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B98C8" w14:textId="6F2E235D" w:rsidR="00853E58" w:rsidRPr="00D62AA9" w:rsidRDefault="00853E58" w:rsidP="00853E58">
      <w:pPr>
        <w:widowControl w:val="0"/>
        <w:tabs>
          <w:tab w:val="left" w:pos="7513"/>
        </w:tabs>
        <w:autoSpaceDE/>
        <w:adjustRightInd/>
        <w:spacing w:line="300" w:lineRule="exact"/>
        <w:jc w:val="center"/>
        <w:rPr>
          <w:rFonts w:asciiTheme="minorHAnsi" w:hAnsiTheme="minorHAnsi" w:cstheme="minorHAnsi"/>
          <w:b/>
          <w:sz w:val="22"/>
          <w:szCs w:val="22"/>
          <w:lang w:bidi="th-TH"/>
        </w:rPr>
      </w:pPr>
      <w:r w:rsidRPr="00D62AA9">
        <w:rPr>
          <w:rFonts w:asciiTheme="minorHAnsi" w:hAnsiTheme="minorHAnsi" w:cstheme="minorHAnsi"/>
          <w:b/>
          <w:sz w:val="22"/>
          <w:szCs w:val="22"/>
          <w:lang w:bidi="th-TH"/>
        </w:rPr>
        <w:t xml:space="preserve">INSTRUMENTO PARTICULAR DE ESCRITURA DA </w:t>
      </w:r>
      <w:r w:rsidR="00C13CB2">
        <w:rPr>
          <w:rFonts w:asciiTheme="minorHAnsi" w:hAnsiTheme="minorHAnsi" w:cstheme="minorHAnsi"/>
          <w:b/>
          <w:sz w:val="22"/>
          <w:szCs w:val="22"/>
          <w:lang w:bidi="th-TH"/>
        </w:rPr>
        <w:t>3</w:t>
      </w:r>
      <w:r w:rsidRPr="00D62AA9">
        <w:rPr>
          <w:rFonts w:asciiTheme="minorHAnsi" w:hAnsiTheme="minorHAnsi" w:cstheme="minorHAnsi"/>
          <w:b/>
          <w:sz w:val="22"/>
          <w:szCs w:val="22"/>
          <w:lang w:bidi="th-TH"/>
        </w:rPr>
        <w:t xml:space="preserve">ª </w:t>
      </w:r>
      <w:r w:rsidR="00C13CB2" w:rsidRPr="00D62AA9">
        <w:rPr>
          <w:rFonts w:asciiTheme="minorHAnsi" w:hAnsiTheme="minorHAnsi" w:cstheme="minorHAnsi"/>
          <w:b/>
          <w:sz w:val="22"/>
          <w:szCs w:val="22"/>
          <w:lang w:bidi="th-TH"/>
        </w:rPr>
        <w:t>(</w:t>
      </w:r>
      <w:r w:rsidR="00C13CB2">
        <w:rPr>
          <w:rFonts w:asciiTheme="minorHAnsi" w:hAnsiTheme="minorHAnsi" w:cstheme="minorHAnsi"/>
          <w:b/>
          <w:sz w:val="22"/>
          <w:szCs w:val="22"/>
          <w:lang w:bidi="th-TH"/>
        </w:rPr>
        <w:t>TERCEIRA</w:t>
      </w:r>
      <w:r w:rsidR="00C13CB2" w:rsidRPr="00D62AA9">
        <w:rPr>
          <w:rFonts w:asciiTheme="minorHAnsi" w:hAnsiTheme="minorHAnsi" w:cstheme="minorHAnsi"/>
          <w:b/>
          <w:sz w:val="22"/>
          <w:szCs w:val="22"/>
          <w:lang w:bidi="th-TH"/>
        </w:rPr>
        <w:t xml:space="preserve">) </w:t>
      </w:r>
      <w:r w:rsidRPr="00D62AA9">
        <w:rPr>
          <w:rFonts w:asciiTheme="minorHAnsi" w:hAnsiTheme="minorHAnsi" w:cstheme="minorHAnsi"/>
          <w:b/>
          <w:sz w:val="22"/>
          <w:szCs w:val="22"/>
          <w:lang w:bidi="th-TH"/>
        </w:rPr>
        <w:t xml:space="preserve">EMISSÃO DE NOTAS COMERCIAIS, EM </w:t>
      </w:r>
      <w:r w:rsidR="004C607B">
        <w:rPr>
          <w:rFonts w:asciiTheme="minorHAnsi" w:hAnsiTheme="minorHAnsi" w:cstheme="minorHAnsi"/>
          <w:b/>
          <w:sz w:val="22"/>
          <w:szCs w:val="22"/>
          <w:lang w:bidi="th-TH"/>
        </w:rPr>
        <w:t>2 (DUAS)</w:t>
      </w:r>
      <w:r w:rsidRPr="00D62AA9">
        <w:rPr>
          <w:rFonts w:asciiTheme="minorHAnsi" w:hAnsiTheme="minorHAnsi" w:cstheme="minorHAnsi"/>
          <w:b/>
          <w:sz w:val="22"/>
          <w:szCs w:val="22"/>
          <w:lang w:bidi="th-TH"/>
        </w:rPr>
        <w:t xml:space="preserve"> SÉRIES, PARA COLOCAÇÃO PRIVADA, DA </w:t>
      </w:r>
      <w:proofErr w:type="spellStart"/>
      <w:r w:rsidRPr="00D62AA9">
        <w:rPr>
          <w:rFonts w:asciiTheme="minorHAnsi" w:hAnsiTheme="minorHAnsi" w:cstheme="minorHAnsi"/>
          <w:b/>
          <w:sz w:val="22"/>
          <w:szCs w:val="22"/>
          <w:lang w:bidi="th-TH"/>
        </w:rPr>
        <w:t>FIAGRIL</w:t>
      </w:r>
      <w:proofErr w:type="spellEnd"/>
      <w:r w:rsidRPr="00D62AA9">
        <w:rPr>
          <w:rFonts w:asciiTheme="minorHAnsi" w:hAnsiTheme="minorHAnsi" w:cstheme="minorHAnsi"/>
          <w:b/>
          <w:sz w:val="22"/>
          <w:szCs w:val="22"/>
          <w:lang w:bidi="th-TH"/>
        </w:rPr>
        <w:t xml:space="preserve"> LTDA.</w:t>
      </w:r>
      <w:r w:rsidR="000340CE">
        <w:rPr>
          <w:rFonts w:asciiTheme="minorHAnsi" w:hAnsiTheme="minorHAnsi" w:cstheme="minorHAnsi"/>
          <w:b/>
          <w:sz w:val="22"/>
          <w:szCs w:val="22"/>
          <w:lang w:bidi="th-TH"/>
        </w:rPr>
        <w:t xml:space="preserve"> </w:t>
      </w:r>
    </w:p>
    <w:p w14:paraId="3B11386D"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1EAE8C89"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29521C91"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4E1EB460"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0AFAAE94" w14:textId="77777777" w:rsidR="00853E58" w:rsidRPr="00D62AA9" w:rsidRDefault="00853E58" w:rsidP="00853E58">
      <w:pPr>
        <w:widowControl w:val="0"/>
        <w:autoSpaceDE/>
        <w:autoSpaceDN/>
        <w:adjustRightInd/>
        <w:spacing w:line="300" w:lineRule="exact"/>
        <w:jc w:val="center"/>
        <w:rPr>
          <w:rFonts w:asciiTheme="minorHAnsi" w:eastAsia="SimSun" w:hAnsiTheme="minorHAnsi" w:cstheme="minorHAnsi"/>
          <w:kern w:val="28"/>
          <w:sz w:val="22"/>
          <w:szCs w:val="22"/>
          <w:lang w:eastAsia="pt-BR"/>
        </w:rPr>
      </w:pPr>
      <w:r w:rsidRPr="00D62AA9">
        <w:rPr>
          <w:rFonts w:asciiTheme="minorHAnsi" w:eastAsia="SimSun" w:hAnsiTheme="minorHAnsi" w:cstheme="minorHAnsi"/>
          <w:kern w:val="28"/>
          <w:sz w:val="22"/>
          <w:szCs w:val="22"/>
          <w:lang w:eastAsia="pt-BR"/>
        </w:rPr>
        <w:t>Celebrado entre</w:t>
      </w:r>
    </w:p>
    <w:p w14:paraId="4E08263A"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29AF5D55"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479C4CB0"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5236C85D"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1AB17C1E" w14:textId="1CB3FCD9" w:rsidR="00853E58" w:rsidRPr="00D62AA9" w:rsidRDefault="00853E58" w:rsidP="00853E58">
      <w:pPr>
        <w:widowControl w:val="0"/>
        <w:autoSpaceDE/>
        <w:autoSpaceDN/>
        <w:adjustRightInd/>
        <w:spacing w:line="300" w:lineRule="exact"/>
        <w:jc w:val="center"/>
        <w:rPr>
          <w:rFonts w:asciiTheme="minorHAnsi" w:eastAsia="SimSun" w:hAnsiTheme="minorHAnsi" w:cstheme="minorHAnsi"/>
          <w:kern w:val="28"/>
          <w:sz w:val="22"/>
          <w:szCs w:val="22"/>
          <w:lang w:eastAsia="pt-BR"/>
        </w:rPr>
      </w:pPr>
      <w:proofErr w:type="spellStart"/>
      <w:r w:rsidRPr="00D62AA9">
        <w:rPr>
          <w:rFonts w:asciiTheme="minorHAnsi" w:hAnsiTheme="minorHAnsi" w:cstheme="minorHAnsi"/>
          <w:b/>
          <w:sz w:val="22"/>
          <w:szCs w:val="22"/>
          <w:lang w:bidi="th-TH"/>
        </w:rPr>
        <w:t>FIAGRIL</w:t>
      </w:r>
      <w:proofErr w:type="spellEnd"/>
      <w:r w:rsidRPr="00D62AA9">
        <w:rPr>
          <w:rFonts w:asciiTheme="minorHAnsi" w:hAnsiTheme="minorHAnsi" w:cstheme="minorHAnsi"/>
          <w:b/>
          <w:sz w:val="22"/>
          <w:szCs w:val="22"/>
          <w:lang w:bidi="th-TH"/>
        </w:rPr>
        <w:t xml:space="preserve"> LTDA.</w:t>
      </w:r>
    </w:p>
    <w:p w14:paraId="25F346B1" w14:textId="77777777" w:rsidR="00853E58" w:rsidRPr="00D62AA9" w:rsidRDefault="00853E58" w:rsidP="00853E58">
      <w:pPr>
        <w:widowControl w:val="0"/>
        <w:autoSpaceDE/>
        <w:autoSpaceDN/>
        <w:adjustRightInd/>
        <w:spacing w:line="300" w:lineRule="exact"/>
        <w:jc w:val="center"/>
        <w:rPr>
          <w:rFonts w:asciiTheme="minorHAnsi" w:hAnsiTheme="minorHAnsi" w:cstheme="minorHAnsi"/>
          <w:kern w:val="28"/>
          <w:sz w:val="22"/>
          <w:szCs w:val="22"/>
        </w:rPr>
      </w:pPr>
      <w:r w:rsidRPr="00D62AA9">
        <w:rPr>
          <w:rFonts w:asciiTheme="minorHAnsi" w:eastAsia="SimSun" w:hAnsiTheme="minorHAnsi" w:cstheme="minorHAnsi"/>
          <w:i/>
          <w:kern w:val="28"/>
          <w:sz w:val="22"/>
          <w:szCs w:val="22"/>
          <w:lang w:eastAsia="pt-BR"/>
        </w:rPr>
        <w:t>como Emissora</w:t>
      </w:r>
    </w:p>
    <w:p w14:paraId="00EBCC32"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b/>
          <w:kern w:val="28"/>
          <w:sz w:val="22"/>
          <w:szCs w:val="22"/>
          <w:lang w:eastAsia="pt-BR"/>
        </w:rPr>
      </w:pPr>
    </w:p>
    <w:p w14:paraId="7105501C"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b/>
          <w:kern w:val="28"/>
          <w:sz w:val="22"/>
          <w:szCs w:val="22"/>
          <w:lang w:eastAsia="pt-BR"/>
        </w:rPr>
      </w:pPr>
    </w:p>
    <w:p w14:paraId="73DF39FB"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b/>
          <w:kern w:val="28"/>
          <w:sz w:val="22"/>
          <w:szCs w:val="22"/>
          <w:lang w:eastAsia="pt-BR"/>
        </w:rPr>
      </w:pPr>
    </w:p>
    <w:p w14:paraId="55C048A5"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b/>
          <w:kern w:val="28"/>
          <w:sz w:val="22"/>
          <w:szCs w:val="22"/>
          <w:lang w:eastAsia="pt-BR"/>
        </w:rPr>
      </w:pPr>
    </w:p>
    <w:p w14:paraId="4CAFC286" w14:textId="77777777" w:rsidR="00853E58" w:rsidRPr="00D62AA9" w:rsidRDefault="00853E58" w:rsidP="00853E58">
      <w:pPr>
        <w:widowControl w:val="0"/>
        <w:autoSpaceDE/>
        <w:autoSpaceDN/>
        <w:adjustRightInd/>
        <w:spacing w:line="300" w:lineRule="exact"/>
        <w:jc w:val="center"/>
        <w:rPr>
          <w:rFonts w:asciiTheme="minorHAnsi" w:eastAsia="SimSun" w:hAnsiTheme="minorHAnsi" w:cstheme="minorHAnsi"/>
          <w:b/>
          <w:bCs/>
          <w:kern w:val="28"/>
          <w:sz w:val="22"/>
          <w:szCs w:val="22"/>
          <w:lang w:eastAsia="pt-BR"/>
        </w:rPr>
      </w:pPr>
      <w:proofErr w:type="spellStart"/>
      <w:r w:rsidRPr="00D62AA9">
        <w:rPr>
          <w:rFonts w:asciiTheme="minorHAnsi" w:eastAsia="SimSun" w:hAnsiTheme="minorHAnsi" w:cstheme="minorHAnsi"/>
          <w:b/>
          <w:bCs/>
          <w:kern w:val="28"/>
          <w:sz w:val="22"/>
          <w:szCs w:val="22"/>
          <w:lang w:eastAsia="pt-BR"/>
        </w:rPr>
        <w:t>DAKANG</w:t>
      </w:r>
      <w:proofErr w:type="spellEnd"/>
      <w:r w:rsidRPr="00D62AA9">
        <w:rPr>
          <w:rFonts w:asciiTheme="minorHAnsi" w:eastAsia="SimSun" w:hAnsiTheme="minorHAnsi" w:cstheme="minorHAnsi"/>
          <w:b/>
          <w:bCs/>
          <w:kern w:val="28"/>
          <w:sz w:val="22"/>
          <w:szCs w:val="22"/>
          <w:lang w:eastAsia="pt-BR"/>
        </w:rPr>
        <w:t xml:space="preserve"> </w:t>
      </w:r>
      <w:proofErr w:type="spellStart"/>
      <w:r w:rsidRPr="00D62AA9">
        <w:rPr>
          <w:rFonts w:asciiTheme="minorHAnsi" w:eastAsia="SimSun" w:hAnsiTheme="minorHAnsi" w:cstheme="minorHAnsi"/>
          <w:b/>
          <w:bCs/>
          <w:kern w:val="28"/>
          <w:sz w:val="22"/>
          <w:szCs w:val="22"/>
          <w:lang w:eastAsia="pt-BR"/>
        </w:rPr>
        <w:t>FIAGRIL</w:t>
      </w:r>
      <w:proofErr w:type="spellEnd"/>
      <w:r w:rsidRPr="00D62AA9">
        <w:rPr>
          <w:rFonts w:asciiTheme="minorHAnsi" w:eastAsia="SimSun" w:hAnsiTheme="minorHAnsi" w:cstheme="minorHAnsi"/>
          <w:b/>
          <w:bCs/>
          <w:kern w:val="28"/>
          <w:sz w:val="22"/>
          <w:szCs w:val="22"/>
          <w:lang w:eastAsia="pt-BR"/>
        </w:rPr>
        <w:t xml:space="preserve"> </w:t>
      </w:r>
      <w:r>
        <w:rPr>
          <w:rFonts w:asciiTheme="minorHAnsi" w:eastAsia="SimSun" w:hAnsiTheme="minorHAnsi" w:cstheme="minorHAnsi"/>
          <w:b/>
          <w:bCs/>
          <w:kern w:val="28"/>
          <w:sz w:val="22"/>
          <w:szCs w:val="22"/>
          <w:lang w:eastAsia="pt-BR"/>
        </w:rPr>
        <w:t>PARTICIPAÇÕES</w:t>
      </w:r>
      <w:r w:rsidRPr="00D62AA9">
        <w:rPr>
          <w:rFonts w:asciiTheme="minorHAnsi" w:eastAsia="SimSun" w:hAnsiTheme="minorHAnsi" w:cstheme="minorHAnsi"/>
          <w:b/>
          <w:bCs/>
          <w:kern w:val="28"/>
          <w:sz w:val="22"/>
          <w:szCs w:val="22"/>
          <w:lang w:eastAsia="pt-BR"/>
        </w:rPr>
        <w:t xml:space="preserve"> S.A.</w:t>
      </w:r>
    </w:p>
    <w:p w14:paraId="0DC66DB1" w14:textId="6CEF4536" w:rsidR="00853E58" w:rsidRPr="00D62AA9" w:rsidRDefault="00853E58" w:rsidP="00853E58">
      <w:pPr>
        <w:widowControl w:val="0"/>
        <w:autoSpaceDE/>
        <w:autoSpaceDN/>
        <w:adjustRightInd/>
        <w:spacing w:line="300" w:lineRule="exact"/>
        <w:jc w:val="center"/>
        <w:rPr>
          <w:rFonts w:asciiTheme="minorHAnsi" w:eastAsia="SimSun" w:hAnsiTheme="minorHAnsi" w:cstheme="minorHAnsi"/>
          <w:i/>
          <w:iCs/>
          <w:kern w:val="28"/>
          <w:sz w:val="22"/>
          <w:szCs w:val="22"/>
          <w:lang w:eastAsia="pt-BR"/>
        </w:rPr>
      </w:pPr>
      <w:r w:rsidRPr="00D62AA9">
        <w:rPr>
          <w:rFonts w:asciiTheme="minorHAnsi" w:eastAsia="SimSun" w:hAnsiTheme="minorHAnsi" w:cstheme="minorHAnsi"/>
          <w:i/>
          <w:iCs/>
          <w:kern w:val="28"/>
          <w:sz w:val="22"/>
          <w:szCs w:val="22"/>
          <w:lang w:eastAsia="pt-BR"/>
        </w:rPr>
        <w:t xml:space="preserve">como </w:t>
      </w:r>
      <w:r w:rsidR="00C67C86" w:rsidRPr="00D62AA9">
        <w:rPr>
          <w:rFonts w:asciiTheme="minorHAnsi" w:eastAsia="SimSun" w:hAnsiTheme="minorHAnsi" w:cstheme="minorHAnsi"/>
          <w:i/>
          <w:iCs/>
          <w:kern w:val="28"/>
          <w:sz w:val="22"/>
          <w:szCs w:val="22"/>
          <w:lang w:eastAsia="pt-BR"/>
        </w:rPr>
        <w:t>Fiadora</w:t>
      </w:r>
    </w:p>
    <w:p w14:paraId="106ADF11"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6EFC58C1"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61E5CC30"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47D732D1"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b/>
          <w:kern w:val="28"/>
          <w:sz w:val="22"/>
          <w:szCs w:val="22"/>
          <w:lang w:eastAsia="pt-BR"/>
        </w:rPr>
      </w:pPr>
    </w:p>
    <w:p w14:paraId="25C54C8D" w14:textId="77777777" w:rsidR="00853E58" w:rsidRPr="00D62AA9" w:rsidRDefault="00853E58" w:rsidP="00853E58">
      <w:pPr>
        <w:widowControl w:val="0"/>
        <w:autoSpaceDE/>
        <w:autoSpaceDN/>
        <w:adjustRightInd/>
        <w:spacing w:line="300" w:lineRule="exact"/>
        <w:jc w:val="center"/>
        <w:rPr>
          <w:rFonts w:asciiTheme="minorHAnsi" w:hAnsiTheme="minorHAnsi" w:cstheme="minorHAnsi"/>
          <w:b/>
          <w:sz w:val="22"/>
          <w:szCs w:val="22"/>
        </w:rPr>
      </w:pPr>
      <w:r>
        <w:rPr>
          <w:rFonts w:asciiTheme="minorHAnsi" w:hAnsiTheme="minorHAnsi" w:cstheme="minorHAnsi"/>
          <w:b/>
          <w:sz w:val="22"/>
          <w:szCs w:val="22"/>
          <w:lang w:bidi="th-TH"/>
        </w:rPr>
        <w:t>COMPANHIA PROVÍNCIA DE SECURITIZAÇÃO</w:t>
      </w:r>
    </w:p>
    <w:p w14:paraId="1D1681C9" w14:textId="77777777" w:rsidR="00853E58" w:rsidRPr="00D62AA9" w:rsidRDefault="00853E58" w:rsidP="00853E58">
      <w:pPr>
        <w:widowControl w:val="0"/>
        <w:autoSpaceDE/>
        <w:autoSpaceDN/>
        <w:adjustRightInd/>
        <w:spacing w:line="300" w:lineRule="exact"/>
        <w:jc w:val="center"/>
        <w:rPr>
          <w:rFonts w:asciiTheme="minorHAnsi" w:eastAsia="SimSun" w:hAnsiTheme="minorHAnsi" w:cstheme="minorHAnsi"/>
          <w:i/>
          <w:kern w:val="28"/>
          <w:sz w:val="22"/>
          <w:szCs w:val="22"/>
          <w:lang w:eastAsia="pt-BR"/>
        </w:rPr>
      </w:pPr>
      <w:r w:rsidRPr="00D62AA9">
        <w:rPr>
          <w:rFonts w:asciiTheme="minorHAnsi" w:eastAsia="SimSun" w:hAnsiTheme="minorHAnsi" w:cstheme="minorHAnsi"/>
          <w:i/>
          <w:kern w:val="28"/>
          <w:sz w:val="22"/>
          <w:szCs w:val="22"/>
          <w:lang w:eastAsia="pt-BR"/>
        </w:rPr>
        <w:t>como Credora</w:t>
      </w:r>
    </w:p>
    <w:p w14:paraId="037DB738"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08EA7F7E"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b/>
          <w:kern w:val="28"/>
          <w:sz w:val="22"/>
          <w:szCs w:val="22"/>
          <w:lang w:eastAsia="pt-BR"/>
        </w:rPr>
      </w:pPr>
    </w:p>
    <w:p w14:paraId="2729B554"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b/>
          <w:kern w:val="28"/>
          <w:sz w:val="22"/>
          <w:szCs w:val="22"/>
          <w:lang w:eastAsia="pt-BR"/>
        </w:rPr>
      </w:pPr>
    </w:p>
    <w:p w14:paraId="061E25F8"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b/>
          <w:kern w:val="28"/>
          <w:sz w:val="22"/>
          <w:szCs w:val="22"/>
          <w:lang w:eastAsia="pt-BR"/>
        </w:rPr>
      </w:pPr>
    </w:p>
    <w:p w14:paraId="4DA35563" w14:textId="77777777" w:rsidR="00853E58" w:rsidRPr="00D62AA9" w:rsidRDefault="00853E58" w:rsidP="00853E58">
      <w:pPr>
        <w:widowControl w:val="0"/>
        <w:autoSpaceDE/>
        <w:autoSpaceDN/>
        <w:adjustRightInd/>
        <w:spacing w:line="300" w:lineRule="exact"/>
        <w:jc w:val="center"/>
        <w:rPr>
          <w:rFonts w:asciiTheme="minorHAnsi" w:eastAsia="SimSun" w:hAnsiTheme="minorHAnsi" w:cstheme="minorHAnsi"/>
          <w:kern w:val="28"/>
          <w:sz w:val="22"/>
          <w:szCs w:val="22"/>
          <w:lang w:eastAsia="pt-BR"/>
        </w:rPr>
      </w:pPr>
      <w:r w:rsidRPr="00D62AA9">
        <w:rPr>
          <w:rFonts w:asciiTheme="minorHAnsi" w:eastAsia="SimSun" w:hAnsiTheme="minorHAnsi" w:cstheme="minorHAnsi"/>
          <w:kern w:val="28"/>
          <w:sz w:val="22"/>
          <w:szCs w:val="22"/>
          <w:lang w:eastAsia="pt-BR"/>
        </w:rPr>
        <w:t>_________________________</w:t>
      </w:r>
    </w:p>
    <w:p w14:paraId="0E0F9CF2" w14:textId="69E25C89" w:rsidR="00853E58" w:rsidRPr="00D62AA9" w:rsidRDefault="00853E58" w:rsidP="00853E58">
      <w:pPr>
        <w:widowControl w:val="0"/>
        <w:autoSpaceDE/>
        <w:autoSpaceDN/>
        <w:adjustRightInd/>
        <w:spacing w:line="300" w:lineRule="exact"/>
        <w:jc w:val="center"/>
        <w:rPr>
          <w:rFonts w:asciiTheme="minorHAnsi" w:eastAsia="SimSun" w:hAnsiTheme="minorHAnsi" w:cstheme="minorHAnsi"/>
          <w:kern w:val="28"/>
          <w:sz w:val="22"/>
          <w:szCs w:val="22"/>
          <w:lang w:eastAsia="pt-BR"/>
        </w:rPr>
      </w:pPr>
      <w:r w:rsidRPr="00D62AA9">
        <w:rPr>
          <w:rFonts w:asciiTheme="minorHAnsi" w:eastAsia="SimSun" w:hAnsiTheme="minorHAnsi" w:cstheme="minorHAnsi"/>
          <w:kern w:val="28"/>
          <w:sz w:val="22"/>
          <w:szCs w:val="22"/>
          <w:lang w:eastAsia="pt-BR"/>
        </w:rPr>
        <w:t xml:space="preserve">Datado de </w:t>
      </w:r>
      <w:r w:rsidR="00C64556">
        <w:rPr>
          <w:rFonts w:asciiTheme="minorHAnsi" w:eastAsia="SimSun" w:hAnsiTheme="minorHAnsi" w:cstheme="minorHAnsi"/>
          <w:kern w:val="28"/>
          <w:sz w:val="22"/>
          <w:szCs w:val="22"/>
          <w:lang w:eastAsia="pt-BR"/>
        </w:rPr>
        <w:t>23</w:t>
      </w:r>
      <w:r w:rsidR="00C64556" w:rsidRPr="00D62AA9" w:rsidDel="003A1AEB">
        <w:rPr>
          <w:rFonts w:asciiTheme="minorHAnsi" w:eastAsia="SimSun" w:hAnsiTheme="minorHAnsi" w:cstheme="minorHAnsi"/>
          <w:kern w:val="28"/>
          <w:sz w:val="22"/>
          <w:szCs w:val="22"/>
          <w:lang w:eastAsia="pt-BR"/>
        </w:rPr>
        <w:t xml:space="preserve"> </w:t>
      </w:r>
      <w:r w:rsidRPr="00D62AA9">
        <w:rPr>
          <w:rFonts w:asciiTheme="minorHAnsi" w:eastAsia="SimSun" w:hAnsiTheme="minorHAnsi" w:cstheme="minorHAnsi"/>
          <w:kern w:val="28"/>
          <w:sz w:val="22"/>
          <w:szCs w:val="22"/>
          <w:lang w:eastAsia="pt-BR"/>
        </w:rPr>
        <w:t xml:space="preserve">de </w:t>
      </w:r>
      <w:r w:rsidR="0085116E">
        <w:rPr>
          <w:rFonts w:asciiTheme="minorHAnsi" w:eastAsia="SimSun" w:hAnsiTheme="minorHAnsi" w:cstheme="minorHAnsi"/>
          <w:kern w:val="28"/>
          <w:sz w:val="22"/>
          <w:szCs w:val="22"/>
          <w:lang w:eastAsia="pt-BR"/>
        </w:rPr>
        <w:t>março</w:t>
      </w:r>
      <w:r w:rsidR="0085116E" w:rsidRPr="00D62AA9">
        <w:rPr>
          <w:rFonts w:asciiTheme="minorHAnsi" w:eastAsia="SimSun" w:hAnsiTheme="minorHAnsi" w:cstheme="minorHAnsi"/>
          <w:kern w:val="28"/>
          <w:sz w:val="22"/>
          <w:szCs w:val="22"/>
          <w:lang w:eastAsia="pt-BR"/>
        </w:rPr>
        <w:t xml:space="preserve"> </w:t>
      </w:r>
      <w:r w:rsidRPr="00D62AA9">
        <w:rPr>
          <w:rFonts w:asciiTheme="minorHAnsi" w:eastAsia="SimSun" w:hAnsiTheme="minorHAnsi" w:cstheme="minorHAnsi"/>
          <w:kern w:val="28"/>
          <w:sz w:val="22"/>
          <w:szCs w:val="22"/>
          <w:lang w:eastAsia="pt-BR"/>
        </w:rPr>
        <w:t>de 202</w:t>
      </w:r>
      <w:r w:rsidR="00060A18">
        <w:rPr>
          <w:rFonts w:asciiTheme="minorHAnsi" w:eastAsia="SimSun" w:hAnsiTheme="minorHAnsi" w:cstheme="minorHAnsi"/>
          <w:kern w:val="28"/>
          <w:sz w:val="22"/>
          <w:szCs w:val="22"/>
          <w:lang w:eastAsia="pt-BR"/>
        </w:rPr>
        <w:t>3</w:t>
      </w:r>
    </w:p>
    <w:p w14:paraId="0804AB90" w14:textId="77777777" w:rsidR="00853E58" w:rsidRPr="00D62AA9" w:rsidRDefault="00853E58" w:rsidP="00853E58">
      <w:pPr>
        <w:widowControl w:val="0"/>
        <w:autoSpaceDE/>
        <w:autoSpaceDN/>
        <w:adjustRightInd/>
        <w:spacing w:line="300" w:lineRule="exact"/>
        <w:jc w:val="center"/>
        <w:rPr>
          <w:rFonts w:asciiTheme="minorHAnsi" w:eastAsia="SimSun" w:hAnsiTheme="minorHAnsi" w:cstheme="minorHAnsi"/>
          <w:kern w:val="28"/>
          <w:sz w:val="22"/>
          <w:szCs w:val="22"/>
          <w:lang w:eastAsia="pt-BR"/>
        </w:rPr>
      </w:pPr>
      <w:r w:rsidRPr="00D62AA9">
        <w:rPr>
          <w:rFonts w:asciiTheme="minorHAnsi" w:eastAsia="SimSun" w:hAnsiTheme="minorHAnsi" w:cstheme="minorHAnsi"/>
          <w:kern w:val="28"/>
          <w:sz w:val="22"/>
          <w:szCs w:val="22"/>
          <w:lang w:eastAsia="pt-BR"/>
        </w:rPr>
        <w:t>_________________________</w:t>
      </w:r>
    </w:p>
    <w:p w14:paraId="363656E8" w14:textId="06BFB5CF" w:rsidR="00853E58" w:rsidRPr="00D62AA9" w:rsidRDefault="00853E58" w:rsidP="00853E58">
      <w:pPr>
        <w:widowControl w:val="0"/>
        <w:autoSpaceDE/>
        <w:autoSpaceDN/>
        <w:adjustRightInd/>
        <w:spacing w:line="300" w:lineRule="exact"/>
        <w:jc w:val="center"/>
        <w:rPr>
          <w:rFonts w:asciiTheme="minorHAnsi" w:hAnsiTheme="minorHAnsi" w:cstheme="minorHAnsi"/>
          <w:sz w:val="22"/>
          <w:szCs w:val="22"/>
        </w:rPr>
      </w:pPr>
      <w:r w:rsidRPr="00D62AA9">
        <w:rPr>
          <w:rFonts w:asciiTheme="minorHAnsi" w:hAnsiTheme="minorHAnsi" w:cstheme="minorHAnsi"/>
          <w:b/>
          <w:sz w:val="22"/>
          <w:szCs w:val="22"/>
          <w:lang w:bidi="th-TH"/>
        </w:rPr>
        <w:br w:type="page"/>
      </w:r>
      <w:r w:rsidRPr="00D62AA9">
        <w:rPr>
          <w:rFonts w:asciiTheme="minorHAnsi" w:hAnsiTheme="minorHAnsi" w:cstheme="minorHAnsi"/>
          <w:b/>
          <w:sz w:val="22"/>
          <w:szCs w:val="22"/>
          <w:lang w:bidi="th-TH"/>
        </w:rPr>
        <w:lastRenderedPageBreak/>
        <w:t xml:space="preserve">INSTRUMENTO PARTICULAR DE ESCRITURA DA </w:t>
      </w:r>
      <w:r w:rsidR="00C13CB2">
        <w:rPr>
          <w:rFonts w:asciiTheme="minorHAnsi" w:hAnsiTheme="minorHAnsi" w:cstheme="minorHAnsi"/>
          <w:b/>
          <w:sz w:val="22"/>
          <w:szCs w:val="22"/>
          <w:lang w:bidi="th-TH"/>
        </w:rPr>
        <w:t xml:space="preserve">3ª </w:t>
      </w:r>
      <w:r w:rsidR="00C13CB2" w:rsidRPr="00D62AA9">
        <w:rPr>
          <w:rFonts w:asciiTheme="minorHAnsi" w:hAnsiTheme="minorHAnsi" w:cstheme="minorHAnsi"/>
          <w:b/>
          <w:sz w:val="22"/>
          <w:szCs w:val="22"/>
          <w:lang w:bidi="th-TH"/>
        </w:rPr>
        <w:t>(</w:t>
      </w:r>
      <w:r w:rsidR="00C13CB2">
        <w:rPr>
          <w:rFonts w:asciiTheme="minorHAnsi" w:hAnsiTheme="minorHAnsi" w:cstheme="minorHAnsi"/>
          <w:b/>
          <w:sz w:val="22"/>
          <w:szCs w:val="22"/>
          <w:lang w:bidi="th-TH"/>
        </w:rPr>
        <w:t>TERCEIRA</w:t>
      </w:r>
      <w:r w:rsidR="00C13CB2" w:rsidRPr="00D62AA9">
        <w:rPr>
          <w:rFonts w:asciiTheme="minorHAnsi" w:hAnsiTheme="minorHAnsi" w:cstheme="minorHAnsi"/>
          <w:b/>
          <w:sz w:val="22"/>
          <w:szCs w:val="22"/>
          <w:lang w:bidi="th-TH"/>
        </w:rPr>
        <w:t xml:space="preserve">) </w:t>
      </w:r>
      <w:r w:rsidRPr="00D62AA9">
        <w:rPr>
          <w:rFonts w:asciiTheme="minorHAnsi" w:hAnsiTheme="minorHAnsi" w:cstheme="minorHAnsi"/>
          <w:b/>
          <w:sz w:val="22"/>
          <w:szCs w:val="22"/>
          <w:lang w:bidi="th-TH"/>
        </w:rPr>
        <w:t xml:space="preserve">EMISSÃO DE NOTAS COMERCIAIS, EM </w:t>
      </w:r>
      <w:r w:rsidR="0026607A">
        <w:rPr>
          <w:rFonts w:asciiTheme="minorHAnsi" w:hAnsiTheme="minorHAnsi" w:cstheme="minorHAnsi"/>
          <w:b/>
          <w:sz w:val="22"/>
          <w:szCs w:val="22"/>
          <w:lang w:bidi="th-TH"/>
        </w:rPr>
        <w:t>2</w:t>
      </w:r>
      <w:r w:rsidRPr="00D62AA9">
        <w:rPr>
          <w:rFonts w:asciiTheme="minorHAnsi" w:hAnsiTheme="minorHAnsi" w:cstheme="minorHAnsi"/>
          <w:b/>
          <w:sz w:val="22"/>
          <w:szCs w:val="22"/>
          <w:lang w:bidi="th-TH"/>
        </w:rPr>
        <w:t xml:space="preserve"> (</w:t>
      </w:r>
      <w:r w:rsidR="0026607A">
        <w:rPr>
          <w:rFonts w:asciiTheme="minorHAnsi" w:hAnsiTheme="minorHAnsi" w:cstheme="minorHAnsi"/>
          <w:b/>
          <w:sz w:val="22"/>
          <w:szCs w:val="22"/>
          <w:lang w:bidi="th-TH"/>
        </w:rPr>
        <w:t>DUAS</w:t>
      </w:r>
      <w:r w:rsidRPr="00D62AA9">
        <w:rPr>
          <w:rFonts w:asciiTheme="minorHAnsi" w:hAnsiTheme="minorHAnsi" w:cstheme="minorHAnsi"/>
          <w:b/>
          <w:sz w:val="22"/>
          <w:szCs w:val="22"/>
          <w:lang w:bidi="th-TH"/>
        </w:rPr>
        <w:t xml:space="preserve">) SÉRIES, PARA COLOCAÇÃO PRIVADA, DA </w:t>
      </w:r>
      <w:proofErr w:type="spellStart"/>
      <w:r w:rsidRPr="00D62AA9">
        <w:rPr>
          <w:rFonts w:asciiTheme="minorHAnsi" w:hAnsiTheme="minorHAnsi" w:cstheme="minorHAnsi"/>
          <w:b/>
          <w:sz w:val="22"/>
          <w:szCs w:val="22"/>
          <w:lang w:bidi="th-TH"/>
        </w:rPr>
        <w:t>FIAGRIL</w:t>
      </w:r>
      <w:proofErr w:type="spellEnd"/>
      <w:r w:rsidRPr="00D62AA9">
        <w:rPr>
          <w:rFonts w:asciiTheme="minorHAnsi" w:hAnsiTheme="minorHAnsi" w:cstheme="minorHAnsi"/>
          <w:b/>
          <w:sz w:val="22"/>
          <w:szCs w:val="22"/>
          <w:lang w:bidi="th-TH"/>
        </w:rPr>
        <w:t xml:space="preserve"> LTDA.</w:t>
      </w:r>
      <w:r w:rsidR="00B84ADD">
        <w:rPr>
          <w:rFonts w:asciiTheme="minorHAnsi" w:hAnsiTheme="minorHAnsi" w:cstheme="minorHAnsi"/>
          <w:b/>
          <w:sz w:val="22"/>
          <w:szCs w:val="22"/>
          <w:lang w:bidi="th-TH"/>
        </w:rPr>
        <w:t xml:space="preserve"> </w:t>
      </w:r>
    </w:p>
    <w:p w14:paraId="5DB0C078"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60D4B2A7" w14:textId="77777777" w:rsidR="00853E58" w:rsidRPr="00D62AA9" w:rsidRDefault="00853E58" w:rsidP="00853E58">
      <w:pPr>
        <w:widowControl w:val="0"/>
        <w:spacing w:line="300" w:lineRule="exact"/>
        <w:rPr>
          <w:rFonts w:asciiTheme="minorHAnsi" w:hAnsiTheme="minorHAnsi" w:cstheme="minorHAnsi"/>
          <w:b/>
          <w:sz w:val="22"/>
          <w:szCs w:val="22"/>
          <w:lang w:bidi="th-TH"/>
        </w:rPr>
      </w:pPr>
      <w:r w:rsidRPr="00D62AA9">
        <w:rPr>
          <w:rFonts w:asciiTheme="minorHAnsi" w:hAnsiTheme="minorHAnsi" w:cstheme="minorHAnsi"/>
          <w:b/>
          <w:sz w:val="22"/>
          <w:szCs w:val="22"/>
          <w:lang w:bidi="th-TH"/>
        </w:rPr>
        <w:t>I – PARTES:</w:t>
      </w:r>
    </w:p>
    <w:p w14:paraId="5AD6A28F"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77272562" w14:textId="77777777" w:rsidR="00853E58" w:rsidRPr="00D62AA9" w:rsidRDefault="00853E58" w:rsidP="00853E58">
      <w:pPr>
        <w:widowControl w:val="0"/>
        <w:spacing w:line="300" w:lineRule="exact"/>
        <w:rPr>
          <w:rFonts w:asciiTheme="minorHAnsi" w:hAnsiTheme="minorHAnsi" w:cstheme="minorHAnsi"/>
          <w:sz w:val="22"/>
          <w:szCs w:val="22"/>
          <w:lang w:bidi="th-TH"/>
        </w:rPr>
      </w:pPr>
      <w:r w:rsidRPr="00D62AA9">
        <w:rPr>
          <w:rFonts w:asciiTheme="minorHAnsi" w:hAnsiTheme="minorHAnsi" w:cstheme="minorHAnsi"/>
          <w:sz w:val="22"/>
          <w:szCs w:val="22"/>
          <w:lang w:bidi="th-TH"/>
        </w:rPr>
        <w:t>Pelo presente instrumento particular, e na melhor forma de direito, as partes:</w:t>
      </w:r>
    </w:p>
    <w:p w14:paraId="33D20DD9"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1C6A1161" w14:textId="70CB5D19" w:rsidR="00853E58" w:rsidRPr="00D62AA9" w:rsidRDefault="00853E58" w:rsidP="00853E58">
      <w:pPr>
        <w:widowControl w:val="0"/>
        <w:spacing w:line="300" w:lineRule="exact"/>
        <w:jc w:val="both"/>
        <w:rPr>
          <w:rFonts w:asciiTheme="minorHAnsi" w:hAnsiTheme="minorHAnsi" w:cstheme="minorHAnsi"/>
          <w:sz w:val="22"/>
          <w:szCs w:val="22"/>
        </w:rPr>
      </w:pPr>
      <w:bookmarkStart w:id="0" w:name="_Hlk103962854"/>
      <w:bookmarkStart w:id="1" w:name="OLE_LINK38"/>
      <w:proofErr w:type="spellStart"/>
      <w:r w:rsidRPr="00D62AA9">
        <w:rPr>
          <w:rFonts w:asciiTheme="minorHAnsi" w:hAnsiTheme="minorHAnsi" w:cstheme="minorHAnsi"/>
          <w:b/>
          <w:sz w:val="22"/>
          <w:szCs w:val="22"/>
          <w:lang w:bidi="th-TH"/>
        </w:rPr>
        <w:t>FIAGRIL</w:t>
      </w:r>
      <w:proofErr w:type="spellEnd"/>
      <w:r w:rsidRPr="00D62AA9">
        <w:rPr>
          <w:rFonts w:asciiTheme="minorHAnsi" w:hAnsiTheme="minorHAnsi" w:cstheme="minorHAnsi"/>
          <w:b/>
          <w:sz w:val="22"/>
          <w:szCs w:val="22"/>
          <w:lang w:bidi="th-TH"/>
        </w:rPr>
        <w:t xml:space="preserve"> LTDA., </w:t>
      </w:r>
      <w:r w:rsidRPr="00D62AA9">
        <w:rPr>
          <w:rFonts w:asciiTheme="minorHAnsi" w:hAnsiTheme="minorHAnsi" w:cstheme="minorHAnsi"/>
          <w:bCs/>
          <w:sz w:val="22"/>
          <w:szCs w:val="22"/>
          <w:lang w:bidi="th-TH"/>
        </w:rPr>
        <w:t xml:space="preserve">sociedade empresária limitada, com sede na cidade de Cuiabá, </w:t>
      </w:r>
      <w:r w:rsidR="0085116E">
        <w:rPr>
          <w:rFonts w:asciiTheme="minorHAnsi" w:hAnsiTheme="minorHAnsi" w:cstheme="minorHAnsi"/>
          <w:bCs/>
          <w:sz w:val="22"/>
          <w:szCs w:val="22"/>
          <w:lang w:bidi="th-TH"/>
        </w:rPr>
        <w:t>E</w:t>
      </w:r>
      <w:r w:rsidRPr="00D62AA9">
        <w:rPr>
          <w:rFonts w:asciiTheme="minorHAnsi" w:hAnsiTheme="minorHAnsi" w:cstheme="minorHAnsi"/>
          <w:bCs/>
          <w:sz w:val="22"/>
          <w:szCs w:val="22"/>
          <w:lang w:bidi="th-TH"/>
        </w:rPr>
        <w:t xml:space="preserve">stado do Mato Grosso, na Avenida Miguel Sutil, </w:t>
      </w:r>
      <w:r w:rsidRPr="00D62AA9">
        <w:rPr>
          <w:rFonts w:asciiTheme="minorHAnsi" w:hAnsiTheme="minorHAnsi" w:cstheme="minorHAnsi"/>
          <w:color w:val="000000"/>
          <w:sz w:val="22"/>
          <w:szCs w:val="22"/>
        </w:rPr>
        <w:t>nº 6.559, Anexo Área A, Alvorada, CEP 78.048-000</w:t>
      </w:r>
      <w:r w:rsidRPr="00D62AA9">
        <w:rPr>
          <w:rFonts w:asciiTheme="minorHAnsi" w:hAnsiTheme="minorHAnsi" w:cstheme="minorHAnsi"/>
          <w:bCs/>
          <w:sz w:val="22"/>
          <w:szCs w:val="22"/>
          <w:lang w:bidi="th-TH"/>
        </w:rPr>
        <w:t xml:space="preserve">, inscrita no </w:t>
      </w:r>
      <w:r w:rsidRPr="00D62AA9">
        <w:rPr>
          <w:rFonts w:asciiTheme="minorHAnsi" w:hAnsiTheme="minorHAnsi" w:cstheme="minorHAnsi"/>
          <w:sz w:val="22"/>
          <w:szCs w:val="22"/>
        </w:rPr>
        <w:t xml:space="preserve">Cadastro Nacional de Pessoa Jurídica do </w:t>
      </w:r>
      <w:r w:rsidRPr="00D62AA9">
        <w:rPr>
          <w:rFonts w:asciiTheme="minorHAnsi" w:hAnsiTheme="minorHAnsi" w:cstheme="minorHAnsi"/>
          <w:color w:val="000000"/>
          <w:sz w:val="22"/>
          <w:szCs w:val="22"/>
        </w:rPr>
        <w:t xml:space="preserve">Ministério da </w:t>
      </w:r>
      <w:r w:rsidR="0085116E">
        <w:rPr>
          <w:rFonts w:asciiTheme="minorHAnsi" w:hAnsiTheme="minorHAnsi" w:cstheme="minorHAnsi"/>
          <w:color w:val="000000"/>
          <w:sz w:val="22"/>
          <w:szCs w:val="22"/>
        </w:rPr>
        <w:t>Fazenda</w:t>
      </w:r>
      <w:r w:rsidR="0085116E" w:rsidRPr="00D62AA9">
        <w:rPr>
          <w:rFonts w:asciiTheme="minorHAnsi" w:hAnsiTheme="minorHAnsi" w:cstheme="minorHAnsi"/>
          <w:color w:val="000000"/>
          <w:sz w:val="22"/>
          <w:szCs w:val="22"/>
        </w:rPr>
        <w:t> </w:t>
      </w:r>
      <w:r w:rsidRPr="00D62AA9">
        <w:rPr>
          <w:rFonts w:asciiTheme="minorHAnsi" w:hAnsiTheme="minorHAnsi" w:cstheme="minorHAnsi"/>
          <w:sz w:val="22"/>
          <w:szCs w:val="22"/>
        </w:rPr>
        <w:t>(“</w:t>
      </w:r>
      <w:r w:rsidR="0085116E">
        <w:rPr>
          <w:rFonts w:asciiTheme="minorHAnsi" w:hAnsiTheme="minorHAnsi" w:cstheme="minorHAnsi"/>
          <w:sz w:val="22"/>
          <w:szCs w:val="22"/>
          <w:u w:val="single"/>
        </w:rPr>
        <w:t>CNPJ/MF</w:t>
      </w:r>
      <w:r w:rsidRPr="00D62AA9">
        <w:rPr>
          <w:rFonts w:asciiTheme="minorHAnsi" w:hAnsiTheme="minorHAnsi" w:cstheme="minorHAnsi"/>
          <w:sz w:val="22"/>
          <w:szCs w:val="22"/>
        </w:rPr>
        <w:t>”) sob o nº 02.734.023/0001-55</w:t>
      </w:r>
      <w:bookmarkEnd w:id="0"/>
      <w:r w:rsidRPr="00D62AA9">
        <w:rPr>
          <w:rFonts w:asciiTheme="minorHAnsi" w:hAnsiTheme="minorHAnsi" w:cstheme="minorHAnsi"/>
          <w:sz w:val="22"/>
          <w:szCs w:val="22"/>
        </w:rPr>
        <w:t>, neste ato representada na forma de seu Contrato Social</w:t>
      </w:r>
      <w:r w:rsidR="007D3385">
        <w:rPr>
          <w:rFonts w:asciiTheme="minorHAnsi" w:hAnsiTheme="minorHAnsi" w:cstheme="minorHAnsi"/>
          <w:sz w:val="22"/>
          <w:szCs w:val="22"/>
        </w:rPr>
        <w:t xml:space="preserve">, </w:t>
      </w:r>
      <w:r w:rsidR="007D3385" w:rsidRPr="00B80076">
        <w:rPr>
          <w:rFonts w:asciiTheme="minorHAnsi" w:hAnsiTheme="minorHAnsi" w:cstheme="minorHAnsi"/>
          <w:bCs/>
          <w:sz w:val="22"/>
          <w:szCs w:val="22"/>
          <w:lang w:bidi="th-TH"/>
        </w:rPr>
        <w:t>por seus representantes legais infra identificados</w:t>
      </w:r>
      <w:r w:rsidRPr="00D62AA9">
        <w:rPr>
          <w:rFonts w:asciiTheme="minorHAnsi" w:hAnsiTheme="minorHAnsi" w:cstheme="minorHAnsi"/>
          <w:bCs/>
          <w:sz w:val="22"/>
          <w:szCs w:val="22"/>
        </w:rPr>
        <w:t xml:space="preserve"> (“</w:t>
      </w:r>
      <w:r w:rsidRPr="00D62AA9">
        <w:rPr>
          <w:rFonts w:asciiTheme="minorHAnsi" w:hAnsiTheme="minorHAnsi" w:cstheme="minorHAnsi"/>
          <w:bCs/>
          <w:sz w:val="22"/>
          <w:szCs w:val="22"/>
          <w:u w:val="single"/>
        </w:rPr>
        <w:t>Emissora</w:t>
      </w:r>
      <w:r w:rsidRPr="00D62AA9">
        <w:rPr>
          <w:rFonts w:asciiTheme="minorHAnsi" w:hAnsiTheme="minorHAnsi" w:cstheme="minorHAnsi"/>
          <w:bCs/>
          <w:sz w:val="22"/>
          <w:szCs w:val="22"/>
        </w:rPr>
        <w:t>”);</w:t>
      </w:r>
      <w:bookmarkStart w:id="2" w:name="_DV_M3"/>
      <w:bookmarkStart w:id="3" w:name="_DV_M4"/>
      <w:bookmarkEnd w:id="2"/>
      <w:bookmarkEnd w:id="3"/>
    </w:p>
    <w:p w14:paraId="2C297E05" w14:textId="77777777" w:rsidR="00853E58" w:rsidRPr="00D62AA9" w:rsidRDefault="00853E58" w:rsidP="00853E58">
      <w:pPr>
        <w:widowControl w:val="0"/>
        <w:spacing w:line="300" w:lineRule="exact"/>
        <w:jc w:val="both"/>
        <w:rPr>
          <w:rFonts w:asciiTheme="minorHAnsi" w:hAnsiTheme="minorHAnsi" w:cstheme="minorHAnsi"/>
          <w:sz w:val="22"/>
          <w:szCs w:val="22"/>
        </w:rPr>
      </w:pPr>
    </w:p>
    <w:p w14:paraId="4ED4601B" w14:textId="40827088" w:rsidR="00853E58" w:rsidRPr="00EE4991" w:rsidRDefault="00E84F71" w:rsidP="00EE4991">
      <w:pPr>
        <w:widowControl w:val="0"/>
        <w:autoSpaceDE/>
        <w:autoSpaceDN/>
        <w:adjustRightInd/>
        <w:spacing w:line="300" w:lineRule="exact"/>
        <w:jc w:val="both"/>
        <w:rPr>
          <w:rFonts w:asciiTheme="minorHAnsi" w:hAnsiTheme="minorHAnsi"/>
          <w:b/>
          <w:sz w:val="22"/>
        </w:rPr>
      </w:pPr>
      <w:bookmarkStart w:id="4" w:name="_Hlk103962819"/>
      <w:bookmarkEnd w:id="1"/>
      <w:r w:rsidRPr="00A60BD2">
        <w:rPr>
          <w:rFonts w:ascii="Calibri" w:eastAsia="Times New Roman" w:hAnsi="Calibri" w:cs="Calibri"/>
          <w:b/>
          <w:sz w:val="22"/>
          <w:szCs w:val="22"/>
          <w:lang w:eastAsia="pt-BR"/>
        </w:rPr>
        <w:t>COMPANHIA PROVÍNCIA DE SECURITIZAÇÃO</w:t>
      </w:r>
      <w:r w:rsidRPr="00A60BD2">
        <w:rPr>
          <w:rFonts w:ascii="Calibri" w:eastAsia="Times New Roman" w:hAnsi="Calibri" w:cs="Calibri"/>
          <w:bCs/>
          <w:sz w:val="22"/>
          <w:szCs w:val="22"/>
          <w:lang w:eastAsia="pt-BR"/>
        </w:rPr>
        <w:t xml:space="preserve">, sociedade por ações com registro de companhia </w:t>
      </w:r>
      <w:proofErr w:type="spellStart"/>
      <w:r w:rsidRPr="00A60BD2">
        <w:rPr>
          <w:rFonts w:ascii="Calibri" w:eastAsia="Times New Roman" w:hAnsi="Calibri" w:cs="Calibri"/>
          <w:bCs/>
          <w:sz w:val="22"/>
          <w:szCs w:val="22"/>
          <w:lang w:eastAsia="pt-BR"/>
        </w:rPr>
        <w:t>securitizadora</w:t>
      </w:r>
      <w:proofErr w:type="spellEnd"/>
      <w:r w:rsidRPr="00A60BD2">
        <w:rPr>
          <w:rFonts w:ascii="Calibri" w:eastAsia="Times New Roman" w:hAnsi="Calibri" w:cs="Calibri"/>
          <w:bCs/>
          <w:sz w:val="22"/>
          <w:szCs w:val="22"/>
          <w:lang w:eastAsia="pt-BR"/>
        </w:rPr>
        <w:t xml:space="preserve"> perante a Comissão de Valores Mobiliários (“</w:t>
      </w:r>
      <w:r w:rsidRPr="008E4A9C">
        <w:rPr>
          <w:rFonts w:ascii="Calibri" w:eastAsia="Times New Roman" w:hAnsi="Calibri" w:cs="Calibri"/>
          <w:bCs/>
          <w:sz w:val="22"/>
          <w:szCs w:val="22"/>
          <w:u w:val="single"/>
          <w:lang w:eastAsia="pt-BR"/>
        </w:rPr>
        <w:t>CVM</w:t>
      </w:r>
      <w:r w:rsidRPr="00A60BD2">
        <w:rPr>
          <w:rFonts w:ascii="Calibri" w:eastAsia="Times New Roman" w:hAnsi="Calibri" w:cs="Calibri"/>
          <w:bCs/>
          <w:sz w:val="22"/>
          <w:szCs w:val="22"/>
          <w:lang w:eastAsia="pt-BR"/>
        </w:rPr>
        <w:t xml:space="preserve">”), categoria </w:t>
      </w:r>
      <w:proofErr w:type="spellStart"/>
      <w:r w:rsidRPr="00A60BD2">
        <w:rPr>
          <w:rFonts w:ascii="Calibri" w:eastAsia="Times New Roman" w:hAnsi="Calibri" w:cs="Calibri"/>
          <w:bCs/>
          <w:sz w:val="22"/>
          <w:szCs w:val="22"/>
          <w:lang w:eastAsia="pt-BR"/>
        </w:rPr>
        <w:t>S1</w:t>
      </w:r>
      <w:proofErr w:type="spellEnd"/>
      <w:r w:rsidRPr="00A60BD2">
        <w:rPr>
          <w:rFonts w:ascii="Calibri" w:eastAsia="Times New Roman" w:hAnsi="Calibri" w:cs="Calibri"/>
          <w:bCs/>
          <w:sz w:val="22"/>
          <w:szCs w:val="22"/>
          <w:lang w:eastAsia="pt-BR"/>
        </w:rPr>
        <w:t xml:space="preserve">, sob o número 1942-9, e devidamente autorizada a funcionar como companhia </w:t>
      </w:r>
      <w:proofErr w:type="spellStart"/>
      <w:r w:rsidRPr="00A60BD2">
        <w:rPr>
          <w:rFonts w:ascii="Calibri" w:eastAsia="Times New Roman" w:hAnsi="Calibri" w:cs="Calibri"/>
          <w:bCs/>
          <w:sz w:val="22"/>
          <w:szCs w:val="22"/>
          <w:lang w:eastAsia="pt-BR"/>
        </w:rPr>
        <w:t>securitizadora</w:t>
      </w:r>
      <w:proofErr w:type="spellEnd"/>
      <w:r w:rsidRPr="00A60BD2">
        <w:rPr>
          <w:rFonts w:ascii="Calibri" w:eastAsia="Times New Roman" w:hAnsi="Calibri" w:cs="Calibri"/>
          <w:bCs/>
          <w:sz w:val="22"/>
          <w:szCs w:val="22"/>
          <w:lang w:eastAsia="pt-BR"/>
        </w:rPr>
        <w:t xml:space="preserve"> nos termos da </w:t>
      </w:r>
      <w:r w:rsidR="00BC08FC" w:rsidRPr="00A60BD2">
        <w:rPr>
          <w:rFonts w:asciiTheme="minorHAnsi" w:hAnsiTheme="minorHAnsi" w:cstheme="minorHAnsi"/>
          <w:sz w:val="22"/>
          <w:szCs w:val="22"/>
        </w:rPr>
        <w:t>Resolução CVM nº 60, de 23 de dezembro de 2021, conforme alterada</w:t>
      </w:r>
      <w:r w:rsidR="00BC08FC">
        <w:rPr>
          <w:rFonts w:asciiTheme="minorHAnsi" w:hAnsiTheme="minorHAnsi" w:cstheme="minorHAnsi"/>
          <w:sz w:val="22"/>
          <w:szCs w:val="22"/>
        </w:rPr>
        <w:t xml:space="preserve"> (“</w:t>
      </w:r>
      <w:r w:rsidR="00BC08FC" w:rsidRPr="008E4A9C">
        <w:rPr>
          <w:rFonts w:asciiTheme="minorHAnsi" w:hAnsiTheme="minorHAnsi" w:cstheme="minorHAnsi"/>
          <w:sz w:val="22"/>
          <w:szCs w:val="22"/>
          <w:u w:val="single"/>
        </w:rPr>
        <w:t>Resolução CVM 60</w:t>
      </w:r>
      <w:r w:rsidR="00BC08FC">
        <w:rPr>
          <w:rFonts w:asciiTheme="minorHAnsi" w:hAnsiTheme="minorHAnsi" w:cstheme="minorHAnsi"/>
          <w:sz w:val="22"/>
          <w:szCs w:val="22"/>
        </w:rPr>
        <w:t>”)</w:t>
      </w:r>
      <w:r w:rsidRPr="00A60BD2">
        <w:rPr>
          <w:rFonts w:ascii="Calibri" w:eastAsia="Times New Roman" w:hAnsi="Calibri" w:cs="Calibri"/>
          <w:bCs/>
          <w:sz w:val="22"/>
          <w:szCs w:val="22"/>
          <w:lang w:eastAsia="pt-BR"/>
        </w:rPr>
        <w:t>, com sede na cidade de São Paulo, Estado de São Paulo, na Avenida Engenheiro Luiz Carlos Berrini, 550, 4º andar, Cidade Monções, CEP 04571- 925, inscrita CNPJ/M</w:t>
      </w:r>
      <w:r w:rsidR="00CB344B">
        <w:rPr>
          <w:rFonts w:ascii="Calibri" w:eastAsia="Times New Roman" w:hAnsi="Calibri" w:cs="Calibri"/>
          <w:bCs/>
          <w:sz w:val="22"/>
          <w:szCs w:val="22"/>
          <w:lang w:eastAsia="pt-BR"/>
        </w:rPr>
        <w:t>F</w:t>
      </w:r>
      <w:r w:rsidRPr="00A60BD2">
        <w:rPr>
          <w:rFonts w:ascii="Calibri" w:eastAsia="Times New Roman" w:hAnsi="Calibri" w:cs="Calibri"/>
          <w:bCs/>
          <w:sz w:val="22"/>
          <w:szCs w:val="22"/>
          <w:lang w:eastAsia="pt-BR"/>
        </w:rPr>
        <w:t xml:space="preserve"> sob o n.º 04.200.649/0001-07, neste ato representada na forma de seu Estatuto Social,</w:t>
      </w:r>
      <w:r w:rsidRPr="00D63AE8">
        <w:rPr>
          <w:rFonts w:asciiTheme="minorHAnsi" w:hAnsiTheme="minorHAnsi" w:cstheme="minorHAnsi"/>
          <w:bCs/>
          <w:sz w:val="22"/>
          <w:szCs w:val="22"/>
          <w:lang w:bidi="th-TH"/>
        </w:rPr>
        <w:t xml:space="preserve"> </w:t>
      </w:r>
      <w:r w:rsidRPr="00B80076">
        <w:rPr>
          <w:rFonts w:asciiTheme="minorHAnsi" w:hAnsiTheme="minorHAnsi" w:cstheme="minorHAnsi"/>
          <w:bCs/>
          <w:sz w:val="22"/>
          <w:szCs w:val="22"/>
          <w:lang w:bidi="th-TH"/>
        </w:rPr>
        <w:t>por seus representantes legais infra identificados</w:t>
      </w:r>
      <w:r w:rsidR="00853E58" w:rsidRPr="00CE4B4A">
        <w:rPr>
          <w:rFonts w:asciiTheme="minorHAnsi" w:hAnsiTheme="minorHAnsi" w:cstheme="minorHAnsi"/>
          <w:sz w:val="22"/>
          <w:szCs w:val="22"/>
        </w:rPr>
        <w:t> </w:t>
      </w:r>
      <w:bookmarkEnd w:id="4"/>
      <w:r w:rsidR="00853E58" w:rsidRPr="00CE4B4A">
        <w:rPr>
          <w:rFonts w:asciiTheme="minorHAnsi" w:hAnsiTheme="minorHAnsi" w:cstheme="minorHAnsi"/>
          <w:sz w:val="22"/>
          <w:szCs w:val="22"/>
        </w:rPr>
        <w:t>(“</w:t>
      </w:r>
      <w:r w:rsidR="00853E58" w:rsidRPr="00CE4B4A">
        <w:rPr>
          <w:rFonts w:asciiTheme="minorHAnsi" w:hAnsiTheme="minorHAnsi" w:cstheme="minorHAnsi"/>
          <w:sz w:val="22"/>
          <w:szCs w:val="22"/>
          <w:u w:val="single"/>
        </w:rPr>
        <w:t>Credora</w:t>
      </w:r>
      <w:r w:rsidR="00853E58" w:rsidRPr="00CE4B4A">
        <w:rPr>
          <w:rFonts w:asciiTheme="minorHAnsi" w:hAnsiTheme="minorHAnsi" w:cstheme="minorHAnsi"/>
          <w:sz w:val="22"/>
          <w:szCs w:val="22"/>
        </w:rPr>
        <w:t>” ou “</w:t>
      </w:r>
      <w:proofErr w:type="spellStart"/>
      <w:r w:rsidR="00853E58" w:rsidRPr="00CE4B4A">
        <w:rPr>
          <w:rFonts w:asciiTheme="minorHAnsi" w:hAnsiTheme="minorHAnsi" w:cstheme="minorHAnsi"/>
          <w:sz w:val="22"/>
          <w:szCs w:val="22"/>
          <w:u w:val="single"/>
        </w:rPr>
        <w:t>Securitizadora</w:t>
      </w:r>
      <w:proofErr w:type="spellEnd"/>
      <w:r w:rsidR="00853E58" w:rsidRPr="00CE4B4A">
        <w:rPr>
          <w:rFonts w:asciiTheme="minorHAnsi" w:hAnsiTheme="minorHAnsi" w:cstheme="minorHAnsi"/>
          <w:sz w:val="22"/>
          <w:szCs w:val="22"/>
        </w:rPr>
        <w:t>”);</w:t>
      </w:r>
      <w:r w:rsidR="00645F38">
        <w:rPr>
          <w:rFonts w:asciiTheme="minorHAnsi" w:hAnsiTheme="minorHAnsi" w:cstheme="minorHAnsi"/>
          <w:sz w:val="22"/>
          <w:szCs w:val="22"/>
        </w:rPr>
        <w:t xml:space="preserve"> e</w:t>
      </w:r>
    </w:p>
    <w:p w14:paraId="4477C0ED" w14:textId="77777777" w:rsidR="00853E58" w:rsidRPr="00D62AA9" w:rsidRDefault="00853E58" w:rsidP="00853E58">
      <w:pPr>
        <w:pStyle w:val="Corpodetexto"/>
        <w:widowControl w:val="0"/>
        <w:tabs>
          <w:tab w:val="left" w:pos="851"/>
        </w:tabs>
        <w:spacing w:line="300" w:lineRule="exact"/>
        <w:rPr>
          <w:rFonts w:asciiTheme="minorHAnsi" w:hAnsiTheme="minorHAnsi" w:cstheme="minorHAnsi"/>
          <w:bCs/>
          <w:sz w:val="22"/>
          <w:szCs w:val="22"/>
          <w:lang w:val="pt-BR"/>
        </w:rPr>
      </w:pPr>
      <w:bookmarkStart w:id="5" w:name="_DV_M6"/>
      <w:bookmarkStart w:id="6" w:name="_DV_M7"/>
      <w:bookmarkStart w:id="7" w:name="_DV_M8"/>
      <w:bookmarkStart w:id="8" w:name="_DV_M9"/>
      <w:bookmarkStart w:id="9" w:name="_DV_M10"/>
      <w:bookmarkStart w:id="10" w:name="_DV_M11"/>
      <w:bookmarkStart w:id="11" w:name="_DV_M12"/>
      <w:bookmarkStart w:id="12" w:name="_DV_M13"/>
      <w:bookmarkEnd w:id="5"/>
      <w:bookmarkEnd w:id="6"/>
      <w:bookmarkEnd w:id="7"/>
      <w:bookmarkEnd w:id="8"/>
      <w:bookmarkEnd w:id="9"/>
      <w:bookmarkEnd w:id="10"/>
      <w:bookmarkEnd w:id="11"/>
      <w:bookmarkEnd w:id="12"/>
    </w:p>
    <w:p w14:paraId="41312B20" w14:textId="696B6B31" w:rsidR="00853E58" w:rsidRPr="00D62AA9" w:rsidRDefault="00853E58" w:rsidP="00853E58">
      <w:pPr>
        <w:pStyle w:val="Corpodetexto"/>
        <w:widowControl w:val="0"/>
        <w:tabs>
          <w:tab w:val="left" w:pos="851"/>
        </w:tabs>
        <w:spacing w:line="300" w:lineRule="exact"/>
        <w:jc w:val="both"/>
        <w:rPr>
          <w:rFonts w:asciiTheme="minorHAnsi" w:hAnsiTheme="minorHAnsi" w:cstheme="minorHAnsi"/>
          <w:sz w:val="22"/>
          <w:szCs w:val="22"/>
          <w:lang w:val="pt-BR"/>
        </w:rPr>
      </w:pPr>
      <w:proofErr w:type="spellStart"/>
      <w:r w:rsidRPr="00D62AA9">
        <w:rPr>
          <w:rFonts w:asciiTheme="minorHAnsi" w:eastAsia="SimSun" w:hAnsiTheme="minorHAnsi" w:cstheme="minorHAnsi"/>
          <w:b/>
          <w:bCs/>
          <w:kern w:val="28"/>
          <w:sz w:val="22"/>
          <w:szCs w:val="22"/>
          <w:lang w:val="pt-BR" w:eastAsia="pt-BR"/>
        </w:rPr>
        <w:t>DAKANG</w:t>
      </w:r>
      <w:proofErr w:type="spellEnd"/>
      <w:r w:rsidRPr="00D62AA9">
        <w:rPr>
          <w:rFonts w:asciiTheme="minorHAnsi" w:eastAsia="SimSun" w:hAnsiTheme="minorHAnsi" w:cstheme="minorHAnsi"/>
          <w:b/>
          <w:bCs/>
          <w:kern w:val="28"/>
          <w:sz w:val="22"/>
          <w:szCs w:val="22"/>
          <w:lang w:val="pt-BR" w:eastAsia="pt-BR"/>
        </w:rPr>
        <w:t xml:space="preserve"> </w:t>
      </w:r>
      <w:proofErr w:type="spellStart"/>
      <w:r w:rsidRPr="00D62AA9">
        <w:rPr>
          <w:rFonts w:asciiTheme="minorHAnsi" w:eastAsia="SimSun" w:hAnsiTheme="minorHAnsi" w:cstheme="minorHAnsi"/>
          <w:b/>
          <w:bCs/>
          <w:kern w:val="28"/>
          <w:sz w:val="22"/>
          <w:szCs w:val="22"/>
          <w:lang w:val="pt-BR" w:eastAsia="pt-BR"/>
        </w:rPr>
        <w:t>FIAGRIL</w:t>
      </w:r>
      <w:proofErr w:type="spellEnd"/>
      <w:r w:rsidRPr="00D62AA9">
        <w:rPr>
          <w:rFonts w:asciiTheme="minorHAnsi" w:eastAsia="SimSun" w:hAnsiTheme="minorHAnsi" w:cstheme="minorHAnsi"/>
          <w:b/>
          <w:bCs/>
          <w:kern w:val="28"/>
          <w:sz w:val="22"/>
          <w:szCs w:val="22"/>
          <w:lang w:val="pt-BR" w:eastAsia="pt-BR"/>
        </w:rPr>
        <w:t xml:space="preserve"> </w:t>
      </w:r>
      <w:r>
        <w:rPr>
          <w:rFonts w:asciiTheme="minorHAnsi" w:eastAsia="SimSun" w:hAnsiTheme="minorHAnsi" w:cstheme="minorHAnsi"/>
          <w:b/>
          <w:bCs/>
          <w:kern w:val="28"/>
          <w:sz w:val="22"/>
          <w:szCs w:val="22"/>
          <w:lang w:val="pt-BR" w:eastAsia="pt-BR"/>
        </w:rPr>
        <w:t>PARTICIPAÇÕES</w:t>
      </w:r>
      <w:r w:rsidRPr="00D62AA9">
        <w:rPr>
          <w:rFonts w:asciiTheme="minorHAnsi" w:eastAsia="SimSun" w:hAnsiTheme="minorHAnsi" w:cstheme="minorHAnsi"/>
          <w:b/>
          <w:bCs/>
          <w:kern w:val="28"/>
          <w:sz w:val="22"/>
          <w:szCs w:val="22"/>
          <w:lang w:val="pt-BR" w:eastAsia="pt-BR"/>
        </w:rPr>
        <w:t xml:space="preserve"> S.A.</w:t>
      </w:r>
      <w:r w:rsidRPr="00D62AA9">
        <w:rPr>
          <w:rFonts w:asciiTheme="minorHAnsi" w:eastAsia="SimSun" w:hAnsiTheme="minorHAnsi" w:cstheme="minorHAnsi"/>
          <w:kern w:val="28"/>
          <w:sz w:val="22"/>
          <w:szCs w:val="22"/>
          <w:lang w:val="pt-BR" w:eastAsia="pt-BR"/>
        </w:rPr>
        <w:t xml:space="preserve">, sociedade por ações sem registro de emissora perante a CVM, com sede na cidade de Cuiabá, </w:t>
      </w:r>
      <w:r w:rsidR="0085116E">
        <w:rPr>
          <w:rFonts w:asciiTheme="minorHAnsi" w:eastAsia="SimSun" w:hAnsiTheme="minorHAnsi" w:cstheme="minorHAnsi"/>
          <w:kern w:val="28"/>
          <w:sz w:val="22"/>
          <w:szCs w:val="22"/>
          <w:lang w:val="pt-BR" w:eastAsia="pt-BR"/>
        </w:rPr>
        <w:t>E</w:t>
      </w:r>
      <w:r w:rsidRPr="00D62AA9">
        <w:rPr>
          <w:rFonts w:asciiTheme="minorHAnsi" w:eastAsia="SimSun" w:hAnsiTheme="minorHAnsi" w:cstheme="minorHAnsi"/>
          <w:kern w:val="28"/>
          <w:sz w:val="22"/>
          <w:szCs w:val="22"/>
          <w:lang w:val="pt-BR" w:eastAsia="pt-BR"/>
        </w:rPr>
        <w:t xml:space="preserve">stado do Mato Grosso, na Avenida Miguel Sutil, </w:t>
      </w:r>
      <w:r w:rsidRPr="00D62AA9">
        <w:rPr>
          <w:rFonts w:asciiTheme="minorHAnsi" w:hAnsiTheme="minorHAnsi" w:cstheme="minorHAnsi"/>
          <w:color w:val="000000"/>
          <w:sz w:val="22"/>
          <w:szCs w:val="22"/>
          <w:lang w:val="pt-BR"/>
        </w:rPr>
        <w:t xml:space="preserve">nº 6.559, Anexo Área A, Sala 1, Alvorada, CEP 78.048-000, inscrita no </w:t>
      </w:r>
      <w:r w:rsidR="0085116E">
        <w:rPr>
          <w:rFonts w:asciiTheme="minorHAnsi" w:hAnsiTheme="minorHAnsi" w:cstheme="minorHAnsi"/>
          <w:color w:val="000000"/>
          <w:sz w:val="22"/>
          <w:szCs w:val="22"/>
          <w:lang w:val="pt-BR"/>
        </w:rPr>
        <w:t>CNPJ/MF</w:t>
      </w:r>
      <w:r w:rsidRPr="00D62AA9">
        <w:rPr>
          <w:rFonts w:asciiTheme="minorHAnsi" w:hAnsiTheme="minorHAnsi" w:cstheme="minorHAnsi"/>
          <w:sz w:val="22"/>
          <w:szCs w:val="22"/>
          <w:lang w:val="pt-BR"/>
        </w:rPr>
        <w:t xml:space="preserve"> sob o nº 24.685.947/0001-41, neste ato representada na forma de seu Estatuto Social</w:t>
      </w:r>
      <w:r w:rsidR="007D3385" w:rsidRPr="008E4A9C">
        <w:rPr>
          <w:rFonts w:asciiTheme="minorHAnsi" w:hAnsiTheme="minorHAnsi" w:cstheme="minorHAnsi"/>
          <w:sz w:val="22"/>
          <w:szCs w:val="22"/>
          <w:lang w:val="pt-BR"/>
        </w:rPr>
        <w:t xml:space="preserve">, </w:t>
      </w:r>
      <w:r w:rsidR="007D3385" w:rsidRPr="008E4A9C">
        <w:rPr>
          <w:rFonts w:asciiTheme="minorHAnsi" w:hAnsiTheme="minorHAnsi" w:cstheme="minorHAnsi"/>
          <w:bCs/>
          <w:sz w:val="22"/>
          <w:szCs w:val="22"/>
          <w:lang w:val="pt-BR"/>
        </w:rPr>
        <w:t>por seus representantes legais infra identificados</w:t>
      </w:r>
      <w:r w:rsidRPr="00D62AA9">
        <w:rPr>
          <w:rFonts w:asciiTheme="minorHAnsi" w:hAnsiTheme="minorHAnsi" w:cstheme="minorHAnsi"/>
          <w:sz w:val="22"/>
          <w:szCs w:val="22"/>
          <w:lang w:val="pt-BR"/>
        </w:rPr>
        <w:t xml:space="preserve"> (“</w:t>
      </w:r>
      <w:r w:rsidR="00C67C86" w:rsidRPr="00D62AA9">
        <w:rPr>
          <w:rFonts w:asciiTheme="minorHAnsi" w:hAnsiTheme="minorHAnsi" w:cstheme="minorHAnsi"/>
          <w:sz w:val="22"/>
          <w:szCs w:val="22"/>
          <w:u w:val="single"/>
          <w:lang w:val="pt-BR"/>
        </w:rPr>
        <w:t>Fiadora</w:t>
      </w:r>
      <w:r w:rsidRPr="00D62AA9">
        <w:rPr>
          <w:rFonts w:asciiTheme="minorHAnsi" w:hAnsiTheme="minorHAnsi" w:cstheme="minorHAnsi"/>
          <w:sz w:val="22"/>
          <w:szCs w:val="22"/>
          <w:lang w:val="pt-BR"/>
        </w:rPr>
        <w:t>”)</w:t>
      </w:r>
      <w:r w:rsidR="00645F38">
        <w:rPr>
          <w:rFonts w:asciiTheme="minorHAnsi" w:hAnsiTheme="minorHAnsi" w:cstheme="minorHAnsi"/>
          <w:sz w:val="22"/>
          <w:szCs w:val="22"/>
          <w:lang w:val="pt-BR"/>
        </w:rPr>
        <w:t>.</w:t>
      </w:r>
    </w:p>
    <w:p w14:paraId="16503B1A" w14:textId="77777777" w:rsidR="00853E58" w:rsidRPr="00D62AA9" w:rsidRDefault="00853E58" w:rsidP="00853E58">
      <w:pPr>
        <w:pStyle w:val="Corpodetexto"/>
        <w:widowControl w:val="0"/>
        <w:tabs>
          <w:tab w:val="left" w:pos="851"/>
        </w:tabs>
        <w:spacing w:line="300" w:lineRule="exact"/>
        <w:rPr>
          <w:rFonts w:asciiTheme="minorHAnsi" w:hAnsiTheme="minorHAnsi" w:cstheme="minorHAnsi"/>
          <w:bCs/>
          <w:sz w:val="22"/>
          <w:szCs w:val="22"/>
          <w:lang w:val="pt-BR"/>
        </w:rPr>
      </w:pPr>
    </w:p>
    <w:p w14:paraId="1EF80B12" w14:textId="2EF61E81" w:rsidR="00853E58" w:rsidRPr="00D62AA9" w:rsidRDefault="00853E58" w:rsidP="00853E58">
      <w:pPr>
        <w:widowControl w:val="0"/>
        <w:spacing w:line="300" w:lineRule="exact"/>
        <w:jc w:val="both"/>
        <w:rPr>
          <w:rFonts w:asciiTheme="minorHAnsi" w:hAnsiTheme="minorHAnsi" w:cstheme="minorHAnsi"/>
          <w:sz w:val="22"/>
          <w:szCs w:val="22"/>
        </w:rPr>
      </w:pPr>
      <w:r w:rsidRPr="00D62AA9">
        <w:rPr>
          <w:rFonts w:asciiTheme="minorHAnsi" w:hAnsiTheme="minorHAnsi" w:cstheme="minorHAnsi"/>
          <w:sz w:val="22"/>
          <w:szCs w:val="22"/>
        </w:rPr>
        <w:t>(</w:t>
      </w:r>
      <w:r w:rsidR="00645F38">
        <w:rPr>
          <w:rFonts w:asciiTheme="minorHAnsi" w:hAnsiTheme="minorHAnsi" w:cstheme="minorHAnsi"/>
          <w:sz w:val="22"/>
          <w:szCs w:val="22"/>
        </w:rPr>
        <w:t>S</w:t>
      </w:r>
      <w:r w:rsidRPr="00D62AA9">
        <w:rPr>
          <w:rFonts w:asciiTheme="minorHAnsi" w:hAnsiTheme="minorHAnsi" w:cstheme="minorHAnsi"/>
          <w:sz w:val="22"/>
          <w:szCs w:val="22"/>
        </w:rPr>
        <w:t xml:space="preserve">endo a Emissora, a </w:t>
      </w:r>
      <w:r w:rsidR="00DB67F8"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e a Credora denominados, em conjunto, como “</w:t>
      </w:r>
      <w:r w:rsidRPr="00D62AA9">
        <w:rPr>
          <w:rFonts w:asciiTheme="minorHAnsi" w:hAnsiTheme="minorHAnsi" w:cstheme="minorHAnsi"/>
          <w:sz w:val="22"/>
          <w:szCs w:val="22"/>
          <w:u w:val="single"/>
        </w:rPr>
        <w:t>Partes</w:t>
      </w:r>
      <w:r w:rsidRPr="00D62AA9">
        <w:rPr>
          <w:rFonts w:asciiTheme="minorHAnsi" w:hAnsiTheme="minorHAnsi" w:cstheme="minorHAnsi"/>
          <w:sz w:val="22"/>
          <w:szCs w:val="22"/>
        </w:rPr>
        <w:t>” e, individual e indistintamente, como “</w:t>
      </w:r>
      <w:r w:rsidRPr="00D62AA9">
        <w:rPr>
          <w:rFonts w:asciiTheme="minorHAnsi" w:hAnsiTheme="minorHAnsi" w:cstheme="minorHAnsi"/>
          <w:sz w:val="22"/>
          <w:szCs w:val="22"/>
          <w:u w:val="single"/>
        </w:rPr>
        <w:t>Parte</w:t>
      </w:r>
      <w:r w:rsidRPr="00D62AA9">
        <w:rPr>
          <w:rFonts w:asciiTheme="minorHAnsi" w:hAnsiTheme="minorHAnsi" w:cstheme="minorHAnsi"/>
          <w:sz w:val="22"/>
          <w:szCs w:val="22"/>
        </w:rPr>
        <w:t>”).</w:t>
      </w:r>
    </w:p>
    <w:p w14:paraId="2CCD74FA" w14:textId="77777777" w:rsidR="00853E58" w:rsidRPr="00D62AA9" w:rsidRDefault="00853E58" w:rsidP="00853E58">
      <w:pPr>
        <w:widowControl w:val="0"/>
        <w:spacing w:line="300" w:lineRule="exact"/>
        <w:jc w:val="both"/>
        <w:rPr>
          <w:rFonts w:asciiTheme="minorHAnsi" w:hAnsiTheme="minorHAnsi" w:cstheme="minorHAnsi"/>
          <w:color w:val="000000"/>
          <w:sz w:val="22"/>
          <w:szCs w:val="22"/>
        </w:rPr>
      </w:pPr>
    </w:p>
    <w:p w14:paraId="610D6094" w14:textId="77777777" w:rsidR="00853E58" w:rsidRPr="00D62AA9" w:rsidRDefault="00853E58" w:rsidP="00853E58">
      <w:pPr>
        <w:widowControl w:val="0"/>
        <w:spacing w:line="300" w:lineRule="exact"/>
        <w:jc w:val="both"/>
        <w:rPr>
          <w:rFonts w:asciiTheme="minorHAnsi" w:hAnsiTheme="minorHAnsi" w:cstheme="minorHAnsi"/>
          <w:b/>
          <w:bCs/>
          <w:color w:val="000000"/>
          <w:sz w:val="22"/>
          <w:szCs w:val="22"/>
        </w:rPr>
      </w:pPr>
      <w:r w:rsidRPr="00D62AA9">
        <w:rPr>
          <w:rFonts w:asciiTheme="minorHAnsi" w:hAnsiTheme="minorHAnsi" w:cstheme="minorHAnsi"/>
          <w:b/>
          <w:bCs/>
          <w:color w:val="000000"/>
          <w:sz w:val="22"/>
          <w:szCs w:val="22"/>
        </w:rPr>
        <w:t>Considerando que:</w:t>
      </w:r>
    </w:p>
    <w:p w14:paraId="593EEBB9" w14:textId="77777777" w:rsidR="00853E58" w:rsidRPr="00D62AA9" w:rsidRDefault="00853E58" w:rsidP="00853E58">
      <w:pPr>
        <w:widowControl w:val="0"/>
        <w:spacing w:line="300" w:lineRule="exact"/>
        <w:jc w:val="both"/>
        <w:rPr>
          <w:rFonts w:asciiTheme="minorHAnsi" w:hAnsiTheme="minorHAnsi" w:cstheme="minorHAnsi"/>
          <w:color w:val="000000"/>
          <w:sz w:val="22"/>
          <w:szCs w:val="22"/>
        </w:rPr>
      </w:pPr>
    </w:p>
    <w:p w14:paraId="5DE60FDE" w14:textId="43FDC019" w:rsidR="00853E58" w:rsidRPr="00D62AA9" w:rsidRDefault="00853E58" w:rsidP="00853E58">
      <w:pPr>
        <w:widowControl w:val="0"/>
        <w:numPr>
          <w:ilvl w:val="0"/>
          <w:numId w:val="28"/>
        </w:numPr>
        <w:tabs>
          <w:tab w:val="left" w:pos="0"/>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Emissora tem por objeto social as atividades descritas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_Ref95129365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4.1</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desta Escritura de Emissão (conforme abaixo definido);</w:t>
      </w:r>
    </w:p>
    <w:p w14:paraId="5DFB948F" w14:textId="77777777" w:rsidR="00853E58" w:rsidRPr="00D62AA9" w:rsidRDefault="00853E58" w:rsidP="00853E58">
      <w:pPr>
        <w:widowControl w:val="0"/>
        <w:tabs>
          <w:tab w:val="left" w:pos="0"/>
        </w:tabs>
        <w:spacing w:line="300" w:lineRule="exact"/>
        <w:jc w:val="both"/>
        <w:rPr>
          <w:rFonts w:asciiTheme="minorHAnsi" w:hAnsiTheme="minorHAnsi" w:cstheme="minorHAnsi"/>
          <w:sz w:val="22"/>
          <w:szCs w:val="22"/>
        </w:rPr>
      </w:pPr>
    </w:p>
    <w:p w14:paraId="177F14C8" w14:textId="6079C4EF" w:rsidR="00853E58" w:rsidRPr="00D62AA9" w:rsidRDefault="00853E58" w:rsidP="00853E58">
      <w:pPr>
        <w:widowControl w:val="0"/>
        <w:numPr>
          <w:ilvl w:val="0"/>
          <w:numId w:val="28"/>
        </w:numPr>
        <w:tabs>
          <w:tab w:val="left" w:pos="0"/>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Emissora tem interesse em emitir </w:t>
      </w:r>
      <w:r w:rsidR="003810F8">
        <w:rPr>
          <w:rFonts w:asciiTheme="minorHAnsi" w:hAnsiTheme="minorHAnsi" w:cstheme="minorHAnsi"/>
          <w:sz w:val="22"/>
          <w:szCs w:val="22"/>
        </w:rPr>
        <w:t>02 (duas)</w:t>
      </w:r>
      <w:r w:rsidRPr="00D62AA9">
        <w:rPr>
          <w:rFonts w:asciiTheme="minorHAnsi" w:hAnsiTheme="minorHAnsi" w:cstheme="minorHAnsi"/>
          <w:sz w:val="22"/>
          <w:szCs w:val="22"/>
        </w:rPr>
        <w:t xml:space="preserve"> Notas Comerciais (conforme abaixo definido), não conversíveis em participação societária, em </w:t>
      </w:r>
      <w:r>
        <w:rPr>
          <w:rFonts w:asciiTheme="minorHAnsi" w:hAnsiTheme="minorHAnsi" w:cstheme="minorHAnsi"/>
          <w:sz w:val="22"/>
          <w:szCs w:val="22"/>
        </w:rPr>
        <w:t>2</w:t>
      </w:r>
      <w:r w:rsidRPr="00D62AA9">
        <w:rPr>
          <w:rFonts w:asciiTheme="minorHAnsi" w:hAnsiTheme="minorHAnsi" w:cstheme="minorHAnsi"/>
          <w:sz w:val="22"/>
          <w:szCs w:val="22"/>
        </w:rPr>
        <w:t xml:space="preserve"> (</w:t>
      </w:r>
      <w:r>
        <w:rPr>
          <w:rFonts w:asciiTheme="minorHAnsi" w:hAnsiTheme="minorHAnsi" w:cstheme="minorHAnsi"/>
          <w:sz w:val="22"/>
          <w:szCs w:val="22"/>
        </w:rPr>
        <w:t>duas</w:t>
      </w:r>
      <w:r w:rsidRPr="00D62AA9">
        <w:rPr>
          <w:rFonts w:asciiTheme="minorHAnsi" w:hAnsiTheme="minorHAnsi" w:cstheme="minorHAnsi"/>
          <w:sz w:val="22"/>
          <w:szCs w:val="22"/>
        </w:rPr>
        <w:t>) séries, para colocação privada, nos termos desta Escritura de Emissão, a serem integralmente subscritas pela Credora;</w:t>
      </w:r>
    </w:p>
    <w:p w14:paraId="014D068A" w14:textId="77777777" w:rsidR="00853E58" w:rsidRPr="00D62AA9" w:rsidRDefault="00853E58" w:rsidP="00853E58">
      <w:pPr>
        <w:widowControl w:val="0"/>
        <w:tabs>
          <w:tab w:val="left" w:pos="0"/>
        </w:tabs>
        <w:spacing w:line="300" w:lineRule="exact"/>
        <w:jc w:val="both"/>
        <w:rPr>
          <w:rFonts w:asciiTheme="minorHAnsi" w:hAnsiTheme="minorHAnsi" w:cstheme="minorHAnsi"/>
          <w:sz w:val="22"/>
          <w:szCs w:val="22"/>
        </w:rPr>
      </w:pPr>
    </w:p>
    <w:p w14:paraId="0300935C" w14:textId="62276BDC" w:rsidR="00853E58" w:rsidRPr="004C607B" w:rsidRDefault="00853E58" w:rsidP="00853E58">
      <w:pPr>
        <w:widowControl w:val="0"/>
        <w:numPr>
          <w:ilvl w:val="0"/>
          <w:numId w:val="28"/>
        </w:numPr>
        <w:tabs>
          <w:tab w:val="left" w:pos="0"/>
        </w:tabs>
        <w:spacing w:line="300" w:lineRule="exact"/>
        <w:ind w:left="0" w:firstLine="0"/>
        <w:jc w:val="both"/>
        <w:rPr>
          <w:rFonts w:asciiTheme="minorHAnsi" w:hAnsiTheme="minorHAnsi" w:cstheme="minorHAnsi"/>
          <w:sz w:val="22"/>
          <w:szCs w:val="22"/>
        </w:rPr>
      </w:pPr>
      <w:r w:rsidRPr="004C607B">
        <w:rPr>
          <w:rFonts w:asciiTheme="minorHAnsi" w:hAnsiTheme="minorHAnsi" w:cstheme="minorHAnsi"/>
          <w:sz w:val="22"/>
          <w:szCs w:val="22"/>
        </w:rPr>
        <w:t xml:space="preserve">Os recursos decorrentes das Notas Comerciais serão destinados exclusivamente </w:t>
      </w:r>
      <w:r w:rsidR="009F4992" w:rsidRPr="004C607B">
        <w:rPr>
          <w:rFonts w:asciiTheme="minorHAnsi" w:hAnsiTheme="minorHAnsi" w:cstheme="minorHAnsi"/>
          <w:sz w:val="22"/>
          <w:szCs w:val="22"/>
        </w:rPr>
        <w:t>para as atividades da Emissora relacionadas ao agronegócio</w:t>
      </w:r>
      <w:r w:rsidRPr="004C607B">
        <w:rPr>
          <w:rFonts w:asciiTheme="minorHAnsi" w:hAnsiTheme="minorHAnsi" w:cstheme="minorHAnsi"/>
          <w:sz w:val="22"/>
          <w:szCs w:val="22"/>
        </w:rPr>
        <w:t xml:space="preserve">, nos termos da Cláusula </w:t>
      </w:r>
      <w:r w:rsidRPr="004C607B">
        <w:rPr>
          <w:rFonts w:asciiTheme="minorHAnsi" w:hAnsiTheme="minorHAnsi" w:cstheme="minorHAnsi"/>
          <w:sz w:val="22"/>
          <w:szCs w:val="22"/>
        </w:rPr>
        <w:fldChar w:fldCharType="begin"/>
      </w:r>
      <w:r w:rsidRPr="004C607B">
        <w:rPr>
          <w:rFonts w:asciiTheme="minorHAnsi" w:hAnsiTheme="minorHAnsi" w:cstheme="minorHAnsi"/>
          <w:sz w:val="22"/>
          <w:szCs w:val="22"/>
        </w:rPr>
        <w:instrText xml:space="preserve"> REF _Ref95126736 \r \h  \* MERGEFORMAT </w:instrText>
      </w:r>
      <w:r w:rsidRPr="004C607B">
        <w:rPr>
          <w:rFonts w:asciiTheme="minorHAnsi" w:hAnsiTheme="minorHAnsi" w:cstheme="minorHAnsi"/>
          <w:sz w:val="22"/>
          <w:szCs w:val="22"/>
        </w:rPr>
      </w:r>
      <w:r w:rsidRPr="004C607B">
        <w:rPr>
          <w:rFonts w:asciiTheme="minorHAnsi" w:hAnsiTheme="minorHAnsi" w:cstheme="minorHAnsi"/>
          <w:sz w:val="22"/>
          <w:szCs w:val="22"/>
        </w:rPr>
        <w:fldChar w:fldCharType="separate"/>
      </w:r>
      <w:r w:rsidR="00253191">
        <w:rPr>
          <w:rFonts w:asciiTheme="minorHAnsi" w:hAnsiTheme="minorHAnsi" w:cstheme="minorHAnsi"/>
          <w:sz w:val="22"/>
          <w:szCs w:val="22"/>
        </w:rPr>
        <w:t>5</w:t>
      </w:r>
      <w:r w:rsidRPr="004C607B">
        <w:rPr>
          <w:rFonts w:asciiTheme="minorHAnsi" w:hAnsiTheme="minorHAnsi" w:cstheme="minorHAnsi"/>
          <w:sz w:val="22"/>
          <w:szCs w:val="22"/>
        </w:rPr>
        <w:fldChar w:fldCharType="end"/>
      </w:r>
      <w:r w:rsidRPr="004C607B">
        <w:rPr>
          <w:rFonts w:asciiTheme="minorHAnsi" w:hAnsiTheme="minorHAnsi" w:cstheme="minorHAnsi"/>
          <w:sz w:val="22"/>
          <w:szCs w:val="22"/>
        </w:rPr>
        <w:t xml:space="preserve"> desta Escritura de Emissão; </w:t>
      </w:r>
    </w:p>
    <w:p w14:paraId="4821DEE1" w14:textId="77777777" w:rsidR="00853E58" w:rsidRPr="00D62AA9" w:rsidRDefault="00853E58" w:rsidP="00853E58">
      <w:pPr>
        <w:widowControl w:val="0"/>
        <w:tabs>
          <w:tab w:val="left" w:pos="0"/>
        </w:tabs>
        <w:spacing w:line="300" w:lineRule="exact"/>
        <w:jc w:val="both"/>
        <w:rPr>
          <w:rFonts w:asciiTheme="minorHAnsi" w:hAnsiTheme="minorHAnsi" w:cstheme="minorHAnsi"/>
          <w:sz w:val="22"/>
          <w:szCs w:val="22"/>
        </w:rPr>
      </w:pPr>
    </w:p>
    <w:p w14:paraId="56703464" w14:textId="706B5E64" w:rsidR="00853E58" w:rsidRPr="00D62AA9" w:rsidRDefault="00853E58" w:rsidP="00853E58">
      <w:pPr>
        <w:widowControl w:val="0"/>
        <w:numPr>
          <w:ilvl w:val="0"/>
          <w:numId w:val="28"/>
        </w:numPr>
        <w:tabs>
          <w:tab w:val="left" w:pos="0"/>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As Notas Comerciais emitidas pela Emissora e subscritas pela Credora conferirão </w:t>
      </w:r>
      <w:r w:rsidR="0085116E">
        <w:rPr>
          <w:rFonts w:asciiTheme="minorHAnsi" w:hAnsiTheme="minorHAnsi" w:cstheme="minorHAnsi"/>
          <w:sz w:val="22"/>
          <w:szCs w:val="22"/>
        </w:rPr>
        <w:t xml:space="preserve">o </w:t>
      </w:r>
      <w:r w:rsidRPr="00D62AA9">
        <w:rPr>
          <w:rFonts w:asciiTheme="minorHAnsi" w:hAnsiTheme="minorHAnsi" w:cstheme="minorHAnsi"/>
          <w:sz w:val="22"/>
          <w:szCs w:val="22"/>
        </w:rPr>
        <w:lastRenderedPageBreak/>
        <w:t>direito de crédito em face da Emissora, nos termos desta Escritura de Emissão;</w:t>
      </w:r>
    </w:p>
    <w:p w14:paraId="2996B8F8" w14:textId="77777777" w:rsidR="00853E58" w:rsidRPr="00D62AA9" w:rsidRDefault="00853E58" w:rsidP="00853E58">
      <w:pPr>
        <w:pStyle w:val="PargrafodaLista"/>
        <w:widowControl w:val="0"/>
        <w:tabs>
          <w:tab w:val="left" w:pos="0"/>
        </w:tabs>
        <w:spacing w:line="300" w:lineRule="exact"/>
        <w:ind w:left="0"/>
        <w:jc w:val="both"/>
        <w:rPr>
          <w:rFonts w:asciiTheme="minorHAnsi" w:hAnsiTheme="minorHAnsi" w:cstheme="minorHAnsi"/>
        </w:rPr>
      </w:pPr>
    </w:p>
    <w:p w14:paraId="1642D75D" w14:textId="77777777" w:rsidR="00853E58" w:rsidRPr="00D62AA9" w:rsidRDefault="00853E58" w:rsidP="00853E58">
      <w:pPr>
        <w:widowControl w:val="0"/>
        <w:numPr>
          <w:ilvl w:val="0"/>
          <w:numId w:val="28"/>
        </w:numPr>
        <w:tabs>
          <w:tab w:val="left" w:pos="0"/>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Emissora se obriga, nos termos desta Escritura de Emissão, a pagar em favor da Credora, o </w:t>
      </w:r>
      <w:r w:rsidRPr="00D62AA9">
        <w:rPr>
          <w:rFonts w:asciiTheme="minorHAnsi" w:hAnsiTheme="minorHAnsi" w:cstheme="minorHAnsi"/>
          <w:sz w:val="22"/>
          <w:szCs w:val="22"/>
          <w:lang w:val="pt"/>
        </w:rPr>
        <w:t xml:space="preserve">Valor Total da Emissão (conforme definido abaixo), acrescido da Remuneração (conforme definido abaixo), </w:t>
      </w:r>
      <w:r w:rsidRPr="00D62AA9">
        <w:rPr>
          <w:rFonts w:asciiTheme="minorHAnsi" w:hAnsiTheme="minorHAnsi" w:cstheme="minorHAnsi"/>
          <w:sz w:val="22"/>
          <w:szCs w:val="22"/>
        </w:rPr>
        <w:t xml:space="preserve">bem como todos e quaisquer outros encargos devidos por força desta Escritura de Emissão, </w:t>
      </w:r>
      <w:r w:rsidRPr="00D62AA9">
        <w:rPr>
          <w:rFonts w:asciiTheme="minorHAnsi" w:hAnsiTheme="minorHAnsi" w:cstheme="minorHAnsi"/>
          <w:sz w:val="22"/>
          <w:szCs w:val="22"/>
          <w:lang w:val="pt"/>
        </w:rPr>
        <w:t>incluindo a totalidade dos respectivos acessórios, tais como fluxo de pagamento, e quando aplicável, Encargos Moratórios (conforme definido abaixo), multas, penalidades, indenizações, despesas, custas, honorários, garantias e demais encargos contratuais e legais previstos nesta Escritura de Emissão</w:t>
      </w:r>
      <w:r w:rsidRPr="00D62AA9">
        <w:rPr>
          <w:rFonts w:asciiTheme="minorHAnsi" w:hAnsiTheme="minorHAnsi" w:cstheme="minorHAnsi"/>
          <w:sz w:val="22"/>
          <w:szCs w:val="22"/>
        </w:rPr>
        <w:t> (“</w:t>
      </w:r>
      <w:r w:rsidRPr="00D62AA9">
        <w:rPr>
          <w:rFonts w:asciiTheme="minorHAnsi" w:hAnsiTheme="minorHAnsi" w:cstheme="minorHAnsi"/>
          <w:sz w:val="22"/>
          <w:szCs w:val="22"/>
          <w:u w:val="single"/>
        </w:rPr>
        <w:t>Direitos Creditórios do Agronegócio</w:t>
      </w:r>
      <w:r w:rsidRPr="00D62AA9">
        <w:rPr>
          <w:rFonts w:asciiTheme="minorHAnsi" w:hAnsiTheme="minorHAnsi" w:cstheme="minorHAnsi"/>
          <w:sz w:val="22"/>
          <w:szCs w:val="22"/>
        </w:rPr>
        <w:t xml:space="preserve">”); </w:t>
      </w:r>
    </w:p>
    <w:p w14:paraId="1D4CD963" w14:textId="77777777" w:rsidR="00853E58" w:rsidRPr="00D62AA9" w:rsidRDefault="00853E58" w:rsidP="00853E58">
      <w:pPr>
        <w:widowControl w:val="0"/>
        <w:tabs>
          <w:tab w:val="left" w:pos="0"/>
        </w:tabs>
        <w:spacing w:line="300" w:lineRule="exact"/>
        <w:jc w:val="both"/>
        <w:rPr>
          <w:rFonts w:asciiTheme="minorHAnsi" w:hAnsiTheme="minorHAnsi" w:cstheme="minorHAnsi"/>
          <w:sz w:val="22"/>
          <w:szCs w:val="22"/>
        </w:rPr>
      </w:pPr>
    </w:p>
    <w:p w14:paraId="283C7333" w14:textId="39E6B461" w:rsidR="00853E58" w:rsidRPr="009D3445" w:rsidRDefault="00853E58" w:rsidP="009D3445">
      <w:pPr>
        <w:widowControl w:val="0"/>
        <w:numPr>
          <w:ilvl w:val="0"/>
          <w:numId w:val="28"/>
        </w:numPr>
        <w:tabs>
          <w:tab w:val="left" w:pos="0"/>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w:t>
      </w:r>
      <w:bookmarkStart w:id="13" w:name="_Hlk78416668"/>
      <w:r w:rsidR="000E4173" w:rsidRPr="00D62AA9">
        <w:rPr>
          <w:rFonts w:asciiTheme="minorHAnsi" w:eastAsiaTheme="minorHAnsi" w:hAnsiTheme="minorHAnsi" w:cstheme="minorHAnsi"/>
          <w:b/>
          <w:bCs/>
          <w:sz w:val="22"/>
          <w:szCs w:val="22"/>
        </w:rPr>
        <w:t xml:space="preserve">OLIVEIRA TRUST </w:t>
      </w:r>
      <w:proofErr w:type="spellStart"/>
      <w:r w:rsidR="000E4173" w:rsidRPr="00D62AA9">
        <w:rPr>
          <w:rFonts w:asciiTheme="minorHAnsi" w:eastAsiaTheme="minorHAnsi" w:hAnsiTheme="minorHAnsi" w:cstheme="minorHAnsi"/>
          <w:b/>
          <w:bCs/>
          <w:sz w:val="22"/>
          <w:szCs w:val="22"/>
        </w:rPr>
        <w:t>DRISTIBUIDORA</w:t>
      </w:r>
      <w:proofErr w:type="spellEnd"/>
      <w:r w:rsidR="000E4173" w:rsidRPr="00D62AA9">
        <w:rPr>
          <w:rFonts w:asciiTheme="minorHAnsi" w:eastAsiaTheme="minorHAnsi" w:hAnsiTheme="minorHAnsi" w:cstheme="minorHAnsi"/>
          <w:b/>
          <w:bCs/>
          <w:sz w:val="22"/>
          <w:szCs w:val="22"/>
        </w:rPr>
        <w:t xml:space="preserve"> DE TÍTULOS E VALORES MOBILIÁRIOS S.A.</w:t>
      </w:r>
      <w:r w:rsidR="000E4173" w:rsidRPr="00D62AA9">
        <w:rPr>
          <w:rFonts w:asciiTheme="minorHAnsi" w:eastAsiaTheme="minorHAnsi" w:hAnsiTheme="minorHAnsi" w:cstheme="minorHAnsi"/>
          <w:sz w:val="22"/>
          <w:szCs w:val="22"/>
        </w:rPr>
        <w:t>,</w:t>
      </w:r>
      <w:r w:rsidR="000E4173" w:rsidRPr="00D62AA9">
        <w:rPr>
          <w:rFonts w:asciiTheme="minorHAnsi" w:eastAsiaTheme="minorHAnsi" w:hAnsiTheme="minorHAnsi" w:cstheme="minorHAnsi"/>
          <w:b/>
          <w:bCs/>
          <w:sz w:val="22"/>
          <w:szCs w:val="22"/>
        </w:rPr>
        <w:t xml:space="preserve"> </w:t>
      </w:r>
      <w:r w:rsidR="000E4173" w:rsidRPr="00D62AA9">
        <w:rPr>
          <w:rFonts w:asciiTheme="minorHAnsi" w:eastAsiaTheme="minorHAnsi" w:hAnsiTheme="minorHAnsi" w:cstheme="minorHAnsi"/>
          <w:sz w:val="22"/>
          <w:szCs w:val="22"/>
        </w:rPr>
        <w:t>sociedade por ações, com filial na cidade de São Paulo, estado de São Paulo, na Rua Joaquim Floriano, n</w:t>
      </w:r>
      <w:r w:rsidR="00F00B70" w:rsidRPr="00D62AA9">
        <w:rPr>
          <w:rFonts w:asciiTheme="minorHAnsi" w:eastAsiaTheme="minorHAnsi" w:hAnsiTheme="minorHAnsi" w:cstheme="minorHAnsi"/>
          <w:sz w:val="22"/>
          <w:szCs w:val="22"/>
        </w:rPr>
        <w:t>º</w:t>
      </w:r>
      <w:r w:rsidR="000E4173" w:rsidRPr="00D62AA9">
        <w:rPr>
          <w:rFonts w:asciiTheme="minorHAnsi" w:eastAsiaTheme="minorHAnsi" w:hAnsiTheme="minorHAnsi" w:cstheme="minorHAnsi"/>
          <w:sz w:val="22"/>
          <w:szCs w:val="22"/>
        </w:rPr>
        <w:t xml:space="preserve"> 1.052, 13º andar, sala 132, Parte, CEP 04534-004, inscrita no </w:t>
      </w:r>
      <w:r w:rsidR="0085116E">
        <w:rPr>
          <w:rFonts w:asciiTheme="minorHAnsi" w:eastAsiaTheme="minorHAnsi" w:hAnsiTheme="minorHAnsi" w:cstheme="minorHAnsi"/>
          <w:sz w:val="22"/>
          <w:szCs w:val="22"/>
        </w:rPr>
        <w:t>CNPJ/MF</w:t>
      </w:r>
      <w:r w:rsidR="000E4173" w:rsidRPr="00D62AA9">
        <w:rPr>
          <w:rFonts w:asciiTheme="minorHAnsi" w:eastAsiaTheme="minorHAnsi" w:hAnsiTheme="minorHAnsi" w:cstheme="minorHAnsi"/>
          <w:sz w:val="22"/>
          <w:szCs w:val="22"/>
        </w:rPr>
        <w:t xml:space="preserve"> sob o nº 36.113.876</w:t>
      </w:r>
      <w:r w:rsidR="000E4173" w:rsidRPr="008A24BB">
        <w:rPr>
          <w:rFonts w:asciiTheme="minorHAnsi" w:eastAsiaTheme="minorHAnsi" w:hAnsiTheme="minorHAnsi" w:cstheme="minorHAnsi"/>
          <w:sz w:val="22"/>
          <w:szCs w:val="22"/>
        </w:rPr>
        <w:t>/0004-34</w:t>
      </w:r>
      <w:r w:rsidRPr="00D62AA9">
        <w:rPr>
          <w:rFonts w:asciiTheme="minorHAnsi" w:eastAsiaTheme="minorHAnsi" w:hAnsiTheme="minorHAnsi" w:cstheme="minorHAnsi"/>
          <w:b/>
          <w:bCs/>
          <w:sz w:val="22"/>
          <w:szCs w:val="22"/>
        </w:rPr>
        <w:t xml:space="preserve"> </w:t>
      </w:r>
      <w:bookmarkEnd w:id="13"/>
      <w:r w:rsidRPr="008A24BB">
        <w:rPr>
          <w:rFonts w:asciiTheme="minorHAnsi" w:hAnsiTheme="minorHAnsi" w:cstheme="minorHAnsi"/>
          <w:sz w:val="22"/>
          <w:szCs w:val="22"/>
        </w:rPr>
        <w:t>(“</w:t>
      </w:r>
      <w:r w:rsidRPr="008A24BB">
        <w:rPr>
          <w:rFonts w:asciiTheme="minorHAnsi" w:hAnsiTheme="minorHAnsi" w:cstheme="minorHAnsi"/>
          <w:sz w:val="22"/>
          <w:szCs w:val="22"/>
          <w:u w:val="single"/>
        </w:rPr>
        <w:t>Agente Fiduciário</w:t>
      </w:r>
      <w:r w:rsidR="0038235C" w:rsidRPr="008A24BB">
        <w:rPr>
          <w:rFonts w:asciiTheme="minorHAnsi" w:hAnsiTheme="minorHAnsi" w:cstheme="minorHAnsi"/>
          <w:sz w:val="22"/>
          <w:szCs w:val="22"/>
        </w:rPr>
        <w:t>”)</w:t>
      </w:r>
      <w:r w:rsidR="00F00B70" w:rsidRPr="008A24BB">
        <w:rPr>
          <w:rFonts w:asciiTheme="minorHAnsi" w:hAnsiTheme="minorHAnsi" w:cstheme="minorHAnsi"/>
          <w:sz w:val="22"/>
          <w:szCs w:val="22"/>
        </w:rPr>
        <w:t>,</w:t>
      </w:r>
      <w:r w:rsidRPr="008A24BB">
        <w:rPr>
          <w:rFonts w:asciiTheme="minorHAnsi" w:hAnsiTheme="minorHAnsi" w:cstheme="minorHAnsi"/>
          <w:sz w:val="22"/>
          <w:szCs w:val="22"/>
        </w:rPr>
        <w:t xml:space="preserve"> foi contratada nos termos do</w:t>
      </w:r>
      <w:r w:rsidR="0038235C" w:rsidRPr="008A24BB">
        <w:rPr>
          <w:rFonts w:asciiTheme="minorHAnsi" w:hAnsiTheme="minorHAnsi" w:cstheme="minorHAnsi"/>
          <w:sz w:val="22"/>
          <w:szCs w:val="22"/>
        </w:rPr>
        <w:t xml:space="preserve"> </w:t>
      </w:r>
      <w:r w:rsidR="00D416A7" w:rsidRPr="008A24BB">
        <w:rPr>
          <w:rFonts w:asciiTheme="minorHAnsi" w:hAnsiTheme="minorHAnsi" w:cstheme="minorHAnsi"/>
          <w:sz w:val="22"/>
          <w:szCs w:val="22"/>
        </w:rPr>
        <w:t>(a)</w:t>
      </w:r>
      <w:r w:rsidRPr="008A24BB">
        <w:rPr>
          <w:rFonts w:asciiTheme="minorHAnsi" w:hAnsiTheme="minorHAnsi" w:cstheme="minorHAnsi"/>
          <w:sz w:val="22"/>
          <w:szCs w:val="22"/>
        </w:rPr>
        <w:t xml:space="preserve"> “</w:t>
      </w:r>
      <w:r w:rsidRPr="008E4A9C">
        <w:rPr>
          <w:rFonts w:asciiTheme="minorHAnsi" w:hAnsiTheme="minorHAnsi" w:cstheme="minorHAnsi"/>
          <w:i/>
          <w:iCs/>
          <w:sz w:val="22"/>
          <w:szCs w:val="22"/>
        </w:rPr>
        <w:t xml:space="preserve">Termo de Securitização de Direitos Creditórios do Agronegócio para Emissão de Certificados de Recebíveis do Agronegócio da </w:t>
      </w:r>
      <w:r w:rsidR="0044718C" w:rsidRPr="008E4A9C">
        <w:rPr>
          <w:rFonts w:asciiTheme="minorHAnsi" w:hAnsiTheme="minorHAnsi" w:cstheme="minorHAnsi"/>
          <w:i/>
          <w:iCs/>
          <w:sz w:val="22"/>
          <w:szCs w:val="22"/>
        </w:rPr>
        <w:t>1ª</w:t>
      </w:r>
      <w:r w:rsidR="00D416A7" w:rsidRPr="008E4A9C">
        <w:rPr>
          <w:rFonts w:asciiTheme="minorHAnsi" w:hAnsiTheme="minorHAnsi" w:cstheme="minorHAnsi"/>
          <w:i/>
          <w:iCs/>
          <w:sz w:val="22"/>
          <w:szCs w:val="22"/>
        </w:rPr>
        <w:t xml:space="preserve"> </w:t>
      </w:r>
      <w:r w:rsidR="0044718C" w:rsidRPr="008E4A9C">
        <w:rPr>
          <w:rFonts w:asciiTheme="minorHAnsi" w:hAnsiTheme="minorHAnsi" w:cstheme="minorHAnsi"/>
          <w:i/>
          <w:iCs/>
          <w:sz w:val="22"/>
          <w:szCs w:val="22"/>
        </w:rPr>
        <w:t>Série</w:t>
      </w:r>
      <w:r w:rsidRPr="008E4A9C">
        <w:rPr>
          <w:rFonts w:asciiTheme="minorHAnsi" w:hAnsiTheme="minorHAnsi" w:cstheme="minorHAnsi"/>
          <w:i/>
          <w:iCs/>
          <w:sz w:val="22"/>
          <w:szCs w:val="22"/>
        </w:rPr>
        <w:t xml:space="preserve"> da </w:t>
      </w:r>
      <w:r w:rsidR="004733FA">
        <w:rPr>
          <w:rFonts w:asciiTheme="minorHAnsi" w:hAnsiTheme="minorHAnsi" w:cstheme="minorHAnsi"/>
          <w:i/>
          <w:iCs/>
          <w:sz w:val="22"/>
          <w:szCs w:val="22"/>
        </w:rPr>
        <w:t>10</w:t>
      </w:r>
      <w:r w:rsidR="009D3445" w:rsidRPr="008E4A9C">
        <w:rPr>
          <w:rFonts w:asciiTheme="minorHAnsi" w:hAnsiTheme="minorHAnsi" w:cstheme="minorHAnsi"/>
          <w:i/>
          <w:iCs/>
          <w:sz w:val="22"/>
          <w:szCs w:val="22"/>
        </w:rPr>
        <w:t xml:space="preserve">ª </w:t>
      </w:r>
      <w:r w:rsidRPr="008E4A9C">
        <w:rPr>
          <w:rFonts w:asciiTheme="minorHAnsi" w:hAnsiTheme="minorHAnsi" w:cstheme="minorHAnsi"/>
          <w:i/>
          <w:iCs/>
          <w:sz w:val="22"/>
          <w:szCs w:val="22"/>
        </w:rPr>
        <w:t>Emissão da</w:t>
      </w:r>
      <w:r w:rsidR="009D3445" w:rsidRPr="008E4A9C">
        <w:rPr>
          <w:rFonts w:asciiTheme="minorHAnsi" w:hAnsiTheme="minorHAnsi" w:cstheme="minorHAnsi"/>
          <w:i/>
          <w:iCs/>
          <w:sz w:val="22"/>
          <w:szCs w:val="22"/>
        </w:rPr>
        <w:t xml:space="preserve"> Companhia Província de Securitização</w:t>
      </w:r>
      <w:bookmarkStart w:id="14" w:name="_Hlk79501061"/>
      <w:r w:rsidRPr="008E4A9C">
        <w:rPr>
          <w:rFonts w:asciiTheme="minorHAnsi" w:hAnsiTheme="minorHAnsi" w:cstheme="minorHAnsi"/>
          <w:i/>
          <w:iCs/>
          <w:sz w:val="22"/>
          <w:szCs w:val="22"/>
        </w:rPr>
        <w:t>, Lastreado</w:t>
      </w:r>
      <w:r w:rsidR="006224B8" w:rsidRPr="008E4A9C">
        <w:rPr>
          <w:rFonts w:asciiTheme="minorHAnsi" w:hAnsiTheme="minorHAnsi" w:cstheme="minorHAnsi"/>
          <w:i/>
          <w:iCs/>
          <w:sz w:val="22"/>
          <w:szCs w:val="22"/>
        </w:rPr>
        <w:t>s</w:t>
      </w:r>
      <w:r w:rsidRPr="008E4A9C">
        <w:rPr>
          <w:rFonts w:asciiTheme="minorHAnsi" w:hAnsiTheme="minorHAnsi" w:cstheme="minorHAnsi"/>
          <w:i/>
          <w:iCs/>
          <w:sz w:val="22"/>
          <w:szCs w:val="22"/>
        </w:rPr>
        <w:t xml:space="preserve"> em Direitos Creditórios do Agronegócio devidos pela </w:t>
      </w:r>
      <w:bookmarkEnd w:id="14"/>
      <w:proofErr w:type="spellStart"/>
      <w:r w:rsidRPr="008E4A9C">
        <w:rPr>
          <w:rFonts w:asciiTheme="minorHAnsi" w:hAnsiTheme="minorHAnsi" w:cstheme="minorHAnsi"/>
          <w:bCs/>
          <w:i/>
          <w:iCs/>
          <w:sz w:val="22"/>
          <w:szCs w:val="22"/>
        </w:rPr>
        <w:t>Fiagril</w:t>
      </w:r>
      <w:proofErr w:type="spellEnd"/>
      <w:r w:rsidRPr="008E4A9C">
        <w:rPr>
          <w:rFonts w:asciiTheme="minorHAnsi" w:hAnsiTheme="minorHAnsi" w:cstheme="minorHAnsi"/>
          <w:bCs/>
          <w:i/>
          <w:iCs/>
          <w:sz w:val="22"/>
          <w:szCs w:val="22"/>
        </w:rPr>
        <w:t xml:space="preserve"> Ltda.</w:t>
      </w:r>
      <w:r w:rsidRPr="009D3445">
        <w:rPr>
          <w:rFonts w:asciiTheme="minorHAnsi" w:hAnsiTheme="minorHAnsi" w:cstheme="minorHAnsi"/>
          <w:sz w:val="22"/>
          <w:szCs w:val="22"/>
        </w:rPr>
        <w:t>” (“</w:t>
      </w:r>
      <w:r w:rsidRPr="009D3445">
        <w:rPr>
          <w:rFonts w:asciiTheme="minorHAnsi" w:hAnsiTheme="minorHAnsi" w:cstheme="minorHAnsi"/>
          <w:sz w:val="22"/>
          <w:szCs w:val="22"/>
          <w:u w:val="single"/>
        </w:rPr>
        <w:t>Termo de Securitização</w:t>
      </w:r>
      <w:r w:rsidR="00D416A7" w:rsidRPr="008A24BB">
        <w:rPr>
          <w:rFonts w:asciiTheme="minorHAnsi" w:hAnsiTheme="minorHAnsi" w:cstheme="minorHAnsi"/>
          <w:sz w:val="22"/>
          <w:szCs w:val="22"/>
          <w:u w:val="single"/>
        </w:rPr>
        <w:t xml:space="preserve"> 1</w:t>
      </w:r>
      <w:r w:rsidR="00D416A7" w:rsidRPr="008A24BB">
        <w:rPr>
          <w:rFonts w:asciiTheme="minorHAnsi" w:hAnsiTheme="minorHAnsi" w:cstheme="minorHAnsi"/>
          <w:sz w:val="22"/>
          <w:szCs w:val="22"/>
        </w:rPr>
        <w:t>”)</w:t>
      </w:r>
      <w:r w:rsidR="0026607A">
        <w:rPr>
          <w:rFonts w:asciiTheme="minorHAnsi" w:hAnsiTheme="minorHAnsi" w:cstheme="minorHAnsi"/>
          <w:sz w:val="22"/>
          <w:szCs w:val="22"/>
        </w:rPr>
        <w:t xml:space="preserve"> e</w:t>
      </w:r>
      <w:r w:rsidR="00D416A7" w:rsidRPr="008A24BB">
        <w:rPr>
          <w:rFonts w:asciiTheme="minorHAnsi" w:hAnsiTheme="minorHAnsi" w:cstheme="minorHAnsi"/>
          <w:sz w:val="22"/>
          <w:szCs w:val="22"/>
        </w:rPr>
        <w:t xml:space="preserve"> (b) “</w:t>
      </w:r>
      <w:r w:rsidR="00D416A7" w:rsidRPr="008E4A9C">
        <w:rPr>
          <w:rFonts w:asciiTheme="minorHAnsi" w:hAnsiTheme="minorHAnsi" w:cstheme="minorHAnsi"/>
          <w:i/>
          <w:iCs/>
          <w:sz w:val="22"/>
          <w:szCs w:val="22"/>
        </w:rPr>
        <w:t xml:space="preserve">Termo de Securitização de Direitos Creditórios do Agronegócio para Emissão de Certificados de Recebíveis do Agronegócio da 1ª Série da </w:t>
      </w:r>
      <w:r w:rsidR="004733FA">
        <w:rPr>
          <w:rFonts w:asciiTheme="minorHAnsi" w:hAnsiTheme="minorHAnsi" w:cstheme="minorHAnsi"/>
          <w:i/>
          <w:iCs/>
          <w:sz w:val="22"/>
          <w:szCs w:val="22"/>
        </w:rPr>
        <w:t>11ª</w:t>
      </w:r>
      <w:r w:rsidR="004733FA" w:rsidRPr="008E4A9C">
        <w:rPr>
          <w:rFonts w:asciiTheme="minorHAnsi" w:hAnsiTheme="minorHAnsi" w:cstheme="minorHAnsi"/>
          <w:i/>
          <w:iCs/>
          <w:sz w:val="22"/>
          <w:szCs w:val="22"/>
        </w:rPr>
        <w:t xml:space="preserve"> </w:t>
      </w:r>
      <w:r w:rsidR="00D416A7" w:rsidRPr="008E4A9C">
        <w:rPr>
          <w:rFonts w:asciiTheme="minorHAnsi" w:hAnsiTheme="minorHAnsi" w:cstheme="minorHAnsi"/>
          <w:i/>
          <w:iCs/>
          <w:sz w:val="22"/>
          <w:szCs w:val="22"/>
        </w:rPr>
        <w:t xml:space="preserve">Emissão da </w:t>
      </w:r>
      <w:r w:rsidR="0026607A" w:rsidRPr="008E4A9C">
        <w:rPr>
          <w:rFonts w:asciiTheme="minorHAnsi" w:hAnsiTheme="minorHAnsi" w:cstheme="minorHAnsi"/>
          <w:i/>
          <w:iCs/>
          <w:sz w:val="22"/>
          <w:szCs w:val="22"/>
        </w:rPr>
        <w:t>Companhia Província de Securitização</w:t>
      </w:r>
      <w:r w:rsidR="00D416A7" w:rsidRPr="008E4A9C">
        <w:rPr>
          <w:rFonts w:asciiTheme="minorHAnsi" w:hAnsiTheme="minorHAnsi" w:cstheme="minorHAnsi"/>
          <w:i/>
          <w:iCs/>
          <w:sz w:val="22"/>
          <w:szCs w:val="22"/>
        </w:rPr>
        <w:t>, Lastreado</w:t>
      </w:r>
      <w:r w:rsidR="006224B8" w:rsidRPr="008E4A9C">
        <w:rPr>
          <w:rFonts w:asciiTheme="minorHAnsi" w:hAnsiTheme="minorHAnsi" w:cstheme="minorHAnsi"/>
          <w:i/>
          <w:iCs/>
          <w:sz w:val="22"/>
          <w:szCs w:val="22"/>
        </w:rPr>
        <w:t>s</w:t>
      </w:r>
      <w:r w:rsidR="00D416A7" w:rsidRPr="008E4A9C">
        <w:rPr>
          <w:rFonts w:asciiTheme="minorHAnsi" w:hAnsiTheme="minorHAnsi" w:cstheme="minorHAnsi"/>
          <w:i/>
          <w:iCs/>
          <w:sz w:val="22"/>
          <w:szCs w:val="22"/>
        </w:rPr>
        <w:t xml:space="preserve"> em Direitos Creditórios do Agronegócio devidos pela </w:t>
      </w:r>
      <w:proofErr w:type="spellStart"/>
      <w:r w:rsidR="00D416A7" w:rsidRPr="008E4A9C">
        <w:rPr>
          <w:rFonts w:asciiTheme="minorHAnsi" w:hAnsiTheme="minorHAnsi" w:cstheme="minorHAnsi"/>
          <w:bCs/>
          <w:i/>
          <w:iCs/>
          <w:sz w:val="22"/>
          <w:szCs w:val="22"/>
        </w:rPr>
        <w:t>Fiagril</w:t>
      </w:r>
      <w:proofErr w:type="spellEnd"/>
      <w:r w:rsidR="00D416A7" w:rsidRPr="008E4A9C">
        <w:rPr>
          <w:rFonts w:asciiTheme="minorHAnsi" w:hAnsiTheme="minorHAnsi" w:cstheme="minorHAnsi"/>
          <w:bCs/>
          <w:i/>
          <w:iCs/>
          <w:sz w:val="22"/>
          <w:szCs w:val="22"/>
        </w:rPr>
        <w:t xml:space="preserve"> Ltda.</w:t>
      </w:r>
      <w:r w:rsidR="00D416A7" w:rsidRPr="008A24BB">
        <w:rPr>
          <w:rFonts w:asciiTheme="minorHAnsi" w:hAnsiTheme="minorHAnsi" w:cstheme="minorHAnsi"/>
          <w:sz w:val="22"/>
          <w:szCs w:val="22"/>
        </w:rPr>
        <w:t>” (“</w:t>
      </w:r>
      <w:r w:rsidR="00D416A7" w:rsidRPr="008A24BB">
        <w:rPr>
          <w:rFonts w:asciiTheme="minorHAnsi" w:hAnsiTheme="minorHAnsi" w:cstheme="minorHAnsi"/>
          <w:sz w:val="22"/>
          <w:szCs w:val="22"/>
          <w:u w:val="single"/>
        </w:rPr>
        <w:t>Termo de Securitização 2</w:t>
      </w:r>
      <w:r w:rsidR="00D416A7" w:rsidRPr="008A24BB">
        <w:rPr>
          <w:rFonts w:asciiTheme="minorHAnsi" w:hAnsiTheme="minorHAnsi" w:cstheme="minorHAnsi"/>
          <w:sz w:val="22"/>
          <w:szCs w:val="22"/>
        </w:rPr>
        <w:t>” em conjunto com o Termo de Securitização 1, os “</w:t>
      </w:r>
      <w:r w:rsidR="00D416A7" w:rsidRPr="008A24BB">
        <w:rPr>
          <w:rFonts w:asciiTheme="minorHAnsi" w:hAnsiTheme="minorHAnsi" w:cstheme="minorHAnsi"/>
          <w:sz w:val="22"/>
          <w:szCs w:val="22"/>
          <w:u w:val="single"/>
        </w:rPr>
        <w:t>Termos de Securitização</w:t>
      </w:r>
      <w:r w:rsidR="00D416A7" w:rsidRPr="008A24BB">
        <w:rPr>
          <w:rFonts w:asciiTheme="minorHAnsi" w:hAnsiTheme="minorHAnsi" w:cstheme="minorHAnsi"/>
          <w:sz w:val="22"/>
          <w:szCs w:val="22"/>
        </w:rPr>
        <w:t>”)</w:t>
      </w:r>
      <w:r w:rsidR="0026607A">
        <w:rPr>
          <w:rFonts w:asciiTheme="minorHAnsi" w:hAnsiTheme="minorHAnsi" w:cstheme="minorHAnsi"/>
          <w:sz w:val="22"/>
          <w:szCs w:val="22"/>
        </w:rPr>
        <w:t xml:space="preserve"> </w:t>
      </w:r>
      <w:r w:rsidRPr="009D3445">
        <w:rPr>
          <w:rFonts w:asciiTheme="minorHAnsi" w:hAnsiTheme="minorHAnsi" w:cstheme="minorHAnsi"/>
          <w:sz w:val="22"/>
          <w:szCs w:val="22"/>
        </w:rPr>
        <w:t xml:space="preserve">e </w:t>
      </w:r>
      <w:r w:rsidR="009D3445">
        <w:rPr>
          <w:rFonts w:asciiTheme="minorHAnsi" w:hAnsiTheme="minorHAnsi" w:cstheme="minorHAnsi"/>
          <w:sz w:val="22"/>
          <w:szCs w:val="22"/>
        </w:rPr>
        <w:t>verificar</w:t>
      </w:r>
      <w:r w:rsidR="009D3445" w:rsidRPr="009D3445">
        <w:rPr>
          <w:rFonts w:asciiTheme="minorHAnsi" w:hAnsiTheme="minorHAnsi" w:cstheme="minorHAnsi"/>
          <w:sz w:val="22"/>
          <w:szCs w:val="22"/>
        </w:rPr>
        <w:t xml:space="preserve">á </w:t>
      </w:r>
      <w:r w:rsidRPr="009D3445">
        <w:rPr>
          <w:rFonts w:asciiTheme="minorHAnsi" w:hAnsiTheme="minorHAnsi" w:cstheme="minorHAnsi"/>
          <w:sz w:val="22"/>
          <w:szCs w:val="22"/>
        </w:rPr>
        <w:t xml:space="preserve">a Destinação dos Recursos captados com a presente Emissão (conforme abaixo definido), nos termos da Cláusula </w:t>
      </w:r>
      <w:r w:rsidRPr="009D3445">
        <w:rPr>
          <w:rFonts w:asciiTheme="minorHAnsi" w:hAnsiTheme="minorHAnsi" w:cstheme="minorHAnsi"/>
          <w:sz w:val="22"/>
          <w:szCs w:val="22"/>
        </w:rPr>
        <w:fldChar w:fldCharType="begin"/>
      </w:r>
      <w:r w:rsidRPr="009D3445">
        <w:rPr>
          <w:rFonts w:asciiTheme="minorHAnsi" w:hAnsiTheme="minorHAnsi" w:cstheme="minorHAnsi"/>
          <w:sz w:val="22"/>
          <w:szCs w:val="22"/>
        </w:rPr>
        <w:instrText xml:space="preserve"> REF _Ref95126736 \r \h  \* MERGEFORMAT </w:instrText>
      </w:r>
      <w:r w:rsidRPr="009D3445">
        <w:rPr>
          <w:rFonts w:asciiTheme="minorHAnsi" w:hAnsiTheme="minorHAnsi" w:cstheme="minorHAnsi"/>
          <w:sz w:val="22"/>
          <w:szCs w:val="22"/>
        </w:rPr>
      </w:r>
      <w:r w:rsidRPr="009D3445">
        <w:rPr>
          <w:rFonts w:asciiTheme="minorHAnsi" w:hAnsiTheme="minorHAnsi" w:cstheme="minorHAnsi"/>
          <w:sz w:val="22"/>
          <w:szCs w:val="22"/>
        </w:rPr>
        <w:fldChar w:fldCharType="separate"/>
      </w:r>
      <w:r w:rsidR="00253191">
        <w:rPr>
          <w:rFonts w:asciiTheme="minorHAnsi" w:hAnsiTheme="minorHAnsi" w:cstheme="minorHAnsi"/>
          <w:sz w:val="22"/>
          <w:szCs w:val="22"/>
        </w:rPr>
        <w:t>5</w:t>
      </w:r>
      <w:r w:rsidRPr="009D3445">
        <w:rPr>
          <w:rFonts w:asciiTheme="minorHAnsi" w:hAnsiTheme="minorHAnsi" w:cstheme="minorHAnsi"/>
          <w:sz w:val="22"/>
          <w:szCs w:val="22"/>
        </w:rPr>
        <w:fldChar w:fldCharType="end"/>
      </w:r>
      <w:r w:rsidRPr="009D3445">
        <w:rPr>
          <w:rFonts w:asciiTheme="minorHAnsi" w:hAnsiTheme="minorHAnsi" w:cstheme="minorHAnsi"/>
          <w:sz w:val="22"/>
          <w:szCs w:val="22"/>
        </w:rPr>
        <w:t xml:space="preserve"> desta Escritura de Emissão;</w:t>
      </w:r>
    </w:p>
    <w:p w14:paraId="321C22E7" w14:textId="77777777" w:rsidR="00853E58" w:rsidRPr="00D62AA9" w:rsidRDefault="00853E58" w:rsidP="00853E58">
      <w:pPr>
        <w:widowControl w:val="0"/>
        <w:tabs>
          <w:tab w:val="left" w:pos="0"/>
        </w:tabs>
        <w:spacing w:line="300" w:lineRule="exact"/>
        <w:jc w:val="both"/>
        <w:rPr>
          <w:rFonts w:asciiTheme="minorHAnsi" w:hAnsiTheme="minorHAnsi" w:cstheme="minorHAnsi"/>
          <w:sz w:val="22"/>
          <w:szCs w:val="22"/>
        </w:rPr>
      </w:pPr>
    </w:p>
    <w:p w14:paraId="7C73B44F" w14:textId="6B6D2160" w:rsidR="00853E58" w:rsidRPr="00D62AA9" w:rsidRDefault="00853E58" w:rsidP="00853E58">
      <w:pPr>
        <w:widowControl w:val="0"/>
        <w:numPr>
          <w:ilvl w:val="0"/>
          <w:numId w:val="28"/>
        </w:numPr>
        <w:tabs>
          <w:tab w:val="left" w:pos="0"/>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w:t>
      </w:r>
      <w:r w:rsidR="00344F67" w:rsidRPr="0091419D">
        <w:rPr>
          <w:rFonts w:asciiTheme="minorHAnsi" w:hAnsiTheme="minorHAnsi" w:cstheme="minorHAnsi"/>
          <w:sz w:val="22"/>
          <w:szCs w:val="22"/>
        </w:rPr>
        <w:t xml:space="preserve">Emissora tem interesse em participar de uma operação estruturada de securitização </w:t>
      </w:r>
      <w:r w:rsidR="000C16E4" w:rsidRPr="00D62AA9">
        <w:rPr>
          <w:rFonts w:asciiTheme="minorHAnsi" w:hAnsiTheme="minorHAnsi" w:cstheme="minorHAnsi"/>
          <w:sz w:val="22"/>
          <w:szCs w:val="22"/>
        </w:rPr>
        <w:t>dos Direitos Creditórios do Agronegócio</w:t>
      </w:r>
      <w:r w:rsidR="00344F67" w:rsidRPr="0091419D">
        <w:rPr>
          <w:rFonts w:asciiTheme="minorHAnsi" w:hAnsiTheme="minorHAnsi" w:cstheme="minorHAnsi"/>
          <w:sz w:val="22"/>
          <w:szCs w:val="22"/>
        </w:rPr>
        <w:t xml:space="preserve">, nos termos </w:t>
      </w:r>
      <w:r w:rsidR="008225A6" w:rsidRPr="0091419D">
        <w:rPr>
          <w:rFonts w:asciiTheme="minorHAnsi" w:hAnsiTheme="minorHAnsi" w:cstheme="minorHAnsi"/>
          <w:sz w:val="22"/>
          <w:szCs w:val="22"/>
        </w:rPr>
        <w:t>Lei nº 14.430</w:t>
      </w:r>
      <w:r w:rsidR="008225A6">
        <w:rPr>
          <w:rFonts w:asciiTheme="minorHAnsi" w:hAnsiTheme="minorHAnsi" w:cstheme="minorHAnsi"/>
          <w:sz w:val="22"/>
          <w:szCs w:val="22"/>
        </w:rPr>
        <w:t>, de 3 de agosto de 2022, conforme alterada</w:t>
      </w:r>
      <w:r w:rsidR="008225A6" w:rsidRPr="0091419D">
        <w:rPr>
          <w:rFonts w:asciiTheme="minorHAnsi" w:hAnsiTheme="minorHAnsi" w:cstheme="minorHAnsi"/>
          <w:sz w:val="22"/>
          <w:szCs w:val="22"/>
        </w:rPr>
        <w:t xml:space="preserve"> </w:t>
      </w:r>
      <w:r w:rsidR="00344F67" w:rsidRPr="0091419D">
        <w:rPr>
          <w:rFonts w:asciiTheme="minorHAnsi" w:hAnsiTheme="minorHAnsi" w:cstheme="minorHAnsi"/>
          <w:sz w:val="22"/>
          <w:szCs w:val="22"/>
        </w:rPr>
        <w:t xml:space="preserve">e da Resolução da CVM n° 60, </w:t>
      </w:r>
      <w:r w:rsidR="008225A6" w:rsidRPr="0091419D">
        <w:rPr>
          <w:rFonts w:asciiTheme="minorHAnsi" w:hAnsiTheme="minorHAnsi" w:cstheme="minorHAnsi"/>
          <w:sz w:val="22"/>
          <w:szCs w:val="22"/>
        </w:rPr>
        <w:t xml:space="preserve">23 de dezembro de 2021, </w:t>
      </w:r>
      <w:r w:rsidR="008225A6">
        <w:rPr>
          <w:rFonts w:asciiTheme="minorHAnsi" w:hAnsiTheme="minorHAnsi" w:cstheme="minorHAnsi"/>
          <w:sz w:val="22"/>
          <w:szCs w:val="22"/>
        </w:rPr>
        <w:t xml:space="preserve">conforme </w:t>
      </w:r>
      <w:r w:rsidR="008225A6" w:rsidRPr="0091419D">
        <w:rPr>
          <w:rFonts w:asciiTheme="minorHAnsi" w:hAnsiTheme="minorHAnsi" w:cstheme="minorHAnsi"/>
          <w:sz w:val="22"/>
          <w:szCs w:val="22"/>
        </w:rPr>
        <w:t xml:space="preserve">em vigor </w:t>
      </w:r>
      <w:r w:rsidR="00344F67" w:rsidRPr="0091419D">
        <w:rPr>
          <w:rFonts w:asciiTheme="minorHAnsi" w:hAnsiTheme="minorHAnsi" w:cstheme="minorHAnsi"/>
          <w:sz w:val="22"/>
          <w:szCs w:val="22"/>
        </w:rPr>
        <w:t>(“</w:t>
      </w:r>
      <w:r w:rsidR="00344F67" w:rsidRPr="00773741">
        <w:rPr>
          <w:rFonts w:asciiTheme="minorHAnsi" w:hAnsiTheme="minorHAnsi" w:cstheme="minorHAnsi"/>
          <w:sz w:val="22"/>
          <w:szCs w:val="22"/>
          <w:u w:val="single"/>
        </w:rPr>
        <w:t>Resolução CVM 60</w:t>
      </w:r>
      <w:r w:rsidR="00344F67" w:rsidRPr="0091419D">
        <w:rPr>
          <w:rFonts w:asciiTheme="minorHAnsi" w:hAnsiTheme="minorHAnsi" w:cstheme="minorHAnsi"/>
          <w:sz w:val="22"/>
          <w:szCs w:val="22"/>
        </w:rPr>
        <w:t xml:space="preserve">”), </w:t>
      </w:r>
      <w:r w:rsidR="000C16E4" w:rsidRPr="00D62AA9">
        <w:rPr>
          <w:rFonts w:asciiTheme="minorHAnsi" w:hAnsiTheme="minorHAnsi" w:cstheme="minorHAnsi"/>
          <w:sz w:val="22"/>
          <w:szCs w:val="22"/>
        </w:rPr>
        <w:t>que resultará na emissão de certificados de recebíveis do agronegócio (“</w:t>
      </w:r>
      <w:r w:rsidR="000C16E4" w:rsidRPr="00D62AA9">
        <w:rPr>
          <w:rFonts w:asciiTheme="minorHAnsi" w:hAnsiTheme="minorHAnsi" w:cstheme="minorHAnsi"/>
          <w:sz w:val="22"/>
          <w:szCs w:val="22"/>
          <w:u w:val="single"/>
        </w:rPr>
        <w:t>CRA</w:t>
      </w:r>
      <w:r w:rsidR="000C16E4" w:rsidRPr="00D62AA9">
        <w:rPr>
          <w:rFonts w:asciiTheme="minorHAnsi" w:hAnsiTheme="minorHAnsi" w:cstheme="minorHAnsi"/>
          <w:sz w:val="22"/>
          <w:szCs w:val="22"/>
        </w:rPr>
        <w:t>”)</w:t>
      </w:r>
      <w:r w:rsidR="000C16E4">
        <w:rPr>
          <w:rFonts w:asciiTheme="minorHAnsi" w:hAnsiTheme="minorHAnsi" w:cstheme="minorHAnsi"/>
          <w:sz w:val="22"/>
          <w:szCs w:val="22"/>
        </w:rPr>
        <w:t xml:space="preserve"> e </w:t>
      </w:r>
      <w:r w:rsidR="00344F67" w:rsidRPr="0091419D">
        <w:rPr>
          <w:rFonts w:asciiTheme="minorHAnsi" w:hAnsiTheme="minorHAnsi" w:cstheme="minorHAnsi"/>
          <w:sz w:val="22"/>
          <w:szCs w:val="22"/>
        </w:rPr>
        <w:t xml:space="preserve">será realizada pela </w:t>
      </w:r>
      <w:r w:rsidR="000C16E4">
        <w:rPr>
          <w:rFonts w:asciiTheme="minorHAnsi" w:hAnsiTheme="minorHAnsi" w:cstheme="minorHAnsi"/>
          <w:sz w:val="22"/>
          <w:szCs w:val="22"/>
        </w:rPr>
        <w:t>Credora</w:t>
      </w:r>
      <w:r w:rsidR="00344F67" w:rsidRPr="0091419D">
        <w:rPr>
          <w:rFonts w:asciiTheme="minorHAnsi" w:hAnsiTheme="minorHAnsi" w:cstheme="minorHAnsi"/>
          <w:sz w:val="22"/>
          <w:szCs w:val="22"/>
        </w:rPr>
        <w:t xml:space="preserve">, na qualidade de companhia </w:t>
      </w:r>
      <w:proofErr w:type="spellStart"/>
      <w:r w:rsidR="00344F67" w:rsidRPr="0091419D">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e</w:t>
      </w:r>
    </w:p>
    <w:p w14:paraId="7DD923F8" w14:textId="77777777" w:rsidR="00853E58" w:rsidRPr="00D62AA9" w:rsidRDefault="00853E58" w:rsidP="00853E58">
      <w:pPr>
        <w:widowControl w:val="0"/>
        <w:tabs>
          <w:tab w:val="left" w:pos="0"/>
        </w:tabs>
        <w:spacing w:line="300" w:lineRule="exact"/>
        <w:jc w:val="both"/>
        <w:rPr>
          <w:rFonts w:asciiTheme="minorHAnsi" w:hAnsiTheme="minorHAnsi" w:cstheme="minorHAnsi"/>
          <w:sz w:val="22"/>
          <w:szCs w:val="22"/>
        </w:rPr>
      </w:pPr>
    </w:p>
    <w:p w14:paraId="0E45E93E" w14:textId="66EE5440" w:rsidR="00853E58" w:rsidRPr="00D62AA9" w:rsidRDefault="00853E58" w:rsidP="00853E58">
      <w:pPr>
        <w:widowControl w:val="0"/>
        <w:numPr>
          <w:ilvl w:val="0"/>
          <w:numId w:val="28"/>
        </w:numPr>
        <w:tabs>
          <w:tab w:val="left" w:pos="0"/>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Os CRA serão distribuídos por meio de oferta pública de distribuição </w:t>
      </w:r>
      <w:r w:rsidR="009D3445">
        <w:rPr>
          <w:rFonts w:asciiTheme="minorHAnsi" w:hAnsiTheme="minorHAnsi" w:cstheme="minorHAnsi"/>
          <w:sz w:val="22"/>
          <w:szCs w:val="22"/>
        </w:rPr>
        <w:t>sujeita ao rito automático de registro, nos termos da Resolução CVM nº 160, de 13 de julho de 2022, conforme alterada</w:t>
      </w:r>
      <w:r w:rsidRPr="00D62AA9">
        <w:rPr>
          <w:rFonts w:asciiTheme="minorHAnsi" w:hAnsiTheme="minorHAnsi" w:cstheme="minorHAnsi"/>
          <w:sz w:val="22"/>
          <w:szCs w:val="22"/>
        </w:rPr>
        <w:t> (“</w:t>
      </w:r>
      <w:r w:rsidRPr="00D62AA9">
        <w:rPr>
          <w:rFonts w:asciiTheme="minorHAnsi" w:hAnsiTheme="minorHAnsi" w:cstheme="minorHAnsi"/>
          <w:sz w:val="22"/>
          <w:szCs w:val="22"/>
          <w:u w:val="single"/>
        </w:rPr>
        <w:t>Oferta</w:t>
      </w:r>
      <w:r w:rsidRPr="00D62AA9">
        <w:rPr>
          <w:rFonts w:asciiTheme="minorHAnsi" w:hAnsiTheme="minorHAnsi" w:cstheme="minorHAnsi"/>
          <w:sz w:val="22"/>
          <w:szCs w:val="22"/>
        </w:rPr>
        <w:t>” e “</w:t>
      </w:r>
      <w:r w:rsidR="00FC6CD4">
        <w:rPr>
          <w:rFonts w:asciiTheme="minorHAnsi" w:hAnsiTheme="minorHAnsi" w:cstheme="minorHAnsi"/>
          <w:sz w:val="22"/>
          <w:szCs w:val="22"/>
          <w:u w:val="single"/>
        </w:rPr>
        <w:t xml:space="preserve">Resolução </w:t>
      </w:r>
      <w:r w:rsidRPr="00D62AA9">
        <w:rPr>
          <w:rFonts w:asciiTheme="minorHAnsi" w:hAnsiTheme="minorHAnsi" w:cstheme="minorHAnsi"/>
          <w:sz w:val="22"/>
          <w:szCs w:val="22"/>
          <w:u w:val="single"/>
        </w:rPr>
        <w:t xml:space="preserve">CVM </w:t>
      </w:r>
      <w:r w:rsidR="00FC6CD4">
        <w:rPr>
          <w:rFonts w:asciiTheme="minorHAnsi" w:hAnsiTheme="minorHAnsi" w:cstheme="minorHAnsi"/>
          <w:sz w:val="22"/>
          <w:szCs w:val="22"/>
          <w:u w:val="single"/>
        </w:rPr>
        <w:t>160</w:t>
      </w:r>
      <w:r w:rsidRPr="00D62AA9">
        <w:rPr>
          <w:rFonts w:asciiTheme="minorHAnsi" w:hAnsiTheme="minorHAnsi" w:cstheme="minorHAnsi"/>
          <w:sz w:val="22"/>
          <w:szCs w:val="22"/>
        </w:rPr>
        <w:t xml:space="preserve">”, respectivamente), e serão destinados exclusivamente a investidores </w:t>
      </w:r>
      <w:r w:rsidR="00FC6CD4">
        <w:rPr>
          <w:rFonts w:asciiTheme="minorHAnsi" w:hAnsiTheme="minorHAnsi" w:cstheme="minorHAnsi"/>
          <w:sz w:val="22"/>
          <w:szCs w:val="22"/>
        </w:rPr>
        <w:t>qualificados</w:t>
      </w:r>
      <w:r w:rsidRPr="00D62AA9">
        <w:rPr>
          <w:rFonts w:asciiTheme="minorHAnsi" w:hAnsiTheme="minorHAnsi" w:cstheme="minorHAnsi"/>
          <w:sz w:val="22"/>
          <w:szCs w:val="22"/>
        </w:rPr>
        <w:t>, conforme definidos no artigo 1</w:t>
      </w:r>
      <w:r w:rsidR="00FC6CD4">
        <w:rPr>
          <w:rFonts w:asciiTheme="minorHAnsi" w:hAnsiTheme="minorHAnsi" w:cstheme="minorHAnsi"/>
          <w:sz w:val="22"/>
          <w:szCs w:val="22"/>
        </w:rPr>
        <w:t>2</w:t>
      </w:r>
      <w:r w:rsidRPr="00D62AA9">
        <w:rPr>
          <w:rFonts w:asciiTheme="minorHAnsi" w:hAnsiTheme="minorHAnsi" w:cstheme="minorHAnsi"/>
          <w:sz w:val="22"/>
          <w:szCs w:val="22"/>
        </w:rPr>
        <w:t xml:space="preserve"> da Resolução CVM nº 30, de 11 de maio de 2021, conforme alterada, os quais, desde que subscrevam os CRA, serão considerados titulares de CRA (“</w:t>
      </w:r>
      <w:r w:rsidRPr="00D62AA9">
        <w:rPr>
          <w:rFonts w:asciiTheme="minorHAnsi" w:hAnsiTheme="minorHAnsi" w:cstheme="minorHAnsi"/>
          <w:sz w:val="22"/>
          <w:szCs w:val="22"/>
          <w:u w:val="single"/>
        </w:rPr>
        <w:t>Titulares de CRA</w:t>
      </w:r>
      <w:r w:rsidRPr="00D62AA9">
        <w:rPr>
          <w:rFonts w:asciiTheme="minorHAnsi" w:hAnsiTheme="minorHAnsi" w:cstheme="minorHAnsi"/>
          <w:sz w:val="22"/>
          <w:szCs w:val="22"/>
        </w:rPr>
        <w:t>”).</w:t>
      </w:r>
    </w:p>
    <w:p w14:paraId="2B11A4A6" w14:textId="77777777" w:rsidR="00853E58" w:rsidRPr="00D62AA9" w:rsidRDefault="00853E58" w:rsidP="00853E58">
      <w:pPr>
        <w:widowControl w:val="0"/>
        <w:spacing w:line="300" w:lineRule="exact"/>
        <w:jc w:val="both"/>
        <w:rPr>
          <w:rFonts w:asciiTheme="minorHAnsi" w:hAnsiTheme="minorHAnsi" w:cstheme="minorHAnsi"/>
          <w:sz w:val="22"/>
          <w:szCs w:val="22"/>
          <w:lang w:bidi="th-TH"/>
        </w:rPr>
      </w:pPr>
    </w:p>
    <w:p w14:paraId="5EE645D3" w14:textId="02E7B5D8" w:rsidR="00853E58" w:rsidRPr="00D62AA9" w:rsidRDefault="00853E58" w:rsidP="00853E58">
      <w:pPr>
        <w:pStyle w:val="Default"/>
        <w:widowControl w:val="0"/>
        <w:spacing w:line="300" w:lineRule="exact"/>
        <w:jc w:val="both"/>
        <w:rPr>
          <w:rFonts w:asciiTheme="minorHAnsi" w:hAnsiTheme="minorHAnsi" w:cstheme="minorHAnsi"/>
          <w:color w:val="auto"/>
          <w:sz w:val="22"/>
          <w:szCs w:val="22"/>
        </w:rPr>
      </w:pPr>
      <w:r w:rsidRPr="00D62AA9">
        <w:rPr>
          <w:rFonts w:asciiTheme="minorHAnsi" w:hAnsiTheme="minorHAnsi" w:cstheme="minorHAnsi"/>
          <w:b/>
          <w:color w:val="auto"/>
          <w:sz w:val="22"/>
          <w:szCs w:val="22"/>
          <w:lang w:bidi="th-TH"/>
        </w:rPr>
        <w:t>RESOLVEM</w:t>
      </w:r>
      <w:r w:rsidRPr="00D62AA9">
        <w:rPr>
          <w:rFonts w:asciiTheme="minorHAnsi" w:hAnsiTheme="minorHAnsi" w:cstheme="minorHAnsi"/>
          <w:color w:val="auto"/>
          <w:sz w:val="22"/>
          <w:szCs w:val="22"/>
          <w:lang w:bidi="th-TH"/>
        </w:rPr>
        <w:t xml:space="preserve"> celebrar este </w:t>
      </w:r>
      <w:r w:rsidRPr="00D62AA9">
        <w:rPr>
          <w:rFonts w:asciiTheme="minorHAnsi" w:hAnsiTheme="minorHAnsi" w:cstheme="minorHAnsi"/>
          <w:i/>
          <w:iCs/>
          <w:color w:val="auto"/>
          <w:sz w:val="22"/>
          <w:szCs w:val="22"/>
          <w:lang w:bidi="th-TH"/>
        </w:rPr>
        <w:t>“</w:t>
      </w:r>
      <w:r w:rsidRPr="00D62AA9">
        <w:rPr>
          <w:rFonts w:asciiTheme="minorHAnsi" w:hAnsiTheme="minorHAnsi" w:cstheme="minorHAnsi"/>
          <w:i/>
          <w:iCs/>
          <w:sz w:val="22"/>
          <w:szCs w:val="22"/>
          <w:lang w:bidi="th-TH"/>
        </w:rPr>
        <w:t xml:space="preserve">Instrumento Particular de Escritura da </w:t>
      </w:r>
      <w:r w:rsidR="00C13CB2">
        <w:rPr>
          <w:rFonts w:asciiTheme="minorHAnsi" w:hAnsiTheme="minorHAnsi" w:cstheme="minorHAnsi"/>
          <w:i/>
          <w:iCs/>
          <w:sz w:val="22"/>
          <w:szCs w:val="22"/>
          <w:lang w:bidi="th-TH"/>
        </w:rPr>
        <w:t>3ª</w:t>
      </w:r>
      <w:r w:rsidR="00C13CB2" w:rsidRPr="00D62AA9">
        <w:rPr>
          <w:rFonts w:asciiTheme="minorHAnsi" w:hAnsiTheme="minorHAnsi" w:cstheme="minorHAnsi"/>
          <w:i/>
          <w:iCs/>
          <w:sz w:val="22"/>
          <w:szCs w:val="22"/>
          <w:lang w:bidi="th-TH"/>
        </w:rPr>
        <w:t xml:space="preserve"> (</w:t>
      </w:r>
      <w:r w:rsidR="00C13CB2">
        <w:rPr>
          <w:rFonts w:asciiTheme="minorHAnsi" w:hAnsiTheme="minorHAnsi" w:cstheme="minorHAnsi"/>
          <w:i/>
          <w:iCs/>
          <w:sz w:val="22"/>
          <w:szCs w:val="22"/>
          <w:lang w:bidi="th-TH"/>
        </w:rPr>
        <w:t>Terceira</w:t>
      </w:r>
      <w:r w:rsidR="00C13CB2" w:rsidRPr="00D62AA9">
        <w:rPr>
          <w:rFonts w:asciiTheme="minorHAnsi" w:hAnsiTheme="minorHAnsi" w:cstheme="minorHAnsi"/>
          <w:i/>
          <w:iCs/>
          <w:sz w:val="22"/>
          <w:szCs w:val="22"/>
          <w:lang w:bidi="th-TH"/>
        </w:rPr>
        <w:t xml:space="preserve">) </w:t>
      </w:r>
      <w:r w:rsidRPr="00D62AA9">
        <w:rPr>
          <w:rFonts w:asciiTheme="minorHAnsi" w:hAnsiTheme="minorHAnsi" w:cstheme="minorHAnsi"/>
          <w:i/>
          <w:iCs/>
          <w:sz w:val="22"/>
          <w:szCs w:val="22"/>
          <w:lang w:bidi="th-TH"/>
        </w:rPr>
        <w:t xml:space="preserve">Emissão de Notas Comerciais, em </w:t>
      </w:r>
      <w:r w:rsidR="00FC6CD4">
        <w:rPr>
          <w:rFonts w:asciiTheme="minorHAnsi" w:hAnsiTheme="minorHAnsi" w:cstheme="minorHAnsi"/>
          <w:i/>
          <w:iCs/>
          <w:sz w:val="22"/>
          <w:szCs w:val="22"/>
          <w:lang w:bidi="th-TH"/>
        </w:rPr>
        <w:t>2</w:t>
      </w:r>
      <w:r w:rsidRPr="00D62AA9">
        <w:rPr>
          <w:rFonts w:asciiTheme="minorHAnsi" w:hAnsiTheme="minorHAnsi" w:cstheme="minorHAnsi"/>
          <w:i/>
          <w:iCs/>
          <w:sz w:val="22"/>
          <w:szCs w:val="22"/>
          <w:lang w:bidi="th-TH"/>
        </w:rPr>
        <w:t xml:space="preserve"> (</w:t>
      </w:r>
      <w:r w:rsidR="00FC6CD4">
        <w:rPr>
          <w:rFonts w:asciiTheme="minorHAnsi" w:hAnsiTheme="minorHAnsi" w:cstheme="minorHAnsi"/>
          <w:i/>
          <w:iCs/>
          <w:sz w:val="22"/>
          <w:szCs w:val="22"/>
          <w:lang w:bidi="th-TH"/>
        </w:rPr>
        <w:t>Duas</w:t>
      </w:r>
      <w:r w:rsidRPr="00D62AA9">
        <w:rPr>
          <w:rFonts w:asciiTheme="minorHAnsi" w:hAnsiTheme="minorHAnsi" w:cstheme="minorHAnsi"/>
          <w:i/>
          <w:iCs/>
          <w:sz w:val="22"/>
          <w:szCs w:val="22"/>
          <w:lang w:bidi="th-TH"/>
        </w:rPr>
        <w:t xml:space="preserve">) Séries, para Colocação Privada, da </w:t>
      </w:r>
      <w:proofErr w:type="spellStart"/>
      <w:r w:rsidRPr="00D62AA9">
        <w:rPr>
          <w:rFonts w:asciiTheme="minorHAnsi" w:hAnsiTheme="minorHAnsi" w:cstheme="minorHAnsi"/>
          <w:i/>
          <w:iCs/>
          <w:sz w:val="22"/>
          <w:szCs w:val="22"/>
          <w:lang w:bidi="th-TH"/>
        </w:rPr>
        <w:t>Fiagril</w:t>
      </w:r>
      <w:proofErr w:type="spellEnd"/>
      <w:r w:rsidRPr="00D62AA9">
        <w:rPr>
          <w:rFonts w:asciiTheme="minorHAnsi" w:hAnsiTheme="minorHAnsi" w:cstheme="minorHAnsi"/>
          <w:i/>
          <w:iCs/>
          <w:sz w:val="22"/>
          <w:szCs w:val="22"/>
          <w:lang w:bidi="th-TH"/>
        </w:rPr>
        <w:t xml:space="preserve"> Ltda.</w:t>
      </w:r>
      <w:r w:rsidRPr="00D62AA9">
        <w:rPr>
          <w:rFonts w:asciiTheme="minorHAnsi" w:hAnsiTheme="minorHAnsi" w:cstheme="minorHAnsi"/>
          <w:color w:val="auto"/>
          <w:sz w:val="22"/>
          <w:szCs w:val="22"/>
          <w:lang w:bidi="th-TH"/>
        </w:rPr>
        <w:t>” (“</w:t>
      </w:r>
      <w:r w:rsidRPr="00D62AA9">
        <w:rPr>
          <w:rFonts w:asciiTheme="minorHAnsi" w:hAnsiTheme="minorHAnsi" w:cstheme="minorHAnsi"/>
          <w:color w:val="auto"/>
          <w:sz w:val="22"/>
          <w:szCs w:val="22"/>
          <w:u w:val="single"/>
          <w:lang w:bidi="th-TH"/>
        </w:rPr>
        <w:t>Escritura de Emissão</w:t>
      </w:r>
      <w:r w:rsidRPr="00D62AA9">
        <w:rPr>
          <w:rFonts w:asciiTheme="minorHAnsi" w:hAnsiTheme="minorHAnsi" w:cstheme="minorHAnsi"/>
          <w:color w:val="auto"/>
          <w:sz w:val="22"/>
          <w:szCs w:val="22"/>
          <w:lang w:bidi="th-TH"/>
        </w:rPr>
        <w:t>” ou “</w:t>
      </w:r>
      <w:r w:rsidRPr="00D62AA9">
        <w:rPr>
          <w:rFonts w:asciiTheme="minorHAnsi" w:hAnsiTheme="minorHAnsi" w:cstheme="minorHAnsi"/>
          <w:color w:val="auto"/>
          <w:sz w:val="22"/>
          <w:szCs w:val="22"/>
          <w:u w:val="single"/>
          <w:lang w:bidi="th-TH"/>
        </w:rPr>
        <w:t>Escritura</w:t>
      </w:r>
      <w:r w:rsidRPr="00D62AA9">
        <w:rPr>
          <w:rFonts w:asciiTheme="minorHAnsi" w:hAnsiTheme="minorHAnsi" w:cstheme="minorHAnsi"/>
          <w:color w:val="auto"/>
          <w:sz w:val="22"/>
          <w:szCs w:val="22"/>
          <w:lang w:bidi="th-TH"/>
        </w:rPr>
        <w:t>”), a qual será regida pelas seguintes cláusulas e condições.</w:t>
      </w:r>
    </w:p>
    <w:p w14:paraId="4311A178" w14:textId="77777777" w:rsidR="00853E58" w:rsidRPr="00D62AA9" w:rsidRDefault="00853E58" w:rsidP="00853E58">
      <w:pPr>
        <w:widowControl w:val="0"/>
        <w:spacing w:line="300" w:lineRule="exact"/>
        <w:jc w:val="both"/>
        <w:rPr>
          <w:rFonts w:asciiTheme="minorHAnsi" w:hAnsiTheme="minorHAnsi" w:cstheme="minorHAnsi"/>
          <w:b/>
          <w:sz w:val="22"/>
          <w:szCs w:val="22"/>
          <w:lang w:bidi="th-TH"/>
        </w:rPr>
      </w:pPr>
    </w:p>
    <w:p w14:paraId="166C4F10" w14:textId="77777777" w:rsidR="00853E58" w:rsidRPr="00D62AA9" w:rsidRDefault="00853E58" w:rsidP="00853E58">
      <w:pPr>
        <w:widowControl w:val="0"/>
        <w:spacing w:line="300" w:lineRule="exact"/>
        <w:jc w:val="both"/>
        <w:rPr>
          <w:rFonts w:asciiTheme="minorHAnsi" w:hAnsiTheme="minorHAnsi" w:cstheme="minorHAnsi"/>
          <w:b/>
          <w:sz w:val="22"/>
          <w:szCs w:val="22"/>
          <w:lang w:bidi="th-TH"/>
        </w:rPr>
      </w:pPr>
      <w:r w:rsidRPr="00D62AA9">
        <w:rPr>
          <w:rFonts w:asciiTheme="minorHAnsi" w:hAnsiTheme="minorHAnsi" w:cstheme="minorHAnsi"/>
          <w:b/>
          <w:sz w:val="22"/>
          <w:szCs w:val="22"/>
          <w:lang w:bidi="th-TH"/>
        </w:rPr>
        <w:t>II – CLÁUSULAS:</w:t>
      </w:r>
    </w:p>
    <w:p w14:paraId="5421E3D1" w14:textId="77777777" w:rsidR="00853E58" w:rsidRPr="00D62AA9" w:rsidRDefault="00853E58" w:rsidP="00853E58">
      <w:pPr>
        <w:pStyle w:val="Default"/>
        <w:widowControl w:val="0"/>
        <w:spacing w:line="300" w:lineRule="exact"/>
        <w:jc w:val="both"/>
        <w:rPr>
          <w:rFonts w:asciiTheme="minorHAnsi" w:hAnsiTheme="minorHAnsi" w:cstheme="minorHAnsi"/>
          <w:color w:val="auto"/>
          <w:sz w:val="22"/>
          <w:szCs w:val="22"/>
          <w:lang w:bidi="th-TH"/>
        </w:rPr>
      </w:pPr>
    </w:p>
    <w:p w14:paraId="332D9BF3" w14:textId="77777777"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color w:val="auto"/>
          <w:sz w:val="22"/>
          <w:szCs w:val="22"/>
          <w:lang w:bidi="th-TH"/>
        </w:rPr>
      </w:pPr>
      <w:r w:rsidRPr="00D62AA9">
        <w:rPr>
          <w:rFonts w:asciiTheme="minorHAnsi" w:hAnsiTheme="minorHAnsi" w:cstheme="minorHAnsi"/>
          <w:b/>
          <w:color w:val="auto"/>
          <w:sz w:val="22"/>
          <w:szCs w:val="22"/>
          <w:lang w:bidi="th-TH"/>
        </w:rPr>
        <w:lastRenderedPageBreak/>
        <w:t>CLÁUSULA PRIMEIRA - AUTORIZAÇÕES</w:t>
      </w:r>
    </w:p>
    <w:p w14:paraId="77C476A4" w14:textId="77777777" w:rsidR="00853E58" w:rsidRPr="00D62AA9" w:rsidRDefault="00853E58" w:rsidP="00853E58">
      <w:pPr>
        <w:pStyle w:val="Default"/>
        <w:widowControl w:val="0"/>
        <w:spacing w:line="300" w:lineRule="exact"/>
        <w:jc w:val="both"/>
        <w:rPr>
          <w:rFonts w:asciiTheme="minorHAnsi" w:hAnsiTheme="minorHAnsi" w:cstheme="minorHAnsi"/>
          <w:color w:val="auto"/>
          <w:sz w:val="22"/>
          <w:szCs w:val="22"/>
          <w:lang w:bidi="th-TH"/>
        </w:rPr>
      </w:pPr>
    </w:p>
    <w:p w14:paraId="470868B7" w14:textId="3ED5174A"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b/>
          <w:color w:val="auto"/>
          <w:sz w:val="22"/>
          <w:szCs w:val="22"/>
          <w:lang w:bidi="th-TH"/>
        </w:rPr>
      </w:pPr>
      <w:bookmarkStart w:id="15" w:name="_Ref264218835"/>
      <w:r w:rsidRPr="00D62AA9">
        <w:rPr>
          <w:rFonts w:asciiTheme="minorHAnsi" w:hAnsiTheme="minorHAnsi" w:cstheme="minorHAnsi"/>
          <w:color w:val="auto"/>
          <w:sz w:val="22"/>
          <w:szCs w:val="22"/>
          <w:lang w:bidi="th-TH"/>
        </w:rPr>
        <w:t>A Emissão</w:t>
      </w:r>
      <w:r w:rsidR="0085116E">
        <w:rPr>
          <w:rFonts w:asciiTheme="minorHAnsi" w:hAnsiTheme="minorHAnsi" w:cstheme="minorHAnsi"/>
          <w:color w:val="auto"/>
          <w:sz w:val="22"/>
          <w:szCs w:val="22"/>
          <w:lang w:bidi="th-TH"/>
        </w:rPr>
        <w:t>,</w:t>
      </w:r>
      <w:r w:rsidRPr="00D62AA9">
        <w:rPr>
          <w:rFonts w:asciiTheme="minorHAnsi" w:hAnsiTheme="minorHAnsi" w:cstheme="minorHAnsi"/>
          <w:color w:val="auto"/>
          <w:sz w:val="22"/>
          <w:szCs w:val="22"/>
          <w:lang w:bidi="th-TH"/>
        </w:rPr>
        <w:t xml:space="preserve"> a outorga </w:t>
      </w:r>
      <w:r w:rsidR="0085116E">
        <w:rPr>
          <w:rFonts w:asciiTheme="minorHAnsi" w:hAnsiTheme="minorHAnsi" w:cstheme="minorHAnsi"/>
          <w:color w:val="auto"/>
          <w:sz w:val="22"/>
          <w:szCs w:val="22"/>
          <w:lang w:bidi="th-TH"/>
        </w:rPr>
        <w:t xml:space="preserve">da </w:t>
      </w:r>
      <w:r w:rsidRPr="00D62AA9">
        <w:rPr>
          <w:rFonts w:asciiTheme="minorHAnsi" w:hAnsiTheme="minorHAnsi" w:cstheme="minorHAnsi"/>
          <w:color w:val="auto"/>
          <w:sz w:val="22"/>
          <w:szCs w:val="22"/>
          <w:lang w:bidi="th-TH"/>
        </w:rPr>
        <w:t>Cessão Fiduciária</w:t>
      </w:r>
      <w:r w:rsidR="008F7A78">
        <w:rPr>
          <w:rFonts w:asciiTheme="minorHAnsi" w:hAnsiTheme="minorHAnsi" w:cstheme="minorHAnsi"/>
          <w:color w:val="auto"/>
          <w:sz w:val="22"/>
          <w:szCs w:val="22"/>
          <w:lang w:bidi="th-TH"/>
        </w:rPr>
        <w:t>,</w:t>
      </w:r>
      <w:r w:rsidRPr="00D62AA9">
        <w:rPr>
          <w:rFonts w:asciiTheme="minorHAnsi" w:hAnsiTheme="minorHAnsi" w:cstheme="minorHAnsi"/>
          <w:color w:val="auto"/>
          <w:sz w:val="22"/>
          <w:szCs w:val="22"/>
          <w:lang w:bidi="th-TH"/>
        </w:rPr>
        <w:t xml:space="preserve"> a constituição </w:t>
      </w:r>
      <w:r w:rsidR="00C946FC" w:rsidRPr="00D62AA9">
        <w:rPr>
          <w:rFonts w:asciiTheme="minorHAnsi" w:hAnsiTheme="minorHAnsi" w:cstheme="minorHAnsi"/>
          <w:color w:val="auto"/>
          <w:sz w:val="22"/>
          <w:szCs w:val="22"/>
          <w:lang w:bidi="th-TH"/>
        </w:rPr>
        <w:t>do</w:t>
      </w:r>
      <w:r w:rsidR="00035C62" w:rsidRPr="00D62AA9">
        <w:rPr>
          <w:rFonts w:asciiTheme="minorHAnsi" w:hAnsiTheme="minorHAnsi" w:cstheme="minorHAnsi"/>
          <w:color w:val="auto"/>
          <w:sz w:val="22"/>
          <w:szCs w:val="22"/>
          <w:lang w:bidi="th-TH"/>
        </w:rPr>
        <w:t>s</w:t>
      </w:r>
      <w:r w:rsidR="00C946FC" w:rsidRPr="00D62AA9">
        <w:rPr>
          <w:rFonts w:asciiTheme="minorHAnsi" w:hAnsiTheme="minorHAnsi" w:cstheme="minorHAnsi"/>
          <w:color w:val="auto"/>
          <w:sz w:val="22"/>
          <w:szCs w:val="22"/>
          <w:lang w:bidi="th-TH"/>
        </w:rPr>
        <w:t xml:space="preserve"> Fundo</w:t>
      </w:r>
      <w:r w:rsidR="00035C62" w:rsidRPr="00D62AA9">
        <w:rPr>
          <w:rFonts w:asciiTheme="minorHAnsi" w:hAnsiTheme="minorHAnsi" w:cstheme="minorHAnsi"/>
          <w:color w:val="auto"/>
          <w:sz w:val="22"/>
          <w:szCs w:val="22"/>
          <w:lang w:bidi="th-TH"/>
        </w:rPr>
        <w:t>s</w:t>
      </w:r>
      <w:r w:rsidRPr="00D62AA9">
        <w:rPr>
          <w:rFonts w:asciiTheme="minorHAnsi" w:hAnsiTheme="minorHAnsi" w:cstheme="minorHAnsi"/>
          <w:color w:val="auto"/>
          <w:sz w:val="22"/>
          <w:szCs w:val="22"/>
          <w:lang w:bidi="th-TH"/>
        </w:rPr>
        <w:t xml:space="preserve"> de Reserva (conforme abaixo definido) é realizada e a presente Escritura de Emissão é firmada com base na deliberação da Reunião de Sócios da Emissora, realizada em </w:t>
      </w:r>
      <w:r w:rsidR="00C64556">
        <w:rPr>
          <w:rFonts w:asciiTheme="minorHAnsi" w:hAnsiTheme="minorHAnsi" w:cstheme="minorHAnsi"/>
          <w:color w:val="auto"/>
          <w:sz w:val="22"/>
          <w:szCs w:val="22"/>
          <w:lang w:bidi="th-TH"/>
        </w:rPr>
        <w:t>2</w:t>
      </w:r>
      <w:r w:rsidR="00C13CB2">
        <w:rPr>
          <w:rFonts w:asciiTheme="minorHAnsi" w:hAnsiTheme="minorHAnsi" w:cstheme="minorHAnsi"/>
          <w:color w:val="auto"/>
          <w:sz w:val="22"/>
          <w:szCs w:val="22"/>
          <w:lang w:bidi="th-TH"/>
        </w:rPr>
        <w:t>2</w:t>
      </w:r>
      <w:r w:rsidR="00C64556">
        <w:rPr>
          <w:rFonts w:asciiTheme="minorHAnsi" w:hAnsiTheme="minorHAnsi" w:cstheme="minorHAnsi"/>
          <w:color w:val="auto"/>
          <w:sz w:val="22"/>
          <w:szCs w:val="22"/>
          <w:lang w:bidi="th-TH"/>
        </w:rPr>
        <w:t xml:space="preserve"> </w:t>
      </w:r>
      <w:r>
        <w:rPr>
          <w:rFonts w:asciiTheme="minorHAnsi" w:hAnsiTheme="minorHAnsi" w:cstheme="minorHAnsi"/>
          <w:color w:val="auto"/>
          <w:sz w:val="22"/>
          <w:szCs w:val="22"/>
          <w:lang w:bidi="th-TH"/>
        </w:rPr>
        <w:t xml:space="preserve">de </w:t>
      </w:r>
      <w:r w:rsidR="0085116E">
        <w:rPr>
          <w:rFonts w:asciiTheme="minorHAnsi" w:hAnsiTheme="minorHAnsi" w:cstheme="minorHAnsi"/>
          <w:color w:val="auto"/>
          <w:sz w:val="22"/>
          <w:szCs w:val="22"/>
          <w:lang w:bidi="th-TH"/>
        </w:rPr>
        <w:t>março</w:t>
      </w:r>
      <w:r w:rsidR="0085116E" w:rsidRPr="00D62AA9">
        <w:rPr>
          <w:rFonts w:asciiTheme="minorHAnsi" w:hAnsiTheme="minorHAnsi" w:cstheme="minorHAnsi"/>
          <w:sz w:val="22"/>
          <w:szCs w:val="22"/>
        </w:rPr>
        <w:t xml:space="preserve"> </w:t>
      </w:r>
      <w:r w:rsidRPr="00D62AA9">
        <w:rPr>
          <w:rFonts w:asciiTheme="minorHAnsi" w:hAnsiTheme="minorHAnsi" w:cstheme="minorHAnsi"/>
          <w:sz w:val="22"/>
          <w:szCs w:val="22"/>
        </w:rPr>
        <w:t xml:space="preserve">de </w:t>
      </w:r>
      <w:r w:rsidR="0085116E">
        <w:rPr>
          <w:rFonts w:asciiTheme="minorHAnsi" w:hAnsiTheme="minorHAnsi" w:cstheme="minorHAnsi"/>
          <w:sz w:val="22"/>
          <w:szCs w:val="22"/>
        </w:rPr>
        <w:t>2023</w:t>
      </w:r>
      <w:r w:rsidR="0085116E" w:rsidRPr="00D62AA9">
        <w:rPr>
          <w:rFonts w:asciiTheme="minorHAnsi" w:hAnsiTheme="minorHAnsi" w:cstheme="minorHAnsi"/>
          <w:sz w:val="22"/>
          <w:szCs w:val="22"/>
        </w:rPr>
        <w:t xml:space="preserve"> </w:t>
      </w:r>
      <w:r w:rsidRPr="00D62AA9">
        <w:rPr>
          <w:rFonts w:asciiTheme="minorHAnsi" w:hAnsiTheme="minorHAnsi" w:cstheme="minorHAnsi"/>
          <w:sz w:val="22"/>
          <w:szCs w:val="22"/>
        </w:rPr>
        <w:t>(“</w:t>
      </w:r>
      <w:r w:rsidRPr="00BD32BB">
        <w:rPr>
          <w:rFonts w:asciiTheme="minorHAnsi" w:hAnsiTheme="minorHAnsi" w:cstheme="minorHAnsi"/>
          <w:sz w:val="22"/>
          <w:szCs w:val="22"/>
          <w:u w:val="single"/>
        </w:rPr>
        <w:t>Reunião de Sócios</w:t>
      </w:r>
      <w:r w:rsidRPr="00D62AA9">
        <w:rPr>
          <w:rFonts w:asciiTheme="minorHAnsi" w:hAnsiTheme="minorHAnsi" w:cstheme="minorHAnsi"/>
          <w:sz w:val="22"/>
          <w:szCs w:val="22"/>
        </w:rPr>
        <w:t xml:space="preserve">”), cuja ata deverá ser arquivada </w:t>
      </w:r>
      <w:r w:rsidR="00351F41">
        <w:rPr>
          <w:rFonts w:asciiTheme="minorHAnsi" w:hAnsiTheme="minorHAnsi" w:cstheme="minorHAnsi"/>
          <w:sz w:val="22"/>
          <w:szCs w:val="22"/>
        </w:rPr>
        <w:t xml:space="preserve">perante </w:t>
      </w:r>
      <w:r w:rsidRPr="00D62AA9">
        <w:rPr>
          <w:rFonts w:asciiTheme="minorHAnsi" w:hAnsiTheme="minorHAnsi" w:cstheme="minorHAnsi"/>
          <w:sz w:val="22"/>
          <w:szCs w:val="22"/>
        </w:rPr>
        <w:t>a Junta Comercial do Estado do Mato Grosso (“</w:t>
      </w:r>
      <w:proofErr w:type="spellStart"/>
      <w:r w:rsidRPr="00D62AA9">
        <w:rPr>
          <w:rFonts w:asciiTheme="minorHAnsi" w:hAnsiTheme="minorHAnsi" w:cstheme="minorHAnsi"/>
          <w:sz w:val="22"/>
          <w:szCs w:val="22"/>
          <w:u w:val="single"/>
        </w:rPr>
        <w:t>JUCEMAT</w:t>
      </w:r>
      <w:proofErr w:type="spellEnd"/>
      <w:r w:rsidRPr="00D62AA9">
        <w:rPr>
          <w:rFonts w:asciiTheme="minorHAnsi" w:hAnsiTheme="minorHAnsi" w:cstheme="minorHAnsi"/>
          <w:sz w:val="22"/>
          <w:szCs w:val="22"/>
        </w:rPr>
        <w:t>”</w:t>
      </w:r>
      <w:r w:rsidRPr="00D62AA9">
        <w:rPr>
          <w:rFonts w:asciiTheme="minorHAnsi" w:hAnsiTheme="minorHAnsi" w:cstheme="minorHAnsi"/>
          <w:color w:val="auto"/>
          <w:sz w:val="22"/>
          <w:szCs w:val="22"/>
          <w:lang w:bidi="th-TH"/>
        </w:rPr>
        <w:t xml:space="preserve">), por meio da qual foram </w:t>
      </w:r>
      <w:r w:rsidRPr="00D62AA9">
        <w:rPr>
          <w:rFonts w:asciiTheme="minorHAnsi" w:eastAsia="Arial Unicode MS" w:hAnsiTheme="minorHAnsi" w:cstheme="minorHAnsi"/>
          <w:sz w:val="22"/>
          <w:szCs w:val="22"/>
        </w:rPr>
        <w:t xml:space="preserve">aprovados, dentre outros assuntos da ordem do dia: </w:t>
      </w:r>
      <w:r w:rsidRPr="00D62AA9">
        <w:rPr>
          <w:rFonts w:asciiTheme="minorHAnsi" w:eastAsia="Arial Unicode MS" w:hAnsiTheme="minorHAnsi" w:cstheme="minorHAnsi"/>
          <w:b/>
          <w:sz w:val="22"/>
          <w:szCs w:val="22"/>
        </w:rPr>
        <w:t>(i)</w:t>
      </w:r>
      <w:r w:rsidRPr="00D62AA9">
        <w:rPr>
          <w:rFonts w:asciiTheme="minorHAnsi" w:eastAsia="Arial Unicode MS" w:hAnsiTheme="minorHAnsi" w:cstheme="minorHAnsi"/>
          <w:sz w:val="22"/>
          <w:szCs w:val="22"/>
        </w:rPr>
        <w:t xml:space="preserve"> a realização da Emissão e da Oferta, bem como seus respectivos termos e condições; </w:t>
      </w:r>
      <w:r w:rsidRPr="00D62AA9">
        <w:rPr>
          <w:rFonts w:asciiTheme="minorHAnsi" w:eastAsia="Arial Unicode MS" w:hAnsiTheme="minorHAnsi" w:cstheme="minorHAnsi"/>
          <w:b/>
          <w:bCs/>
          <w:sz w:val="22"/>
          <w:szCs w:val="22"/>
        </w:rPr>
        <w:t>(</w:t>
      </w:r>
      <w:proofErr w:type="spellStart"/>
      <w:r w:rsidRPr="00D62AA9">
        <w:rPr>
          <w:rFonts w:asciiTheme="minorHAnsi" w:eastAsia="Arial Unicode MS" w:hAnsiTheme="minorHAnsi" w:cstheme="minorHAnsi"/>
          <w:b/>
          <w:bCs/>
          <w:sz w:val="22"/>
          <w:szCs w:val="22"/>
        </w:rPr>
        <w:t>ii</w:t>
      </w:r>
      <w:proofErr w:type="spellEnd"/>
      <w:r w:rsidRPr="00D62AA9">
        <w:rPr>
          <w:rFonts w:asciiTheme="minorHAnsi" w:eastAsia="Arial Unicode MS" w:hAnsiTheme="minorHAnsi" w:cstheme="minorHAnsi"/>
          <w:b/>
          <w:bCs/>
          <w:sz w:val="22"/>
          <w:szCs w:val="22"/>
        </w:rPr>
        <w:t>)</w:t>
      </w:r>
      <w:r w:rsidRPr="00D62AA9">
        <w:rPr>
          <w:rFonts w:asciiTheme="minorHAnsi" w:eastAsia="Arial Unicode MS" w:hAnsiTheme="minorHAnsi" w:cstheme="minorHAnsi"/>
          <w:sz w:val="22"/>
          <w:szCs w:val="22"/>
        </w:rPr>
        <w:t xml:space="preserve"> a outorga </w:t>
      </w:r>
      <w:r w:rsidRPr="00D62AA9">
        <w:rPr>
          <w:rFonts w:asciiTheme="minorHAnsi" w:hAnsiTheme="minorHAnsi" w:cstheme="minorHAnsi"/>
          <w:color w:val="auto"/>
          <w:sz w:val="22"/>
          <w:szCs w:val="22"/>
          <w:lang w:bidi="th-TH"/>
        </w:rPr>
        <w:t xml:space="preserve">da Cessão Fiduciária e a constituição </w:t>
      </w:r>
      <w:r w:rsidR="00C946FC" w:rsidRPr="00D62AA9">
        <w:rPr>
          <w:rFonts w:asciiTheme="minorHAnsi" w:hAnsiTheme="minorHAnsi" w:cstheme="minorHAnsi"/>
          <w:color w:val="auto"/>
          <w:sz w:val="22"/>
          <w:szCs w:val="22"/>
          <w:lang w:bidi="th-TH"/>
        </w:rPr>
        <w:t>do</w:t>
      </w:r>
      <w:r w:rsidR="00D63C4D" w:rsidRPr="00D62AA9">
        <w:rPr>
          <w:rFonts w:asciiTheme="minorHAnsi" w:hAnsiTheme="minorHAnsi" w:cstheme="minorHAnsi"/>
          <w:color w:val="auto"/>
          <w:sz w:val="22"/>
          <w:szCs w:val="22"/>
          <w:lang w:bidi="th-TH"/>
        </w:rPr>
        <w:t>s</w:t>
      </w:r>
      <w:r w:rsidR="00C946FC" w:rsidRPr="00D62AA9">
        <w:rPr>
          <w:rFonts w:asciiTheme="minorHAnsi" w:hAnsiTheme="minorHAnsi" w:cstheme="minorHAnsi"/>
          <w:color w:val="auto"/>
          <w:sz w:val="22"/>
          <w:szCs w:val="22"/>
          <w:lang w:bidi="th-TH"/>
        </w:rPr>
        <w:t xml:space="preserve"> Fundo</w:t>
      </w:r>
      <w:r w:rsidR="00D63C4D" w:rsidRPr="00D62AA9">
        <w:rPr>
          <w:rFonts w:asciiTheme="minorHAnsi" w:hAnsiTheme="minorHAnsi" w:cstheme="minorHAnsi"/>
          <w:color w:val="auto"/>
          <w:sz w:val="22"/>
          <w:szCs w:val="22"/>
          <w:lang w:bidi="th-TH"/>
        </w:rPr>
        <w:t>s</w:t>
      </w:r>
      <w:r w:rsidRPr="00D62AA9">
        <w:rPr>
          <w:rFonts w:asciiTheme="minorHAnsi" w:hAnsiTheme="minorHAnsi" w:cstheme="minorHAnsi"/>
          <w:color w:val="auto"/>
          <w:sz w:val="22"/>
          <w:szCs w:val="22"/>
          <w:lang w:bidi="th-TH"/>
        </w:rPr>
        <w:t xml:space="preserve"> de Reserva</w:t>
      </w:r>
      <w:r w:rsidRPr="00D62AA9">
        <w:rPr>
          <w:rFonts w:asciiTheme="minorHAnsi" w:eastAsia="Arial Unicode MS" w:hAnsiTheme="minorHAnsi" w:cstheme="minorHAnsi"/>
          <w:sz w:val="22"/>
          <w:szCs w:val="22"/>
        </w:rPr>
        <w:t xml:space="preserve">; e </w:t>
      </w:r>
      <w:r w:rsidRPr="00D62AA9">
        <w:rPr>
          <w:rFonts w:asciiTheme="minorHAnsi" w:eastAsia="Arial Unicode MS" w:hAnsiTheme="minorHAnsi" w:cstheme="minorHAnsi"/>
          <w:b/>
          <w:sz w:val="22"/>
          <w:szCs w:val="22"/>
        </w:rPr>
        <w:t>(</w:t>
      </w:r>
      <w:proofErr w:type="spellStart"/>
      <w:r w:rsidRPr="00D62AA9">
        <w:rPr>
          <w:rFonts w:asciiTheme="minorHAnsi" w:eastAsia="Arial Unicode MS" w:hAnsiTheme="minorHAnsi" w:cstheme="minorHAnsi"/>
          <w:b/>
          <w:sz w:val="22"/>
          <w:szCs w:val="22"/>
        </w:rPr>
        <w:t>iii</w:t>
      </w:r>
      <w:proofErr w:type="spellEnd"/>
      <w:r w:rsidRPr="00D62AA9">
        <w:rPr>
          <w:rFonts w:asciiTheme="minorHAnsi" w:eastAsia="Arial Unicode MS" w:hAnsiTheme="minorHAnsi" w:cstheme="minorHAnsi"/>
          <w:b/>
          <w:sz w:val="22"/>
          <w:szCs w:val="22"/>
        </w:rPr>
        <w:t>)</w:t>
      </w:r>
      <w:r w:rsidRPr="00D62AA9">
        <w:rPr>
          <w:rFonts w:asciiTheme="minorHAnsi" w:eastAsia="Arial Unicode MS" w:hAnsiTheme="minorHAnsi" w:cstheme="minorHAnsi"/>
          <w:sz w:val="22"/>
          <w:szCs w:val="22"/>
        </w:rPr>
        <w:t xml:space="preserve"> a autorização à </w:t>
      </w:r>
      <w:r w:rsidR="00351F41">
        <w:rPr>
          <w:rFonts w:asciiTheme="minorHAnsi" w:eastAsia="Arial Unicode MS" w:hAnsiTheme="minorHAnsi" w:cstheme="minorHAnsi"/>
          <w:sz w:val="22"/>
          <w:szCs w:val="22"/>
        </w:rPr>
        <w:t>d</w:t>
      </w:r>
      <w:r w:rsidRPr="00D62AA9">
        <w:rPr>
          <w:rFonts w:asciiTheme="minorHAnsi" w:eastAsia="Arial Unicode MS" w:hAnsiTheme="minorHAnsi" w:cstheme="minorHAnsi"/>
          <w:sz w:val="22"/>
          <w:szCs w:val="22"/>
        </w:rPr>
        <w:t xml:space="preserve">iretoria da Emissora </w:t>
      </w:r>
      <w:r w:rsidR="00351F41">
        <w:rPr>
          <w:rFonts w:asciiTheme="minorHAnsi" w:eastAsia="Arial Unicode MS" w:hAnsiTheme="minorHAnsi" w:cstheme="minorHAnsi"/>
          <w:sz w:val="22"/>
          <w:szCs w:val="22"/>
        </w:rPr>
        <w:t>par</w:t>
      </w:r>
      <w:r w:rsidRPr="00D62AA9">
        <w:rPr>
          <w:rFonts w:asciiTheme="minorHAnsi" w:eastAsia="Arial Unicode MS" w:hAnsiTheme="minorHAnsi" w:cstheme="minorHAnsi"/>
          <w:sz w:val="22"/>
          <w:szCs w:val="22"/>
        </w:rPr>
        <w:t>a adotar todos e quaisquer atos e a assinar todos e quaisquer documentos necessários à implementação e formalização das deliberações da Reunião de Sócios, especialmente para realização da Emissão e da Oferta</w:t>
      </w:r>
      <w:r w:rsidR="00AF09EE">
        <w:rPr>
          <w:rFonts w:asciiTheme="minorHAnsi" w:eastAsia="Arial Unicode MS" w:hAnsiTheme="minorHAnsi" w:cstheme="minorHAnsi"/>
          <w:sz w:val="22"/>
          <w:szCs w:val="22"/>
        </w:rPr>
        <w:t>,</w:t>
      </w:r>
      <w:r w:rsidRPr="00D62AA9">
        <w:rPr>
          <w:rFonts w:asciiTheme="minorHAnsi" w:eastAsia="Arial Unicode MS" w:hAnsiTheme="minorHAnsi" w:cstheme="minorHAnsi"/>
          <w:sz w:val="22"/>
          <w:szCs w:val="22"/>
        </w:rPr>
        <w:t xml:space="preserve"> a outorga </w:t>
      </w:r>
      <w:r w:rsidRPr="00D62AA9">
        <w:rPr>
          <w:rFonts w:asciiTheme="minorHAnsi" w:hAnsiTheme="minorHAnsi" w:cstheme="minorHAnsi"/>
          <w:color w:val="auto"/>
          <w:sz w:val="22"/>
          <w:szCs w:val="22"/>
          <w:lang w:bidi="th-TH"/>
        </w:rPr>
        <w:t xml:space="preserve">da Cessão Fiduciária e a constituição </w:t>
      </w:r>
      <w:r w:rsidR="00C946FC" w:rsidRPr="00D62AA9">
        <w:rPr>
          <w:rFonts w:asciiTheme="minorHAnsi" w:hAnsiTheme="minorHAnsi" w:cstheme="minorHAnsi"/>
          <w:color w:val="auto"/>
          <w:sz w:val="22"/>
          <w:szCs w:val="22"/>
          <w:lang w:bidi="th-TH"/>
        </w:rPr>
        <w:t>do</w:t>
      </w:r>
      <w:r w:rsidR="00D63C4D" w:rsidRPr="00D62AA9">
        <w:rPr>
          <w:rFonts w:asciiTheme="minorHAnsi" w:hAnsiTheme="minorHAnsi" w:cstheme="minorHAnsi"/>
          <w:color w:val="auto"/>
          <w:sz w:val="22"/>
          <w:szCs w:val="22"/>
          <w:lang w:bidi="th-TH"/>
        </w:rPr>
        <w:t>s</w:t>
      </w:r>
      <w:r w:rsidR="00C946FC" w:rsidRPr="00D62AA9">
        <w:rPr>
          <w:rFonts w:asciiTheme="minorHAnsi" w:hAnsiTheme="minorHAnsi" w:cstheme="minorHAnsi"/>
          <w:color w:val="auto"/>
          <w:sz w:val="22"/>
          <w:szCs w:val="22"/>
          <w:lang w:bidi="th-TH"/>
        </w:rPr>
        <w:t xml:space="preserve"> Fundo</w:t>
      </w:r>
      <w:r w:rsidR="00D63C4D" w:rsidRPr="00D62AA9">
        <w:rPr>
          <w:rFonts w:asciiTheme="minorHAnsi" w:hAnsiTheme="minorHAnsi" w:cstheme="minorHAnsi"/>
          <w:color w:val="auto"/>
          <w:sz w:val="22"/>
          <w:szCs w:val="22"/>
          <w:lang w:bidi="th-TH"/>
        </w:rPr>
        <w:t>s</w:t>
      </w:r>
      <w:r w:rsidRPr="00D62AA9">
        <w:rPr>
          <w:rFonts w:asciiTheme="minorHAnsi" w:hAnsiTheme="minorHAnsi" w:cstheme="minorHAnsi"/>
          <w:color w:val="auto"/>
          <w:sz w:val="22"/>
          <w:szCs w:val="22"/>
          <w:lang w:bidi="th-TH"/>
        </w:rPr>
        <w:t xml:space="preserve"> de Reserva</w:t>
      </w:r>
      <w:r w:rsidRPr="00D62AA9">
        <w:rPr>
          <w:rFonts w:asciiTheme="minorHAnsi" w:eastAsia="Arial Unicode MS" w:hAnsiTheme="minorHAnsi" w:cstheme="minorHAnsi"/>
          <w:sz w:val="22"/>
          <w:szCs w:val="22"/>
        </w:rPr>
        <w:t xml:space="preserve">, incluindo a formalização desta Escritura de Emissão, do Contrato de Cessão Fiduciária (conforme abaixo definido), </w:t>
      </w:r>
      <w:r w:rsidR="00AF09EE">
        <w:rPr>
          <w:rFonts w:asciiTheme="minorHAnsi" w:eastAsia="Arial Unicode MS" w:hAnsiTheme="minorHAnsi" w:cstheme="minorHAnsi"/>
          <w:sz w:val="22"/>
          <w:szCs w:val="22"/>
        </w:rPr>
        <w:t>d</w:t>
      </w:r>
      <w:r w:rsidRPr="00D62AA9">
        <w:rPr>
          <w:rFonts w:asciiTheme="minorHAnsi" w:eastAsia="Arial Unicode MS" w:hAnsiTheme="minorHAnsi" w:cstheme="minorHAnsi"/>
          <w:sz w:val="22"/>
          <w:szCs w:val="22"/>
        </w:rPr>
        <w:t>os demais Documentos da Operação (conforme abaixo definido) e seus respectivos aditamentos, bem como ratificação de todos e quaisquer atos até então adotados e todos e quaisquer documentos até então assinados pela diretoria da Emissora para a implementação da Emissão, da Oferta e da constituição das Garantias (conforme abaixo definido)</w:t>
      </w:r>
      <w:r w:rsidRPr="00D62AA9">
        <w:rPr>
          <w:rFonts w:asciiTheme="minorHAnsi" w:hAnsiTheme="minorHAnsi" w:cstheme="minorHAnsi"/>
          <w:color w:val="auto"/>
          <w:sz w:val="22"/>
          <w:szCs w:val="22"/>
          <w:lang w:bidi="th-TH"/>
        </w:rPr>
        <w:t>.</w:t>
      </w:r>
      <w:r w:rsidR="009B0E69">
        <w:rPr>
          <w:rFonts w:asciiTheme="minorHAnsi" w:hAnsiTheme="minorHAnsi" w:cstheme="minorHAnsi"/>
          <w:color w:val="auto"/>
          <w:sz w:val="22"/>
          <w:szCs w:val="22"/>
          <w:lang w:bidi="th-TH"/>
        </w:rPr>
        <w:t xml:space="preserve"> </w:t>
      </w:r>
    </w:p>
    <w:p w14:paraId="28A60721" w14:textId="77777777" w:rsidR="00853E58" w:rsidRPr="00D62AA9" w:rsidRDefault="00853E58" w:rsidP="00853E58">
      <w:pPr>
        <w:pStyle w:val="Default"/>
        <w:widowControl w:val="0"/>
        <w:tabs>
          <w:tab w:val="left" w:pos="709"/>
        </w:tabs>
        <w:spacing w:line="300" w:lineRule="exact"/>
        <w:jc w:val="both"/>
        <w:rPr>
          <w:rFonts w:asciiTheme="minorHAnsi" w:hAnsiTheme="minorHAnsi" w:cstheme="minorHAnsi"/>
          <w:color w:val="auto"/>
          <w:sz w:val="22"/>
          <w:szCs w:val="22"/>
          <w:lang w:bidi="th-TH"/>
        </w:rPr>
      </w:pPr>
    </w:p>
    <w:p w14:paraId="046C3DE1" w14:textId="0FEB3A31" w:rsidR="00853E58" w:rsidRPr="00D62AA9" w:rsidRDefault="00C946FC"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b/>
          <w:color w:val="auto"/>
          <w:sz w:val="22"/>
          <w:szCs w:val="22"/>
          <w:lang w:bidi="th-TH"/>
        </w:rPr>
      </w:pPr>
      <w:r w:rsidRPr="00D62AA9">
        <w:rPr>
          <w:rFonts w:asciiTheme="minorHAnsi" w:hAnsiTheme="minorHAnsi" w:cstheme="minorHAnsi"/>
          <w:color w:val="auto"/>
          <w:sz w:val="22"/>
          <w:szCs w:val="22"/>
          <w:lang w:bidi="th-TH"/>
        </w:rPr>
        <w:t>A outorga da Fiança</w:t>
      </w:r>
      <w:r w:rsidR="00AF09EE">
        <w:rPr>
          <w:rFonts w:asciiTheme="minorHAnsi" w:hAnsiTheme="minorHAnsi" w:cstheme="minorHAnsi"/>
          <w:color w:val="auto"/>
          <w:sz w:val="22"/>
          <w:szCs w:val="22"/>
          <w:lang w:bidi="th-TH"/>
        </w:rPr>
        <w:t xml:space="preserve"> </w:t>
      </w:r>
      <w:r w:rsidR="00853E58" w:rsidRPr="00D62AA9">
        <w:rPr>
          <w:rFonts w:asciiTheme="minorHAnsi" w:hAnsiTheme="minorHAnsi" w:cstheme="minorHAnsi"/>
          <w:color w:val="auto"/>
          <w:sz w:val="22"/>
          <w:szCs w:val="22"/>
          <w:lang w:bidi="th-TH"/>
        </w:rPr>
        <w:t xml:space="preserve">(conforme abaixo definido) </w:t>
      </w:r>
      <w:r w:rsidRPr="00D62AA9">
        <w:rPr>
          <w:rFonts w:asciiTheme="minorHAnsi" w:hAnsiTheme="minorHAnsi" w:cstheme="minorHAnsi"/>
          <w:color w:val="auto"/>
          <w:sz w:val="22"/>
          <w:szCs w:val="22"/>
          <w:lang w:bidi="th-TH"/>
        </w:rPr>
        <w:t>é realizada</w:t>
      </w:r>
      <w:r w:rsidR="00AF09EE">
        <w:rPr>
          <w:rFonts w:asciiTheme="minorHAnsi" w:hAnsiTheme="minorHAnsi" w:cstheme="minorHAnsi"/>
          <w:color w:val="auto"/>
          <w:sz w:val="22"/>
          <w:szCs w:val="22"/>
          <w:lang w:bidi="th-TH"/>
        </w:rPr>
        <w:t xml:space="preserve"> </w:t>
      </w:r>
      <w:r w:rsidR="00853E58" w:rsidRPr="00D62AA9">
        <w:rPr>
          <w:rFonts w:asciiTheme="minorHAnsi" w:hAnsiTheme="minorHAnsi" w:cstheme="minorHAnsi"/>
          <w:color w:val="auto"/>
          <w:sz w:val="22"/>
          <w:szCs w:val="22"/>
          <w:lang w:bidi="th-TH"/>
        </w:rPr>
        <w:t xml:space="preserve">e a presente Escritura de Emissão é firmada com base na deliberação da Reunião do Conselho de Administração da </w:t>
      </w:r>
      <w:r w:rsidRPr="00D62AA9">
        <w:rPr>
          <w:rFonts w:asciiTheme="minorHAnsi" w:hAnsiTheme="minorHAnsi" w:cstheme="minorHAnsi"/>
          <w:color w:val="auto"/>
          <w:sz w:val="22"/>
          <w:szCs w:val="22"/>
          <w:lang w:bidi="th-TH"/>
        </w:rPr>
        <w:t>Fiadora</w:t>
      </w:r>
      <w:r w:rsidR="00853E58" w:rsidRPr="00D62AA9">
        <w:rPr>
          <w:rFonts w:asciiTheme="minorHAnsi" w:hAnsiTheme="minorHAnsi" w:cstheme="minorHAnsi"/>
          <w:color w:val="auto"/>
          <w:sz w:val="22"/>
          <w:szCs w:val="22"/>
          <w:lang w:bidi="th-TH"/>
        </w:rPr>
        <w:t xml:space="preserve">, realizada em </w:t>
      </w:r>
      <w:r w:rsidR="00C64556">
        <w:rPr>
          <w:rFonts w:asciiTheme="minorHAnsi" w:hAnsiTheme="minorHAnsi" w:cstheme="minorHAnsi"/>
          <w:color w:val="auto"/>
          <w:sz w:val="22"/>
          <w:szCs w:val="22"/>
          <w:lang w:bidi="th-TH"/>
        </w:rPr>
        <w:t>2</w:t>
      </w:r>
      <w:r w:rsidR="00C13CB2">
        <w:rPr>
          <w:rFonts w:asciiTheme="minorHAnsi" w:hAnsiTheme="minorHAnsi" w:cstheme="minorHAnsi"/>
          <w:color w:val="auto"/>
          <w:sz w:val="22"/>
          <w:szCs w:val="22"/>
          <w:lang w:bidi="th-TH"/>
        </w:rPr>
        <w:t>2</w:t>
      </w:r>
      <w:r w:rsidR="00C64556">
        <w:rPr>
          <w:rFonts w:asciiTheme="minorHAnsi" w:hAnsiTheme="minorHAnsi" w:cstheme="minorHAnsi"/>
          <w:color w:val="auto"/>
          <w:sz w:val="22"/>
          <w:szCs w:val="22"/>
          <w:lang w:bidi="th-TH"/>
        </w:rPr>
        <w:t xml:space="preserve"> </w:t>
      </w:r>
      <w:r w:rsidR="00853E58">
        <w:rPr>
          <w:rFonts w:asciiTheme="minorHAnsi" w:hAnsiTheme="minorHAnsi" w:cstheme="minorHAnsi"/>
          <w:color w:val="auto"/>
          <w:sz w:val="22"/>
          <w:szCs w:val="22"/>
          <w:lang w:bidi="th-TH"/>
        </w:rPr>
        <w:t xml:space="preserve">de </w:t>
      </w:r>
      <w:r w:rsidR="00351F41">
        <w:rPr>
          <w:rFonts w:asciiTheme="minorHAnsi" w:hAnsiTheme="minorHAnsi" w:cstheme="minorHAnsi"/>
          <w:color w:val="auto"/>
          <w:sz w:val="22"/>
          <w:szCs w:val="22"/>
          <w:lang w:bidi="th-TH"/>
        </w:rPr>
        <w:t>março</w:t>
      </w:r>
      <w:r w:rsidR="00351F41" w:rsidRPr="00D62AA9">
        <w:rPr>
          <w:rFonts w:asciiTheme="minorHAnsi" w:hAnsiTheme="minorHAnsi" w:cstheme="minorHAnsi"/>
          <w:sz w:val="22"/>
          <w:szCs w:val="22"/>
        </w:rPr>
        <w:t xml:space="preserve"> </w:t>
      </w:r>
      <w:r w:rsidR="00853E58" w:rsidRPr="00D62AA9">
        <w:rPr>
          <w:rFonts w:asciiTheme="minorHAnsi" w:hAnsiTheme="minorHAnsi" w:cstheme="minorHAnsi"/>
          <w:sz w:val="22"/>
          <w:szCs w:val="22"/>
        </w:rPr>
        <w:t xml:space="preserve">de </w:t>
      </w:r>
      <w:r w:rsidR="0085116E">
        <w:rPr>
          <w:rFonts w:asciiTheme="minorHAnsi" w:hAnsiTheme="minorHAnsi" w:cstheme="minorHAnsi"/>
          <w:sz w:val="22"/>
          <w:szCs w:val="22"/>
        </w:rPr>
        <w:t>2023</w:t>
      </w:r>
      <w:r w:rsidR="0085116E" w:rsidRPr="00D62AA9">
        <w:rPr>
          <w:rFonts w:asciiTheme="minorHAnsi" w:hAnsiTheme="minorHAnsi" w:cstheme="minorHAnsi"/>
          <w:sz w:val="22"/>
          <w:szCs w:val="22"/>
        </w:rPr>
        <w:t xml:space="preserve">, </w:t>
      </w:r>
      <w:r w:rsidR="00853E58" w:rsidRPr="00D62AA9">
        <w:rPr>
          <w:rFonts w:asciiTheme="minorHAnsi" w:hAnsiTheme="minorHAnsi" w:cstheme="minorHAnsi"/>
          <w:sz w:val="22"/>
          <w:szCs w:val="22"/>
        </w:rPr>
        <w:t xml:space="preserve">cuja ata será arquivada na </w:t>
      </w:r>
      <w:proofErr w:type="spellStart"/>
      <w:r w:rsidR="00853E58" w:rsidRPr="0026607A">
        <w:rPr>
          <w:rFonts w:asciiTheme="minorHAnsi" w:hAnsiTheme="minorHAnsi" w:cstheme="minorHAnsi"/>
          <w:sz w:val="22"/>
          <w:szCs w:val="22"/>
        </w:rPr>
        <w:t>JUCEMAT</w:t>
      </w:r>
      <w:proofErr w:type="spellEnd"/>
      <w:r w:rsidR="00853E58" w:rsidRPr="0026607A">
        <w:rPr>
          <w:rFonts w:asciiTheme="minorHAnsi" w:hAnsiTheme="minorHAnsi" w:cstheme="minorHAnsi"/>
          <w:color w:val="auto"/>
          <w:sz w:val="22"/>
          <w:szCs w:val="22"/>
          <w:lang w:bidi="th-TH"/>
        </w:rPr>
        <w:t xml:space="preserve"> (“</w:t>
      </w:r>
      <w:r w:rsidR="00853E58" w:rsidRPr="0026607A">
        <w:rPr>
          <w:rFonts w:asciiTheme="minorHAnsi" w:hAnsiTheme="minorHAnsi" w:cstheme="minorHAnsi"/>
          <w:color w:val="auto"/>
          <w:sz w:val="22"/>
          <w:szCs w:val="22"/>
          <w:u w:val="single"/>
          <w:lang w:bidi="th-TH"/>
        </w:rPr>
        <w:t>RCA</w:t>
      </w:r>
      <w:r w:rsidR="00853E58" w:rsidRPr="0026607A">
        <w:rPr>
          <w:rFonts w:asciiTheme="minorHAnsi" w:hAnsiTheme="minorHAnsi" w:cstheme="minorHAnsi"/>
          <w:color w:val="auto"/>
          <w:sz w:val="22"/>
          <w:szCs w:val="22"/>
          <w:lang w:bidi="th-TH"/>
        </w:rPr>
        <w:t>”),</w:t>
      </w:r>
      <w:r w:rsidR="00853E58" w:rsidRPr="00D62AA9">
        <w:rPr>
          <w:rFonts w:asciiTheme="minorHAnsi" w:hAnsiTheme="minorHAnsi" w:cstheme="minorHAnsi"/>
          <w:color w:val="auto"/>
          <w:sz w:val="22"/>
          <w:szCs w:val="22"/>
          <w:lang w:bidi="th-TH"/>
        </w:rPr>
        <w:t xml:space="preserve"> por meio da qual foram </w:t>
      </w:r>
      <w:r w:rsidR="00853E58" w:rsidRPr="00D62AA9">
        <w:rPr>
          <w:rFonts w:asciiTheme="minorHAnsi" w:eastAsia="Arial Unicode MS" w:hAnsiTheme="minorHAnsi" w:cstheme="minorHAnsi"/>
          <w:sz w:val="22"/>
          <w:szCs w:val="22"/>
        </w:rPr>
        <w:t xml:space="preserve">aprovados, dentre outros assuntos da ordem do dia: </w:t>
      </w:r>
      <w:r w:rsidR="00853E58" w:rsidRPr="00D62AA9">
        <w:rPr>
          <w:rFonts w:asciiTheme="minorHAnsi" w:eastAsia="Arial Unicode MS" w:hAnsiTheme="minorHAnsi" w:cstheme="minorHAnsi"/>
          <w:b/>
          <w:sz w:val="22"/>
          <w:szCs w:val="22"/>
        </w:rPr>
        <w:t>(i)</w:t>
      </w:r>
      <w:r w:rsidR="00853E58" w:rsidRPr="00D62AA9">
        <w:rPr>
          <w:rFonts w:asciiTheme="minorHAnsi" w:eastAsia="Arial Unicode MS" w:hAnsiTheme="minorHAnsi" w:cstheme="minorHAnsi"/>
          <w:sz w:val="22"/>
          <w:szCs w:val="22"/>
        </w:rPr>
        <w:t xml:space="preserve"> </w:t>
      </w:r>
      <w:r w:rsidR="00AF09EE">
        <w:rPr>
          <w:rFonts w:asciiTheme="minorHAnsi" w:eastAsia="Arial Unicode MS" w:hAnsiTheme="minorHAnsi" w:cstheme="minorHAnsi"/>
          <w:sz w:val="22"/>
          <w:szCs w:val="22"/>
        </w:rPr>
        <w:t xml:space="preserve">a </w:t>
      </w:r>
      <w:r w:rsidRPr="00D62AA9">
        <w:rPr>
          <w:rFonts w:asciiTheme="minorHAnsi" w:eastAsia="Arial Unicode MS" w:hAnsiTheme="minorHAnsi" w:cstheme="minorHAnsi"/>
          <w:sz w:val="22"/>
          <w:szCs w:val="22"/>
        </w:rPr>
        <w:t xml:space="preserve">outorga </w:t>
      </w:r>
      <w:r w:rsidRPr="00D62AA9">
        <w:rPr>
          <w:rFonts w:asciiTheme="minorHAnsi" w:hAnsiTheme="minorHAnsi" w:cstheme="minorHAnsi"/>
          <w:color w:val="auto"/>
          <w:sz w:val="22"/>
          <w:szCs w:val="22"/>
          <w:lang w:bidi="th-TH"/>
        </w:rPr>
        <w:t>da Fiança</w:t>
      </w:r>
      <w:r w:rsidR="00853E58" w:rsidRPr="00D62AA9">
        <w:rPr>
          <w:rFonts w:asciiTheme="minorHAnsi" w:eastAsia="Arial Unicode MS" w:hAnsiTheme="minorHAnsi" w:cstheme="minorHAnsi"/>
          <w:sz w:val="22"/>
          <w:szCs w:val="22"/>
        </w:rPr>
        <w:t xml:space="preserve">; e </w:t>
      </w:r>
      <w:r w:rsidR="00853E58" w:rsidRPr="00D62AA9">
        <w:rPr>
          <w:rFonts w:asciiTheme="minorHAnsi" w:eastAsia="Arial Unicode MS" w:hAnsiTheme="minorHAnsi" w:cstheme="minorHAnsi"/>
          <w:b/>
          <w:sz w:val="22"/>
          <w:szCs w:val="22"/>
        </w:rPr>
        <w:t>(</w:t>
      </w:r>
      <w:proofErr w:type="spellStart"/>
      <w:r w:rsidR="00853E58" w:rsidRPr="00D62AA9">
        <w:rPr>
          <w:rFonts w:asciiTheme="minorHAnsi" w:eastAsia="Arial Unicode MS" w:hAnsiTheme="minorHAnsi" w:cstheme="minorHAnsi"/>
          <w:b/>
          <w:sz w:val="22"/>
          <w:szCs w:val="22"/>
        </w:rPr>
        <w:t>ii</w:t>
      </w:r>
      <w:proofErr w:type="spellEnd"/>
      <w:r w:rsidR="00853E58" w:rsidRPr="00D62AA9">
        <w:rPr>
          <w:rFonts w:asciiTheme="minorHAnsi" w:eastAsia="Arial Unicode MS" w:hAnsiTheme="minorHAnsi" w:cstheme="minorHAnsi"/>
          <w:b/>
          <w:sz w:val="22"/>
          <w:szCs w:val="22"/>
        </w:rPr>
        <w:t>)</w:t>
      </w:r>
      <w:r w:rsidR="00853E58" w:rsidRPr="00D62AA9">
        <w:rPr>
          <w:rFonts w:asciiTheme="minorHAnsi" w:eastAsia="Arial Unicode MS" w:hAnsiTheme="minorHAnsi" w:cstheme="minorHAnsi"/>
          <w:sz w:val="22"/>
          <w:szCs w:val="22"/>
        </w:rPr>
        <w:t xml:space="preserve"> a autorização à </w:t>
      </w:r>
      <w:r w:rsidR="00351F41">
        <w:rPr>
          <w:rFonts w:asciiTheme="minorHAnsi" w:eastAsia="Arial Unicode MS" w:hAnsiTheme="minorHAnsi" w:cstheme="minorHAnsi"/>
          <w:sz w:val="22"/>
          <w:szCs w:val="22"/>
        </w:rPr>
        <w:t>d</w:t>
      </w:r>
      <w:r w:rsidR="00853E58" w:rsidRPr="00D62AA9">
        <w:rPr>
          <w:rFonts w:asciiTheme="minorHAnsi" w:eastAsia="Arial Unicode MS" w:hAnsiTheme="minorHAnsi" w:cstheme="minorHAnsi"/>
          <w:sz w:val="22"/>
          <w:szCs w:val="22"/>
        </w:rPr>
        <w:t xml:space="preserve">iretoria da </w:t>
      </w:r>
      <w:r w:rsidRPr="00D62AA9">
        <w:rPr>
          <w:rFonts w:asciiTheme="minorHAnsi" w:eastAsia="Arial Unicode MS" w:hAnsiTheme="minorHAnsi" w:cstheme="minorHAnsi"/>
          <w:sz w:val="22"/>
          <w:szCs w:val="22"/>
        </w:rPr>
        <w:t>Fiadora</w:t>
      </w:r>
      <w:r w:rsidR="00853E58" w:rsidRPr="00D62AA9">
        <w:rPr>
          <w:rFonts w:asciiTheme="minorHAnsi" w:eastAsia="Arial Unicode MS" w:hAnsiTheme="minorHAnsi" w:cstheme="minorHAnsi"/>
          <w:sz w:val="22"/>
          <w:szCs w:val="22"/>
        </w:rPr>
        <w:t xml:space="preserve"> a adotar todos e quaisquer atos e a assinar todos e quaisquer documentos necessários à implementação e formalização das deliberações da RCA, especialmente para a </w:t>
      </w:r>
      <w:r w:rsidRPr="00D62AA9">
        <w:rPr>
          <w:rFonts w:asciiTheme="minorHAnsi" w:eastAsia="Arial Unicode MS" w:hAnsiTheme="minorHAnsi" w:cstheme="minorHAnsi"/>
          <w:sz w:val="22"/>
          <w:szCs w:val="22"/>
        </w:rPr>
        <w:t xml:space="preserve">outorga </w:t>
      </w:r>
      <w:r w:rsidRPr="00D62AA9">
        <w:rPr>
          <w:rFonts w:asciiTheme="minorHAnsi" w:hAnsiTheme="minorHAnsi" w:cstheme="minorHAnsi"/>
          <w:color w:val="auto"/>
          <w:sz w:val="22"/>
          <w:szCs w:val="22"/>
          <w:lang w:bidi="th-TH"/>
        </w:rPr>
        <w:t>da Fiança</w:t>
      </w:r>
      <w:r w:rsidR="00853E58" w:rsidRPr="00D62AA9">
        <w:rPr>
          <w:rFonts w:asciiTheme="minorHAnsi" w:eastAsia="Arial Unicode MS" w:hAnsiTheme="minorHAnsi" w:cstheme="minorHAnsi"/>
          <w:sz w:val="22"/>
          <w:szCs w:val="22"/>
        </w:rPr>
        <w:t xml:space="preserve">, incluindo a formalização desta Escritura de Emissão, os demais Documentos da Operação e seus respectivos aditamentos, bem como ratificação de todos e quaisquer atos até então adotados e todos e quaisquer documentos até então assinados pela diretoria da </w:t>
      </w:r>
      <w:r w:rsidRPr="00D62AA9">
        <w:rPr>
          <w:rFonts w:asciiTheme="minorHAnsi" w:eastAsia="Arial Unicode MS" w:hAnsiTheme="minorHAnsi" w:cstheme="minorHAnsi"/>
          <w:sz w:val="22"/>
          <w:szCs w:val="22"/>
        </w:rPr>
        <w:t>Fiadora</w:t>
      </w:r>
      <w:r w:rsidR="00853E58" w:rsidRPr="00D62AA9">
        <w:rPr>
          <w:rFonts w:asciiTheme="minorHAnsi" w:eastAsia="Arial Unicode MS" w:hAnsiTheme="minorHAnsi" w:cstheme="minorHAnsi"/>
          <w:sz w:val="22"/>
          <w:szCs w:val="22"/>
        </w:rPr>
        <w:t xml:space="preserve"> para a implementação da Emissão, da Oferta e da </w:t>
      </w:r>
      <w:r w:rsidRPr="00D62AA9">
        <w:rPr>
          <w:rFonts w:asciiTheme="minorHAnsi" w:eastAsia="Arial Unicode MS" w:hAnsiTheme="minorHAnsi" w:cstheme="minorHAnsi"/>
          <w:sz w:val="22"/>
          <w:szCs w:val="22"/>
        </w:rPr>
        <w:t>outorga da Fiança</w:t>
      </w:r>
      <w:r w:rsidRPr="00D62AA9">
        <w:rPr>
          <w:rFonts w:asciiTheme="minorHAnsi" w:hAnsiTheme="minorHAnsi" w:cstheme="minorHAnsi"/>
          <w:color w:val="auto"/>
          <w:sz w:val="22"/>
          <w:szCs w:val="22"/>
          <w:lang w:bidi="th-TH"/>
        </w:rPr>
        <w:t>.</w:t>
      </w:r>
    </w:p>
    <w:p w14:paraId="478E9FC1" w14:textId="77777777" w:rsidR="00853E58" w:rsidRPr="00D62AA9" w:rsidRDefault="00853E58" w:rsidP="00853E58">
      <w:pPr>
        <w:pStyle w:val="Default"/>
        <w:widowControl w:val="0"/>
        <w:tabs>
          <w:tab w:val="left" w:pos="709"/>
        </w:tabs>
        <w:spacing w:line="300" w:lineRule="exact"/>
        <w:jc w:val="both"/>
        <w:rPr>
          <w:rFonts w:asciiTheme="minorHAnsi" w:hAnsiTheme="minorHAnsi" w:cstheme="minorHAnsi"/>
          <w:color w:val="auto"/>
          <w:sz w:val="22"/>
          <w:szCs w:val="22"/>
          <w:lang w:bidi="th-TH"/>
        </w:rPr>
      </w:pPr>
    </w:p>
    <w:p w14:paraId="45937FBC" w14:textId="489892C3"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color w:val="auto"/>
          <w:sz w:val="22"/>
          <w:szCs w:val="22"/>
          <w:lang w:bidi="th-TH"/>
        </w:rPr>
      </w:pPr>
      <w:r w:rsidRPr="00D62AA9">
        <w:rPr>
          <w:rFonts w:asciiTheme="minorHAnsi" w:hAnsiTheme="minorHAnsi" w:cstheme="minorHAnsi"/>
          <w:color w:val="auto"/>
          <w:sz w:val="22"/>
          <w:szCs w:val="22"/>
          <w:u w:val="single"/>
          <w:lang w:bidi="th-TH"/>
        </w:rPr>
        <w:t>Emissão</w:t>
      </w:r>
      <w:r w:rsidRPr="00D62AA9">
        <w:rPr>
          <w:rFonts w:asciiTheme="minorHAnsi" w:hAnsiTheme="minorHAnsi" w:cstheme="minorHAnsi"/>
          <w:color w:val="auto"/>
          <w:sz w:val="22"/>
          <w:szCs w:val="22"/>
          <w:lang w:bidi="th-TH"/>
        </w:rPr>
        <w:t xml:space="preserve">: </w:t>
      </w:r>
      <w:r w:rsidRPr="00D62AA9">
        <w:rPr>
          <w:rFonts w:asciiTheme="minorHAnsi" w:hAnsiTheme="minorHAnsi" w:cstheme="minorHAnsi"/>
          <w:sz w:val="22"/>
          <w:szCs w:val="22"/>
          <w:lang w:bidi="th-TH"/>
        </w:rPr>
        <w:t xml:space="preserve">A presente emissão de Notas Comerciais, em </w:t>
      </w:r>
      <w:r w:rsidR="00AF09EE">
        <w:rPr>
          <w:rFonts w:asciiTheme="minorHAnsi" w:hAnsiTheme="minorHAnsi" w:cstheme="minorHAnsi"/>
          <w:sz w:val="22"/>
          <w:szCs w:val="22"/>
          <w:lang w:bidi="th-TH"/>
        </w:rPr>
        <w:t>2</w:t>
      </w:r>
      <w:r w:rsidRPr="00D62AA9">
        <w:rPr>
          <w:rFonts w:asciiTheme="minorHAnsi" w:hAnsiTheme="minorHAnsi" w:cstheme="minorHAnsi"/>
          <w:sz w:val="22"/>
          <w:szCs w:val="22"/>
          <w:lang w:bidi="th-TH"/>
        </w:rPr>
        <w:t xml:space="preserve"> (</w:t>
      </w:r>
      <w:r w:rsidR="00AF09EE">
        <w:rPr>
          <w:rFonts w:asciiTheme="minorHAnsi" w:hAnsiTheme="minorHAnsi" w:cstheme="minorHAnsi"/>
          <w:sz w:val="22"/>
          <w:szCs w:val="22"/>
          <w:lang w:bidi="th-TH"/>
        </w:rPr>
        <w:t>duas</w:t>
      </w:r>
      <w:r w:rsidRPr="00D62AA9">
        <w:rPr>
          <w:rFonts w:asciiTheme="minorHAnsi" w:hAnsiTheme="minorHAnsi" w:cstheme="minorHAnsi"/>
          <w:sz w:val="22"/>
          <w:szCs w:val="22"/>
          <w:lang w:bidi="th-TH"/>
        </w:rPr>
        <w:t xml:space="preserve">) séries, para colocação privada </w:t>
      </w:r>
      <w:r w:rsidRPr="00D62AA9">
        <w:rPr>
          <w:rFonts w:asciiTheme="minorHAnsi" w:hAnsiTheme="minorHAnsi" w:cstheme="minorHAnsi"/>
          <w:color w:val="auto"/>
          <w:sz w:val="22"/>
          <w:szCs w:val="22"/>
          <w:lang w:bidi="th-TH"/>
        </w:rPr>
        <w:t>(“</w:t>
      </w:r>
      <w:r w:rsidRPr="00D62AA9">
        <w:rPr>
          <w:rFonts w:asciiTheme="minorHAnsi" w:hAnsiTheme="minorHAnsi" w:cstheme="minorHAnsi"/>
          <w:color w:val="auto"/>
          <w:sz w:val="22"/>
          <w:szCs w:val="22"/>
          <w:u w:val="single"/>
          <w:lang w:bidi="th-TH"/>
        </w:rPr>
        <w:t>Emissão</w:t>
      </w:r>
      <w:r w:rsidRPr="00D62AA9">
        <w:rPr>
          <w:rFonts w:asciiTheme="minorHAnsi" w:hAnsiTheme="minorHAnsi" w:cstheme="minorHAnsi"/>
          <w:color w:val="auto"/>
          <w:sz w:val="22"/>
          <w:szCs w:val="22"/>
          <w:lang w:bidi="th-TH"/>
        </w:rPr>
        <w:t xml:space="preserve">”), </w:t>
      </w:r>
      <w:r w:rsidRPr="00D62AA9">
        <w:rPr>
          <w:rFonts w:asciiTheme="minorHAnsi" w:hAnsiTheme="minorHAnsi" w:cstheme="minorHAnsi"/>
          <w:sz w:val="22"/>
          <w:szCs w:val="22"/>
          <w:lang w:bidi="th-TH"/>
        </w:rPr>
        <w:t>será realizada com observância aos requisitos estabelecidos na Lei nº 14.195, de 26 de agosto de 2021, conforme alterada (“</w:t>
      </w:r>
      <w:r w:rsidRPr="00D62AA9">
        <w:rPr>
          <w:rFonts w:asciiTheme="minorHAnsi" w:hAnsiTheme="minorHAnsi" w:cstheme="minorHAnsi"/>
          <w:sz w:val="22"/>
          <w:szCs w:val="22"/>
          <w:u w:val="single"/>
          <w:lang w:bidi="th-TH"/>
        </w:rPr>
        <w:t>Lei nº 14.195/21</w:t>
      </w:r>
      <w:r w:rsidRPr="00D62AA9">
        <w:rPr>
          <w:rFonts w:asciiTheme="minorHAnsi" w:hAnsiTheme="minorHAnsi" w:cstheme="minorHAnsi"/>
          <w:sz w:val="22"/>
          <w:szCs w:val="22"/>
          <w:lang w:bidi="th-TH"/>
        </w:rPr>
        <w:t xml:space="preserve">”), bem como em observância aos requisitos previstos na Cláusula </w:t>
      </w:r>
      <w:r w:rsidRPr="00D62AA9">
        <w:rPr>
          <w:rFonts w:asciiTheme="minorHAnsi" w:hAnsiTheme="minorHAnsi" w:cstheme="minorHAnsi"/>
          <w:sz w:val="22"/>
          <w:szCs w:val="22"/>
          <w:lang w:bidi="th-TH"/>
        </w:rPr>
        <w:fldChar w:fldCharType="begin"/>
      </w:r>
      <w:r w:rsidRPr="00D62AA9">
        <w:rPr>
          <w:rFonts w:asciiTheme="minorHAnsi" w:hAnsiTheme="minorHAnsi" w:cstheme="minorHAnsi"/>
          <w:sz w:val="22"/>
          <w:szCs w:val="22"/>
          <w:lang w:bidi="th-TH"/>
        </w:rPr>
        <w:instrText xml:space="preserve"> REF _Ref95125662 \r \h  \* MERGEFORMAT </w:instrText>
      </w:r>
      <w:r w:rsidRPr="00D62AA9">
        <w:rPr>
          <w:rFonts w:asciiTheme="minorHAnsi" w:hAnsiTheme="minorHAnsi" w:cstheme="minorHAnsi"/>
          <w:sz w:val="22"/>
          <w:szCs w:val="22"/>
          <w:lang w:bidi="th-TH"/>
        </w:rPr>
      </w:r>
      <w:r w:rsidRPr="00D62AA9">
        <w:rPr>
          <w:rFonts w:asciiTheme="minorHAnsi" w:hAnsiTheme="minorHAnsi" w:cstheme="minorHAnsi"/>
          <w:sz w:val="22"/>
          <w:szCs w:val="22"/>
          <w:lang w:bidi="th-TH"/>
        </w:rPr>
        <w:fldChar w:fldCharType="separate"/>
      </w:r>
      <w:r w:rsidR="00253191">
        <w:rPr>
          <w:rFonts w:asciiTheme="minorHAnsi" w:hAnsiTheme="minorHAnsi" w:cstheme="minorHAnsi"/>
          <w:sz w:val="22"/>
          <w:szCs w:val="22"/>
          <w:lang w:bidi="th-TH"/>
        </w:rPr>
        <w:t>2.1</w:t>
      </w:r>
      <w:r w:rsidRPr="00D62AA9">
        <w:rPr>
          <w:rFonts w:asciiTheme="minorHAnsi" w:hAnsiTheme="minorHAnsi" w:cstheme="minorHAnsi"/>
          <w:sz w:val="22"/>
          <w:szCs w:val="22"/>
          <w:lang w:bidi="th-TH"/>
        </w:rPr>
        <w:fldChar w:fldCharType="end"/>
      </w:r>
      <w:r w:rsidRPr="00D62AA9">
        <w:rPr>
          <w:rFonts w:asciiTheme="minorHAnsi" w:hAnsiTheme="minorHAnsi" w:cstheme="minorHAnsi"/>
          <w:sz w:val="22"/>
          <w:szCs w:val="22"/>
          <w:lang w:bidi="th-TH"/>
        </w:rPr>
        <w:t xml:space="preserve"> abaixo.</w:t>
      </w:r>
    </w:p>
    <w:p w14:paraId="46983A38" w14:textId="77777777" w:rsidR="00853E58" w:rsidRPr="00D62AA9" w:rsidRDefault="00853E58" w:rsidP="00853E58">
      <w:pPr>
        <w:widowControl w:val="0"/>
        <w:tabs>
          <w:tab w:val="left" w:pos="709"/>
        </w:tabs>
        <w:spacing w:line="300" w:lineRule="exact"/>
        <w:rPr>
          <w:rFonts w:asciiTheme="minorHAnsi" w:hAnsiTheme="minorHAnsi" w:cstheme="minorHAnsi"/>
          <w:b/>
          <w:sz w:val="22"/>
          <w:szCs w:val="22"/>
          <w:lang w:bidi="th-TH"/>
        </w:rPr>
      </w:pPr>
    </w:p>
    <w:p w14:paraId="58FE57E6" w14:textId="77777777" w:rsidR="00853E58" w:rsidRPr="00D62AA9" w:rsidRDefault="00853E58" w:rsidP="00853E58">
      <w:pPr>
        <w:pStyle w:val="Default"/>
        <w:widowControl w:val="0"/>
        <w:numPr>
          <w:ilvl w:val="0"/>
          <w:numId w:val="1"/>
        </w:numPr>
        <w:tabs>
          <w:tab w:val="left" w:pos="709"/>
        </w:tabs>
        <w:spacing w:line="300" w:lineRule="exact"/>
        <w:ind w:left="0"/>
        <w:jc w:val="center"/>
        <w:rPr>
          <w:rFonts w:asciiTheme="minorHAnsi" w:hAnsiTheme="minorHAnsi" w:cstheme="minorHAnsi"/>
          <w:b/>
          <w:color w:val="auto"/>
          <w:sz w:val="22"/>
          <w:szCs w:val="22"/>
          <w:lang w:bidi="th-TH"/>
        </w:rPr>
      </w:pPr>
      <w:r w:rsidRPr="00D62AA9">
        <w:rPr>
          <w:rFonts w:asciiTheme="minorHAnsi" w:hAnsiTheme="minorHAnsi" w:cstheme="minorHAnsi"/>
          <w:b/>
          <w:color w:val="auto"/>
          <w:sz w:val="22"/>
          <w:szCs w:val="22"/>
          <w:lang w:bidi="th-TH"/>
        </w:rPr>
        <w:t>CLÁUSULA SEGUNDA – REQUISITOS</w:t>
      </w:r>
    </w:p>
    <w:p w14:paraId="307EFF6D" w14:textId="77777777" w:rsidR="00853E58" w:rsidRPr="00D62AA9" w:rsidRDefault="00853E58" w:rsidP="00853E58">
      <w:pPr>
        <w:widowControl w:val="0"/>
        <w:tabs>
          <w:tab w:val="left" w:pos="709"/>
        </w:tabs>
        <w:spacing w:line="300" w:lineRule="exact"/>
        <w:jc w:val="both"/>
        <w:rPr>
          <w:rFonts w:asciiTheme="minorHAnsi" w:hAnsiTheme="minorHAnsi" w:cstheme="minorHAnsi"/>
          <w:b/>
          <w:sz w:val="22"/>
          <w:szCs w:val="22"/>
          <w:lang w:bidi="th-TH"/>
        </w:rPr>
      </w:pPr>
    </w:p>
    <w:p w14:paraId="1319CF84" w14:textId="74BD77DE"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b/>
          <w:color w:val="auto"/>
          <w:sz w:val="22"/>
          <w:szCs w:val="22"/>
          <w:lang w:bidi="th-TH"/>
        </w:rPr>
      </w:pPr>
      <w:bookmarkStart w:id="16" w:name="_Ref95125662"/>
      <w:bookmarkEnd w:id="15"/>
      <w:r w:rsidRPr="00D62AA9">
        <w:rPr>
          <w:rFonts w:asciiTheme="minorHAnsi" w:hAnsiTheme="minorHAnsi" w:cstheme="minorHAnsi"/>
          <w:color w:val="auto"/>
          <w:sz w:val="22"/>
          <w:szCs w:val="22"/>
          <w:u w:val="single"/>
          <w:lang w:bidi="th-TH"/>
        </w:rPr>
        <w:t>Requisitos</w:t>
      </w:r>
      <w:r w:rsidRPr="00D62AA9">
        <w:rPr>
          <w:rFonts w:asciiTheme="minorHAnsi" w:hAnsiTheme="minorHAnsi" w:cstheme="minorHAnsi"/>
          <w:color w:val="auto"/>
          <w:sz w:val="22"/>
          <w:szCs w:val="22"/>
          <w:lang w:bidi="th-TH"/>
        </w:rPr>
        <w:t>: A Emissão será realizada com observância dos seguintes requisitos:</w:t>
      </w:r>
      <w:bookmarkEnd w:id="16"/>
    </w:p>
    <w:p w14:paraId="603AC967" w14:textId="77777777" w:rsidR="00853E58" w:rsidRPr="00D62AA9" w:rsidRDefault="00853E58" w:rsidP="00853E58">
      <w:pPr>
        <w:pStyle w:val="Default"/>
        <w:widowControl w:val="0"/>
        <w:tabs>
          <w:tab w:val="left" w:pos="851"/>
        </w:tabs>
        <w:spacing w:line="300" w:lineRule="exact"/>
        <w:jc w:val="both"/>
        <w:rPr>
          <w:rFonts w:asciiTheme="minorHAnsi" w:hAnsiTheme="minorHAnsi" w:cstheme="minorHAnsi"/>
          <w:b/>
          <w:color w:val="auto"/>
          <w:sz w:val="22"/>
          <w:szCs w:val="22"/>
          <w:lang w:bidi="th-TH"/>
        </w:rPr>
      </w:pPr>
    </w:p>
    <w:p w14:paraId="4A4D5513" w14:textId="464B0E20" w:rsidR="00853E58" w:rsidRPr="00D62AA9" w:rsidRDefault="00853E58" w:rsidP="00853E58">
      <w:pPr>
        <w:pStyle w:val="Default"/>
        <w:widowControl w:val="0"/>
        <w:numPr>
          <w:ilvl w:val="2"/>
          <w:numId w:val="1"/>
        </w:numPr>
        <w:tabs>
          <w:tab w:val="left" w:pos="1276"/>
        </w:tabs>
        <w:spacing w:line="300" w:lineRule="exact"/>
        <w:ind w:left="709" w:firstLine="0"/>
        <w:jc w:val="both"/>
        <w:rPr>
          <w:rFonts w:asciiTheme="minorHAnsi" w:hAnsiTheme="minorHAnsi" w:cstheme="minorHAnsi"/>
          <w:color w:val="auto"/>
          <w:sz w:val="22"/>
          <w:szCs w:val="22"/>
          <w:lang w:bidi="th-TH"/>
        </w:rPr>
      </w:pPr>
      <w:bookmarkStart w:id="17" w:name="_Ref72412829"/>
      <w:r w:rsidRPr="00D62AA9">
        <w:rPr>
          <w:rFonts w:asciiTheme="minorHAnsi" w:hAnsiTheme="minorHAnsi" w:cstheme="minorHAnsi"/>
          <w:color w:val="auto"/>
          <w:sz w:val="22"/>
          <w:szCs w:val="22"/>
          <w:u w:val="single"/>
          <w:lang w:bidi="th-TH"/>
        </w:rPr>
        <w:t>Arquivamento da Ata da Reunião de Sócios e da Ata da RCA</w:t>
      </w:r>
      <w:r w:rsidRPr="00D62AA9">
        <w:rPr>
          <w:rFonts w:asciiTheme="minorHAnsi" w:hAnsiTheme="minorHAnsi" w:cstheme="minorHAnsi"/>
          <w:color w:val="auto"/>
          <w:sz w:val="22"/>
          <w:szCs w:val="22"/>
          <w:lang w:bidi="th-TH"/>
        </w:rPr>
        <w:t xml:space="preserve">: A ata da Reunião de Sócios e da ata da RCA </w:t>
      </w:r>
      <w:r w:rsidRPr="00D62AA9">
        <w:rPr>
          <w:rFonts w:asciiTheme="minorHAnsi" w:hAnsiTheme="minorHAnsi" w:cstheme="minorHAnsi"/>
          <w:sz w:val="22"/>
          <w:szCs w:val="22"/>
        </w:rPr>
        <w:t xml:space="preserve">serão arquivadas pela Emissora e pela </w:t>
      </w:r>
      <w:r w:rsidR="00A35DE1"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na </w:t>
      </w:r>
      <w:proofErr w:type="spellStart"/>
      <w:r w:rsidRPr="00D62AA9">
        <w:rPr>
          <w:rFonts w:asciiTheme="minorHAnsi" w:hAnsiTheme="minorHAnsi" w:cstheme="minorHAnsi"/>
          <w:sz w:val="22"/>
          <w:szCs w:val="22"/>
        </w:rPr>
        <w:t>JUCEMAT</w:t>
      </w:r>
      <w:proofErr w:type="spellEnd"/>
      <w:r w:rsidRPr="00D62AA9">
        <w:rPr>
          <w:rFonts w:asciiTheme="minorHAnsi" w:hAnsiTheme="minorHAnsi" w:cstheme="minorHAnsi"/>
          <w:color w:val="auto"/>
          <w:sz w:val="22"/>
          <w:szCs w:val="22"/>
          <w:lang w:bidi="th-TH"/>
        </w:rPr>
        <w:t xml:space="preserve">. </w:t>
      </w:r>
      <w:bookmarkEnd w:id="17"/>
    </w:p>
    <w:p w14:paraId="13C59FE2" w14:textId="77777777" w:rsidR="00853E58" w:rsidRPr="00D62AA9" w:rsidRDefault="00853E58" w:rsidP="00853E58">
      <w:pPr>
        <w:widowControl w:val="0"/>
        <w:spacing w:line="300" w:lineRule="exact"/>
        <w:rPr>
          <w:rFonts w:asciiTheme="minorHAnsi" w:hAnsiTheme="minorHAnsi" w:cstheme="minorHAnsi"/>
          <w:sz w:val="22"/>
          <w:szCs w:val="22"/>
        </w:rPr>
      </w:pPr>
    </w:p>
    <w:p w14:paraId="1F935CBF" w14:textId="381B5270" w:rsidR="00853E58" w:rsidRPr="00D62AA9" w:rsidRDefault="00853E58" w:rsidP="00853E58">
      <w:pPr>
        <w:pStyle w:val="Default"/>
        <w:widowControl w:val="0"/>
        <w:numPr>
          <w:ilvl w:val="3"/>
          <w:numId w:val="2"/>
        </w:numPr>
        <w:tabs>
          <w:tab w:val="left" w:pos="851"/>
          <w:tab w:val="left" w:pos="1418"/>
          <w:tab w:val="left" w:pos="170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hAnsiTheme="minorHAnsi" w:cstheme="minorHAnsi"/>
          <w:b/>
          <w:sz w:val="22"/>
          <w:szCs w:val="22"/>
        </w:rPr>
      </w:pPr>
      <w:bookmarkStart w:id="18" w:name="_Ref95156691"/>
      <w:r w:rsidRPr="00D62AA9">
        <w:rPr>
          <w:rFonts w:asciiTheme="minorHAnsi" w:eastAsia="Arial Unicode MS" w:hAnsiTheme="minorHAnsi" w:cstheme="minorHAnsi"/>
          <w:sz w:val="22"/>
          <w:szCs w:val="22"/>
        </w:rPr>
        <w:t>Os</w:t>
      </w:r>
      <w:r w:rsidRPr="00D62AA9">
        <w:rPr>
          <w:rFonts w:asciiTheme="minorHAnsi" w:hAnsiTheme="minorHAnsi" w:cstheme="minorHAnsi"/>
          <w:sz w:val="22"/>
          <w:szCs w:val="22"/>
        </w:rPr>
        <w:t xml:space="preserve"> atos societários da Emissora e da </w:t>
      </w:r>
      <w:r w:rsidR="00A35DE1"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que venham a ser realizados no âmbito da presente Emissão</w:t>
      </w:r>
      <w:r w:rsidR="00351F41">
        <w:rPr>
          <w:rFonts w:asciiTheme="minorHAnsi" w:hAnsiTheme="minorHAnsi" w:cstheme="minorHAnsi"/>
          <w:sz w:val="22"/>
          <w:szCs w:val="22"/>
        </w:rPr>
        <w:t xml:space="preserve"> devem ser </w:t>
      </w:r>
      <w:r w:rsidRPr="00D62AA9">
        <w:rPr>
          <w:rFonts w:asciiTheme="minorHAnsi" w:hAnsiTheme="minorHAnsi" w:cstheme="minorHAnsi"/>
          <w:sz w:val="22"/>
          <w:szCs w:val="22"/>
        </w:rPr>
        <w:t xml:space="preserve">arquivados </w:t>
      </w:r>
      <w:r w:rsidR="00351F41">
        <w:rPr>
          <w:rFonts w:asciiTheme="minorHAnsi" w:hAnsiTheme="minorHAnsi" w:cstheme="minorHAnsi"/>
          <w:sz w:val="22"/>
          <w:szCs w:val="22"/>
        </w:rPr>
        <w:t xml:space="preserve">perante </w:t>
      </w:r>
      <w:r w:rsidR="00351F41" w:rsidRPr="00D62AA9">
        <w:rPr>
          <w:rFonts w:asciiTheme="minorHAnsi" w:hAnsiTheme="minorHAnsi" w:cstheme="minorHAnsi"/>
          <w:sz w:val="22"/>
          <w:szCs w:val="22"/>
        </w:rPr>
        <w:t xml:space="preserve">a </w:t>
      </w:r>
      <w:proofErr w:type="spellStart"/>
      <w:r w:rsidRPr="00D62AA9">
        <w:rPr>
          <w:rFonts w:asciiTheme="minorHAnsi" w:hAnsiTheme="minorHAnsi" w:cstheme="minorHAnsi"/>
          <w:sz w:val="22"/>
          <w:szCs w:val="22"/>
        </w:rPr>
        <w:t>JUCEMAT</w:t>
      </w:r>
      <w:proofErr w:type="spellEnd"/>
      <w:r w:rsidRPr="00D62AA9">
        <w:rPr>
          <w:rFonts w:asciiTheme="minorHAnsi" w:hAnsiTheme="minorHAnsi" w:cstheme="minorHAnsi"/>
          <w:sz w:val="22"/>
          <w:szCs w:val="22"/>
        </w:rPr>
        <w:t xml:space="preserve">, às expensas da Emissora e/ou da </w:t>
      </w:r>
      <w:r w:rsidR="00A35DE1"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conforme o caso, e </w:t>
      </w:r>
      <w:r w:rsidRPr="00D62AA9">
        <w:rPr>
          <w:rFonts w:asciiTheme="minorHAnsi" w:hAnsiTheme="minorHAnsi" w:cstheme="minorHAnsi"/>
          <w:sz w:val="22"/>
          <w:szCs w:val="22"/>
        </w:rPr>
        <w:lastRenderedPageBreak/>
        <w:t>conforme legislação em vigor.</w:t>
      </w:r>
      <w:bookmarkEnd w:id="18"/>
    </w:p>
    <w:p w14:paraId="7359D557" w14:textId="77777777" w:rsidR="00853E58" w:rsidRPr="00D62AA9" w:rsidRDefault="00853E58" w:rsidP="00853E58">
      <w:pPr>
        <w:widowControl w:val="0"/>
        <w:spacing w:line="300" w:lineRule="exact"/>
        <w:rPr>
          <w:rFonts w:asciiTheme="minorHAnsi" w:hAnsiTheme="minorHAnsi" w:cstheme="minorHAnsi"/>
          <w:sz w:val="22"/>
          <w:szCs w:val="22"/>
        </w:rPr>
      </w:pPr>
    </w:p>
    <w:p w14:paraId="585A4F28" w14:textId="175BE0AF" w:rsidR="00853E58" w:rsidRPr="00D62AA9" w:rsidRDefault="00853E58" w:rsidP="00FE310A">
      <w:pPr>
        <w:pStyle w:val="Default"/>
        <w:widowControl w:val="0"/>
        <w:numPr>
          <w:ilvl w:val="3"/>
          <w:numId w:val="2"/>
        </w:numPr>
        <w:tabs>
          <w:tab w:val="left" w:pos="851"/>
          <w:tab w:val="left" w:pos="1418"/>
          <w:tab w:val="left" w:pos="170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hAnsiTheme="minorHAnsi" w:cstheme="minorHAnsi"/>
          <w:sz w:val="22"/>
          <w:szCs w:val="22"/>
        </w:rPr>
      </w:pPr>
      <w:bookmarkStart w:id="19" w:name="_Ref95141724"/>
      <w:r w:rsidRPr="00D62AA9">
        <w:rPr>
          <w:rFonts w:asciiTheme="minorHAnsi" w:hAnsiTheme="minorHAnsi" w:cstheme="minorHAnsi"/>
          <w:sz w:val="22"/>
          <w:szCs w:val="22"/>
        </w:rPr>
        <w:t xml:space="preserve">A Emissora e a </w:t>
      </w:r>
      <w:r w:rsidR="00A35DE1"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comprometem-se a enviar à Credora e ao Agente Fiduciário: </w:t>
      </w:r>
      <w:r w:rsidRPr="00D62AA9">
        <w:rPr>
          <w:rFonts w:asciiTheme="minorHAnsi" w:hAnsiTheme="minorHAnsi" w:cstheme="minorHAnsi"/>
          <w:b/>
          <w:bCs/>
          <w:sz w:val="22"/>
          <w:szCs w:val="22"/>
        </w:rPr>
        <w:t>(i)</w:t>
      </w:r>
      <w:r w:rsidRPr="00D62AA9">
        <w:rPr>
          <w:rFonts w:asciiTheme="minorHAnsi" w:hAnsiTheme="minorHAnsi" w:cstheme="minorHAnsi"/>
          <w:sz w:val="22"/>
          <w:szCs w:val="22"/>
        </w:rPr>
        <w:t xml:space="preserve"> </w:t>
      </w:r>
      <w:r w:rsidR="00351F41">
        <w:rPr>
          <w:rFonts w:asciiTheme="minorHAnsi" w:hAnsiTheme="minorHAnsi" w:cstheme="minorHAnsi"/>
          <w:sz w:val="22"/>
          <w:szCs w:val="22"/>
        </w:rPr>
        <w:t xml:space="preserve">os comprovantes de </w:t>
      </w:r>
      <w:r w:rsidRPr="00D62AA9">
        <w:rPr>
          <w:rFonts w:asciiTheme="minorHAnsi" w:hAnsiTheme="minorHAnsi" w:cstheme="minorHAnsi"/>
          <w:sz w:val="22"/>
          <w:szCs w:val="22"/>
        </w:rPr>
        <w:t xml:space="preserve">protocolo para registro </w:t>
      </w:r>
      <w:r w:rsidR="00351F41" w:rsidRPr="00D62AA9">
        <w:rPr>
          <w:rFonts w:asciiTheme="minorHAnsi" w:hAnsiTheme="minorHAnsi" w:cstheme="minorHAnsi"/>
          <w:sz w:val="22"/>
          <w:szCs w:val="22"/>
        </w:rPr>
        <w:t xml:space="preserve">perante a </w:t>
      </w:r>
      <w:proofErr w:type="spellStart"/>
      <w:r w:rsidR="00351F41" w:rsidRPr="00D62AA9">
        <w:rPr>
          <w:rFonts w:asciiTheme="minorHAnsi" w:hAnsiTheme="minorHAnsi" w:cstheme="minorHAnsi"/>
          <w:sz w:val="22"/>
          <w:szCs w:val="22"/>
        </w:rPr>
        <w:t>JUCEMAT</w:t>
      </w:r>
      <w:proofErr w:type="spellEnd"/>
      <w:r w:rsidR="00351F41">
        <w:rPr>
          <w:rFonts w:asciiTheme="minorHAnsi" w:hAnsiTheme="minorHAnsi" w:cstheme="minorHAnsi"/>
          <w:sz w:val="22"/>
          <w:szCs w:val="22"/>
        </w:rPr>
        <w:t>,</w:t>
      </w:r>
      <w:r w:rsidR="00351F41" w:rsidRPr="00D62AA9">
        <w:rPr>
          <w:rFonts w:asciiTheme="minorHAnsi" w:hAnsiTheme="minorHAnsi" w:cstheme="minorHAnsi"/>
          <w:sz w:val="22"/>
          <w:szCs w:val="22"/>
        </w:rPr>
        <w:t xml:space="preserve"> </w:t>
      </w:r>
      <w:r w:rsidRPr="00D62AA9">
        <w:rPr>
          <w:rFonts w:asciiTheme="minorHAnsi" w:hAnsiTheme="minorHAnsi" w:cstheme="minorHAnsi"/>
          <w:sz w:val="22"/>
          <w:szCs w:val="22"/>
        </w:rPr>
        <w:t>da</w:t>
      </w:r>
      <w:r w:rsidR="00351F41">
        <w:rPr>
          <w:rFonts w:asciiTheme="minorHAnsi" w:hAnsiTheme="minorHAnsi" w:cstheme="minorHAnsi"/>
          <w:sz w:val="22"/>
          <w:szCs w:val="22"/>
        </w:rPr>
        <w:t>s</w:t>
      </w:r>
      <w:r w:rsidRPr="00D62AA9">
        <w:rPr>
          <w:rFonts w:asciiTheme="minorHAnsi" w:hAnsiTheme="minorHAnsi" w:cstheme="minorHAnsi"/>
          <w:sz w:val="22"/>
          <w:szCs w:val="22"/>
        </w:rPr>
        <w:t xml:space="preserve"> ata</w:t>
      </w:r>
      <w:r w:rsidR="00351F41">
        <w:rPr>
          <w:rFonts w:asciiTheme="minorHAnsi" w:hAnsiTheme="minorHAnsi" w:cstheme="minorHAnsi"/>
          <w:sz w:val="22"/>
          <w:szCs w:val="22"/>
        </w:rPr>
        <w:t>s</w:t>
      </w:r>
      <w:r w:rsidRPr="00D62AA9">
        <w:rPr>
          <w:rFonts w:asciiTheme="minorHAnsi" w:hAnsiTheme="minorHAnsi" w:cstheme="minorHAnsi"/>
          <w:sz w:val="22"/>
          <w:szCs w:val="22"/>
        </w:rPr>
        <w:t xml:space="preserve"> da Reunião de Sócios e da RCA</w:t>
      </w:r>
      <w:r w:rsidR="00351F41">
        <w:rPr>
          <w:rFonts w:asciiTheme="minorHAnsi" w:hAnsiTheme="minorHAnsi" w:cstheme="minorHAnsi"/>
          <w:sz w:val="22"/>
          <w:szCs w:val="22"/>
        </w:rPr>
        <w:t>, no prazo de</w:t>
      </w:r>
      <w:r w:rsidRPr="00D62AA9">
        <w:rPr>
          <w:rFonts w:asciiTheme="minorHAnsi" w:hAnsiTheme="minorHAnsi" w:cstheme="minorHAnsi"/>
          <w:sz w:val="22"/>
          <w:szCs w:val="22"/>
        </w:rPr>
        <w:t xml:space="preserve"> 5 (cinco) Dias Úteis</w:t>
      </w:r>
      <w:r w:rsidR="00351F41">
        <w:rPr>
          <w:rFonts w:asciiTheme="minorHAnsi" w:hAnsiTheme="minorHAnsi" w:cstheme="minorHAnsi"/>
          <w:sz w:val="22"/>
          <w:szCs w:val="22"/>
        </w:rPr>
        <w:t>,</w:t>
      </w:r>
      <w:r w:rsidRPr="00D62AA9">
        <w:rPr>
          <w:rFonts w:asciiTheme="minorHAnsi" w:hAnsiTheme="minorHAnsi" w:cstheme="minorHAnsi"/>
          <w:sz w:val="22"/>
          <w:szCs w:val="22"/>
        </w:rPr>
        <w:t xml:space="preserve"> contados da respectiva data de realização; e </w:t>
      </w:r>
      <w:r w:rsidRPr="00D62AA9">
        <w:rPr>
          <w:rFonts w:asciiTheme="minorHAnsi" w:hAnsiTheme="minorHAnsi" w:cstheme="minorHAnsi"/>
          <w:b/>
          <w:bCs/>
          <w:sz w:val="22"/>
          <w:szCs w:val="22"/>
        </w:rPr>
        <w:t>(</w:t>
      </w:r>
      <w:proofErr w:type="spellStart"/>
      <w:r w:rsidRPr="00D62AA9">
        <w:rPr>
          <w:rFonts w:asciiTheme="minorHAnsi" w:hAnsiTheme="minorHAnsi" w:cstheme="minorHAnsi"/>
          <w:b/>
          <w:bCs/>
          <w:sz w:val="22"/>
          <w:szCs w:val="22"/>
        </w:rPr>
        <w:t>ii</w:t>
      </w:r>
      <w:proofErr w:type="spellEnd"/>
      <w:r w:rsidRPr="00D62AA9">
        <w:rPr>
          <w:rFonts w:asciiTheme="minorHAnsi" w:hAnsiTheme="minorHAnsi" w:cstheme="minorHAnsi"/>
          <w:b/>
          <w:bCs/>
          <w:sz w:val="22"/>
          <w:szCs w:val="22"/>
        </w:rPr>
        <w:t>)</w:t>
      </w:r>
      <w:r w:rsidRPr="00D62AA9">
        <w:rPr>
          <w:rFonts w:asciiTheme="minorHAnsi" w:hAnsiTheme="minorHAnsi" w:cstheme="minorHAnsi"/>
          <w:sz w:val="22"/>
          <w:szCs w:val="22"/>
        </w:rPr>
        <w:t xml:space="preserve"> </w:t>
      </w:r>
      <w:r w:rsidR="00351F41">
        <w:rPr>
          <w:rFonts w:asciiTheme="minorHAnsi" w:hAnsiTheme="minorHAnsi" w:cstheme="minorHAnsi"/>
          <w:sz w:val="22"/>
          <w:szCs w:val="22"/>
        </w:rPr>
        <w:t>os comprovantes</w:t>
      </w:r>
      <w:r w:rsidR="00117173">
        <w:rPr>
          <w:rFonts w:asciiTheme="minorHAnsi" w:hAnsiTheme="minorHAnsi" w:cstheme="minorHAnsi"/>
          <w:sz w:val="22"/>
          <w:szCs w:val="22"/>
        </w:rPr>
        <w:t>, através do envio</w:t>
      </w:r>
      <w:r w:rsidR="00351F41">
        <w:rPr>
          <w:rFonts w:asciiTheme="minorHAnsi" w:hAnsiTheme="minorHAnsi" w:cstheme="minorHAnsi"/>
          <w:sz w:val="22"/>
          <w:szCs w:val="22"/>
        </w:rPr>
        <w:t xml:space="preserve"> </w:t>
      </w:r>
      <w:r w:rsidR="00117173" w:rsidRPr="00221BD6">
        <w:rPr>
          <w:rFonts w:asciiTheme="minorHAnsi" w:hAnsiTheme="minorHAnsi" w:cstheme="minorHAnsi"/>
          <w:sz w:val="22"/>
          <w:szCs w:val="22"/>
        </w:rPr>
        <w:t>das atas da Reunião de Sócios e da RCA</w:t>
      </w:r>
      <w:r w:rsidR="00117173">
        <w:rPr>
          <w:rFonts w:asciiTheme="minorHAnsi" w:hAnsiTheme="minorHAnsi" w:cstheme="minorHAnsi"/>
          <w:sz w:val="22"/>
          <w:szCs w:val="22"/>
        </w:rPr>
        <w:t xml:space="preserve">, arquivadas </w:t>
      </w:r>
      <w:r w:rsidR="008225A6">
        <w:rPr>
          <w:rFonts w:asciiTheme="minorHAnsi" w:hAnsiTheme="minorHAnsi" w:cstheme="minorHAnsi"/>
          <w:sz w:val="22"/>
          <w:szCs w:val="22"/>
        </w:rPr>
        <w:t xml:space="preserve">perante a </w:t>
      </w:r>
      <w:proofErr w:type="spellStart"/>
      <w:r w:rsidR="008225A6">
        <w:rPr>
          <w:rFonts w:asciiTheme="minorHAnsi" w:hAnsiTheme="minorHAnsi" w:cstheme="minorHAnsi"/>
          <w:sz w:val="22"/>
          <w:szCs w:val="22"/>
        </w:rPr>
        <w:t>JUCEMAT</w:t>
      </w:r>
      <w:proofErr w:type="spellEnd"/>
      <w:r w:rsidR="008225A6">
        <w:rPr>
          <w:rFonts w:asciiTheme="minorHAnsi" w:hAnsiTheme="minorHAnsi" w:cstheme="minorHAnsi"/>
          <w:sz w:val="22"/>
          <w:szCs w:val="22"/>
        </w:rPr>
        <w:t>,</w:t>
      </w:r>
      <w:r w:rsidR="008225A6" w:rsidRPr="00221BD6">
        <w:rPr>
          <w:rFonts w:asciiTheme="minorHAnsi" w:hAnsiTheme="minorHAnsi" w:cstheme="minorHAnsi"/>
          <w:sz w:val="22"/>
          <w:szCs w:val="22"/>
        </w:rPr>
        <w:t xml:space="preserve">  </w:t>
      </w:r>
      <w:r w:rsidR="008225A6">
        <w:rPr>
          <w:rFonts w:asciiTheme="minorHAnsi" w:hAnsiTheme="minorHAnsi" w:cstheme="minorHAnsi"/>
          <w:sz w:val="22"/>
          <w:szCs w:val="22"/>
        </w:rPr>
        <w:t>incluindo</w:t>
      </w:r>
      <w:r w:rsidR="008225A6" w:rsidRPr="00D62AA9">
        <w:rPr>
          <w:rFonts w:asciiTheme="minorHAnsi" w:hAnsiTheme="minorHAnsi" w:cstheme="minorHAnsi"/>
          <w:sz w:val="22"/>
          <w:szCs w:val="22"/>
        </w:rPr>
        <w:t xml:space="preserve"> a aposição da chancela eletrônica da </w:t>
      </w:r>
      <w:proofErr w:type="spellStart"/>
      <w:r w:rsidR="008225A6" w:rsidRPr="00D62AA9">
        <w:rPr>
          <w:rFonts w:asciiTheme="minorHAnsi" w:hAnsiTheme="minorHAnsi" w:cstheme="minorHAnsi"/>
          <w:sz w:val="22"/>
          <w:szCs w:val="22"/>
        </w:rPr>
        <w:t>JUCEMAT</w:t>
      </w:r>
      <w:proofErr w:type="spellEnd"/>
      <w:r w:rsidR="008225A6" w:rsidRPr="00D62AA9">
        <w:rPr>
          <w:rFonts w:asciiTheme="minorHAnsi" w:hAnsiTheme="minorHAnsi" w:cstheme="minorHAnsi"/>
          <w:sz w:val="22"/>
          <w:szCs w:val="22"/>
        </w:rPr>
        <w:t xml:space="preserve">, </w:t>
      </w:r>
      <w:r w:rsidR="008225A6">
        <w:rPr>
          <w:rFonts w:asciiTheme="minorHAnsi" w:hAnsiTheme="minorHAnsi" w:cstheme="minorHAnsi"/>
          <w:sz w:val="22"/>
          <w:szCs w:val="22"/>
        </w:rPr>
        <w:t>no prazo de</w:t>
      </w:r>
      <w:r w:rsidR="008225A6" w:rsidRPr="00D62AA9">
        <w:rPr>
          <w:rFonts w:asciiTheme="minorHAnsi" w:hAnsiTheme="minorHAnsi" w:cstheme="minorHAnsi"/>
          <w:sz w:val="22"/>
          <w:szCs w:val="22"/>
        </w:rPr>
        <w:t xml:space="preserve"> até 30 (trinta) dias corridos</w:t>
      </w:r>
      <w:r w:rsidR="008225A6">
        <w:rPr>
          <w:rFonts w:asciiTheme="minorHAnsi" w:hAnsiTheme="minorHAnsi" w:cstheme="minorHAnsi"/>
          <w:sz w:val="22"/>
          <w:szCs w:val="22"/>
        </w:rPr>
        <w:t>,</w:t>
      </w:r>
      <w:r w:rsidR="008225A6" w:rsidRPr="00D62AA9">
        <w:rPr>
          <w:rFonts w:asciiTheme="minorHAnsi" w:hAnsiTheme="minorHAnsi" w:cstheme="minorHAnsi"/>
          <w:sz w:val="22"/>
          <w:szCs w:val="22"/>
        </w:rPr>
        <w:t xml:space="preserve"> contados da respectiva </w:t>
      </w:r>
      <w:r w:rsidR="008225A6" w:rsidRPr="000377A1">
        <w:rPr>
          <w:rFonts w:asciiTheme="minorHAnsi" w:hAnsiTheme="minorHAnsi" w:cstheme="minorHAnsi"/>
          <w:sz w:val="22"/>
          <w:szCs w:val="22"/>
        </w:rPr>
        <w:t>data de protocolo</w:t>
      </w:r>
      <w:r w:rsidR="008225A6" w:rsidRPr="00A27E42">
        <w:rPr>
          <w:rFonts w:asciiTheme="minorHAnsi" w:hAnsiTheme="minorHAnsi" w:cstheme="minorHAnsi"/>
          <w:sz w:val="22"/>
          <w:szCs w:val="22"/>
        </w:rPr>
        <w:t xml:space="preserve">, </w:t>
      </w:r>
      <w:r w:rsidR="008225A6" w:rsidRPr="00B557BC">
        <w:rPr>
          <w:rFonts w:asciiTheme="minorHAnsi" w:hAnsiTheme="minorHAnsi" w:cstheme="minorHAnsi"/>
          <w:sz w:val="22"/>
          <w:szCs w:val="22"/>
        </w:rPr>
        <w:t>prorrogáveis uma única vez</w:t>
      </w:r>
      <w:r w:rsidR="008225A6" w:rsidRPr="00A27E42">
        <w:rPr>
          <w:rFonts w:asciiTheme="minorHAnsi" w:hAnsiTheme="minorHAnsi" w:cstheme="minorHAnsi"/>
          <w:sz w:val="22"/>
          <w:szCs w:val="22"/>
        </w:rPr>
        <w:t xml:space="preserve"> por igual período, desde que a Emissora e/</w:t>
      </w:r>
      <w:r w:rsidR="008225A6" w:rsidRPr="00D62AA9">
        <w:rPr>
          <w:rFonts w:asciiTheme="minorHAnsi" w:hAnsiTheme="minorHAnsi" w:cstheme="minorHAnsi"/>
          <w:sz w:val="22"/>
          <w:szCs w:val="22"/>
        </w:rPr>
        <w:t xml:space="preserve">ou a Fiadora, conforme o caso, comprovem estar diligentemente cumprindo eventuais exigências formuladas pela </w:t>
      </w:r>
      <w:proofErr w:type="spellStart"/>
      <w:r w:rsidR="008225A6" w:rsidRPr="008A7D91">
        <w:rPr>
          <w:rFonts w:asciiTheme="minorHAnsi" w:hAnsiTheme="minorHAnsi" w:cstheme="minorHAnsi"/>
          <w:sz w:val="22"/>
          <w:szCs w:val="22"/>
        </w:rPr>
        <w:t>JUCEMAT</w:t>
      </w:r>
      <w:proofErr w:type="spellEnd"/>
      <w:r w:rsidR="008225A6" w:rsidRPr="00B557BC">
        <w:rPr>
          <w:rFonts w:asciiTheme="minorHAnsi" w:hAnsiTheme="minorHAnsi" w:cstheme="minorHAnsi"/>
          <w:sz w:val="22"/>
          <w:szCs w:val="22"/>
          <w:highlight w:val="yellow"/>
        </w:rPr>
        <w:t>.</w:t>
      </w:r>
      <w:r w:rsidR="008225A6" w:rsidRPr="00D62AA9">
        <w:rPr>
          <w:rFonts w:asciiTheme="minorHAnsi" w:hAnsiTheme="minorHAnsi" w:cstheme="minorHAnsi"/>
          <w:sz w:val="22"/>
          <w:szCs w:val="22"/>
        </w:rPr>
        <w:t xml:space="preserve"> </w:t>
      </w:r>
      <w:bookmarkEnd w:id="19"/>
    </w:p>
    <w:p w14:paraId="1B9BA8BF"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3DA55A7D" w14:textId="77777777"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i/>
          <w:color w:val="auto"/>
          <w:sz w:val="22"/>
          <w:szCs w:val="22"/>
          <w:lang w:bidi="th-TH"/>
        </w:rPr>
      </w:pPr>
      <w:r w:rsidRPr="00D62AA9">
        <w:rPr>
          <w:rFonts w:asciiTheme="minorHAnsi" w:hAnsiTheme="minorHAnsi" w:cstheme="minorHAnsi"/>
          <w:color w:val="auto"/>
          <w:sz w:val="22"/>
          <w:szCs w:val="22"/>
          <w:u w:val="single"/>
          <w:lang w:bidi="th-TH"/>
        </w:rPr>
        <w:t>Registro do Contrato de Cessão Fiduciária</w:t>
      </w:r>
      <w:r w:rsidRPr="00D62AA9">
        <w:rPr>
          <w:rFonts w:asciiTheme="minorHAnsi" w:hAnsiTheme="minorHAnsi" w:cstheme="minorHAnsi"/>
          <w:color w:val="auto"/>
          <w:sz w:val="22"/>
          <w:szCs w:val="22"/>
          <w:lang w:bidi="th-TH"/>
        </w:rPr>
        <w:t xml:space="preserve">: O Contrato de Cessão Fiduciária deverá ser registrado pela Emissora nos Cartórios de </w:t>
      </w:r>
      <w:proofErr w:type="spellStart"/>
      <w:r w:rsidRPr="00D62AA9">
        <w:rPr>
          <w:rFonts w:asciiTheme="minorHAnsi" w:hAnsiTheme="minorHAnsi" w:cstheme="minorHAnsi"/>
          <w:color w:val="auto"/>
          <w:sz w:val="22"/>
          <w:szCs w:val="22"/>
          <w:lang w:bidi="th-TH"/>
        </w:rPr>
        <w:t>RTD</w:t>
      </w:r>
      <w:proofErr w:type="spellEnd"/>
      <w:r w:rsidRPr="00D62AA9">
        <w:rPr>
          <w:rFonts w:asciiTheme="minorHAnsi" w:hAnsiTheme="minorHAnsi" w:cstheme="minorHAnsi"/>
          <w:color w:val="auto"/>
          <w:sz w:val="22"/>
          <w:szCs w:val="22"/>
          <w:lang w:bidi="th-TH"/>
        </w:rPr>
        <w:t xml:space="preserve"> (conforme definido abaixo), observados os prazos previstos no referido instrumento</w:t>
      </w:r>
      <w:r w:rsidRPr="00D62AA9">
        <w:rPr>
          <w:rFonts w:asciiTheme="minorHAnsi" w:hAnsiTheme="minorHAnsi" w:cstheme="minorHAnsi"/>
          <w:i/>
          <w:color w:val="auto"/>
          <w:sz w:val="22"/>
          <w:szCs w:val="22"/>
          <w:lang w:bidi="th-TH"/>
        </w:rPr>
        <w:t xml:space="preserve">. </w:t>
      </w:r>
    </w:p>
    <w:p w14:paraId="0B8D429B"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4540FBF1" w14:textId="77777777"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color w:val="auto"/>
          <w:sz w:val="22"/>
          <w:szCs w:val="22"/>
          <w:lang w:bidi="th-TH"/>
        </w:rPr>
      </w:pPr>
      <w:r w:rsidRPr="00D62AA9">
        <w:rPr>
          <w:rFonts w:asciiTheme="minorHAnsi" w:hAnsiTheme="minorHAnsi" w:cstheme="minorHAnsi"/>
          <w:color w:val="auto"/>
          <w:sz w:val="22"/>
          <w:szCs w:val="22"/>
          <w:u w:val="single"/>
          <w:lang w:bidi="th-TH"/>
        </w:rPr>
        <w:t xml:space="preserve">Inexigibilidade de Registro na CVM e na </w:t>
      </w:r>
      <w:proofErr w:type="spellStart"/>
      <w:r w:rsidRPr="00D62AA9">
        <w:rPr>
          <w:rFonts w:asciiTheme="minorHAnsi" w:hAnsiTheme="minorHAnsi" w:cstheme="minorHAnsi"/>
          <w:color w:val="auto"/>
          <w:sz w:val="22"/>
          <w:szCs w:val="22"/>
          <w:u w:val="single"/>
          <w:lang w:bidi="th-TH"/>
        </w:rPr>
        <w:t>ANBIMA</w:t>
      </w:r>
      <w:proofErr w:type="spellEnd"/>
      <w:r w:rsidRPr="00D62AA9">
        <w:rPr>
          <w:rFonts w:asciiTheme="minorHAnsi" w:hAnsiTheme="minorHAnsi" w:cstheme="minorHAnsi"/>
          <w:color w:val="auto"/>
          <w:sz w:val="22"/>
          <w:szCs w:val="22"/>
          <w:u w:val="single"/>
          <w:lang w:bidi="th-TH"/>
        </w:rPr>
        <w:t xml:space="preserve"> - Associação Brasileira das Entidades dos Mercados Financeiro e de Capitais (“</w:t>
      </w:r>
      <w:proofErr w:type="spellStart"/>
      <w:r w:rsidRPr="00D62AA9">
        <w:rPr>
          <w:rFonts w:asciiTheme="minorHAnsi" w:hAnsiTheme="minorHAnsi" w:cstheme="minorHAnsi"/>
          <w:color w:val="auto"/>
          <w:sz w:val="22"/>
          <w:szCs w:val="22"/>
          <w:u w:val="single"/>
          <w:lang w:bidi="th-TH"/>
        </w:rPr>
        <w:t>ANBIMA</w:t>
      </w:r>
      <w:proofErr w:type="spellEnd"/>
      <w:r w:rsidRPr="00D62AA9">
        <w:rPr>
          <w:rFonts w:asciiTheme="minorHAnsi" w:hAnsiTheme="minorHAnsi" w:cstheme="minorHAnsi"/>
          <w:color w:val="auto"/>
          <w:sz w:val="22"/>
          <w:szCs w:val="22"/>
          <w:u w:val="single"/>
          <w:lang w:bidi="th-TH"/>
        </w:rPr>
        <w:t>”)</w:t>
      </w:r>
      <w:r w:rsidRPr="00D62AA9">
        <w:rPr>
          <w:rFonts w:asciiTheme="minorHAnsi" w:hAnsiTheme="minorHAnsi" w:cstheme="minorHAnsi"/>
          <w:color w:val="auto"/>
          <w:sz w:val="22"/>
          <w:szCs w:val="22"/>
          <w:lang w:bidi="th-TH"/>
        </w:rPr>
        <w:t xml:space="preserve">: A presente Emissão </w:t>
      </w:r>
      <w:r w:rsidRPr="00D62AA9">
        <w:rPr>
          <w:rFonts w:asciiTheme="minorHAnsi" w:hAnsiTheme="minorHAnsi" w:cstheme="minorHAnsi"/>
          <w:sz w:val="22"/>
          <w:szCs w:val="22"/>
        </w:rPr>
        <w:t>se trata de uma colocação</w:t>
      </w:r>
      <w:r w:rsidRPr="00D62AA9">
        <w:rPr>
          <w:rFonts w:asciiTheme="minorHAnsi" w:hAnsiTheme="minorHAnsi" w:cstheme="minorHAnsi"/>
          <w:color w:val="auto"/>
          <w:sz w:val="22"/>
          <w:szCs w:val="22"/>
          <w:lang w:bidi="th-TH"/>
        </w:rPr>
        <w:t xml:space="preserve"> privada de Notas Comerciais, </w:t>
      </w:r>
      <w:r w:rsidRPr="00D62AA9">
        <w:rPr>
          <w:rFonts w:asciiTheme="minorHAnsi" w:hAnsiTheme="minorHAnsi" w:cstheme="minorHAnsi"/>
          <w:sz w:val="22"/>
          <w:szCs w:val="22"/>
          <w:lang w:bidi="th-TH"/>
        </w:rPr>
        <w:t>nos termos do artigo 51 da</w:t>
      </w:r>
      <w:r w:rsidRPr="00D62AA9">
        <w:rPr>
          <w:rFonts w:asciiTheme="minorHAnsi" w:hAnsiTheme="minorHAnsi" w:cstheme="minorHAnsi"/>
          <w:sz w:val="22"/>
          <w:szCs w:val="22"/>
        </w:rPr>
        <w:t xml:space="preserve"> </w:t>
      </w:r>
      <w:r w:rsidRPr="00D62AA9">
        <w:rPr>
          <w:rFonts w:asciiTheme="minorHAnsi" w:hAnsiTheme="minorHAnsi" w:cstheme="minorHAnsi"/>
          <w:sz w:val="22"/>
          <w:szCs w:val="22"/>
          <w:lang w:bidi="th-TH"/>
        </w:rPr>
        <w:t>Lei nº 14.195/21,</w:t>
      </w:r>
      <w:r w:rsidRPr="00D62AA9">
        <w:rPr>
          <w:rFonts w:asciiTheme="minorHAnsi" w:hAnsiTheme="minorHAnsi" w:cstheme="minorHAnsi"/>
          <w:sz w:val="22"/>
          <w:szCs w:val="22"/>
        </w:rPr>
        <w:t xml:space="preserve"> não estando, portanto, sujeita ao registro na CVM ou na </w:t>
      </w:r>
      <w:proofErr w:type="spellStart"/>
      <w:r w:rsidRPr="00D62AA9">
        <w:rPr>
          <w:rFonts w:asciiTheme="minorHAnsi" w:hAnsiTheme="minorHAnsi" w:cstheme="minorHAnsi"/>
          <w:sz w:val="22"/>
          <w:szCs w:val="22"/>
        </w:rPr>
        <w:t>ANBIMA</w:t>
      </w:r>
      <w:proofErr w:type="spellEnd"/>
      <w:r w:rsidRPr="00D62AA9">
        <w:rPr>
          <w:rFonts w:asciiTheme="minorHAnsi" w:hAnsiTheme="minorHAnsi" w:cstheme="minorHAnsi"/>
          <w:color w:val="auto"/>
          <w:sz w:val="22"/>
          <w:szCs w:val="22"/>
          <w:lang w:bidi="th-TH"/>
        </w:rPr>
        <w:t>.</w:t>
      </w:r>
    </w:p>
    <w:p w14:paraId="690E18E7"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5CDE3347" w14:textId="757B2696"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color w:val="auto"/>
          <w:sz w:val="22"/>
          <w:szCs w:val="22"/>
          <w:lang w:bidi="th-TH"/>
        </w:rPr>
        <w:t>Quaisquer</w:t>
      </w:r>
      <w:r w:rsidRPr="00D62AA9">
        <w:rPr>
          <w:rFonts w:asciiTheme="minorHAnsi" w:hAnsiTheme="minorHAnsi" w:cstheme="minorHAnsi"/>
          <w:sz w:val="22"/>
          <w:szCs w:val="22"/>
        </w:rPr>
        <w:t xml:space="preserve"> aditamentos a esta Escritura somente poderão ser firmados após aprovação dos Titulares de CRA, observado o disposto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_Ref94188692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2.1.5</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abaixo. </w:t>
      </w:r>
    </w:p>
    <w:p w14:paraId="53621112" w14:textId="77777777" w:rsidR="00853E58" w:rsidRPr="00D62AA9" w:rsidRDefault="00853E58" w:rsidP="00853E58">
      <w:pPr>
        <w:widowControl w:val="0"/>
        <w:spacing w:line="300" w:lineRule="exact"/>
        <w:rPr>
          <w:rFonts w:asciiTheme="minorHAnsi" w:hAnsiTheme="minorHAnsi" w:cstheme="minorHAnsi"/>
          <w:sz w:val="22"/>
          <w:szCs w:val="22"/>
          <w:lang w:bidi="th-TH"/>
        </w:rPr>
      </w:pPr>
      <w:bookmarkStart w:id="20" w:name="_Ref7157679"/>
    </w:p>
    <w:p w14:paraId="7435B70D" w14:textId="778463C9"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color w:val="000000" w:themeColor="text1"/>
          <w:sz w:val="22"/>
          <w:szCs w:val="22"/>
        </w:rPr>
      </w:pPr>
      <w:bookmarkStart w:id="21" w:name="_Ref94188692"/>
      <w:r w:rsidRPr="00D62AA9">
        <w:rPr>
          <w:rFonts w:asciiTheme="minorHAnsi" w:eastAsia="Arial Unicode MS" w:hAnsiTheme="minorHAnsi" w:cstheme="minorHAnsi"/>
          <w:sz w:val="22"/>
          <w:szCs w:val="22"/>
        </w:rPr>
        <w:t>As Partes concordam que a presente Escritura</w:t>
      </w:r>
      <w:r w:rsidRPr="00D62AA9">
        <w:rPr>
          <w:rFonts w:asciiTheme="minorHAnsi" w:hAnsiTheme="minorHAnsi" w:cstheme="minorHAnsi"/>
          <w:color w:val="000000" w:themeColor="text1"/>
          <w:sz w:val="22"/>
          <w:szCs w:val="22"/>
        </w:rPr>
        <w:t xml:space="preserve"> de Emissão </w:t>
      </w:r>
      <w:r w:rsidRPr="00D62AA9">
        <w:rPr>
          <w:rFonts w:asciiTheme="minorHAnsi" w:eastAsia="Arial Unicode MS" w:hAnsiTheme="minorHAnsi" w:cstheme="minorHAnsi"/>
          <w:sz w:val="22"/>
          <w:szCs w:val="22"/>
        </w:rPr>
        <w:t xml:space="preserve">poderá ser alterada, sem a necessidade de </w:t>
      </w:r>
      <w:r w:rsidRPr="00D62AA9">
        <w:rPr>
          <w:rFonts w:asciiTheme="minorHAnsi" w:hAnsiTheme="minorHAnsi" w:cstheme="minorHAnsi"/>
          <w:color w:val="auto"/>
          <w:sz w:val="22"/>
          <w:szCs w:val="22"/>
          <w:lang w:bidi="th-TH"/>
        </w:rPr>
        <w:t>qualquer</w:t>
      </w:r>
      <w:r w:rsidRPr="00D62AA9">
        <w:rPr>
          <w:rFonts w:asciiTheme="minorHAnsi" w:eastAsia="Arial Unicode MS" w:hAnsiTheme="minorHAnsi" w:cstheme="minorHAnsi"/>
          <w:sz w:val="22"/>
          <w:szCs w:val="22"/>
        </w:rPr>
        <w:t xml:space="preserve"> aprovação da Credora e/ou dos Titulares de CRA, sempre que: </w:t>
      </w:r>
      <w:r w:rsidRPr="00D62AA9">
        <w:rPr>
          <w:rFonts w:asciiTheme="minorHAnsi" w:eastAsia="Arial Unicode MS" w:hAnsiTheme="minorHAnsi" w:cstheme="minorHAnsi"/>
          <w:b/>
          <w:bCs/>
          <w:sz w:val="22"/>
          <w:szCs w:val="22"/>
        </w:rPr>
        <w:t>(i)</w:t>
      </w:r>
      <w:r w:rsidRPr="00D62AA9">
        <w:rPr>
          <w:rFonts w:asciiTheme="minorHAnsi" w:eastAsia="Arial Unicode MS" w:hAnsiTheme="minorHAnsi" w:cstheme="minorHAnsi"/>
          <w:sz w:val="22"/>
          <w:szCs w:val="22"/>
        </w:rPr>
        <w:t xml:space="preserve"> tal alteração decorrer exclusivamente da necessidade de atendimento a exigências de adequação às normas legais, regulamentares ou exigências da CVM, da </w:t>
      </w:r>
      <w:proofErr w:type="spellStart"/>
      <w:r w:rsidRPr="00D62AA9">
        <w:rPr>
          <w:rFonts w:asciiTheme="minorHAnsi" w:eastAsia="Arial Unicode MS" w:hAnsiTheme="minorHAnsi" w:cstheme="minorHAnsi"/>
          <w:sz w:val="22"/>
          <w:szCs w:val="22"/>
        </w:rPr>
        <w:t>ANBIMA</w:t>
      </w:r>
      <w:proofErr w:type="spellEnd"/>
      <w:r w:rsidRPr="00D62AA9">
        <w:rPr>
          <w:rFonts w:asciiTheme="minorHAnsi" w:eastAsia="Arial Unicode MS" w:hAnsiTheme="minorHAnsi" w:cstheme="minorHAnsi"/>
          <w:sz w:val="22"/>
          <w:szCs w:val="22"/>
        </w:rPr>
        <w:t xml:space="preserve">, da </w:t>
      </w:r>
      <w:proofErr w:type="spellStart"/>
      <w:r w:rsidRPr="00D62AA9">
        <w:rPr>
          <w:rFonts w:asciiTheme="minorHAnsi" w:hAnsiTheme="minorHAnsi" w:cstheme="minorHAnsi"/>
          <w:sz w:val="22"/>
          <w:szCs w:val="22"/>
        </w:rPr>
        <w:t>B3</w:t>
      </w:r>
      <w:proofErr w:type="spellEnd"/>
      <w:r w:rsidRPr="00D62AA9">
        <w:rPr>
          <w:rFonts w:asciiTheme="minorHAnsi" w:hAnsiTheme="minorHAnsi" w:cstheme="minorHAnsi"/>
          <w:sz w:val="22"/>
          <w:szCs w:val="22"/>
        </w:rPr>
        <w:t xml:space="preserve"> - Brasil, Bolsa, Balcão (“</w:t>
      </w:r>
      <w:proofErr w:type="spellStart"/>
      <w:r w:rsidRPr="00D62AA9">
        <w:rPr>
          <w:rFonts w:asciiTheme="minorHAnsi" w:hAnsiTheme="minorHAnsi" w:cstheme="minorHAnsi"/>
          <w:sz w:val="22"/>
          <w:szCs w:val="22"/>
          <w:u w:val="single"/>
        </w:rPr>
        <w:t>B3</w:t>
      </w:r>
      <w:proofErr w:type="spellEnd"/>
      <w:r w:rsidRPr="00D62AA9">
        <w:rPr>
          <w:rFonts w:asciiTheme="minorHAnsi" w:hAnsiTheme="minorHAnsi" w:cstheme="minorHAnsi"/>
          <w:sz w:val="22"/>
          <w:szCs w:val="22"/>
        </w:rPr>
        <w:t xml:space="preserve">”) </w:t>
      </w:r>
      <w:r w:rsidRPr="00D62AA9">
        <w:rPr>
          <w:rFonts w:asciiTheme="minorHAnsi" w:eastAsia="Arial Unicode MS" w:hAnsiTheme="minorHAnsi" w:cstheme="minorHAnsi"/>
          <w:sz w:val="22"/>
          <w:szCs w:val="22"/>
        </w:rPr>
        <w:t xml:space="preserve">e/ou demais reguladores; </w:t>
      </w:r>
      <w:r w:rsidRPr="00D62AA9">
        <w:rPr>
          <w:rFonts w:asciiTheme="minorHAnsi" w:eastAsia="Arial Unicode MS" w:hAnsiTheme="minorHAnsi" w:cstheme="minorHAnsi"/>
          <w:b/>
          <w:bCs/>
          <w:sz w:val="22"/>
          <w:szCs w:val="22"/>
        </w:rPr>
        <w:t>(</w:t>
      </w:r>
      <w:proofErr w:type="spellStart"/>
      <w:r w:rsidRPr="00D62AA9">
        <w:rPr>
          <w:rFonts w:asciiTheme="minorHAnsi" w:eastAsia="Arial Unicode MS" w:hAnsiTheme="minorHAnsi" w:cstheme="minorHAnsi"/>
          <w:b/>
          <w:bCs/>
          <w:sz w:val="22"/>
          <w:szCs w:val="22"/>
        </w:rPr>
        <w:t>ii</w:t>
      </w:r>
      <w:proofErr w:type="spellEnd"/>
      <w:r w:rsidRPr="00D62AA9">
        <w:rPr>
          <w:rFonts w:asciiTheme="minorHAnsi" w:eastAsia="Arial Unicode MS" w:hAnsiTheme="minorHAnsi" w:cstheme="minorHAnsi"/>
          <w:b/>
          <w:bCs/>
          <w:sz w:val="22"/>
          <w:szCs w:val="22"/>
        </w:rPr>
        <w:t>)</w:t>
      </w:r>
      <w:r w:rsidRPr="00D62AA9">
        <w:rPr>
          <w:rFonts w:asciiTheme="minorHAnsi" w:eastAsia="Arial Unicode MS" w:hAnsiTheme="minorHAnsi" w:cstheme="minorHAnsi"/>
          <w:sz w:val="22"/>
          <w:szCs w:val="22"/>
        </w:rPr>
        <w:t> </w:t>
      </w:r>
      <w:r w:rsidR="00CD3AF1">
        <w:rPr>
          <w:rFonts w:asciiTheme="minorHAnsi" w:eastAsia="Arial Unicode MS" w:hAnsiTheme="minorHAnsi" w:cstheme="minorHAnsi"/>
          <w:sz w:val="22"/>
          <w:szCs w:val="22"/>
        </w:rPr>
        <w:t xml:space="preserve">seja </w:t>
      </w:r>
      <w:r w:rsidRPr="00D62AA9">
        <w:rPr>
          <w:rFonts w:asciiTheme="minorHAnsi" w:eastAsia="Arial Unicode MS" w:hAnsiTheme="minorHAnsi" w:cstheme="minorHAnsi"/>
          <w:sz w:val="22"/>
          <w:szCs w:val="22"/>
        </w:rPr>
        <w:t xml:space="preserve">verificado erro material, seja ele um erro grosseiro, de digitação ou aritmético; </w:t>
      </w:r>
      <w:r w:rsidRPr="00D62AA9">
        <w:rPr>
          <w:rFonts w:asciiTheme="minorHAnsi" w:eastAsia="Arial Unicode MS" w:hAnsiTheme="minorHAnsi" w:cstheme="minorHAnsi"/>
          <w:b/>
          <w:bCs/>
          <w:sz w:val="22"/>
          <w:szCs w:val="22"/>
        </w:rPr>
        <w:t>(</w:t>
      </w:r>
      <w:proofErr w:type="spellStart"/>
      <w:r w:rsidRPr="00D62AA9">
        <w:rPr>
          <w:rFonts w:asciiTheme="minorHAnsi" w:eastAsia="Arial Unicode MS" w:hAnsiTheme="minorHAnsi" w:cstheme="minorHAnsi"/>
          <w:b/>
          <w:bCs/>
          <w:sz w:val="22"/>
          <w:szCs w:val="22"/>
        </w:rPr>
        <w:t>iii</w:t>
      </w:r>
      <w:proofErr w:type="spellEnd"/>
      <w:r w:rsidRPr="00D62AA9">
        <w:rPr>
          <w:rFonts w:asciiTheme="minorHAnsi" w:eastAsia="Arial Unicode MS" w:hAnsiTheme="minorHAnsi" w:cstheme="minorHAnsi"/>
          <w:b/>
          <w:bCs/>
          <w:sz w:val="22"/>
          <w:szCs w:val="22"/>
        </w:rPr>
        <w:t>)</w:t>
      </w:r>
      <w:r w:rsidRPr="00D62AA9">
        <w:rPr>
          <w:rFonts w:asciiTheme="minorHAnsi" w:eastAsia="Arial Unicode MS" w:hAnsiTheme="minorHAnsi" w:cstheme="minorHAnsi"/>
          <w:sz w:val="22"/>
          <w:szCs w:val="22"/>
        </w:rPr>
        <w:t xml:space="preserve"> em virtude da atualização dos dados cadastrais das Partes, tais como alteração na razão social, endereço e telefone, entre outros, desde que não haja qualquer custo ou despesa adicional para os Titulares de CRA; e </w:t>
      </w:r>
      <w:r w:rsidRPr="00D62AA9">
        <w:rPr>
          <w:rFonts w:asciiTheme="minorHAnsi" w:eastAsia="Arial Unicode MS" w:hAnsiTheme="minorHAnsi" w:cstheme="minorHAnsi"/>
          <w:b/>
          <w:bCs/>
          <w:sz w:val="22"/>
          <w:szCs w:val="22"/>
        </w:rPr>
        <w:t>(</w:t>
      </w:r>
      <w:proofErr w:type="spellStart"/>
      <w:r w:rsidRPr="00D62AA9">
        <w:rPr>
          <w:rFonts w:asciiTheme="minorHAnsi" w:eastAsia="Arial Unicode MS" w:hAnsiTheme="minorHAnsi" w:cstheme="minorHAnsi"/>
          <w:b/>
          <w:bCs/>
          <w:sz w:val="22"/>
          <w:szCs w:val="22"/>
        </w:rPr>
        <w:t>iv</w:t>
      </w:r>
      <w:proofErr w:type="spellEnd"/>
      <w:r w:rsidRPr="00D62AA9">
        <w:rPr>
          <w:rFonts w:asciiTheme="minorHAnsi" w:eastAsia="Arial Unicode MS" w:hAnsiTheme="minorHAnsi" w:cstheme="minorHAnsi"/>
          <w:b/>
          <w:bCs/>
          <w:sz w:val="22"/>
          <w:szCs w:val="22"/>
        </w:rPr>
        <w:t>)</w:t>
      </w:r>
      <w:r w:rsidRPr="00D62AA9">
        <w:rPr>
          <w:rFonts w:asciiTheme="minorHAnsi" w:eastAsia="Arial Unicode MS" w:hAnsiTheme="minorHAnsi" w:cstheme="minorHAnsi"/>
          <w:sz w:val="22"/>
          <w:szCs w:val="22"/>
        </w:rPr>
        <w:t> envolver modificações já permitidas expressamente nesta Escritura e nos demais Documentos da Operação, conforme definido abaixo</w:t>
      </w:r>
      <w:r w:rsidRPr="00D62AA9">
        <w:rPr>
          <w:rFonts w:asciiTheme="minorHAnsi" w:hAnsiTheme="minorHAnsi" w:cstheme="minorHAnsi"/>
          <w:color w:val="000000" w:themeColor="text1"/>
          <w:sz w:val="22"/>
          <w:szCs w:val="22"/>
        </w:rPr>
        <w:t>.</w:t>
      </w:r>
      <w:bookmarkEnd w:id="20"/>
      <w:bookmarkEnd w:id="21"/>
      <w:r w:rsidRPr="00D62AA9">
        <w:rPr>
          <w:rFonts w:asciiTheme="minorHAnsi" w:hAnsiTheme="minorHAnsi" w:cstheme="minorHAnsi"/>
          <w:color w:val="000000" w:themeColor="text1"/>
          <w:sz w:val="22"/>
          <w:szCs w:val="22"/>
        </w:rPr>
        <w:t xml:space="preserve"> </w:t>
      </w:r>
    </w:p>
    <w:p w14:paraId="4BBC73EB" w14:textId="77777777" w:rsidR="00853E58" w:rsidRPr="00D62AA9" w:rsidRDefault="00853E58" w:rsidP="00853E58">
      <w:pPr>
        <w:widowControl w:val="0"/>
        <w:spacing w:line="300" w:lineRule="exact"/>
        <w:rPr>
          <w:rFonts w:asciiTheme="minorHAnsi" w:hAnsiTheme="minorHAnsi" w:cstheme="minorHAnsi"/>
          <w:sz w:val="22"/>
          <w:szCs w:val="22"/>
        </w:rPr>
      </w:pPr>
    </w:p>
    <w:p w14:paraId="17B7E480" w14:textId="03456D41"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eastAsia="Arial Unicode MS" w:hAnsiTheme="minorHAnsi" w:cstheme="minorHAnsi"/>
          <w:sz w:val="22"/>
          <w:szCs w:val="22"/>
          <w:u w:val="single"/>
        </w:rPr>
      </w:pPr>
      <w:bookmarkStart w:id="22" w:name="_Ref508277513"/>
      <w:bookmarkStart w:id="23" w:name="_Ref95141082"/>
      <w:r w:rsidRPr="00D62AA9">
        <w:rPr>
          <w:rFonts w:asciiTheme="minorHAnsi" w:eastAsia="Arial Unicode MS" w:hAnsiTheme="minorHAnsi" w:cstheme="minorHAnsi"/>
          <w:sz w:val="22"/>
          <w:szCs w:val="22"/>
          <w:u w:val="single"/>
        </w:rPr>
        <w:t xml:space="preserve">Registro </w:t>
      </w:r>
      <w:r w:rsidRPr="00D62AA9">
        <w:rPr>
          <w:rFonts w:asciiTheme="minorHAnsi" w:eastAsia="Arial Unicode MS" w:hAnsiTheme="minorHAnsi" w:cstheme="minorHAnsi"/>
          <w:bCs/>
          <w:sz w:val="22"/>
          <w:szCs w:val="22"/>
          <w:u w:val="single"/>
        </w:rPr>
        <w:t xml:space="preserve">desta </w:t>
      </w:r>
      <w:r w:rsidRPr="00D62AA9">
        <w:rPr>
          <w:rFonts w:asciiTheme="minorHAnsi" w:eastAsia="Arial Unicode MS" w:hAnsiTheme="minorHAnsi" w:cstheme="minorHAnsi"/>
          <w:sz w:val="22"/>
          <w:szCs w:val="22"/>
          <w:u w:val="single"/>
        </w:rPr>
        <w:t>Escritura</w:t>
      </w:r>
      <w:bookmarkEnd w:id="22"/>
      <w:r w:rsidRPr="00D62AA9">
        <w:rPr>
          <w:rFonts w:asciiTheme="minorHAnsi" w:eastAsia="Arial Unicode MS" w:hAnsiTheme="minorHAnsi" w:cstheme="minorHAnsi"/>
          <w:sz w:val="22"/>
          <w:szCs w:val="22"/>
          <w:u w:val="single"/>
        </w:rPr>
        <w:t xml:space="preserve"> de Emissão e seus eventuais aditamentos</w:t>
      </w:r>
      <w:r w:rsidRPr="00D62AA9">
        <w:rPr>
          <w:rFonts w:asciiTheme="minorHAnsi" w:eastAsia="Arial Unicode MS" w:hAnsiTheme="minorHAnsi" w:cstheme="minorHAnsi"/>
          <w:sz w:val="22"/>
          <w:szCs w:val="22"/>
        </w:rPr>
        <w:t xml:space="preserve">. </w:t>
      </w:r>
      <w:bookmarkStart w:id="24" w:name="_DV_M35"/>
      <w:bookmarkEnd w:id="24"/>
      <w:r w:rsidRPr="00D62AA9">
        <w:rPr>
          <w:rFonts w:asciiTheme="minorHAnsi" w:hAnsiTheme="minorHAnsi" w:cstheme="minorHAnsi"/>
          <w:sz w:val="22"/>
          <w:szCs w:val="22"/>
        </w:rPr>
        <w:t xml:space="preserve">A presente Escritura e seus aditamentos serão registrados pela Emissora, às suas expensas, nos Cartórios de Registro de Títulos e Documentos das cidades de Cuiabá, </w:t>
      </w:r>
      <w:r w:rsidR="00CD3AF1">
        <w:rPr>
          <w:rFonts w:asciiTheme="minorHAnsi" w:hAnsiTheme="minorHAnsi" w:cstheme="minorHAnsi"/>
          <w:sz w:val="22"/>
          <w:szCs w:val="22"/>
        </w:rPr>
        <w:t>E</w:t>
      </w:r>
      <w:r w:rsidRPr="00D62AA9">
        <w:rPr>
          <w:rFonts w:asciiTheme="minorHAnsi" w:hAnsiTheme="minorHAnsi" w:cstheme="minorHAnsi"/>
          <w:sz w:val="22"/>
          <w:szCs w:val="22"/>
        </w:rPr>
        <w:t xml:space="preserve">stado do Mato Grosso e de São Paulo, </w:t>
      </w:r>
      <w:r w:rsidR="00CD3AF1">
        <w:rPr>
          <w:rFonts w:asciiTheme="minorHAnsi" w:hAnsiTheme="minorHAnsi" w:cstheme="minorHAnsi"/>
          <w:sz w:val="22"/>
          <w:szCs w:val="22"/>
        </w:rPr>
        <w:t>E</w:t>
      </w:r>
      <w:r w:rsidRPr="00D62AA9">
        <w:rPr>
          <w:rFonts w:asciiTheme="minorHAnsi" w:hAnsiTheme="minorHAnsi" w:cstheme="minorHAnsi"/>
          <w:sz w:val="22"/>
          <w:szCs w:val="22"/>
        </w:rPr>
        <w:t>stado de São Paulo (“</w:t>
      </w:r>
      <w:r w:rsidRPr="00D62AA9">
        <w:rPr>
          <w:rFonts w:asciiTheme="minorHAnsi" w:hAnsiTheme="minorHAnsi" w:cstheme="minorHAnsi"/>
          <w:sz w:val="22"/>
          <w:szCs w:val="22"/>
          <w:u w:val="single"/>
        </w:rPr>
        <w:t xml:space="preserve">Cartórios de </w:t>
      </w:r>
      <w:proofErr w:type="spellStart"/>
      <w:r w:rsidRPr="00D62AA9">
        <w:rPr>
          <w:rFonts w:asciiTheme="minorHAnsi" w:hAnsiTheme="minorHAnsi" w:cstheme="minorHAnsi"/>
          <w:sz w:val="22"/>
          <w:szCs w:val="22"/>
          <w:u w:val="single"/>
        </w:rPr>
        <w:t>RTD</w:t>
      </w:r>
      <w:proofErr w:type="spellEnd"/>
      <w:r w:rsidRPr="00D62AA9">
        <w:rPr>
          <w:rFonts w:asciiTheme="minorHAnsi" w:hAnsiTheme="minorHAnsi" w:cstheme="minorHAnsi"/>
          <w:sz w:val="22"/>
          <w:szCs w:val="22"/>
        </w:rPr>
        <w:t>”)</w:t>
      </w:r>
      <w:r w:rsidRPr="00D62AA9">
        <w:rPr>
          <w:rFonts w:asciiTheme="minorHAnsi" w:eastAsia="Arial Unicode MS" w:hAnsiTheme="minorHAnsi" w:cstheme="minorHAnsi"/>
          <w:sz w:val="22"/>
          <w:szCs w:val="22"/>
        </w:rPr>
        <w:t>.</w:t>
      </w:r>
      <w:bookmarkEnd w:id="23"/>
    </w:p>
    <w:p w14:paraId="04C5CC15" w14:textId="77777777" w:rsidR="00853E58" w:rsidRPr="00D62AA9" w:rsidRDefault="00853E58" w:rsidP="00853E58">
      <w:pPr>
        <w:pStyle w:val="PargrafodaLista"/>
        <w:widowControl w:val="0"/>
        <w:spacing w:line="300" w:lineRule="exact"/>
        <w:ind w:left="0"/>
        <w:jc w:val="both"/>
        <w:rPr>
          <w:rFonts w:asciiTheme="minorHAnsi" w:eastAsia="Arial Unicode MS" w:hAnsiTheme="minorHAnsi" w:cstheme="minorHAnsi"/>
          <w:u w:val="single"/>
        </w:rPr>
      </w:pPr>
      <w:r w:rsidRPr="00D62AA9">
        <w:rPr>
          <w:rFonts w:asciiTheme="minorHAnsi" w:eastAsia="Arial Unicode MS" w:hAnsiTheme="minorHAnsi" w:cstheme="minorHAnsi"/>
        </w:rPr>
        <w:t xml:space="preserve">  </w:t>
      </w:r>
    </w:p>
    <w:p w14:paraId="023B896A" w14:textId="39C47595" w:rsidR="00C82D49" w:rsidRPr="00D62AA9" w:rsidRDefault="00853E58" w:rsidP="00C82D49">
      <w:pPr>
        <w:pStyle w:val="Default"/>
        <w:widowControl w:val="0"/>
        <w:numPr>
          <w:ilvl w:val="3"/>
          <w:numId w:val="2"/>
        </w:numPr>
        <w:tabs>
          <w:tab w:val="left" w:pos="851"/>
          <w:tab w:val="left" w:pos="1418"/>
          <w:tab w:val="left" w:pos="170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b/>
          <w:i/>
          <w:sz w:val="22"/>
          <w:szCs w:val="22"/>
        </w:rPr>
      </w:pPr>
      <w:bookmarkStart w:id="25" w:name="_Ref74045250"/>
      <w:bookmarkStart w:id="26" w:name="_Ref105153815"/>
      <w:r w:rsidRPr="00D62AA9">
        <w:rPr>
          <w:rFonts w:asciiTheme="minorHAnsi" w:hAnsiTheme="minorHAnsi" w:cstheme="minorHAnsi"/>
          <w:sz w:val="22"/>
          <w:szCs w:val="22"/>
        </w:rPr>
        <w:t xml:space="preserve">A </w:t>
      </w:r>
      <w:r w:rsidRPr="00D62AA9">
        <w:rPr>
          <w:rFonts w:asciiTheme="minorHAnsi" w:eastAsia="Arial Unicode MS" w:hAnsiTheme="minorHAnsi" w:cstheme="minorHAnsi"/>
          <w:sz w:val="22"/>
          <w:szCs w:val="22"/>
        </w:rPr>
        <w:t>Emissora</w:t>
      </w:r>
      <w:r w:rsidRPr="00D62AA9">
        <w:rPr>
          <w:rFonts w:asciiTheme="minorHAnsi" w:hAnsiTheme="minorHAnsi" w:cstheme="minorHAnsi"/>
          <w:sz w:val="22"/>
          <w:szCs w:val="22"/>
        </w:rPr>
        <w:t xml:space="preserve"> se compromete a </w:t>
      </w:r>
      <w:r w:rsidRPr="00D62AA9">
        <w:rPr>
          <w:rFonts w:asciiTheme="minorHAnsi" w:hAnsiTheme="minorHAnsi" w:cstheme="minorHAnsi"/>
          <w:b/>
          <w:sz w:val="22"/>
          <w:szCs w:val="22"/>
        </w:rPr>
        <w:t>(i)</w:t>
      </w:r>
      <w:r w:rsidRPr="00D62AA9">
        <w:rPr>
          <w:rFonts w:asciiTheme="minorHAnsi" w:hAnsiTheme="minorHAnsi" w:cstheme="minorHAnsi"/>
          <w:sz w:val="22"/>
          <w:szCs w:val="22"/>
        </w:rPr>
        <w:t xml:space="preserve"> protocolar esta Escritura e seus eventuais </w:t>
      </w:r>
      <w:r w:rsidR="00CD3AF1">
        <w:rPr>
          <w:rFonts w:asciiTheme="minorHAnsi" w:hAnsiTheme="minorHAnsi" w:cstheme="minorHAnsi"/>
          <w:sz w:val="22"/>
          <w:szCs w:val="22"/>
        </w:rPr>
        <w:t>a</w:t>
      </w:r>
      <w:r w:rsidRPr="00D62AA9">
        <w:rPr>
          <w:rFonts w:asciiTheme="minorHAnsi" w:hAnsiTheme="minorHAnsi" w:cstheme="minorHAnsi"/>
          <w:sz w:val="22"/>
          <w:szCs w:val="22"/>
        </w:rPr>
        <w:t xml:space="preserve">ditamentos junto aos Cartórios de </w:t>
      </w:r>
      <w:proofErr w:type="spellStart"/>
      <w:r w:rsidRPr="00D62AA9">
        <w:rPr>
          <w:rFonts w:asciiTheme="minorHAnsi" w:hAnsiTheme="minorHAnsi" w:cstheme="minorHAnsi"/>
          <w:sz w:val="22"/>
          <w:szCs w:val="22"/>
        </w:rPr>
        <w:t>RTD</w:t>
      </w:r>
      <w:proofErr w:type="spellEnd"/>
      <w:r w:rsidRPr="00D62AA9">
        <w:rPr>
          <w:rFonts w:asciiTheme="minorHAnsi" w:hAnsiTheme="minorHAnsi" w:cstheme="minorHAnsi"/>
          <w:sz w:val="22"/>
          <w:szCs w:val="22"/>
        </w:rPr>
        <w:t xml:space="preserve"> no </w:t>
      </w:r>
      <w:r w:rsidRPr="000377A1">
        <w:rPr>
          <w:rFonts w:asciiTheme="minorHAnsi" w:hAnsiTheme="minorHAnsi" w:cstheme="minorHAnsi"/>
          <w:sz w:val="22"/>
          <w:szCs w:val="22"/>
        </w:rPr>
        <w:t>prazo de até 5 (cinco)</w:t>
      </w:r>
      <w:r w:rsidRPr="00D62AA9">
        <w:rPr>
          <w:rFonts w:asciiTheme="minorHAnsi" w:hAnsiTheme="minorHAnsi" w:cstheme="minorHAnsi"/>
          <w:sz w:val="22"/>
          <w:szCs w:val="22"/>
        </w:rPr>
        <w:t xml:space="preserve"> Dias Úteis</w:t>
      </w:r>
      <w:r w:rsidR="00CD3AF1">
        <w:rPr>
          <w:rFonts w:asciiTheme="minorHAnsi" w:hAnsiTheme="minorHAnsi" w:cstheme="minorHAnsi"/>
          <w:sz w:val="22"/>
          <w:szCs w:val="22"/>
        </w:rPr>
        <w:t>,</w:t>
      </w:r>
      <w:r w:rsidRPr="00D62AA9">
        <w:rPr>
          <w:rFonts w:asciiTheme="minorHAnsi" w:hAnsiTheme="minorHAnsi" w:cstheme="minorHAnsi"/>
          <w:sz w:val="22"/>
          <w:szCs w:val="22"/>
        </w:rPr>
        <w:t xml:space="preserve"> contado</w:t>
      </w:r>
      <w:r w:rsidR="00CD3AF1">
        <w:rPr>
          <w:rFonts w:asciiTheme="minorHAnsi" w:hAnsiTheme="minorHAnsi" w:cstheme="minorHAnsi"/>
          <w:sz w:val="22"/>
          <w:szCs w:val="22"/>
        </w:rPr>
        <w:t>s</w:t>
      </w:r>
      <w:r w:rsidRPr="00D62AA9">
        <w:rPr>
          <w:rFonts w:asciiTheme="minorHAnsi" w:hAnsiTheme="minorHAnsi" w:cstheme="minorHAnsi"/>
          <w:sz w:val="22"/>
          <w:szCs w:val="22"/>
        </w:rPr>
        <w:t xml:space="preserve"> das suas respectivas assinaturas; </w:t>
      </w:r>
      <w:r w:rsidRPr="00D62AA9">
        <w:rPr>
          <w:rFonts w:asciiTheme="minorHAnsi" w:hAnsiTheme="minorHAnsi" w:cstheme="minorHAnsi"/>
          <w:b/>
          <w:sz w:val="22"/>
          <w:szCs w:val="22"/>
        </w:rPr>
        <w:t>(</w:t>
      </w:r>
      <w:proofErr w:type="spellStart"/>
      <w:r w:rsidRPr="00D62AA9">
        <w:rPr>
          <w:rFonts w:asciiTheme="minorHAnsi" w:hAnsiTheme="minorHAnsi" w:cstheme="minorHAnsi"/>
          <w:b/>
          <w:sz w:val="22"/>
          <w:szCs w:val="22"/>
        </w:rPr>
        <w:t>ii</w:t>
      </w:r>
      <w:proofErr w:type="spellEnd"/>
      <w:r w:rsidRPr="00D62AA9">
        <w:rPr>
          <w:rFonts w:asciiTheme="minorHAnsi" w:hAnsiTheme="minorHAnsi" w:cstheme="minorHAnsi"/>
          <w:b/>
          <w:sz w:val="22"/>
          <w:szCs w:val="22"/>
        </w:rPr>
        <w:t>)</w:t>
      </w:r>
      <w:r w:rsidRPr="00D62AA9">
        <w:rPr>
          <w:rFonts w:asciiTheme="minorHAnsi" w:hAnsiTheme="minorHAnsi" w:cstheme="minorHAnsi"/>
          <w:sz w:val="22"/>
          <w:szCs w:val="22"/>
        </w:rPr>
        <w:t xml:space="preserve"> encaminhar à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e </w:t>
      </w:r>
      <w:r w:rsidRPr="000377A1">
        <w:rPr>
          <w:rFonts w:asciiTheme="minorHAnsi" w:hAnsiTheme="minorHAnsi" w:cstheme="minorHAnsi"/>
          <w:sz w:val="22"/>
          <w:szCs w:val="22"/>
        </w:rPr>
        <w:t xml:space="preserve">ao Agente Fiduciário 1 (uma) cópia eletrônica desta Escritura e </w:t>
      </w:r>
      <w:r w:rsidRPr="000377A1">
        <w:rPr>
          <w:rFonts w:asciiTheme="minorHAnsi" w:hAnsiTheme="minorHAnsi" w:cstheme="minorHAnsi"/>
          <w:sz w:val="22"/>
          <w:szCs w:val="22"/>
        </w:rPr>
        <w:lastRenderedPageBreak/>
        <w:t xml:space="preserve">de seus eventuais aditamentos, conforme aplicável, devidamente </w:t>
      </w:r>
      <w:bookmarkEnd w:id="25"/>
      <w:r w:rsidRPr="000377A1">
        <w:rPr>
          <w:rFonts w:asciiTheme="minorHAnsi" w:hAnsiTheme="minorHAnsi" w:cstheme="minorHAnsi"/>
          <w:sz w:val="22"/>
          <w:szCs w:val="22"/>
        </w:rPr>
        <w:t xml:space="preserve">registradas nos Cartórios de </w:t>
      </w:r>
      <w:proofErr w:type="spellStart"/>
      <w:r w:rsidRPr="000377A1">
        <w:rPr>
          <w:rFonts w:asciiTheme="minorHAnsi" w:hAnsiTheme="minorHAnsi" w:cstheme="minorHAnsi"/>
          <w:sz w:val="22"/>
          <w:szCs w:val="22"/>
        </w:rPr>
        <w:t>RTD</w:t>
      </w:r>
      <w:proofErr w:type="spellEnd"/>
      <w:r w:rsidRPr="000377A1">
        <w:rPr>
          <w:rFonts w:asciiTheme="minorHAnsi" w:hAnsiTheme="minorHAnsi" w:cstheme="minorHAnsi"/>
          <w:sz w:val="22"/>
          <w:szCs w:val="22"/>
        </w:rPr>
        <w:t xml:space="preserve"> em até 30 (trinta) dias corridos</w:t>
      </w:r>
      <w:r w:rsidR="00CD3AF1">
        <w:rPr>
          <w:rFonts w:asciiTheme="minorHAnsi" w:hAnsiTheme="minorHAnsi" w:cstheme="minorHAnsi"/>
          <w:sz w:val="22"/>
          <w:szCs w:val="22"/>
        </w:rPr>
        <w:t>,</w:t>
      </w:r>
      <w:r w:rsidRPr="000377A1">
        <w:rPr>
          <w:rFonts w:asciiTheme="minorHAnsi" w:hAnsiTheme="minorHAnsi" w:cstheme="minorHAnsi"/>
          <w:sz w:val="22"/>
          <w:szCs w:val="22"/>
        </w:rPr>
        <w:t xml:space="preserve"> contados das respectivas datas de protocolo, </w:t>
      </w:r>
      <w:r w:rsidR="00FE310A">
        <w:rPr>
          <w:rFonts w:asciiTheme="minorHAnsi" w:hAnsiTheme="minorHAnsi" w:cstheme="minorHAnsi"/>
          <w:sz w:val="22"/>
          <w:szCs w:val="22"/>
        </w:rPr>
        <w:t xml:space="preserve">prorrogáveis uma única vez </w:t>
      </w:r>
      <w:r w:rsidRPr="00D62AA9">
        <w:rPr>
          <w:rFonts w:asciiTheme="minorHAnsi" w:hAnsiTheme="minorHAnsi" w:cstheme="minorHAnsi"/>
          <w:sz w:val="22"/>
          <w:szCs w:val="22"/>
        </w:rPr>
        <w:t xml:space="preserve">por igual </w:t>
      </w:r>
      <w:r w:rsidR="00CD3AF1">
        <w:rPr>
          <w:rFonts w:asciiTheme="minorHAnsi" w:hAnsiTheme="minorHAnsi" w:cstheme="minorHAnsi"/>
          <w:sz w:val="22"/>
          <w:szCs w:val="22"/>
        </w:rPr>
        <w:t>período</w:t>
      </w:r>
      <w:r w:rsidRPr="00D62AA9">
        <w:rPr>
          <w:rFonts w:asciiTheme="minorHAnsi" w:hAnsiTheme="minorHAnsi" w:cstheme="minorHAnsi"/>
          <w:sz w:val="22"/>
          <w:szCs w:val="22"/>
        </w:rPr>
        <w:t xml:space="preserve">, desde que a Emissora comprove estar diligentemente cumprindo eventuais exigências formuladas pelos Cartórios de </w:t>
      </w:r>
      <w:proofErr w:type="spellStart"/>
      <w:r w:rsidRPr="00D62AA9">
        <w:rPr>
          <w:rFonts w:asciiTheme="minorHAnsi" w:hAnsiTheme="minorHAnsi" w:cstheme="minorHAnsi"/>
          <w:sz w:val="22"/>
          <w:szCs w:val="22"/>
        </w:rPr>
        <w:t>RTD</w:t>
      </w:r>
      <w:proofErr w:type="spellEnd"/>
      <w:r w:rsidRPr="00D62AA9">
        <w:rPr>
          <w:rFonts w:asciiTheme="minorHAnsi" w:eastAsia="Arial Unicode MS" w:hAnsiTheme="minorHAnsi" w:cstheme="minorHAnsi"/>
          <w:sz w:val="22"/>
          <w:szCs w:val="22"/>
        </w:rPr>
        <w:t>.</w:t>
      </w:r>
      <w:bookmarkEnd w:id="26"/>
      <w:r w:rsidRPr="00D62AA9">
        <w:rPr>
          <w:rFonts w:asciiTheme="minorHAnsi" w:eastAsia="Arial Unicode MS" w:hAnsiTheme="minorHAnsi" w:cstheme="minorHAnsi"/>
          <w:sz w:val="22"/>
          <w:szCs w:val="22"/>
        </w:rPr>
        <w:t xml:space="preserve"> </w:t>
      </w:r>
    </w:p>
    <w:p w14:paraId="471405E9" w14:textId="77777777" w:rsidR="00853E58" w:rsidRPr="00D62AA9" w:rsidRDefault="00853E58" w:rsidP="00853E58">
      <w:pPr>
        <w:widowControl w:val="0"/>
        <w:tabs>
          <w:tab w:val="left" w:pos="1276"/>
        </w:tabs>
        <w:spacing w:line="300" w:lineRule="exact"/>
        <w:rPr>
          <w:rFonts w:asciiTheme="minorHAnsi" w:hAnsiTheme="minorHAnsi" w:cstheme="minorHAnsi"/>
          <w:sz w:val="22"/>
          <w:szCs w:val="22"/>
          <w:lang w:bidi="th-TH"/>
        </w:rPr>
      </w:pPr>
    </w:p>
    <w:p w14:paraId="392537FF" w14:textId="269B1E41" w:rsidR="0003516E" w:rsidRPr="00773741" w:rsidRDefault="00853E58" w:rsidP="00773741">
      <w:pPr>
        <w:pStyle w:val="Default"/>
        <w:widowControl w:val="0"/>
        <w:numPr>
          <w:ilvl w:val="2"/>
          <w:numId w:val="1"/>
        </w:numPr>
        <w:tabs>
          <w:tab w:val="left" w:pos="851"/>
          <w:tab w:val="left" w:pos="1276"/>
          <w:tab w:val="left" w:pos="1701"/>
        </w:tabs>
        <w:spacing w:line="300" w:lineRule="exact"/>
        <w:ind w:left="709" w:firstLine="0"/>
        <w:jc w:val="both"/>
        <w:rPr>
          <w:rFonts w:asciiTheme="minorHAnsi" w:eastAsia="Arial Unicode MS" w:hAnsiTheme="minorHAnsi" w:cstheme="minorHAnsi"/>
          <w:sz w:val="22"/>
          <w:szCs w:val="22"/>
        </w:rPr>
      </w:pPr>
      <w:r w:rsidRPr="00773741">
        <w:rPr>
          <w:rFonts w:asciiTheme="minorHAnsi" w:eastAsia="Arial Unicode MS" w:hAnsiTheme="minorHAnsi" w:cstheme="minorHAnsi"/>
          <w:sz w:val="22"/>
          <w:szCs w:val="22"/>
        </w:rPr>
        <w:t xml:space="preserve">A </w:t>
      </w:r>
      <w:proofErr w:type="spellStart"/>
      <w:r w:rsidRPr="00773741">
        <w:rPr>
          <w:rFonts w:asciiTheme="minorHAnsi" w:eastAsia="Arial Unicode MS" w:hAnsiTheme="minorHAnsi" w:cstheme="minorHAnsi"/>
          <w:sz w:val="22"/>
          <w:szCs w:val="22"/>
        </w:rPr>
        <w:t>Securitizadora</w:t>
      </w:r>
      <w:proofErr w:type="spellEnd"/>
      <w:r w:rsidRPr="00773741">
        <w:rPr>
          <w:rFonts w:asciiTheme="minorHAnsi" w:eastAsia="Arial Unicode MS" w:hAnsiTheme="minorHAnsi" w:cstheme="minorHAnsi"/>
          <w:sz w:val="22"/>
          <w:szCs w:val="22"/>
        </w:rPr>
        <w:t xml:space="preserve"> fica, desde já, autorizada e constituída de todos os poderes, de forma irrevogável e irretratável, para, em nome da Emissora, e exclusivamente às expensas desta, promover o registro da ata da Reunião de Sócios e da ata da RCA perante a </w:t>
      </w:r>
      <w:proofErr w:type="spellStart"/>
      <w:r w:rsidRPr="00773741">
        <w:rPr>
          <w:rFonts w:asciiTheme="minorHAnsi" w:eastAsia="Arial Unicode MS" w:hAnsiTheme="minorHAnsi" w:cstheme="minorHAnsi"/>
          <w:sz w:val="22"/>
          <w:szCs w:val="22"/>
        </w:rPr>
        <w:t>JUCEMAT</w:t>
      </w:r>
      <w:proofErr w:type="spellEnd"/>
      <w:r w:rsidRPr="00773741">
        <w:rPr>
          <w:rFonts w:asciiTheme="minorHAnsi" w:eastAsia="Arial Unicode MS" w:hAnsiTheme="minorHAnsi" w:cstheme="minorHAnsi"/>
          <w:sz w:val="22"/>
          <w:szCs w:val="22"/>
        </w:rPr>
        <w:t xml:space="preserve"> e o registro desta Escritura de Emissão nos Cartórios de </w:t>
      </w:r>
      <w:proofErr w:type="spellStart"/>
      <w:r w:rsidRPr="00773741">
        <w:rPr>
          <w:rFonts w:asciiTheme="minorHAnsi" w:eastAsia="Arial Unicode MS" w:hAnsiTheme="minorHAnsi" w:cstheme="minorHAnsi"/>
          <w:sz w:val="22"/>
          <w:szCs w:val="22"/>
        </w:rPr>
        <w:t>RTD</w:t>
      </w:r>
      <w:proofErr w:type="spellEnd"/>
      <w:r w:rsidRPr="00773741">
        <w:rPr>
          <w:rFonts w:asciiTheme="minorHAnsi" w:eastAsia="Arial Unicode MS" w:hAnsiTheme="minorHAnsi" w:cstheme="minorHAnsi"/>
          <w:sz w:val="22"/>
          <w:szCs w:val="22"/>
        </w:rPr>
        <w:t xml:space="preserve">, caso a Emissora não o faça nos prazos determinados na Cláusula </w:t>
      </w:r>
      <w:r w:rsidRPr="00773741">
        <w:rPr>
          <w:rFonts w:asciiTheme="minorHAnsi" w:eastAsia="Arial Unicode MS" w:hAnsiTheme="minorHAnsi" w:cstheme="minorHAnsi"/>
          <w:sz w:val="22"/>
          <w:szCs w:val="22"/>
        </w:rPr>
        <w:fldChar w:fldCharType="begin"/>
      </w:r>
      <w:r w:rsidRPr="00773741">
        <w:rPr>
          <w:rFonts w:asciiTheme="minorHAnsi" w:eastAsia="Arial Unicode MS" w:hAnsiTheme="minorHAnsi" w:cstheme="minorHAnsi"/>
          <w:sz w:val="22"/>
          <w:szCs w:val="22"/>
        </w:rPr>
        <w:instrText xml:space="preserve"> REF _Ref95141724 \r \h  \* MERGEFORMAT </w:instrText>
      </w:r>
      <w:r w:rsidRPr="00773741">
        <w:rPr>
          <w:rFonts w:asciiTheme="minorHAnsi" w:eastAsia="Arial Unicode MS" w:hAnsiTheme="minorHAnsi" w:cstheme="minorHAnsi"/>
          <w:sz w:val="22"/>
          <w:szCs w:val="22"/>
        </w:rPr>
      </w:r>
      <w:r w:rsidRPr="00773741">
        <w:rPr>
          <w:rFonts w:asciiTheme="minorHAnsi" w:eastAsia="Arial Unicode MS" w:hAnsiTheme="minorHAnsi" w:cstheme="minorHAnsi"/>
          <w:sz w:val="22"/>
          <w:szCs w:val="22"/>
        </w:rPr>
        <w:fldChar w:fldCharType="separate"/>
      </w:r>
      <w:r w:rsidR="00253191" w:rsidRPr="00773741">
        <w:rPr>
          <w:rFonts w:asciiTheme="minorHAnsi" w:eastAsia="Arial Unicode MS" w:hAnsiTheme="minorHAnsi" w:cstheme="minorHAnsi"/>
          <w:sz w:val="22"/>
          <w:szCs w:val="22"/>
        </w:rPr>
        <w:t>2.1.1.2</w:t>
      </w:r>
      <w:r w:rsidRPr="00773741">
        <w:rPr>
          <w:rFonts w:asciiTheme="minorHAnsi" w:eastAsia="Arial Unicode MS" w:hAnsiTheme="minorHAnsi" w:cstheme="minorHAnsi"/>
          <w:sz w:val="22"/>
          <w:szCs w:val="22"/>
        </w:rPr>
        <w:fldChar w:fldCharType="end"/>
      </w:r>
      <w:r w:rsidRPr="00773741">
        <w:rPr>
          <w:rFonts w:asciiTheme="minorHAnsi" w:eastAsia="Arial Unicode MS" w:hAnsiTheme="minorHAnsi" w:cstheme="minorHAnsi"/>
          <w:sz w:val="22"/>
          <w:szCs w:val="22"/>
        </w:rPr>
        <w:t xml:space="preserve"> e </w:t>
      </w:r>
      <w:r w:rsidRPr="00773741">
        <w:rPr>
          <w:rFonts w:asciiTheme="minorHAnsi" w:eastAsia="Arial Unicode MS" w:hAnsiTheme="minorHAnsi" w:cstheme="minorHAnsi"/>
          <w:sz w:val="22"/>
          <w:szCs w:val="22"/>
        </w:rPr>
        <w:fldChar w:fldCharType="begin"/>
      </w:r>
      <w:r w:rsidRPr="00773741">
        <w:rPr>
          <w:rFonts w:asciiTheme="minorHAnsi" w:eastAsia="Arial Unicode MS" w:hAnsiTheme="minorHAnsi" w:cstheme="minorHAnsi"/>
          <w:sz w:val="22"/>
          <w:szCs w:val="22"/>
        </w:rPr>
        <w:instrText xml:space="preserve"> REF _Ref105153815 \r \h  \* MERGEFORMAT </w:instrText>
      </w:r>
      <w:r w:rsidRPr="00773741">
        <w:rPr>
          <w:rFonts w:asciiTheme="minorHAnsi" w:eastAsia="Arial Unicode MS" w:hAnsiTheme="minorHAnsi" w:cstheme="minorHAnsi"/>
          <w:sz w:val="22"/>
          <w:szCs w:val="22"/>
        </w:rPr>
      </w:r>
      <w:r w:rsidRPr="00773741">
        <w:rPr>
          <w:rFonts w:asciiTheme="minorHAnsi" w:eastAsia="Arial Unicode MS" w:hAnsiTheme="minorHAnsi" w:cstheme="minorHAnsi"/>
          <w:sz w:val="22"/>
          <w:szCs w:val="22"/>
        </w:rPr>
        <w:fldChar w:fldCharType="separate"/>
      </w:r>
      <w:r w:rsidR="00253191" w:rsidRPr="00773741">
        <w:rPr>
          <w:rFonts w:asciiTheme="minorHAnsi" w:eastAsia="Arial Unicode MS" w:hAnsiTheme="minorHAnsi" w:cstheme="minorHAnsi"/>
          <w:sz w:val="22"/>
          <w:szCs w:val="22"/>
        </w:rPr>
        <w:t>2.1.6.1</w:t>
      </w:r>
      <w:r w:rsidRPr="00773741">
        <w:rPr>
          <w:rFonts w:asciiTheme="minorHAnsi" w:eastAsia="Arial Unicode MS" w:hAnsiTheme="minorHAnsi" w:cstheme="minorHAnsi"/>
          <w:sz w:val="22"/>
          <w:szCs w:val="22"/>
        </w:rPr>
        <w:fldChar w:fldCharType="end"/>
      </w:r>
      <w:r w:rsidRPr="00773741">
        <w:rPr>
          <w:rFonts w:asciiTheme="minorHAnsi" w:eastAsia="Arial Unicode MS" w:hAnsiTheme="minorHAnsi" w:cstheme="minorHAnsi"/>
          <w:sz w:val="22"/>
          <w:szCs w:val="22"/>
        </w:rPr>
        <w:t xml:space="preserve"> acima</w:t>
      </w:r>
      <w:r w:rsidR="00625E5D" w:rsidRPr="00773741">
        <w:rPr>
          <w:rFonts w:asciiTheme="minorHAnsi" w:eastAsia="Arial Unicode MS" w:hAnsiTheme="minorHAnsi" w:cstheme="minorHAnsi"/>
          <w:sz w:val="22"/>
          <w:szCs w:val="22"/>
        </w:rPr>
        <w:t xml:space="preserve">. </w:t>
      </w:r>
      <w:r w:rsidR="00FE310A" w:rsidRPr="00773741">
        <w:rPr>
          <w:rFonts w:asciiTheme="minorHAnsi" w:eastAsia="Arial Unicode MS" w:hAnsiTheme="minorHAnsi" w:cstheme="minorHAnsi"/>
          <w:sz w:val="22"/>
          <w:szCs w:val="22"/>
        </w:rPr>
        <w:t xml:space="preserve">Ademais, desde que o descumprimento dos referidos prazos sejam imputáveis à Emissora, restará caracterizado o descumprimento de obrigação não pecuniária pela Emissora, nos termos da Cláusula 9 abaixo. </w:t>
      </w:r>
    </w:p>
    <w:p w14:paraId="618DA3A7" w14:textId="77777777" w:rsidR="00853E58" w:rsidRPr="00773741" w:rsidRDefault="00853E58" w:rsidP="00773741">
      <w:pPr>
        <w:pStyle w:val="Default"/>
        <w:widowControl w:val="0"/>
        <w:tabs>
          <w:tab w:val="left" w:pos="851"/>
          <w:tab w:val="left" w:pos="1276"/>
          <w:tab w:val="left" w:pos="1701"/>
        </w:tabs>
        <w:spacing w:line="300" w:lineRule="exact"/>
        <w:ind w:left="709"/>
        <w:jc w:val="both"/>
        <w:rPr>
          <w:rFonts w:asciiTheme="minorHAnsi" w:eastAsia="Arial Unicode MS" w:hAnsiTheme="minorHAnsi" w:cstheme="minorHAnsi"/>
          <w:sz w:val="22"/>
          <w:szCs w:val="22"/>
        </w:rPr>
      </w:pPr>
    </w:p>
    <w:p w14:paraId="11CC1EDA" w14:textId="4B096A50"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u w:val="single"/>
        </w:rPr>
        <w:t>Registro para Colocação e Negociação</w:t>
      </w:r>
      <w:r w:rsidRPr="00D62AA9">
        <w:rPr>
          <w:rFonts w:asciiTheme="minorHAnsi" w:hAnsiTheme="minorHAnsi" w:cstheme="minorHAnsi"/>
          <w:color w:val="auto"/>
          <w:sz w:val="22"/>
          <w:szCs w:val="22"/>
          <w:lang w:bidi="th-TH"/>
        </w:rPr>
        <w:t xml:space="preserve">. </w:t>
      </w:r>
      <w:bookmarkStart w:id="27" w:name="_Ref273618536"/>
      <w:r w:rsidRPr="00D62AA9">
        <w:rPr>
          <w:rFonts w:asciiTheme="minorHAnsi" w:hAnsiTheme="minorHAnsi" w:cstheme="minorHAnsi"/>
          <w:sz w:val="22"/>
          <w:szCs w:val="22"/>
        </w:rPr>
        <w:t xml:space="preserve">A colocação das Notas Comerciais será realizada de forma privada exclusivamente para a Credora, especificamente para os fins previstos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_Ref95126767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3</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abaixo, sem a intermediação de quaisquer instituições, sejam elas integrantes do sistema de distribuição de valores mobiliários ou não, e não contará com qualquer forma de esforço de venda perante o público em geral, sendo expressamente vedada a negociação das Notas Comerciais em bolsa de valores ou em mercado de balcão organizado.</w:t>
      </w:r>
    </w:p>
    <w:p w14:paraId="5EC85B39" w14:textId="77777777" w:rsidR="00853E58" w:rsidRPr="00D62AA9" w:rsidRDefault="00853E58" w:rsidP="00853E58">
      <w:pPr>
        <w:widowControl w:val="0"/>
        <w:spacing w:line="300" w:lineRule="exact"/>
        <w:rPr>
          <w:rFonts w:asciiTheme="minorHAnsi" w:hAnsiTheme="minorHAnsi" w:cstheme="minorHAnsi"/>
          <w:sz w:val="22"/>
          <w:szCs w:val="22"/>
        </w:rPr>
      </w:pPr>
    </w:p>
    <w:p w14:paraId="4760853B" w14:textId="71382039"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color w:val="auto"/>
          <w:sz w:val="22"/>
          <w:szCs w:val="22"/>
        </w:rPr>
      </w:pPr>
      <w:r w:rsidRPr="00D62AA9">
        <w:rPr>
          <w:rFonts w:asciiTheme="minorHAnsi" w:hAnsiTheme="minorHAnsi" w:cstheme="minorHAnsi"/>
          <w:sz w:val="22"/>
          <w:szCs w:val="22"/>
        </w:rPr>
        <w:t>As Notas Comerciais não serão registradas para distribuição no mercado primário</w:t>
      </w:r>
      <w:r w:rsidR="004E694F">
        <w:rPr>
          <w:rFonts w:asciiTheme="minorHAnsi" w:hAnsiTheme="minorHAnsi" w:cstheme="minorHAnsi"/>
          <w:sz w:val="22"/>
          <w:szCs w:val="22"/>
        </w:rPr>
        <w:t xml:space="preserve"> e</w:t>
      </w:r>
      <w:r w:rsidRPr="00D62AA9">
        <w:rPr>
          <w:rFonts w:asciiTheme="minorHAnsi" w:hAnsiTheme="minorHAnsi" w:cstheme="minorHAnsi"/>
          <w:sz w:val="22"/>
          <w:szCs w:val="22"/>
        </w:rPr>
        <w:t xml:space="preserve"> negociação no mercado secundário, seja em bolsa de valores ou mercado de balcão organizado.</w:t>
      </w:r>
      <w:bookmarkEnd w:id="27"/>
      <w:r w:rsidRPr="00D62AA9">
        <w:rPr>
          <w:rFonts w:asciiTheme="minorHAnsi" w:hAnsiTheme="minorHAnsi" w:cstheme="minorHAnsi"/>
          <w:sz w:val="22"/>
          <w:szCs w:val="22"/>
        </w:rPr>
        <w:t xml:space="preserve"> </w:t>
      </w:r>
    </w:p>
    <w:p w14:paraId="5CE3F502"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0633B7B7" w14:textId="6FE0C007" w:rsidR="008225A6" w:rsidRPr="00CC22B0" w:rsidRDefault="008225A6" w:rsidP="008225A6">
      <w:pPr>
        <w:pStyle w:val="Default"/>
        <w:widowControl w:val="0"/>
        <w:numPr>
          <w:ilvl w:val="1"/>
          <w:numId w:val="1"/>
        </w:numPr>
        <w:tabs>
          <w:tab w:val="left" w:pos="567"/>
          <w:tab w:val="left" w:pos="709"/>
        </w:tabs>
        <w:spacing w:line="300" w:lineRule="exact"/>
        <w:ind w:left="0" w:firstLine="0"/>
        <w:jc w:val="both"/>
        <w:rPr>
          <w:rFonts w:asciiTheme="minorHAnsi" w:hAnsiTheme="minorHAnsi" w:cstheme="minorHAnsi"/>
          <w:b/>
          <w:sz w:val="22"/>
          <w:szCs w:val="22"/>
        </w:rPr>
      </w:pPr>
      <w:r w:rsidRPr="00D62AA9">
        <w:rPr>
          <w:rFonts w:asciiTheme="minorHAnsi" w:hAnsiTheme="minorHAnsi" w:cstheme="minorHAnsi"/>
          <w:color w:val="auto"/>
          <w:sz w:val="22"/>
          <w:szCs w:val="22"/>
          <w:lang w:bidi="th-TH"/>
        </w:rPr>
        <w:t xml:space="preserve">Para fins deste instrumento, são considerados </w:t>
      </w:r>
      <w:r w:rsidRPr="00D62AA9">
        <w:rPr>
          <w:rFonts w:asciiTheme="minorHAnsi" w:hAnsiTheme="minorHAnsi" w:cstheme="minorHAnsi"/>
          <w:snapToGrid w:val="0"/>
          <w:sz w:val="22"/>
          <w:szCs w:val="22"/>
        </w:rPr>
        <w:t>“</w:t>
      </w:r>
      <w:r w:rsidRPr="00D62AA9">
        <w:rPr>
          <w:rFonts w:asciiTheme="minorHAnsi" w:hAnsiTheme="minorHAnsi" w:cstheme="minorHAnsi"/>
          <w:snapToGrid w:val="0"/>
          <w:sz w:val="22"/>
          <w:szCs w:val="22"/>
          <w:u w:val="single"/>
        </w:rPr>
        <w:t>Documentos da Operação</w:t>
      </w:r>
      <w:r w:rsidRPr="00D62AA9">
        <w:rPr>
          <w:rFonts w:asciiTheme="minorHAnsi" w:hAnsiTheme="minorHAnsi" w:cstheme="minorHAnsi"/>
          <w:snapToGrid w:val="0"/>
          <w:sz w:val="22"/>
          <w:szCs w:val="22"/>
        </w:rPr>
        <w:t xml:space="preserve">”: </w:t>
      </w:r>
      <w:r w:rsidRPr="00D62AA9">
        <w:rPr>
          <w:rFonts w:asciiTheme="minorHAnsi" w:hAnsiTheme="minorHAnsi" w:cstheme="minorHAnsi"/>
          <w:b/>
          <w:bCs/>
          <w:snapToGrid w:val="0"/>
          <w:sz w:val="22"/>
          <w:szCs w:val="22"/>
        </w:rPr>
        <w:t>(i)</w:t>
      </w:r>
      <w:r w:rsidRPr="00D62AA9">
        <w:rPr>
          <w:rFonts w:asciiTheme="minorHAnsi" w:hAnsiTheme="minorHAnsi" w:cstheme="minorHAnsi"/>
          <w:snapToGrid w:val="0"/>
          <w:sz w:val="22"/>
          <w:szCs w:val="22"/>
        </w:rPr>
        <w:t xml:space="preserve"> a presente Escritura de Emissão; </w:t>
      </w:r>
      <w:r w:rsidRPr="00D62AA9">
        <w:rPr>
          <w:rFonts w:asciiTheme="minorHAnsi" w:hAnsiTheme="minorHAnsi" w:cstheme="minorHAnsi"/>
          <w:b/>
          <w:bCs/>
          <w:snapToGrid w:val="0"/>
          <w:sz w:val="22"/>
          <w:szCs w:val="22"/>
        </w:rPr>
        <w:t>(</w:t>
      </w:r>
      <w:proofErr w:type="spellStart"/>
      <w:r w:rsidRPr="00D62AA9">
        <w:rPr>
          <w:rFonts w:asciiTheme="minorHAnsi" w:hAnsiTheme="minorHAnsi" w:cstheme="minorHAnsi"/>
          <w:b/>
          <w:bCs/>
          <w:snapToGrid w:val="0"/>
          <w:sz w:val="22"/>
          <w:szCs w:val="22"/>
        </w:rPr>
        <w:t>ii</w:t>
      </w:r>
      <w:proofErr w:type="spellEnd"/>
      <w:r w:rsidRPr="00D62AA9">
        <w:rPr>
          <w:rFonts w:asciiTheme="minorHAnsi" w:hAnsiTheme="minorHAnsi" w:cstheme="minorHAnsi"/>
          <w:b/>
          <w:bCs/>
          <w:snapToGrid w:val="0"/>
          <w:sz w:val="22"/>
          <w:szCs w:val="22"/>
        </w:rPr>
        <w:t>)</w:t>
      </w:r>
      <w:r w:rsidRPr="00D62AA9">
        <w:rPr>
          <w:rFonts w:asciiTheme="minorHAnsi" w:hAnsiTheme="minorHAnsi" w:cstheme="minorHAnsi"/>
          <w:snapToGrid w:val="0"/>
          <w:sz w:val="22"/>
          <w:szCs w:val="22"/>
        </w:rPr>
        <w:t xml:space="preserve"> o Contrato de Cessão Fiduciária; </w:t>
      </w:r>
      <w:r w:rsidRPr="00D62AA9">
        <w:rPr>
          <w:rFonts w:asciiTheme="minorHAnsi" w:hAnsiTheme="minorHAnsi" w:cstheme="minorHAnsi"/>
          <w:b/>
          <w:bCs/>
          <w:snapToGrid w:val="0"/>
          <w:sz w:val="22"/>
          <w:szCs w:val="22"/>
        </w:rPr>
        <w:t>(</w:t>
      </w:r>
      <w:proofErr w:type="spellStart"/>
      <w:r w:rsidRPr="00D62AA9">
        <w:rPr>
          <w:rFonts w:asciiTheme="minorHAnsi" w:hAnsiTheme="minorHAnsi" w:cstheme="minorHAnsi"/>
          <w:b/>
          <w:bCs/>
          <w:snapToGrid w:val="0"/>
          <w:sz w:val="22"/>
          <w:szCs w:val="22"/>
        </w:rPr>
        <w:t>iii</w:t>
      </w:r>
      <w:proofErr w:type="spellEnd"/>
      <w:r w:rsidRPr="00D62AA9">
        <w:rPr>
          <w:rFonts w:asciiTheme="minorHAnsi" w:hAnsiTheme="minorHAnsi" w:cstheme="minorHAnsi"/>
          <w:b/>
          <w:bCs/>
          <w:snapToGrid w:val="0"/>
          <w:sz w:val="22"/>
          <w:szCs w:val="22"/>
        </w:rPr>
        <w:t>)</w:t>
      </w:r>
      <w:r w:rsidRPr="00D62AA9">
        <w:rPr>
          <w:rFonts w:asciiTheme="minorHAnsi" w:hAnsiTheme="minorHAnsi" w:cstheme="minorHAnsi"/>
          <w:snapToGrid w:val="0"/>
          <w:sz w:val="22"/>
          <w:szCs w:val="22"/>
        </w:rPr>
        <w:t xml:space="preserve"> o</w:t>
      </w:r>
      <w:r>
        <w:rPr>
          <w:rFonts w:asciiTheme="minorHAnsi" w:hAnsiTheme="minorHAnsi" w:cstheme="minorHAnsi"/>
          <w:snapToGrid w:val="0"/>
          <w:sz w:val="22"/>
          <w:szCs w:val="22"/>
        </w:rPr>
        <w:t>s</w:t>
      </w:r>
      <w:r w:rsidRPr="00D62AA9">
        <w:rPr>
          <w:rFonts w:asciiTheme="minorHAnsi" w:hAnsiTheme="minorHAnsi" w:cstheme="minorHAnsi"/>
          <w:snapToGrid w:val="0"/>
          <w:sz w:val="22"/>
          <w:szCs w:val="22"/>
        </w:rPr>
        <w:t xml:space="preserve"> Termo</w:t>
      </w:r>
      <w:r>
        <w:rPr>
          <w:rFonts w:asciiTheme="minorHAnsi" w:hAnsiTheme="minorHAnsi" w:cstheme="minorHAnsi"/>
          <w:snapToGrid w:val="0"/>
          <w:sz w:val="22"/>
          <w:szCs w:val="22"/>
        </w:rPr>
        <w:t>s</w:t>
      </w:r>
      <w:r w:rsidRPr="00D62AA9">
        <w:rPr>
          <w:rFonts w:asciiTheme="minorHAnsi" w:hAnsiTheme="minorHAnsi" w:cstheme="minorHAnsi"/>
          <w:snapToGrid w:val="0"/>
          <w:sz w:val="22"/>
          <w:szCs w:val="22"/>
        </w:rPr>
        <w:t xml:space="preserve"> de Securitização; </w:t>
      </w:r>
      <w:r w:rsidRPr="00D62AA9">
        <w:rPr>
          <w:rFonts w:asciiTheme="minorHAnsi" w:hAnsiTheme="minorHAnsi" w:cstheme="minorHAnsi"/>
          <w:b/>
          <w:bCs/>
          <w:snapToGrid w:val="0"/>
          <w:sz w:val="22"/>
          <w:szCs w:val="22"/>
        </w:rPr>
        <w:t>(</w:t>
      </w:r>
      <w:proofErr w:type="spellStart"/>
      <w:r w:rsidRPr="00D62AA9">
        <w:rPr>
          <w:rFonts w:asciiTheme="minorHAnsi" w:hAnsiTheme="minorHAnsi" w:cstheme="minorHAnsi"/>
          <w:b/>
          <w:bCs/>
          <w:snapToGrid w:val="0"/>
          <w:sz w:val="22"/>
          <w:szCs w:val="22"/>
        </w:rPr>
        <w:t>iv</w:t>
      </w:r>
      <w:proofErr w:type="spellEnd"/>
      <w:r w:rsidRPr="00D62AA9">
        <w:rPr>
          <w:rFonts w:asciiTheme="minorHAnsi" w:hAnsiTheme="minorHAnsi" w:cstheme="minorHAnsi"/>
          <w:b/>
          <w:bCs/>
          <w:snapToGrid w:val="0"/>
          <w:sz w:val="22"/>
          <w:szCs w:val="22"/>
        </w:rPr>
        <w:t>)</w:t>
      </w:r>
      <w:r w:rsidRPr="00D62AA9">
        <w:rPr>
          <w:rFonts w:asciiTheme="minorHAnsi" w:hAnsiTheme="minorHAnsi" w:cstheme="minorHAnsi"/>
          <w:snapToGrid w:val="0"/>
          <w:sz w:val="22"/>
          <w:szCs w:val="22"/>
        </w:rPr>
        <w:t xml:space="preserve"> os boletins de subscrição dos CRA e das Notas Comerciais; </w:t>
      </w:r>
      <w:r w:rsidRPr="00D62AA9">
        <w:rPr>
          <w:rFonts w:asciiTheme="minorHAnsi" w:hAnsiTheme="minorHAnsi" w:cstheme="minorHAnsi"/>
          <w:b/>
          <w:bCs/>
          <w:snapToGrid w:val="0"/>
          <w:sz w:val="22"/>
          <w:szCs w:val="22"/>
        </w:rPr>
        <w:t xml:space="preserve">(v) </w:t>
      </w:r>
      <w:r w:rsidRPr="00D62AA9">
        <w:rPr>
          <w:rFonts w:asciiTheme="minorHAnsi" w:hAnsiTheme="minorHAnsi" w:cstheme="minorHAnsi"/>
          <w:snapToGrid w:val="0"/>
          <w:sz w:val="22"/>
          <w:szCs w:val="22"/>
        </w:rPr>
        <w:t>o Contrato de Distribuição (conforme definido no</w:t>
      </w:r>
      <w:r>
        <w:rPr>
          <w:rFonts w:asciiTheme="minorHAnsi" w:hAnsiTheme="minorHAnsi" w:cstheme="minorHAnsi"/>
          <w:snapToGrid w:val="0"/>
          <w:sz w:val="22"/>
          <w:szCs w:val="22"/>
        </w:rPr>
        <w:t>s</w:t>
      </w:r>
      <w:r w:rsidRPr="00D62AA9">
        <w:rPr>
          <w:rFonts w:asciiTheme="minorHAnsi" w:hAnsiTheme="minorHAnsi" w:cstheme="minorHAnsi"/>
          <w:snapToGrid w:val="0"/>
          <w:sz w:val="22"/>
          <w:szCs w:val="22"/>
        </w:rPr>
        <w:t xml:space="preserve"> Termo</w:t>
      </w:r>
      <w:r>
        <w:rPr>
          <w:rFonts w:asciiTheme="minorHAnsi" w:hAnsiTheme="minorHAnsi" w:cstheme="minorHAnsi"/>
          <w:snapToGrid w:val="0"/>
          <w:sz w:val="22"/>
          <w:szCs w:val="22"/>
        </w:rPr>
        <w:t>s</w:t>
      </w:r>
      <w:r w:rsidRPr="00D62AA9">
        <w:rPr>
          <w:rFonts w:asciiTheme="minorHAnsi" w:hAnsiTheme="minorHAnsi" w:cstheme="minorHAnsi"/>
          <w:snapToGrid w:val="0"/>
          <w:sz w:val="22"/>
          <w:szCs w:val="22"/>
        </w:rPr>
        <w:t xml:space="preserve"> de Securitização); </w:t>
      </w:r>
      <w:r w:rsidRPr="00D62AA9">
        <w:rPr>
          <w:rFonts w:asciiTheme="minorHAnsi" w:hAnsiTheme="minorHAnsi" w:cstheme="minorHAnsi"/>
          <w:b/>
          <w:bCs/>
          <w:snapToGrid w:val="0"/>
          <w:sz w:val="22"/>
          <w:szCs w:val="22"/>
        </w:rPr>
        <w:t>(vi)</w:t>
      </w:r>
      <w:r w:rsidRPr="00D62AA9">
        <w:rPr>
          <w:rFonts w:asciiTheme="minorHAnsi" w:hAnsiTheme="minorHAnsi" w:cstheme="minorHAnsi"/>
          <w:snapToGrid w:val="0"/>
          <w:sz w:val="22"/>
          <w:szCs w:val="22"/>
        </w:rPr>
        <w:t xml:space="preserve"> </w:t>
      </w:r>
      <w:r>
        <w:rPr>
          <w:rFonts w:asciiTheme="minorHAnsi" w:hAnsiTheme="minorHAnsi" w:cstheme="minorHAnsi"/>
          <w:snapToGrid w:val="0"/>
          <w:sz w:val="22"/>
          <w:szCs w:val="22"/>
        </w:rPr>
        <w:t xml:space="preserve">o </w:t>
      </w:r>
      <w:r w:rsidRPr="000C079F">
        <w:rPr>
          <w:rFonts w:asciiTheme="minorHAnsi" w:hAnsiTheme="minorHAnsi" w:cstheme="minorHAnsi"/>
          <w:snapToGrid w:val="0"/>
          <w:sz w:val="22"/>
          <w:szCs w:val="22"/>
        </w:rPr>
        <w:t>“</w:t>
      </w:r>
      <w:r w:rsidRPr="000F5594">
        <w:rPr>
          <w:rFonts w:asciiTheme="minorHAnsi" w:hAnsiTheme="minorHAnsi" w:cstheme="minorHAnsi"/>
          <w:i/>
          <w:iCs/>
          <w:snapToGrid w:val="0"/>
          <w:sz w:val="22"/>
          <w:szCs w:val="22"/>
        </w:rPr>
        <w:t xml:space="preserve">Prospecto </w:t>
      </w:r>
      <w:r>
        <w:rPr>
          <w:rFonts w:asciiTheme="minorHAnsi" w:hAnsiTheme="minorHAnsi" w:cstheme="minorHAnsi"/>
          <w:i/>
          <w:iCs/>
          <w:snapToGrid w:val="0"/>
          <w:sz w:val="22"/>
          <w:szCs w:val="22"/>
        </w:rPr>
        <w:t xml:space="preserve">de Distribuição Pública da 1ª (Primeira) Série da 10ª (Décima) Emissão de Certificados de Recebíveis do Agronegócio da Companhia Província de Securitização </w:t>
      </w:r>
      <w:r w:rsidRPr="000F5594">
        <w:rPr>
          <w:rFonts w:asciiTheme="minorHAnsi" w:hAnsiTheme="minorHAnsi" w:cstheme="minorHAnsi"/>
          <w:i/>
          <w:iCs/>
          <w:snapToGrid w:val="0"/>
          <w:sz w:val="22"/>
          <w:szCs w:val="22"/>
        </w:rPr>
        <w:t>.</w:t>
      </w:r>
      <w:r w:rsidRPr="000C079F">
        <w:rPr>
          <w:rFonts w:asciiTheme="minorHAnsi" w:hAnsiTheme="minorHAnsi" w:cstheme="minorHAnsi"/>
          <w:snapToGrid w:val="0"/>
          <w:sz w:val="22"/>
          <w:szCs w:val="22"/>
        </w:rPr>
        <w:t xml:space="preserve">”; </w:t>
      </w:r>
      <w:r w:rsidRPr="008E4A9C">
        <w:rPr>
          <w:rFonts w:asciiTheme="minorHAnsi" w:hAnsiTheme="minorHAnsi" w:cstheme="minorHAnsi"/>
          <w:b/>
          <w:bCs/>
          <w:snapToGrid w:val="0"/>
          <w:sz w:val="22"/>
          <w:szCs w:val="22"/>
        </w:rPr>
        <w:t>(</w:t>
      </w:r>
      <w:proofErr w:type="spellStart"/>
      <w:r w:rsidRPr="008E4A9C">
        <w:rPr>
          <w:rFonts w:asciiTheme="minorHAnsi" w:hAnsiTheme="minorHAnsi" w:cstheme="minorHAnsi"/>
          <w:b/>
          <w:bCs/>
          <w:snapToGrid w:val="0"/>
          <w:sz w:val="22"/>
          <w:szCs w:val="22"/>
        </w:rPr>
        <w:t>vii</w:t>
      </w:r>
      <w:proofErr w:type="spellEnd"/>
      <w:r w:rsidRPr="008E4A9C">
        <w:rPr>
          <w:rFonts w:asciiTheme="minorHAnsi" w:hAnsiTheme="minorHAnsi" w:cstheme="minorHAnsi"/>
          <w:b/>
          <w:bCs/>
          <w:snapToGrid w:val="0"/>
          <w:sz w:val="22"/>
          <w:szCs w:val="22"/>
        </w:rPr>
        <w:t>)</w:t>
      </w:r>
      <w:r w:rsidRPr="000C079F">
        <w:rPr>
          <w:rFonts w:asciiTheme="minorHAnsi" w:hAnsiTheme="minorHAnsi" w:cstheme="minorHAnsi"/>
          <w:snapToGrid w:val="0"/>
          <w:sz w:val="22"/>
          <w:szCs w:val="22"/>
        </w:rPr>
        <w:t xml:space="preserve"> </w:t>
      </w:r>
      <w:r>
        <w:rPr>
          <w:rFonts w:asciiTheme="minorHAnsi" w:hAnsiTheme="minorHAnsi" w:cstheme="minorHAnsi"/>
          <w:snapToGrid w:val="0"/>
          <w:sz w:val="22"/>
          <w:szCs w:val="22"/>
        </w:rPr>
        <w:t xml:space="preserve">o </w:t>
      </w:r>
      <w:r w:rsidRPr="000C079F">
        <w:rPr>
          <w:rFonts w:asciiTheme="minorHAnsi" w:hAnsiTheme="minorHAnsi" w:cstheme="minorHAnsi"/>
          <w:snapToGrid w:val="0"/>
          <w:sz w:val="22"/>
          <w:szCs w:val="22"/>
        </w:rPr>
        <w:t>“</w:t>
      </w:r>
      <w:r w:rsidRPr="000F5594">
        <w:rPr>
          <w:rFonts w:asciiTheme="minorHAnsi" w:hAnsiTheme="minorHAnsi" w:cstheme="minorHAnsi"/>
          <w:i/>
          <w:iCs/>
          <w:snapToGrid w:val="0"/>
          <w:sz w:val="22"/>
          <w:szCs w:val="22"/>
        </w:rPr>
        <w:t xml:space="preserve">Prospecto </w:t>
      </w:r>
      <w:r>
        <w:rPr>
          <w:rFonts w:asciiTheme="minorHAnsi" w:hAnsiTheme="minorHAnsi" w:cstheme="minorHAnsi"/>
          <w:i/>
          <w:iCs/>
          <w:snapToGrid w:val="0"/>
          <w:sz w:val="22"/>
          <w:szCs w:val="22"/>
        </w:rPr>
        <w:t xml:space="preserve">de Distribuição Pública da </w:t>
      </w:r>
      <w:r w:rsidRPr="000F5594">
        <w:rPr>
          <w:rFonts w:asciiTheme="minorHAnsi" w:hAnsiTheme="minorHAnsi" w:cstheme="minorHAnsi"/>
          <w:i/>
          <w:iCs/>
          <w:snapToGrid w:val="0"/>
          <w:sz w:val="22"/>
          <w:szCs w:val="22"/>
        </w:rPr>
        <w:t>1ª</w:t>
      </w:r>
      <w:r w:rsidR="00343EB1">
        <w:rPr>
          <w:rFonts w:asciiTheme="minorHAnsi" w:hAnsiTheme="minorHAnsi" w:cstheme="minorHAnsi"/>
          <w:i/>
          <w:iCs/>
          <w:snapToGrid w:val="0"/>
          <w:sz w:val="22"/>
          <w:szCs w:val="22"/>
        </w:rPr>
        <w:t xml:space="preserve"> (Primeira)</w:t>
      </w:r>
      <w:r w:rsidRPr="000F5594">
        <w:rPr>
          <w:rFonts w:asciiTheme="minorHAnsi" w:hAnsiTheme="minorHAnsi" w:cstheme="minorHAnsi"/>
          <w:i/>
          <w:iCs/>
          <w:snapToGrid w:val="0"/>
          <w:sz w:val="22"/>
          <w:szCs w:val="22"/>
        </w:rPr>
        <w:t xml:space="preserve"> Série da </w:t>
      </w:r>
      <w:r>
        <w:rPr>
          <w:rFonts w:asciiTheme="minorHAnsi" w:hAnsiTheme="minorHAnsi" w:cstheme="minorHAnsi"/>
          <w:i/>
          <w:iCs/>
          <w:snapToGrid w:val="0"/>
          <w:sz w:val="22"/>
          <w:szCs w:val="22"/>
        </w:rPr>
        <w:t>11ª</w:t>
      </w:r>
      <w:r w:rsidRPr="000F5594">
        <w:rPr>
          <w:rFonts w:asciiTheme="minorHAnsi" w:hAnsiTheme="minorHAnsi" w:cstheme="minorHAnsi"/>
          <w:i/>
          <w:iCs/>
          <w:snapToGrid w:val="0"/>
          <w:sz w:val="22"/>
          <w:szCs w:val="22"/>
        </w:rPr>
        <w:t xml:space="preserve"> (</w:t>
      </w:r>
      <w:r>
        <w:rPr>
          <w:rFonts w:asciiTheme="minorHAnsi" w:hAnsiTheme="minorHAnsi" w:cstheme="minorHAnsi"/>
          <w:i/>
          <w:iCs/>
          <w:snapToGrid w:val="0"/>
          <w:sz w:val="22"/>
          <w:szCs w:val="22"/>
        </w:rPr>
        <w:t>Décima Primeira</w:t>
      </w:r>
      <w:r w:rsidRPr="000F5594">
        <w:rPr>
          <w:rFonts w:asciiTheme="minorHAnsi" w:hAnsiTheme="minorHAnsi" w:cstheme="minorHAnsi"/>
          <w:i/>
          <w:iCs/>
          <w:snapToGrid w:val="0"/>
          <w:sz w:val="22"/>
          <w:szCs w:val="22"/>
        </w:rPr>
        <w:t xml:space="preserve">) Emissão </w:t>
      </w:r>
      <w:r w:rsidR="00343EB1">
        <w:rPr>
          <w:rFonts w:asciiTheme="minorHAnsi" w:hAnsiTheme="minorHAnsi" w:cstheme="minorHAnsi"/>
          <w:i/>
          <w:iCs/>
          <w:snapToGrid w:val="0"/>
          <w:sz w:val="22"/>
          <w:szCs w:val="22"/>
        </w:rPr>
        <w:t xml:space="preserve">de Certificados de Recebíveis do Agronegócio </w:t>
      </w:r>
      <w:r w:rsidRPr="000F5594">
        <w:rPr>
          <w:rFonts w:asciiTheme="minorHAnsi" w:hAnsiTheme="minorHAnsi" w:cstheme="minorHAnsi"/>
          <w:i/>
          <w:iCs/>
          <w:snapToGrid w:val="0"/>
          <w:sz w:val="22"/>
          <w:szCs w:val="22"/>
        </w:rPr>
        <w:t>da Companhia Província de Securitização.</w:t>
      </w:r>
      <w:r w:rsidRPr="000C079F">
        <w:rPr>
          <w:rFonts w:asciiTheme="minorHAnsi" w:hAnsiTheme="minorHAnsi" w:cstheme="minorHAnsi"/>
          <w:snapToGrid w:val="0"/>
          <w:sz w:val="22"/>
          <w:szCs w:val="22"/>
        </w:rPr>
        <w:t xml:space="preserve">”; </w:t>
      </w:r>
      <w:r w:rsidRPr="008E4A9C">
        <w:rPr>
          <w:rFonts w:asciiTheme="minorHAnsi" w:hAnsiTheme="minorHAnsi" w:cstheme="minorHAnsi"/>
          <w:b/>
          <w:bCs/>
          <w:snapToGrid w:val="0"/>
          <w:sz w:val="22"/>
          <w:szCs w:val="22"/>
        </w:rPr>
        <w:t>(</w:t>
      </w:r>
      <w:proofErr w:type="spellStart"/>
      <w:r w:rsidRPr="008E4A9C">
        <w:rPr>
          <w:rFonts w:asciiTheme="minorHAnsi" w:hAnsiTheme="minorHAnsi" w:cstheme="minorHAnsi"/>
          <w:b/>
          <w:bCs/>
          <w:snapToGrid w:val="0"/>
          <w:sz w:val="22"/>
          <w:szCs w:val="22"/>
        </w:rPr>
        <w:t>viii</w:t>
      </w:r>
      <w:proofErr w:type="spellEnd"/>
      <w:r w:rsidRPr="008E4A9C">
        <w:rPr>
          <w:rFonts w:asciiTheme="minorHAnsi" w:hAnsiTheme="minorHAnsi" w:cstheme="minorHAnsi"/>
          <w:b/>
          <w:bCs/>
          <w:snapToGrid w:val="0"/>
          <w:sz w:val="22"/>
          <w:szCs w:val="22"/>
        </w:rPr>
        <w:t>)</w:t>
      </w:r>
      <w:r>
        <w:rPr>
          <w:rFonts w:asciiTheme="minorHAnsi" w:hAnsiTheme="minorHAnsi" w:cstheme="minorHAnsi"/>
          <w:snapToGrid w:val="0"/>
          <w:sz w:val="22"/>
          <w:szCs w:val="22"/>
        </w:rPr>
        <w:t xml:space="preserve"> a </w:t>
      </w:r>
      <w:r w:rsidRPr="000C079F">
        <w:rPr>
          <w:rFonts w:asciiTheme="minorHAnsi" w:hAnsiTheme="minorHAnsi" w:cstheme="minorHAnsi"/>
          <w:snapToGrid w:val="0"/>
          <w:sz w:val="22"/>
          <w:szCs w:val="22"/>
        </w:rPr>
        <w:t>"</w:t>
      </w:r>
      <w:r w:rsidRPr="000F5594">
        <w:rPr>
          <w:rFonts w:asciiTheme="minorHAnsi" w:hAnsiTheme="minorHAnsi" w:cstheme="minorHAnsi"/>
          <w:i/>
          <w:iCs/>
          <w:snapToGrid w:val="0"/>
          <w:sz w:val="22"/>
          <w:szCs w:val="22"/>
        </w:rPr>
        <w:t xml:space="preserve">Lâmina da </w:t>
      </w:r>
      <w:r w:rsidR="00960D1D">
        <w:rPr>
          <w:rFonts w:asciiTheme="minorHAnsi" w:hAnsiTheme="minorHAnsi" w:cstheme="minorHAnsi"/>
          <w:i/>
          <w:iCs/>
          <w:snapToGrid w:val="0"/>
          <w:sz w:val="22"/>
          <w:szCs w:val="22"/>
        </w:rPr>
        <w:t xml:space="preserve">Distribuição </w:t>
      </w:r>
      <w:r w:rsidRPr="000F5594">
        <w:rPr>
          <w:rFonts w:asciiTheme="minorHAnsi" w:hAnsiTheme="minorHAnsi" w:cstheme="minorHAnsi"/>
          <w:i/>
          <w:iCs/>
          <w:snapToGrid w:val="0"/>
          <w:sz w:val="22"/>
          <w:szCs w:val="22"/>
        </w:rPr>
        <w:t xml:space="preserve">Pública da 1ª </w:t>
      </w:r>
      <w:r w:rsidR="00960D1D">
        <w:rPr>
          <w:rFonts w:asciiTheme="minorHAnsi" w:hAnsiTheme="minorHAnsi" w:cstheme="minorHAnsi"/>
          <w:i/>
          <w:iCs/>
          <w:snapToGrid w:val="0"/>
          <w:sz w:val="22"/>
          <w:szCs w:val="22"/>
        </w:rPr>
        <w:t xml:space="preserve">(Primeira) </w:t>
      </w:r>
      <w:r w:rsidRPr="000F5594">
        <w:rPr>
          <w:rFonts w:asciiTheme="minorHAnsi" w:hAnsiTheme="minorHAnsi" w:cstheme="minorHAnsi"/>
          <w:i/>
          <w:iCs/>
          <w:snapToGrid w:val="0"/>
          <w:sz w:val="22"/>
          <w:szCs w:val="22"/>
        </w:rPr>
        <w:t xml:space="preserve">Série da </w:t>
      </w:r>
      <w:r>
        <w:rPr>
          <w:rFonts w:asciiTheme="minorHAnsi" w:hAnsiTheme="minorHAnsi" w:cstheme="minorHAnsi"/>
          <w:i/>
          <w:iCs/>
          <w:snapToGrid w:val="0"/>
          <w:sz w:val="22"/>
          <w:szCs w:val="22"/>
        </w:rPr>
        <w:t>10ª</w:t>
      </w:r>
      <w:r w:rsidRPr="000F5594">
        <w:rPr>
          <w:rFonts w:asciiTheme="minorHAnsi" w:hAnsiTheme="minorHAnsi" w:cstheme="minorHAnsi"/>
          <w:i/>
          <w:iCs/>
          <w:snapToGrid w:val="0"/>
          <w:sz w:val="22"/>
          <w:szCs w:val="22"/>
        </w:rPr>
        <w:t xml:space="preserve"> (</w:t>
      </w:r>
      <w:r>
        <w:rPr>
          <w:rFonts w:asciiTheme="minorHAnsi" w:hAnsiTheme="minorHAnsi" w:cstheme="minorHAnsi"/>
          <w:i/>
          <w:iCs/>
          <w:snapToGrid w:val="0"/>
          <w:sz w:val="22"/>
          <w:szCs w:val="22"/>
        </w:rPr>
        <w:t>Décima</w:t>
      </w:r>
      <w:r w:rsidRPr="000F5594">
        <w:rPr>
          <w:rFonts w:asciiTheme="minorHAnsi" w:hAnsiTheme="minorHAnsi" w:cstheme="minorHAnsi"/>
          <w:i/>
          <w:iCs/>
          <w:snapToGrid w:val="0"/>
          <w:sz w:val="22"/>
          <w:szCs w:val="22"/>
        </w:rPr>
        <w:t xml:space="preserve">) Emissão </w:t>
      </w:r>
      <w:r w:rsidR="00960D1D" w:rsidRPr="000F5594">
        <w:rPr>
          <w:rFonts w:asciiTheme="minorHAnsi" w:hAnsiTheme="minorHAnsi" w:cstheme="minorHAnsi"/>
          <w:i/>
          <w:iCs/>
          <w:snapToGrid w:val="0"/>
          <w:sz w:val="22"/>
          <w:szCs w:val="22"/>
        </w:rPr>
        <w:t xml:space="preserve">de Certificados de Recebíveis do Agronegócio </w:t>
      </w:r>
      <w:r w:rsidRPr="000F5594">
        <w:rPr>
          <w:rFonts w:asciiTheme="minorHAnsi" w:hAnsiTheme="minorHAnsi" w:cstheme="minorHAnsi"/>
          <w:i/>
          <w:iCs/>
          <w:snapToGrid w:val="0"/>
          <w:sz w:val="22"/>
          <w:szCs w:val="22"/>
        </w:rPr>
        <w:t>da Companhia Província de Securitização</w:t>
      </w:r>
      <w:r w:rsidRPr="000C079F">
        <w:rPr>
          <w:rFonts w:asciiTheme="minorHAnsi" w:hAnsiTheme="minorHAnsi" w:cstheme="minorHAnsi"/>
          <w:snapToGrid w:val="0"/>
          <w:sz w:val="22"/>
          <w:szCs w:val="22"/>
        </w:rPr>
        <w:t xml:space="preserve">”; </w:t>
      </w:r>
      <w:r w:rsidRPr="008E4A9C">
        <w:rPr>
          <w:rFonts w:asciiTheme="minorHAnsi" w:hAnsiTheme="minorHAnsi" w:cstheme="minorHAnsi"/>
          <w:b/>
          <w:bCs/>
          <w:snapToGrid w:val="0"/>
          <w:sz w:val="22"/>
          <w:szCs w:val="22"/>
        </w:rPr>
        <w:t>(</w:t>
      </w:r>
      <w:proofErr w:type="spellStart"/>
      <w:r w:rsidRPr="008E4A9C">
        <w:rPr>
          <w:rFonts w:asciiTheme="minorHAnsi" w:hAnsiTheme="minorHAnsi" w:cstheme="minorHAnsi"/>
          <w:b/>
          <w:bCs/>
          <w:snapToGrid w:val="0"/>
          <w:sz w:val="22"/>
          <w:szCs w:val="22"/>
        </w:rPr>
        <w:t>ix</w:t>
      </w:r>
      <w:proofErr w:type="spellEnd"/>
      <w:r w:rsidRPr="008E4A9C">
        <w:rPr>
          <w:rFonts w:asciiTheme="minorHAnsi" w:hAnsiTheme="minorHAnsi" w:cstheme="minorHAnsi"/>
          <w:b/>
          <w:bCs/>
          <w:snapToGrid w:val="0"/>
          <w:sz w:val="22"/>
          <w:szCs w:val="22"/>
        </w:rPr>
        <w:t>)</w:t>
      </w:r>
      <w:r>
        <w:rPr>
          <w:rFonts w:asciiTheme="minorHAnsi" w:hAnsiTheme="minorHAnsi" w:cstheme="minorHAnsi"/>
          <w:snapToGrid w:val="0"/>
          <w:sz w:val="22"/>
          <w:szCs w:val="22"/>
        </w:rPr>
        <w:t xml:space="preserve"> a </w:t>
      </w:r>
      <w:r w:rsidRPr="000C079F">
        <w:rPr>
          <w:rFonts w:asciiTheme="minorHAnsi" w:hAnsiTheme="minorHAnsi" w:cstheme="minorHAnsi"/>
          <w:snapToGrid w:val="0"/>
          <w:sz w:val="22"/>
          <w:szCs w:val="22"/>
        </w:rPr>
        <w:t>"</w:t>
      </w:r>
      <w:r w:rsidRPr="000F5594">
        <w:rPr>
          <w:rFonts w:asciiTheme="minorHAnsi" w:hAnsiTheme="minorHAnsi" w:cstheme="minorHAnsi"/>
          <w:i/>
          <w:iCs/>
          <w:snapToGrid w:val="0"/>
          <w:sz w:val="22"/>
          <w:szCs w:val="22"/>
        </w:rPr>
        <w:t xml:space="preserve">Lâmina da </w:t>
      </w:r>
      <w:r w:rsidR="00960D1D">
        <w:rPr>
          <w:rFonts w:asciiTheme="minorHAnsi" w:hAnsiTheme="minorHAnsi" w:cstheme="minorHAnsi"/>
          <w:i/>
          <w:iCs/>
          <w:snapToGrid w:val="0"/>
          <w:sz w:val="22"/>
          <w:szCs w:val="22"/>
        </w:rPr>
        <w:t xml:space="preserve">Distribuição </w:t>
      </w:r>
      <w:r w:rsidRPr="000F5594">
        <w:rPr>
          <w:rFonts w:asciiTheme="minorHAnsi" w:hAnsiTheme="minorHAnsi" w:cstheme="minorHAnsi"/>
          <w:i/>
          <w:iCs/>
          <w:snapToGrid w:val="0"/>
          <w:sz w:val="22"/>
          <w:szCs w:val="22"/>
        </w:rPr>
        <w:t xml:space="preserve">Pública da 1ª </w:t>
      </w:r>
      <w:r w:rsidR="00960D1D">
        <w:rPr>
          <w:rFonts w:asciiTheme="minorHAnsi" w:hAnsiTheme="minorHAnsi" w:cstheme="minorHAnsi"/>
          <w:i/>
          <w:iCs/>
          <w:snapToGrid w:val="0"/>
          <w:sz w:val="22"/>
          <w:szCs w:val="22"/>
        </w:rPr>
        <w:t xml:space="preserve">(Primeira) </w:t>
      </w:r>
      <w:r w:rsidRPr="000F5594">
        <w:rPr>
          <w:rFonts w:asciiTheme="minorHAnsi" w:hAnsiTheme="minorHAnsi" w:cstheme="minorHAnsi"/>
          <w:i/>
          <w:iCs/>
          <w:snapToGrid w:val="0"/>
          <w:sz w:val="22"/>
          <w:szCs w:val="22"/>
        </w:rPr>
        <w:t xml:space="preserve">Série da </w:t>
      </w:r>
      <w:r>
        <w:rPr>
          <w:rFonts w:asciiTheme="minorHAnsi" w:hAnsiTheme="minorHAnsi" w:cstheme="minorHAnsi"/>
          <w:i/>
          <w:iCs/>
          <w:snapToGrid w:val="0"/>
          <w:sz w:val="22"/>
          <w:szCs w:val="22"/>
        </w:rPr>
        <w:t>11ª</w:t>
      </w:r>
      <w:r w:rsidRPr="000F5594">
        <w:rPr>
          <w:rFonts w:asciiTheme="minorHAnsi" w:hAnsiTheme="minorHAnsi" w:cstheme="minorHAnsi"/>
          <w:i/>
          <w:iCs/>
          <w:snapToGrid w:val="0"/>
          <w:sz w:val="22"/>
          <w:szCs w:val="22"/>
        </w:rPr>
        <w:t xml:space="preserve"> (</w:t>
      </w:r>
      <w:r>
        <w:rPr>
          <w:rFonts w:asciiTheme="minorHAnsi" w:hAnsiTheme="minorHAnsi" w:cstheme="minorHAnsi"/>
          <w:i/>
          <w:iCs/>
          <w:snapToGrid w:val="0"/>
          <w:sz w:val="22"/>
          <w:szCs w:val="22"/>
        </w:rPr>
        <w:t>Décima Primeira</w:t>
      </w:r>
      <w:r w:rsidRPr="000F5594">
        <w:rPr>
          <w:rFonts w:asciiTheme="minorHAnsi" w:hAnsiTheme="minorHAnsi" w:cstheme="minorHAnsi"/>
          <w:i/>
          <w:iCs/>
          <w:snapToGrid w:val="0"/>
          <w:sz w:val="22"/>
          <w:szCs w:val="22"/>
        </w:rPr>
        <w:t xml:space="preserve">) Emissão </w:t>
      </w:r>
      <w:r w:rsidR="00960D1D" w:rsidRPr="000F5594">
        <w:rPr>
          <w:rFonts w:asciiTheme="minorHAnsi" w:hAnsiTheme="minorHAnsi" w:cstheme="minorHAnsi"/>
          <w:i/>
          <w:iCs/>
          <w:snapToGrid w:val="0"/>
          <w:sz w:val="22"/>
          <w:szCs w:val="22"/>
        </w:rPr>
        <w:t xml:space="preserve">de Certificados de Recebíveis do Agronegócio </w:t>
      </w:r>
      <w:r w:rsidRPr="000F5594">
        <w:rPr>
          <w:rFonts w:asciiTheme="minorHAnsi" w:hAnsiTheme="minorHAnsi" w:cstheme="minorHAnsi"/>
          <w:i/>
          <w:iCs/>
          <w:snapToGrid w:val="0"/>
          <w:sz w:val="22"/>
          <w:szCs w:val="22"/>
        </w:rPr>
        <w:t>da Companhia Província de Securitização</w:t>
      </w:r>
      <w:r w:rsidRPr="000C079F">
        <w:rPr>
          <w:rFonts w:asciiTheme="minorHAnsi" w:hAnsiTheme="minorHAnsi" w:cstheme="minorHAnsi"/>
          <w:snapToGrid w:val="0"/>
          <w:sz w:val="22"/>
          <w:szCs w:val="22"/>
        </w:rPr>
        <w:t>”</w:t>
      </w:r>
      <w:r>
        <w:rPr>
          <w:rFonts w:asciiTheme="minorHAnsi" w:hAnsiTheme="minorHAnsi" w:cstheme="minorHAnsi"/>
          <w:snapToGrid w:val="0"/>
          <w:sz w:val="22"/>
          <w:szCs w:val="22"/>
        </w:rPr>
        <w:t xml:space="preserve">; </w:t>
      </w:r>
      <w:r w:rsidRPr="008E4A9C">
        <w:rPr>
          <w:rFonts w:asciiTheme="minorHAnsi" w:hAnsiTheme="minorHAnsi" w:cstheme="minorHAnsi"/>
          <w:b/>
          <w:bCs/>
          <w:snapToGrid w:val="0"/>
          <w:sz w:val="22"/>
          <w:szCs w:val="22"/>
        </w:rPr>
        <w:t>(x)</w:t>
      </w:r>
      <w:r>
        <w:rPr>
          <w:rFonts w:asciiTheme="minorHAnsi" w:hAnsiTheme="minorHAnsi" w:cstheme="minorHAnsi"/>
          <w:snapToGrid w:val="0"/>
          <w:sz w:val="22"/>
          <w:szCs w:val="22"/>
        </w:rPr>
        <w:t> o “</w:t>
      </w:r>
      <w:r w:rsidRPr="008E4A9C">
        <w:rPr>
          <w:rFonts w:asciiTheme="minorHAnsi" w:hAnsiTheme="minorHAnsi" w:cstheme="minorHAnsi"/>
          <w:i/>
          <w:iCs/>
          <w:snapToGrid w:val="0"/>
          <w:sz w:val="22"/>
          <w:szCs w:val="22"/>
        </w:rPr>
        <w:t>Aviso ao Mercado da</w:t>
      </w:r>
      <w:r>
        <w:rPr>
          <w:rFonts w:asciiTheme="minorHAnsi" w:hAnsiTheme="minorHAnsi" w:cstheme="minorHAnsi"/>
          <w:snapToGrid w:val="0"/>
          <w:sz w:val="22"/>
          <w:szCs w:val="22"/>
        </w:rPr>
        <w:t xml:space="preserve"> </w:t>
      </w:r>
      <w:r w:rsidRPr="000F5594">
        <w:rPr>
          <w:rFonts w:asciiTheme="minorHAnsi" w:hAnsiTheme="minorHAnsi" w:cstheme="minorHAnsi"/>
          <w:i/>
          <w:iCs/>
          <w:snapToGrid w:val="0"/>
          <w:sz w:val="22"/>
          <w:szCs w:val="22"/>
        </w:rPr>
        <w:t xml:space="preserve">Oferta Pública de </w:t>
      </w:r>
      <w:r>
        <w:rPr>
          <w:rFonts w:asciiTheme="minorHAnsi" w:hAnsiTheme="minorHAnsi" w:cstheme="minorHAnsi"/>
          <w:i/>
          <w:iCs/>
          <w:snapToGrid w:val="0"/>
          <w:sz w:val="22"/>
          <w:szCs w:val="22"/>
        </w:rPr>
        <w:t xml:space="preserve">Distribuição de </w:t>
      </w:r>
      <w:r w:rsidRPr="000F5594">
        <w:rPr>
          <w:rFonts w:asciiTheme="minorHAnsi" w:hAnsiTheme="minorHAnsi" w:cstheme="minorHAnsi"/>
          <w:i/>
          <w:iCs/>
          <w:snapToGrid w:val="0"/>
          <w:sz w:val="22"/>
          <w:szCs w:val="22"/>
        </w:rPr>
        <w:t>Certificados de Recebíveis do Agronegócio da 1ª</w:t>
      </w:r>
      <w:r w:rsidR="00A243EC">
        <w:rPr>
          <w:rFonts w:asciiTheme="minorHAnsi" w:hAnsiTheme="minorHAnsi" w:cstheme="minorHAnsi"/>
          <w:i/>
          <w:iCs/>
          <w:snapToGrid w:val="0"/>
          <w:sz w:val="22"/>
          <w:szCs w:val="22"/>
        </w:rPr>
        <w:t xml:space="preserve"> (Primeira)</w:t>
      </w:r>
      <w:r w:rsidRPr="000F5594">
        <w:rPr>
          <w:rFonts w:asciiTheme="minorHAnsi" w:hAnsiTheme="minorHAnsi" w:cstheme="minorHAnsi"/>
          <w:i/>
          <w:iCs/>
          <w:snapToGrid w:val="0"/>
          <w:sz w:val="22"/>
          <w:szCs w:val="22"/>
        </w:rPr>
        <w:t xml:space="preserve"> Série da </w:t>
      </w:r>
      <w:r>
        <w:rPr>
          <w:rFonts w:asciiTheme="minorHAnsi" w:hAnsiTheme="minorHAnsi" w:cstheme="minorHAnsi"/>
          <w:i/>
          <w:iCs/>
          <w:snapToGrid w:val="0"/>
          <w:sz w:val="22"/>
          <w:szCs w:val="22"/>
        </w:rPr>
        <w:t>10ª</w:t>
      </w:r>
      <w:r w:rsidRPr="000F5594">
        <w:rPr>
          <w:rFonts w:asciiTheme="minorHAnsi" w:hAnsiTheme="minorHAnsi" w:cstheme="minorHAnsi"/>
          <w:i/>
          <w:iCs/>
          <w:snapToGrid w:val="0"/>
          <w:sz w:val="22"/>
          <w:szCs w:val="22"/>
        </w:rPr>
        <w:t xml:space="preserve"> (</w:t>
      </w:r>
      <w:r>
        <w:rPr>
          <w:rFonts w:asciiTheme="minorHAnsi" w:hAnsiTheme="minorHAnsi" w:cstheme="minorHAnsi"/>
          <w:i/>
          <w:iCs/>
          <w:snapToGrid w:val="0"/>
          <w:sz w:val="22"/>
          <w:szCs w:val="22"/>
        </w:rPr>
        <w:t>Décima</w:t>
      </w:r>
      <w:r w:rsidRPr="000F5594">
        <w:rPr>
          <w:rFonts w:asciiTheme="minorHAnsi" w:hAnsiTheme="minorHAnsi" w:cstheme="minorHAnsi"/>
          <w:i/>
          <w:iCs/>
          <w:snapToGrid w:val="0"/>
          <w:sz w:val="22"/>
          <w:szCs w:val="22"/>
        </w:rPr>
        <w:t>) Emissão da Companhia Província de Securitização</w:t>
      </w:r>
      <w:r w:rsidRPr="000C079F">
        <w:rPr>
          <w:rFonts w:asciiTheme="minorHAnsi" w:hAnsiTheme="minorHAnsi" w:cstheme="minorHAnsi"/>
          <w:snapToGrid w:val="0"/>
          <w:sz w:val="22"/>
          <w:szCs w:val="22"/>
        </w:rPr>
        <w:t>”</w:t>
      </w:r>
      <w:r>
        <w:rPr>
          <w:rFonts w:asciiTheme="minorHAnsi" w:hAnsiTheme="minorHAnsi" w:cstheme="minorHAnsi"/>
          <w:snapToGrid w:val="0"/>
          <w:sz w:val="22"/>
          <w:szCs w:val="22"/>
        </w:rPr>
        <w:t xml:space="preserve">; </w:t>
      </w:r>
      <w:r w:rsidRPr="008E4A9C">
        <w:rPr>
          <w:rFonts w:asciiTheme="minorHAnsi" w:hAnsiTheme="minorHAnsi" w:cstheme="minorHAnsi"/>
          <w:b/>
          <w:bCs/>
          <w:snapToGrid w:val="0"/>
          <w:sz w:val="22"/>
          <w:szCs w:val="22"/>
        </w:rPr>
        <w:t>(xi)</w:t>
      </w:r>
      <w:r>
        <w:rPr>
          <w:rFonts w:asciiTheme="minorHAnsi" w:hAnsiTheme="minorHAnsi" w:cstheme="minorHAnsi"/>
          <w:snapToGrid w:val="0"/>
          <w:sz w:val="22"/>
          <w:szCs w:val="22"/>
        </w:rPr>
        <w:t xml:space="preserve"> o “</w:t>
      </w:r>
      <w:r w:rsidRPr="00A60BD2">
        <w:rPr>
          <w:rFonts w:asciiTheme="minorHAnsi" w:hAnsiTheme="minorHAnsi" w:cstheme="minorHAnsi"/>
          <w:i/>
          <w:iCs/>
          <w:snapToGrid w:val="0"/>
          <w:sz w:val="22"/>
          <w:szCs w:val="22"/>
        </w:rPr>
        <w:t>Aviso ao Mercado da</w:t>
      </w:r>
      <w:r>
        <w:rPr>
          <w:rFonts w:asciiTheme="minorHAnsi" w:hAnsiTheme="minorHAnsi" w:cstheme="minorHAnsi"/>
          <w:snapToGrid w:val="0"/>
          <w:sz w:val="22"/>
          <w:szCs w:val="22"/>
        </w:rPr>
        <w:t xml:space="preserve"> </w:t>
      </w:r>
      <w:r w:rsidRPr="000F5594">
        <w:rPr>
          <w:rFonts w:asciiTheme="minorHAnsi" w:hAnsiTheme="minorHAnsi" w:cstheme="minorHAnsi"/>
          <w:i/>
          <w:iCs/>
          <w:snapToGrid w:val="0"/>
          <w:sz w:val="22"/>
          <w:szCs w:val="22"/>
        </w:rPr>
        <w:t xml:space="preserve">Oferta Pública de </w:t>
      </w:r>
      <w:r>
        <w:rPr>
          <w:rFonts w:asciiTheme="minorHAnsi" w:hAnsiTheme="minorHAnsi" w:cstheme="minorHAnsi"/>
          <w:i/>
          <w:iCs/>
          <w:snapToGrid w:val="0"/>
          <w:sz w:val="22"/>
          <w:szCs w:val="22"/>
        </w:rPr>
        <w:t xml:space="preserve">Distribuição de </w:t>
      </w:r>
      <w:r w:rsidRPr="000F5594">
        <w:rPr>
          <w:rFonts w:asciiTheme="minorHAnsi" w:hAnsiTheme="minorHAnsi" w:cstheme="minorHAnsi"/>
          <w:i/>
          <w:iCs/>
          <w:snapToGrid w:val="0"/>
          <w:sz w:val="22"/>
          <w:szCs w:val="22"/>
        </w:rPr>
        <w:t xml:space="preserve">Certificados de Recebíveis do Agronegócio da 1ª </w:t>
      </w:r>
      <w:r w:rsidR="00A243EC">
        <w:rPr>
          <w:rFonts w:asciiTheme="minorHAnsi" w:hAnsiTheme="minorHAnsi" w:cstheme="minorHAnsi"/>
          <w:i/>
          <w:iCs/>
          <w:snapToGrid w:val="0"/>
          <w:sz w:val="22"/>
          <w:szCs w:val="22"/>
        </w:rPr>
        <w:t xml:space="preserve">(Primeira) </w:t>
      </w:r>
      <w:r w:rsidRPr="000F5594">
        <w:rPr>
          <w:rFonts w:asciiTheme="minorHAnsi" w:hAnsiTheme="minorHAnsi" w:cstheme="minorHAnsi"/>
          <w:i/>
          <w:iCs/>
          <w:snapToGrid w:val="0"/>
          <w:sz w:val="22"/>
          <w:szCs w:val="22"/>
        </w:rPr>
        <w:t xml:space="preserve">Série da </w:t>
      </w:r>
      <w:r>
        <w:rPr>
          <w:rFonts w:asciiTheme="minorHAnsi" w:hAnsiTheme="minorHAnsi" w:cstheme="minorHAnsi"/>
          <w:i/>
          <w:iCs/>
          <w:snapToGrid w:val="0"/>
          <w:sz w:val="22"/>
          <w:szCs w:val="22"/>
        </w:rPr>
        <w:t>11ª</w:t>
      </w:r>
      <w:r w:rsidRPr="000F5594">
        <w:rPr>
          <w:rFonts w:asciiTheme="minorHAnsi" w:hAnsiTheme="minorHAnsi" w:cstheme="minorHAnsi"/>
          <w:i/>
          <w:iCs/>
          <w:snapToGrid w:val="0"/>
          <w:sz w:val="22"/>
          <w:szCs w:val="22"/>
        </w:rPr>
        <w:t xml:space="preserve"> (</w:t>
      </w:r>
      <w:r w:rsidR="00A243EC">
        <w:rPr>
          <w:rFonts w:asciiTheme="minorHAnsi" w:hAnsiTheme="minorHAnsi" w:cstheme="minorHAnsi"/>
          <w:i/>
          <w:iCs/>
          <w:snapToGrid w:val="0"/>
          <w:sz w:val="22"/>
          <w:szCs w:val="22"/>
        </w:rPr>
        <w:t xml:space="preserve">Décima </w:t>
      </w:r>
      <w:r>
        <w:rPr>
          <w:rFonts w:asciiTheme="minorHAnsi" w:hAnsiTheme="minorHAnsi" w:cstheme="minorHAnsi"/>
          <w:i/>
          <w:iCs/>
          <w:snapToGrid w:val="0"/>
          <w:sz w:val="22"/>
          <w:szCs w:val="22"/>
        </w:rPr>
        <w:t>Primeira</w:t>
      </w:r>
      <w:r w:rsidRPr="000F5594">
        <w:rPr>
          <w:rFonts w:asciiTheme="minorHAnsi" w:hAnsiTheme="minorHAnsi" w:cstheme="minorHAnsi"/>
          <w:i/>
          <w:iCs/>
          <w:snapToGrid w:val="0"/>
          <w:sz w:val="22"/>
          <w:szCs w:val="22"/>
        </w:rPr>
        <w:t>) Emissão da Companhia Província de Securitização</w:t>
      </w:r>
      <w:r w:rsidRPr="000C079F">
        <w:rPr>
          <w:rFonts w:asciiTheme="minorHAnsi" w:hAnsiTheme="minorHAnsi" w:cstheme="minorHAnsi"/>
          <w:snapToGrid w:val="0"/>
          <w:sz w:val="22"/>
          <w:szCs w:val="22"/>
        </w:rPr>
        <w:t>”</w:t>
      </w:r>
      <w:r>
        <w:rPr>
          <w:rFonts w:asciiTheme="minorHAnsi" w:hAnsiTheme="minorHAnsi" w:cstheme="minorHAnsi"/>
          <w:snapToGrid w:val="0"/>
          <w:sz w:val="22"/>
          <w:szCs w:val="22"/>
        </w:rPr>
        <w:t xml:space="preserve">; </w:t>
      </w:r>
      <w:r w:rsidRPr="00A60BD2">
        <w:rPr>
          <w:rFonts w:asciiTheme="minorHAnsi" w:hAnsiTheme="minorHAnsi" w:cstheme="minorHAnsi"/>
          <w:b/>
          <w:bCs/>
          <w:snapToGrid w:val="0"/>
          <w:sz w:val="22"/>
          <w:szCs w:val="22"/>
        </w:rPr>
        <w:t>(</w:t>
      </w:r>
      <w:proofErr w:type="spellStart"/>
      <w:r w:rsidRPr="00A60BD2">
        <w:rPr>
          <w:rFonts w:asciiTheme="minorHAnsi" w:hAnsiTheme="minorHAnsi" w:cstheme="minorHAnsi"/>
          <w:b/>
          <w:bCs/>
          <w:snapToGrid w:val="0"/>
          <w:sz w:val="22"/>
          <w:szCs w:val="22"/>
        </w:rPr>
        <w:t>xi</w:t>
      </w:r>
      <w:r>
        <w:rPr>
          <w:rFonts w:asciiTheme="minorHAnsi" w:hAnsiTheme="minorHAnsi" w:cstheme="minorHAnsi"/>
          <w:b/>
          <w:bCs/>
          <w:snapToGrid w:val="0"/>
          <w:sz w:val="22"/>
          <w:szCs w:val="22"/>
        </w:rPr>
        <w:t>i</w:t>
      </w:r>
      <w:proofErr w:type="spellEnd"/>
      <w:r w:rsidRPr="00A60BD2">
        <w:rPr>
          <w:rFonts w:asciiTheme="minorHAnsi" w:hAnsiTheme="minorHAnsi" w:cstheme="minorHAnsi"/>
          <w:b/>
          <w:bCs/>
          <w:snapToGrid w:val="0"/>
          <w:sz w:val="22"/>
          <w:szCs w:val="22"/>
        </w:rPr>
        <w:t>)</w:t>
      </w:r>
      <w:r>
        <w:rPr>
          <w:rFonts w:asciiTheme="minorHAnsi" w:hAnsiTheme="minorHAnsi" w:cstheme="minorHAnsi"/>
          <w:snapToGrid w:val="0"/>
          <w:sz w:val="22"/>
          <w:szCs w:val="22"/>
        </w:rPr>
        <w:t xml:space="preserve"> o “</w:t>
      </w:r>
      <w:r>
        <w:rPr>
          <w:rFonts w:asciiTheme="minorHAnsi" w:hAnsiTheme="minorHAnsi" w:cstheme="minorHAnsi"/>
          <w:i/>
          <w:iCs/>
          <w:snapToGrid w:val="0"/>
          <w:sz w:val="22"/>
          <w:szCs w:val="22"/>
        </w:rPr>
        <w:t xml:space="preserve">Anúncio de Início </w:t>
      </w:r>
      <w:r w:rsidRPr="00A60BD2">
        <w:rPr>
          <w:rFonts w:asciiTheme="minorHAnsi" w:hAnsiTheme="minorHAnsi" w:cstheme="minorHAnsi"/>
          <w:i/>
          <w:iCs/>
          <w:snapToGrid w:val="0"/>
          <w:sz w:val="22"/>
          <w:szCs w:val="22"/>
        </w:rPr>
        <w:t>da</w:t>
      </w:r>
      <w:r>
        <w:rPr>
          <w:rFonts w:asciiTheme="minorHAnsi" w:hAnsiTheme="minorHAnsi" w:cstheme="minorHAnsi"/>
          <w:snapToGrid w:val="0"/>
          <w:sz w:val="22"/>
          <w:szCs w:val="22"/>
        </w:rPr>
        <w:t xml:space="preserve"> </w:t>
      </w:r>
      <w:r w:rsidRPr="000F5594">
        <w:rPr>
          <w:rFonts w:asciiTheme="minorHAnsi" w:hAnsiTheme="minorHAnsi" w:cstheme="minorHAnsi"/>
          <w:i/>
          <w:iCs/>
          <w:snapToGrid w:val="0"/>
          <w:sz w:val="22"/>
          <w:szCs w:val="22"/>
        </w:rPr>
        <w:t>Oferta Pública de</w:t>
      </w:r>
      <w:r>
        <w:rPr>
          <w:rFonts w:asciiTheme="minorHAnsi" w:hAnsiTheme="minorHAnsi" w:cstheme="minorHAnsi"/>
          <w:i/>
          <w:iCs/>
          <w:snapToGrid w:val="0"/>
          <w:sz w:val="22"/>
          <w:szCs w:val="22"/>
        </w:rPr>
        <w:t xml:space="preserve"> Distribuição de</w:t>
      </w:r>
      <w:r w:rsidRPr="000F5594">
        <w:rPr>
          <w:rFonts w:asciiTheme="minorHAnsi" w:hAnsiTheme="minorHAnsi" w:cstheme="minorHAnsi"/>
          <w:i/>
          <w:iCs/>
          <w:snapToGrid w:val="0"/>
          <w:sz w:val="22"/>
          <w:szCs w:val="22"/>
        </w:rPr>
        <w:t xml:space="preserve"> Certificados de Recebíveis do Agronegócio da 1ª </w:t>
      </w:r>
      <w:r w:rsidR="00A243EC">
        <w:rPr>
          <w:rFonts w:asciiTheme="minorHAnsi" w:hAnsiTheme="minorHAnsi" w:cstheme="minorHAnsi"/>
          <w:i/>
          <w:iCs/>
          <w:snapToGrid w:val="0"/>
          <w:sz w:val="22"/>
          <w:szCs w:val="22"/>
        </w:rPr>
        <w:t xml:space="preserve">(Primeira) </w:t>
      </w:r>
      <w:r w:rsidRPr="000F5594">
        <w:rPr>
          <w:rFonts w:asciiTheme="minorHAnsi" w:hAnsiTheme="minorHAnsi" w:cstheme="minorHAnsi"/>
          <w:i/>
          <w:iCs/>
          <w:snapToGrid w:val="0"/>
          <w:sz w:val="22"/>
          <w:szCs w:val="22"/>
        </w:rPr>
        <w:t xml:space="preserve">Série da </w:t>
      </w:r>
      <w:r>
        <w:rPr>
          <w:rFonts w:asciiTheme="minorHAnsi" w:hAnsiTheme="minorHAnsi" w:cstheme="minorHAnsi"/>
          <w:i/>
          <w:iCs/>
          <w:snapToGrid w:val="0"/>
          <w:sz w:val="22"/>
          <w:szCs w:val="22"/>
        </w:rPr>
        <w:t>10ª</w:t>
      </w:r>
      <w:r w:rsidRPr="000F5594">
        <w:rPr>
          <w:rFonts w:asciiTheme="minorHAnsi" w:hAnsiTheme="minorHAnsi" w:cstheme="minorHAnsi"/>
          <w:i/>
          <w:iCs/>
          <w:snapToGrid w:val="0"/>
          <w:sz w:val="22"/>
          <w:szCs w:val="22"/>
        </w:rPr>
        <w:t xml:space="preserve"> (</w:t>
      </w:r>
      <w:r>
        <w:rPr>
          <w:rFonts w:asciiTheme="minorHAnsi" w:hAnsiTheme="minorHAnsi" w:cstheme="minorHAnsi"/>
          <w:i/>
          <w:iCs/>
          <w:snapToGrid w:val="0"/>
          <w:sz w:val="22"/>
          <w:szCs w:val="22"/>
        </w:rPr>
        <w:t>Décima</w:t>
      </w:r>
      <w:r w:rsidRPr="000F5594">
        <w:rPr>
          <w:rFonts w:asciiTheme="minorHAnsi" w:hAnsiTheme="minorHAnsi" w:cstheme="minorHAnsi"/>
          <w:i/>
          <w:iCs/>
          <w:snapToGrid w:val="0"/>
          <w:sz w:val="22"/>
          <w:szCs w:val="22"/>
        </w:rPr>
        <w:t>) Emissão da Companhia Província de Securitização</w:t>
      </w:r>
      <w:r w:rsidRPr="000C079F">
        <w:rPr>
          <w:rFonts w:asciiTheme="minorHAnsi" w:hAnsiTheme="minorHAnsi" w:cstheme="minorHAnsi"/>
          <w:snapToGrid w:val="0"/>
          <w:sz w:val="22"/>
          <w:szCs w:val="22"/>
        </w:rPr>
        <w:t>”</w:t>
      </w:r>
      <w:r>
        <w:rPr>
          <w:rFonts w:asciiTheme="minorHAnsi" w:hAnsiTheme="minorHAnsi" w:cstheme="minorHAnsi"/>
          <w:snapToGrid w:val="0"/>
          <w:sz w:val="22"/>
          <w:szCs w:val="22"/>
        </w:rPr>
        <w:t xml:space="preserve">; </w:t>
      </w:r>
      <w:r w:rsidRPr="00A60BD2">
        <w:rPr>
          <w:rFonts w:asciiTheme="minorHAnsi" w:hAnsiTheme="minorHAnsi" w:cstheme="minorHAnsi"/>
          <w:b/>
          <w:bCs/>
          <w:snapToGrid w:val="0"/>
          <w:sz w:val="22"/>
          <w:szCs w:val="22"/>
        </w:rPr>
        <w:t>(</w:t>
      </w:r>
      <w:proofErr w:type="spellStart"/>
      <w:r w:rsidRPr="00A60BD2">
        <w:rPr>
          <w:rFonts w:asciiTheme="minorHAnsi" w:hAnsiTheme="minorHAnsi" w:cstheme="minorHAnsi"/>
          <w:b/>
          <w:bCs/>
          <w:snapToGrid w:val="0"/>
          <w:sz w:val="22"/>
          <w:szCs w:val="22"/>
        </w:rPr>
        <w:t>xi</w:t>
      </w:r>
      <w:r>
        <w:rPr>
          <w:rFonts w:asciiTheme="minorHAnsi" w:hAnsiTheme="minorHAnsi" w:cstheme="minorHAnsi"/>
          <w:b/>
          <w:bCs/>
          <w:snapToGrid w:val="0"/>
          <w:sz w:val="22"/>
          <w:szCs w:val="22"/>
        </w:rPr>
        <w:t>ii</w:t>
      </w:r>
      <w:proofErr w:type="spellEnd"/>
      <w:r w:rsidRPr="00A60BD2">
        <w:rPr>
          <w:rFonts w:asciiTheme="minorHAnsi" w:hAnsiTheme="minorHAnsi" w:cstheme="minorHAnsi"/>
          <w:b/>
          <w:bCs/>
          <w:snapToGrid w:val="0"/>
          <w:sz w:val="22"/>
          <w:szCs w:val="22"/>
        </w:rPr>
        <w:t>)</w:t>
      </w:r>
      <w:r>
        <w:rPr>
          <w:rFonts w:asciiTheme="minorHAnsi" w:hAnsiTheme="minorHAnsi" w:cstheme="minorHAnsi"/>
          <w:snapToGrid w:val="0"/>
          <w:sz w:val="22"/>
          <w:szCs w:val="22"/>
        </w:rPr>
        <w:t xml:space="preserve"> o “</w:t>
      </w:r>
      <w:r>
        <w:rPr>
          <w:rFonts w:asciiTheme="minorHAnsi" w:hAnsiTheme="minorHAnsi" w:cstheme="minorHAnsi"/>
          <w:i/>
          <w:iCs/>
          <w:snapToGrid w:val="0"/>
          <w:sz w:val="22"/>
          <w:szCs w:val="22"/>
        </w:rPr>
        <w:t>Anúncio de Início</w:t>
      </w:r>
      <w:r w:rsidRPr="00A60BD2">
        <w:rPr>
          <w:rFonts w:asciiTheme="minorHAnsi" w:hAnsiTheme="minorHAnsi" w:cstheme="minorHAnsi"/>
          <w:i/>
          <w:iCs/>
          <w:snapToGrid w:val="0"/>
          <w:sz w:val="22"/>
          <w:szCs w:val="22"/>
        </w:rPr>
        <w:t xml:space="preserve"> da</w:t>
      </w:r>
      <w:r>
        <w:rPr>
          <w:rFonts w:asciiTheme="minorHAnsi" w:hAnsiTheme="minorHAnsi" w:cstheme="minorHAnsi"/>
          <w:snapToGrid w:val="0"/>
          <w:sz w:val="22"/>
          <w:szCs w:val="22"/>
        </w:rPr>
        <w:t xml:space="preserve"> </w:t>
      </w:r>
      <w:r w:rsidRPr="000F5594">
        <w:rPr>
          <w:rFonts w:asciiTheme="minorHAnsi" w:hAnsiTheme="minorHAnsi" w:cstheme="minorHAnsi"/>
          <w:i/>
          <w:iCs/>
          <w:snapToGrid w:val="0"/>
          <w:sz w:val="22"/>
          <w:szCs w:val="22"/>
        </w:rPr>
        <w:t xml:space="preserve">Oferta Pública de </w:t>
      </w:r>
      <w:r>
        <w:rPr>
          <w:rFonts w:asciiTheme="minorHAnsi" w:hAnsiTheme="minorHAnsi" w:cstheme="minorHAnsi"/>
          <w:i/>
          <w:iCs/>
          <w:snapToGrid w:val="0"/>
          <w:sz w:val="22"/>
          <w:szCs w:val="22"/>
        </w:rPr>
        <w:t xml:space="preserve">Distribuição de </w:t>
      </w:r>
      <w:r w:rsidRPr="000F5594">
        <w:rPr>
          <w:rFonts w:asciiTheme="minorHAnsi" w:hAnsiTheme="minorHAnsi" w:cstheme="minorHAnsi"/>
          <w:i/>
          <w:iCs/>
          <w:snapToGrid w:val="0"/>
          <w:sz w:val="22"/>
          <w:szCs w:val="22"/>
        </w:rPr>
        <w:t xml:space="preserve">Certificados de Recebíveis do Agronegócio da 1ª </w:t>
      </w:r>
      <w:r w:rsidR="00A243EC">
        <w:rPr>
          <w:rFonts w:asciiTheme="minorHAnsi" w:hAnsiTheme="minorHAnsi" w:cstheme="minorHAnsi"/>
          <w:i/>
          <w:iCs/>
          <w:snapToGrid w:val="0"/>
          <w:sz w:val="22"/>
          <w:szCs w:val="22"/>
        </w:rPr>
        <w:t xml:space="preserve">(Primeira) </w:t>
      </w:r>
      <w:r w:rsidRPr="000F5594">
        <w:rPr>
          <w:rFonts w:asciiTheme="minorHAnsi" w:hAnsiTheme="minorHAnsi" w:cstheme="minorHAnsi"/>
          <w:i/>
          <w:iCs/>
          <w:snapToGrid w:val="0"/>
          <w:sz w:val="22"/>
          <w:szCs w:val="22"/>
        </w:rPr>
        <w:t xml:space="preserve">Série da </w:t>
      </w:r>
      <w:r>
        <w:rPr>
          <w:rFonts w:asciiTheme="minorHAnsi" w:hAnsiTheme="minorHAnsi" w:cstheme="minorHAnsi"/>
          <w:i/>
          <w:iCs/>
          <w:snapToGrid w:val="0"/>
          <w:sz w:val="22"/>
          <w:szCs w:val="22"/>
        </w:rPr>
        <w:t>11ª</w:t>
      </w:r>
      <w:r w:rsidRPr="000F5594">
        <w:rPr>
          <w:rFonts w:asciiTheme="minorHAnsi" w:hAnsiTheme="minorHAnsi" w:cstheme="minorHAnsi"/>
          <w:i/>
          <w:iCs/>
          <w:snapToGrid w:val="0"/>
          <w:sz w:val="22"/>
          <w:szCs w:val="22"/>
        </w:rPr>
        <w:t xml:space="preserve"> (</w:t>
      </w:r>
      <w:r>
        <w:rPr>
          <w:rFonts w:asciiTheme="minorHAnsi" w:hAnsiTheme="minorHAnsi" w:cstheme="minorHAnsi"/>
          <w:i/>
          <w:iCs/>
          <w:snapToGrid w:val="0"/>
          <w:sz w:val="22"/>
          <w:szCs w:val="22"/>
        </w:rPr>
        <w:t>Décima Primeira</w:t>
      </w:r>
      <w:r w:rsidRPr="000F5594">
        <w:rPr>
          <w:rFonts w:asciiTheme="minorHAnsi" w:hAnsiTheme="minorHAnsi" w:cstheme="minorHAnsi"/>
          <w:i/>
          <w:iCs/>
          <w:snapToGrid w:val="0"/>
          <w:sz w:val="22"/>
          <w:szCs w:val="22"/>
        </w:rPr>
        <w:t xml:space="preserve">) Emissão da </w:t>
      </w:r>
      <w:r w:rsidRPr="000F5594">
        <w:rPr>
          <w:rFonts w:asciiTheme="minorHAnsi" w:hAnsiTheme="minorHAnsi" w:cstheme="minorHAnsi"/>
          <w:i/>
          <w:iCs/>
          <w:snapToGrid w:val="0"/>
          <w:sz w:val="22"/>
          <w:szCs w:val="22"/>
        </w:rPr>
        <w:lastRenderedPageBreak/>
        <w:t>Companhia Província de Securitização</w:t>
      </w:r>
      <w:r w:rsidRPr="000C079F">
        <w:rPr>
          <w:rFonts w:asciiTheme="minorHAnsi" w:hAnsiTheme="minorHAnsi" w:cstheme="minorHAnsi"/>
          <w:snapToGrid w:val="0"/>
          <w:sz w:val="22"/>
          <w:szCs w:val="22"/>
        </w:rPr>
        <w:t>”</w:t>
      </w:r>
      <w:r>
        <w:rPr>
          <w:rFonts w:asciiTheme="minorHAnsi" w:hAnsiTheme="minorHAnsi" w:cstheme="minorHAnsi"/>
          <w:snapToGrid w:val="0"/>
          <w:sz w:val="22"/>
          <w:szCs w:val="22"/>
        </w:rPr>
        <w:t xml:space="preserve">; </w:t>
      </w:r>
      <w:r w:rsidRPr="00A60BD2">
        <w:rPr>
          <w:rFonts w:asciiTheme="minorHAnsi" w:hAnsiTheme="minorHAnsi" w:cstheme="minorHAnsi"/>
          <w:b/>
          <w:bCs/>
          <w:snapToGrid w:val="0"/>
          <w:sz w:val="22"/>
          <w:szCs w:val="22"/>
        </w:rPr>
        <w:t>(</w:t>
      </w:r>
      <w:proofErr w:type="spellStart"/>
      <w:r w:rsidRPr="00A60BD2">
        <w:rPr>
          <w:rFonts w:asciiTheme="minorHAnsi" w:hAnsiTheme="minorHAnsi" w:cstheme="minorHAnsi"/>
          <w:b/>
          <w:bCs/>
          <w:snapToGrid w:val="0"/>
          <w:sz w:val="22"/>
          <w:szCs w:val="22"/>
        </w:rPr>
        <w:t>xi</w:t>
      </w:r>
      <w:r>
        <w:rPr>
          <w:rFonts w:asciiTheme="minorHAnsi" w:hAnsiTheme="minorHAnsi" w:cstheme="minorHAnsi"/>
          <w:b/>
          <w:bCs/>
          <w:snapToGrid w:val="0"/>
          <w:sz w:val="22"/>
          <w:szCs w:val="22"/>
        </w:rPr>
        <w:t>v</w:t>
      </w:r>
      <w:proofErr w:type="spellEnd"/>
      <w:r w:rsidRPr="00A60BD2">
        <w:rPr>
          <w:rFonts w:asciiTheme="minorHAnsi" w:hAnsiTheme="minorHAnsi" w:cstheme="minorHAnsi"/>
          <w:b/>
          <w:bCs/>
          <w:snapToGrid w:val="0"/>
          <w:sz w:val="22"/>
          <w:szCs w:val="22"/>
        </w:rPr>
        <w:t>)</w:t>
      </w:r>
      <w:r>
        <w:rPr>
          <w:rFonts w:asciiTheme="minorHAnsi" w:hAnsiTheme="minorHAnsi" w:cstheme="minorHAnsi"/>
          <w:snapToGrid w:val="0"/>
          <w:sz w:val="22"/>
          <w:szCs w:val="22"/>
        </w:rPr>
        <w:t xml:space="preserve"> o “</w:t>
      </w:r>
      <w:r>
        <w:rPr>
          <w:rFonts w:asciiTheme="minorHAnsi" w:hAnsiTheme="minorHAnsi" w:cstheme="minorHAnsi"/>
          <w:i/>
          <w:iCs/>
          <w:snapToGrid w:val="0"/>
          <w:sz w:val="22"/>
          <w:szCs w:val="22"/>
        </w:rPr>
        <w:t xml:space="preserve">Anúncio de Encerramento </w:t>
      </w:r>
      <w:r w:rsidRPr="00A60BD2">
        <w:rPr>
          <w:rFonts w:asciiTheme="minorHAnsi" w:hAnsiTheme="minorHAnsi" w:cstheme="minorHAnsi"/>
          <w:i/>
          <w:iCs/>
          <w:snapToGrid w:val="0"/>
          <w:sz w:val="22"/>
          <w:szCs w:val="22"/>
        </w:rPr>
        <w:t>da</w:t>
      </w:r>
      <w:r>
        <w:rPr>
          <w:rFonts w:asciiTheme="minorHAnsi" w:hAnsiTheme="minorHAnsi" w:cstheme="minorHAnsi"/>
          <w:snapToGrid w:val="0"/>
          <w:sz w:val="22"/>
          <w:szCs w:val="22"/>
        </w:rPr>
        <w:t xml:space="preserve"> </w:t>
      </w:r>
      <w:r w:rsidRPr="000F5594">
        <w:rPr>
          <w:rFonts w:asciiTheme="minorHAnsi" w:hAnsiTheme="minorHAnsi" w:cstheme="minorHAnsi"/>
          <w:i/>
          <w:iCs/>
          <w:snapToGrid w:val="0"/>
          <w:sz w:val="22"/>
          <w:szCs w:val="22"/>
        </w:rPr>
        <w:t xml:space="preserve">Oferta Pública de </w:t>
      </w:r>
      <w:r>
        <w:rPr>
          <w:rFonts w:asciiTheme="minorHAnsi" w:hAnsiTheme="minorHAnsi" w:cstheme="minorHAnsi"/>
          <w:i/>
          <w:iCs/>
          <w:snapToGrid w:val="0"/>
          <w:sz w:val="22"/>
          <w:szCs w:val="22"/>
        </w:rPr>
        <w:t xml:space="preserve">Distribuição de </w:t>
      </w:r>
      <w:r w:rsidRPr="000F5594">
        <w:rPr>
          <w:rFonts w:asciiTheme="minorHAnsi" w:hAnsiTheme="minorHAnsi" w:cstheme="minorHAnsi"/>
          <w:i/>
          <w:iCs/>
          <w:snapToGrid w:val="0"/>
          <w:sz w:val="22"/>
          <w:szCs w:val="22"/>
        </w:rPr>
        <w:t>Certificados de Recebíveis do Agronegócio da 1ª</w:t>
      </w:r>
      <w:r w:rsidR="0033255E">
        <w:rPr>
          <w:rFonts w:asciiTheme="minorHAnsi" w:hAnsiTheme="minorHAnsi" w:cstheme="minorHAnsi"/>
          <w:i/>
          <w:iCs/>
          <w:snapToGrid w:val="0"/>
          <w:sz w:val="22"/>
          <w:szCs w:val="22"/>
        </w:rPr>
        <w:t xml:space="preserve"> (Primeira)</w:t>
      </w:r>
      <w:r w:rsidRPr="000F5594">
        <w:rPr>
          <w:rFonts w:asciiTheme="minorHAnsi" w:hAnsiTheme="minorHAnsi" w:cstheme="minorHAnsi"/>
          <w:i/>
          <w:iCs/>
          <w:snapToGrid w:val="0"/>
          <w:sz w:val="22"/>
          <w:szCs w:val="22"/>
        </w:rPr>
        <w:t xml:space="preserve"> Série da </w:t>
      </w:r>
      <w:r>
        <w:rPr>
          <w:rFonts w:asciiTheme="minorHAnsi" w:hAnsiTheme="minorHAnsi" w:cstheme="minorHAnsi"/>
          <w:i/>
          <w:iCs/>
          <w:snapToGrid w:val="0"/>
          <w:sz w:val="22"/>
          <w:szCs w:val="22"/>
        </w:rPr>
        <w:t>10ª</w:t>
      </w:r>
      <w:r w:rsidRPr="000F5594">
        <w:rPr>
          <w:rFonts w:asciiTheme="minorHAnsi" w:hAnsiTheme="minorHAnsi" w:cstheme="minorHAnsi"/>
          <w:i/>
          <w:iCs/>
          <w:snapToGrid w:val="0"/>
          <w:sz w:val="22"/>
          <w:szCs w:val="22"/>
        </w:rPr>
        <w:t xml:space="preserve"> (</w:t>
      </w:r>
      <w:r>
        <w:rPr>
          <w:rFonts w:asciiTheme="minorHAnsi" w:hAnsiTheme="minorHAnsi" w:cstheme="minorHAnsi"/>
          <w:i/>
          <w:iCs/>
          <w:snapToGrid w:val="0"/>
          <w:sz w:val="22"/>
          <w:szCs w:val="22"/>
        </w:rPr>
        <w:t>Décima</w:t>
      </w:r>
      <w:r w:rsidRPr="000F5594">
        <w:rPr>
          <w:rFonts w:asciiTheme="minorHAnsi" w:hAnsiTheme="minorHAnsi" w:cstheme="minorHAnsi"/>
          <w:i/>
          <w:iCs/>
          <w:snapToGrid w:val="0"/>
          <w:sz w:val="22"/>
          <w:szCs w:val="22"/>
        </w:rPr>
        <w:t>) Emissão da Companhia Província de Securitização</w:t>
      </w:r>
      <w:r w:rsidRPr="000C079F">
        <w:rPr>
          <w:rFonts w:asciiTheme="minorHAnsi" w:hAnsiTheme="minorHAnsi" w:cstheme="minorHAnsi"/>
          <w:snapToGrid w:val="0"/>
          <w:sz w:val="22"/>
          <w:szCs w:val="22"/>
        </w:rPr>
        <w:t>”</w:t>
      </w:r>
      <w:r>
        <w:rPr>
          <w:rFonts w:asciiTheme="minorHAnsi" w:hAnsiTheme="minorHAnsi" w:cstheme="minorHAnsi"/>
          <w:snapToGrid w:val="0"/>
          <w:sz w:val="22"/>
          <w:szCs w:val="22"/>
        </w:rPr>
        <w:t xml:space="preserve">; </w:t>
      </w:r>
      <w:r w:rsidRPr="00A60BD2">
        <w:rPr>
          <w:rFonts w:asciiTheme="minorHAnsi" w:hAnsiTheme="minorHAnsi" w:cstheme="minorHAnsi"/>
          <w:b/>
          <w:bCs/>
          <w:snapToGrid w:val="0"/>
          <w:sz w:val="22"/>
          <w:szCs w:val="22"/>
        </w:rPr>
        <w:t>(</w:t>
      </w:r>
      <w:proofErr w:type="spellStart"/>
      <w:r w:rsidRPr="00A60BD2">
        <w:rPr>
          <w:rFonts w:asciiTheme="minorHAnsi" w:hAnsiTheme="minorHAnsi" w:cstheme="minorHAnsi"/>
          <w:b/>
          <w:bCs/>
          <w:snapToGrid w:val="0"/>
          <w:sz w:val="22"/>
          <w:szCs w:val="22"/>
        </w:rPr>
        <w:t>x</w:t>
      </w:r>
      <w:r>
        <w:rPr>
          <w:rFonts w:asciiTheme="minorHAnsi" w:hAnsiTheme="minorHAnsi" w:cstheme="minorHAnsi"/>
          <w:b/>
          <w:bCs/>
          <w:snapToGrid w:val="0"/>
          <w:sz w:val="22"/>
          <w:szCs w:val="22"/>
        </w:rPr>
        <w:t>v</w:t>
      </w:r>
      <w:proofErr w:type="spellEnd"/>
      <w:r w:rsidRPr="00A60BD2">
        <w:rPr>
          <w:rFonts w:asciiTheme="minorHAnsi" w:hAnsiTheme="minorHAnsi" w:cstheme="minorHAnsi"/>
          <w:b/>
          <w:bCs/>
          <w:snapToGrid w:val="0"/>
          <w:sz w:val="22"/>
          <w:szCs w:val="22"/>
        </w:rPr>
        <w:t>)</w:t>
      </w:r>
      <w:r>
        <w:rPr>
          <w:rFonts w:asciiTheme="minorHAnsi" w:hAnsiTheme="minorHAnsi" w:cstheme="minorHAnsi"/>
          <w:snapToGrid w:val="0"/>
          <w:sz w:val="22"/>
          <w:szCs w:val="22"/>
        </w:rPr>
        <w:t> o “</w:t>
      </w:r>
      <w:r>
        <w:rPr>
          <w:rFonts w:asciiTheme="minorHAnsi" w:hAnsiTheme="minorHAnsi" w:cstheme="minorHAnsi"/>
          <w:i/>
          <w:iCs/>
          <w:snapToGrid w:val="0"/>
          <w:sz w:val="22"/>
          <w:szCs w:val="22"/>
        </w:rPr>
        <w:t xml:space="preserve">Anúncio de Encerramento </w:t>
      </w:r>
      <w:r w:rsidRPr="00A60BD2">
        <w:rPr>
          <w:rFonts w:asciiTheme="minorHAnsi" w:hAnsiTheme="minorHAnsi" w:cstheme="minorHAnsi"/>
          <w:i/>
          <w:iCs/>
          <w:snapToGrid w:val="0"/>
          <w:sz w:val="22"/>
          <w:szCs w:val="22"/>
        </w:rPr>
        <w:t>da</w:t>
      </w:r>
      <w:r>
        <w:rPr>
          <w:rFonts w:asciiTheme="minorHAnsi" w:hAnsiTheme="minorHAnsi" w:cstheme="minorHAnsi"/>
          <w:snapToGrid w:val="0"/>
          <w:sz w:val="22"/>
          <w:szCs w:val="22"/>
        </w:rPr>
        <w:t xml:space="preserve"> </w:t>
      </w:r>
      <w:r w:rsidRPr="000F5594">
        <w:rPr>
          <w:rFonts w:asciiTheme="minorHAnsi" w:hAnsiTheme="minorHAnsi" w:cstheme="minorHAnsi"/>
          <w:i/>
          <w:iCs/>
          <w:snapToGrid w:val="0"/>
          <w:sz w:val="22"/>
          <w:szCs w:val="22"/>
        </w:rPr>
        <w:t xml:space="preserve">Oferta Pública de </w:t>
      </w:r>
      <w:r>
        <w:rPr>
          <w:rFonts w:asciiTheme="minorHAnsi" w:hAnsiTheme="minorHAnsi" w:cstheme="minorHAnsi"/>
          <w:i/>
          <w:iCs/>
          <w:snapToGrid w:val="0"/>
          <w:sz w:val="22"/>
          <w:szCs w:val="22"/>
        </w:rPr>
        <w:t xml:space="preserve">Distribuição de </w:t>
      </w:r>
      <w:r w:rsidRPr="000F5594">
        <w:rPr>
          <w:rFonts w:asciiTheme="minorHAnsi" w:hAnsiTheme="minorHAnsi" w:cstheme="minorHAnsi"/>
          <w:i/>
          <w:iCs/>
          <w:snapToGrid w:val="0"/>
          <w:sz w:val="22"/>
          <w:szCs w:val="22"/>
        </w:rPr>
        <w:t xml:space="preserve">Certificados de Recebíveis do Agronegócio da 1ª </w:t>
      </w:r>
      <w:r w:rsidR="0033255E">
        <w:rPr>
          <w:rFonts w:asciiTheme="minorHAnsi" w:hAnsiTheme="minorHAnsi" w:cstheme="minorHAnsi"/>
          <w:i/>
          <w:iCs/>
          <w:snapToGrid w:val="0"/>
          <w:sz w:val="22"/>
          <w:szCs w:val="22"/>
        </w:rPr>
        <w:t xml:space="preserve">(Primeira) </w:t>
      </w:r>
      <w:r w:rsidRPr="000F5594">
        <w:rPr>
          <w:rFonts w:asciiTheme="minorHAnsi" w:hAnsiTheme="minorHAnsi" w:cstheme="minorHAnsi"/>
          <w:i/>
          <w:iCs/>
          <w:snapToGrid w:val="0"/>
          <w:sz w:val="22"/>
          <w:szCs w:val="22"/>
        </w:rPr>
        <w:t xml:space="preserve">Série da </w:t>
      </w:r>
      <w:r>
        <w:rPr>
          <w:rFonts w:asciiTheme="minorHAnsi" w:hAnsiTheme="minorHAnsi" w:cstheme="minorHAnsi"/>
          <w:i/>
          <w:iCs/>
          <w:snapToGrid w:val="0"/>
          <w:sz w:val="22"/>
          <w:szCs w:val="22"/>
        </w:rPr>
        <w:t>11ª</w:t>
      </w:r>
      <w:r w:rsidRPr="000F5594">
        <w:rPr>
          <w:rFonts w:asciiTheme="minorHAnsi" w:hAnsiTheme="minorHAnsi" w:cstheme="minorHAnsi"/>
          <w:i/>
          <w:iCs/>
          <w:snapToGrid w:val="0"/>
          <w:sz w:val="22"/>
          <w:szCs w:val="22"/>
        </w:rPr>
        <w:t xml:space="preserve"> (</w:t>
      </w:r>
      <w:r>
        <w:rPr>
          <w:rFonts w:asciiTheme="minorHAnsi" w:hAnsiTheme="minorHAnsi" w:cstheme="minorHAnsi"/>
          <w:i/>
          <w:iCs/>
          <w:snapToGrid w:val="0"/>
          <w:sz w:val="22"/>
          <w:szCs w:val="22"/>
        </w:rPr>
        <w:t>Décima Primeira</w:t>
      </w:r>
      <w:r w:rsidRPr="000F5594">
        <w:rPr>
          <w:rFonts w:asciiTheme="minorHAnsi" w:hAnsiTheme="minorHAnsi" w:cstheme="minorHAnsi"/>
          <w:i/>
          <w:iCs/>
          <w:snapToGrid w:val="0"/>
          <w:sz w:val="22"/>
          <w:szCs w:val="22"/>
        </w:rPr>
        <w:t>) Emissão da Companhia Província de Securitização</w:t>
      </w:r>
      <w:r w:rsidRPr="000C079F">
        <w:rPr>
          <w:rFonts w:asciiTheme="minorHAnsi" w:hAnsiTheme="minorHAnsi" w:cstheme="minorHAnsi"/>
          <w:snapToGrid w:val="0"/>
          <w:sz w:val="22"/>
          <w:szCs w:val="22"/>
        </w:rPr>
        <w:t>”</w:t>
      </w:r>
      <w:r>
        <w:rPr>
          <w:rFonts w:asciiTheme="minorHAnsi" w:hAnsiTheme="minorHAnsi" w:cstheme="minorHAnsi"/>
          <w:snapToGrid w:val="0"/>
          <w:sz w:val="22"/>
          <w:szCs w:val="22"/>
        </w:rPr>
        <w:t xml:space="preserve">; </w:t>
      </w:r>
      <w:r w:rsidRPr="00A60BD2">
        <w:rPr>
          <w:rFonts w:asciiTheme="minorHAnsi" w:hAnsiTheme="minorHAnsi" w:cstheme="minorHAnsi"/>
          <w:b/>
          <w:bCs/>
          <w:snapToGrid w:val="0"/>
          <w:sz w:val="22"/>
          <w:szCs w:val="22"/>
        </w:rPr>
        <w:t>(</w:t>
      </w:r>
      <w:proofErr w:type="spellStart"/>
      <w:r w:rsidRPr="00A60BD2">
        <w:rPr>
          <w:rFonts w:asciiTheme="minorHAnsi" w:hAnsiTheme="minorHAnsi" w:cstheme="minorHAnsi"/>
          <w:b/>
          <w:bCs/>
          <w:snapToGrid w:val="0"/>
          <w:sz w:val="22"/>
          <w:szCs w:val="22"/>
        </w:rPr>
        <w:t>x</w:t>
      </w:r>
      <w:r>
        <w:rPr>
          <w:rFonts w:asciiTheme="minorHAnsi" w:hAnsiTheme="minorHAnsi" w:cstheme="minorHAnsi"/>
          <w:b/>
          <w:bCs/>
          <w:snapToGrid w:val="0"/>
          <w:sz w:val="22"/>
          <w:szCs w:val="22"/>
        </w:rPr>
        <w:t>vi</w:t>
      </w:r>
      <w:proofErr w:type="spellEnd"/>
      <w:r w:rsidRPr="00A60BD2">
        <w:rPr>
          <w:rFonts w:asciiTheme="minorHAnsi" w:hAnsiTheme="minorHAnsi" w:cstheme="minorHAnsi"/>
          <w:b/>
          <w:bCs/>
          <w:snapToGrid w:val="0"/>
          <w:sz w:val="22"/>
          <w:szCs w:val="22"/>
        </w:rPr>
        <w:t>)</w:t>
      </w:r>
      <w:r>
        <w:rPr>
          <w:rFonts w:asciiTheme="minorHAnsi" w:hAnsiTheme="minorHAnsi" w:cstheme="minorHAnsi"/>
          <w:snapToGrid w:val="0"/>
          <w:sz w:val="22"/>
          <w:szCs w:val="22"/>
        </w:rPr>
        <w:t xml:space="preserve"> </w:t>
      </w:r>
      <w:r w:rsidRPr="00D62AA9">
        <w:rPr>
          <w:rFonts w:asciiTheme="minorHAnsi" w:hAnsiTheme="minorHAnsi" w:cstheme="minorHAnsi"/>
          <w:snapToGrid w:val="0"/>
          <w:sz w:val="22"/>
          <w:szCs w:val="22"/>
        </w:rPr>
        <w:t>os demais instrumentos celebrados com prestadores de serviços contratados no âmbito da Emissão e da Oferta</w:t>
      </w:r>
      <w:bookmarkStart w:id="28" w:name="_Hlk128678145"/>
      <w:r>
        <w:rPr>
          <w:rFonts w:asciiTheme="minorHAnsi" w:hAnsiTheme="minorHAnsi" w:cstheme="minorHAnsi"/>
          <w:snapToGrid w:val="0"/>
          <w:sz w:val="22"/>
          <w:szCs w:val="22"/>
        </w:rPr>
        <w:t xml:space="preserve">; e </w:t>
      </w:r>
      <w:r w:rsidRPr="008E4A9C">
        <w:rPr>
          <w:rFonts w:asciiTheme="minorHAnsi" w:hAnsiTheme="minorHAnsi" w:cstheme="minorHAnsi"/>
          <w:b/>
          <w:bCs/>
          <w:snapToGrid w:val="0"/>
          <w:sz w:val="22"/>
          <w:szCs w:val="22"/>
        </w:rPr>
        <w:t>(</w:t>
      </w:r>
      <w:proofErr w:type="spellStart"/>
      <w:r w:rsidRPr="008E4A9C">
        <w:rPr>
          <w:rFonts w:asciiTheme="minorHAnsi" w:hAnsiTheme="minorHAnsi" w:cstheme="minorHAnsi"/>
          <w:b/>
          <w:bCs/>
          <w:snapToGrid w:val="0"/>
          <w:sz w:val="22"/>
          <w:szCs w:val="22"/>
        </w:rPr>
        <w:t>x</w:t>
      </w:r>
      <w:r>
        <w:rPr>
          <w:rFonts w:asciiTheme="minorHAnsi" w:hAnsiTheme="minorHAnsi" w:cstheme="minorHAnsi"/>
          <w:b/>
          <w:bCs/>
          <w:snapToGrid w:val="0"/>
          <w:sz w:val="22"/>
          <w:szCs w:val="22"/>
        </w:rPr>
        <w:t>vi</w:t>
      </w:r>
      <w:r w:rsidRPr="008E4A9C">
        <w:rPr>
          <w:rFonts w:asciiTheme="minorHAnsi" w:hAnsiTheme="minorHAnsi" w:cstheme="minorHAnsi"/>
          <w:b/>
          <w:bCs/>
          <w:snapToGrid w:val="0"/>
          <w:sz w:val="22"/>
          <w:szCs w:val="22"/>
        </w:rPr>
        <w:t>i</w:t>
      </w:r>
      <w:proofErr w:type="spellEnd"/>
      <w:r w:rsidRPr="008E4A9C">
        <w:rPr>
          <w:rFonts w:asciiTheme="minorHAnsi" w:hAnsiTheme="minorHAnsi" w:cstheme="minorHAnsi"/>
          <w:b/>
          <w:bCs/>
          <w:snapToGrid w:val="0"/>
          <w:sz w:val="22"/>
          <w:szCs w:val="22"/>
        </w:rPr>
        <w:t>)</w:t>
      </w:r>
      <w:r>
        <w:rPr>
          <w:rFonts w:asciiTheme="minorHAnsi" w:hAnsiTheme="minorHAnsi" w:cstheme="minorHAnsi"/>
          <w:snapToGrid w:val="0"/>
          <w:sz w:val="22"/>
          <w:szCs w:val="22"/>
        </w:rPr>
        <w:t> </w:t>
      </w:r>
      <w:r w:rsidRPr="000C079F">
        <w:rPr>
          <w:rFonts w:asciiTheme="minorHAnsi" w:hAnsiTheme="minorHAnsi" w:cstheme="minorHAnsi"/>
          <w:snapToGrid w:val="0"/>
          <w:sz w:val="22"/>
          <w:szCs w:val="22"/>
        </w:rPr>
        <w:t xml:space="preserve">quaisquer outros documentos relacionados à </w:t>
      </w:r>
      <w:r>
        <w:rPr>
          <w:rFonts w:asciiTheme="minorHAnsi" w:hAnsiTheme="minorHAnsi" w:cstheme="minorHAnsi"/>
          <w:snapToGrid w:val="0"/>
          <w:sz w:val="22"/>
          <w:szCs w:val="22"/>
        </w:rPr>
        <w:t>Emissão,</w:t>
      </w:r>
      <w:r w:rsidRPr="000C079F">
        <w:rPr>
          <w:rFonts w:asciiTheme="minorHAnsi" w:hAnsiTheme="minorHAnsi" w:cstheme="minorHAnsi"/>
          <w:snapToGrid w:val="0"/>
          <w:sz w:val="22"/>
          <w:szCs w:val="22"/>
        </w:rPr>
        <w:t xml:space="preserve"> à emissão dos CRA e à Oferta dos CRA</w:t>
      </w:r>
      <w:bookmarkEnd w:id="28"/>
      <w:r w:rsidRPr="00D62AA9">
        <w:rPr>
          <w:rFonts w:asciiTheme="minorHAnsi" w:hAnsiTheme="minorHAnsi" w:cstheme="minorHAnsi"/>
          <w:snapToGrid w:val="0"/>
          <w:sz w:val="22"/>
          <w:szCs w:val="22"/>
        </w:rPr>
        <w:t>.</w:t>
      </w:r>
    </w:p>
    <w:p w14:paraId="4E5BB916" w14:textId="77777777" w:rsidR="00CD63F7" w:rsidRPr="00D62AA9" w:rsidRDefault="00CD63F7" w:rsidP="00853E58">
      <w:pPr>
        <w:widowControl w:val="0"/>
        <w:tabs>
          <w:tab w:val="left" w:pos="709"/>
        </w:tabs>
        <w:spacing w:line="300" w:lineRule="exact"/>
        <w:jc w:val="both"/>
        <w:rPr>
          <w:rFonts w:asciiTheme="minorHAnsi" w:hAnsiTheme="minorHAnsi" w:cstheme="minorHAnsi"/>
          <w:sz w:val="22"/>
          <w:szCs w:val="22"/>
          <w:lang w:bidi="th-TH"/>
        </w:rPr>
      </w:pPr>
    </w:p>
    <w:p w14:paraId="28568314" w14:textId="77777777"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u w:val="single"/>
        </w:rPr>
      </w:pPr>
      <w:r w:rsidRPr="00D62AA9">
        <w:rPr>
          <w:rFonts w:asciiTheme="minorHAnsi" w:eastAsia="Arial Unicode MS" w:hAnsiTheme="minorHAnsi" w:cstheme="minorHAnsi"/>
          <w:bCs/>
          <w:sz w:val="22"/>
          <w:szCs w:val="22"/>
          <w:u w:val="single"/>
        </w:rPr>
        <w:t>Liquidez e Estabilização</w:t>
      </w:r>
      <w:r w:rsidRPr="00D62AA9">
        <w:rPr>
          <w:rFonts w:asciiTheme="minorHAnsi" w:eastAsia="Arial Unicode MS" w:hAnsiTheme="minorHAnsi" w:cstheme="minorHAnsi"/>
          <w:bCs/>
          <w:sz w:val="22"/>
          <w:szCs w:val="22"/>
        </w:rPr>
        <w:t>. Não será constituído fundo de manutenção de liquidez ou firmado contrato de garantia de liquidez ou estabilização de preço para as Notas Comerciais.</w:t>
      </w:r>
    </w:p>
    <w:p w14:paraId="19EF6B9D" w14:textId="77777777" w:rsidR="00853E58" w:rsidRPr="00D62AA9" w:rsidRDefault="00853E58" w:rsidP="00853E58">
      <w:pPr>
        <w:widowControl w:val="0"/>
        <w:tabs>
          <w:tab w:val="left" w:pos="709"/>
        </w:tabs>
        <w:spacing w:line="300" w:lineRule="exact"/>
        <w:rPr>
          <w:rFonts w:asciiTheme="minorHAnsi" w:hAnsiTheme="minorHAnsi" w:cstheme="minorHAnsi"/>
          <w:sz w:val="22"/>
          <w:szCs w:val="22"/>
          <w:lang w:bidi="th-TH"/>
        </w:rPr>
      </w:pPr>
    </w:p>
    <w:p w14:paraId="1100153E" w14:textId="77777777" w:rsidR="00853E58" w:rsidRPr="00D62AA9" w:rsidRDefault="00853E58" w:rsidP="00853E58">
      <w:pPr>
        <w:pStyle w:val="Default"/>
        <w:widowControl w:val="0"/>
        <w:numPr>
          <w:ilvl w:val="0"/>
          <w:numId w:val="1"/>
        </w:numPr>
        <w:tabs>
          <w:tab w:val="left" w:pos="709"/>
        </w:tabs>
        <w:spacing w:line="300" w:lineRule="exact"/>
        <w:jc w:val="center"/>
        <w:rPr>
          <w:rFonts w:asciiTheme="minorHAnsi" w:hAnsiTheme="minorHAnsi" w:cstheme="minorHAnsi"/>
          <w:b/>
          <w:color w:val="auto"/>
          <w:sz w:val="22"/>
          <w:szCs w:val="22"/>
          <w:lang w:bidi="th-TH"/>
        </w:rPr>
      </w:pPr>
      <w:bookmarkStart w:id="29" w:name="_Ref95126767"/>
      <w:r w:rsidRPr="00D62AA9">
        <w:rPr>
          <w:rFonts w:asciiTheme="minorHAnsi" w:hAnsiTheme="minorHAnsi" w:cstheme="minorHAnsi"/>
          <w:b/>
          <w:color w:val="auto"/>
          <w:sz w:val="22"/>
          <w:szCs w:val="22"/>
          <w:lang w:bidi="th-TH"/>
        </w:rPr>
        <w:t>CLÁUSULA TERCEIRA – VINCULAÇÃO À EMISSÃO DE CRA</w:t>
      </w:r>
      <w:bookmarkEnd w:id="29"/>
    </w:p>
    <w:p w14:paraId="4B3BAFA2" w14:textId="77777777" w:rsidR="00853E58" w:rsidRPr="00D62AA9" w:rsidRDefault="00853E58" w:rsidP="00853E58">
      <w:pPr>
        <w:widowControl w:val="0"/>
        <w:tabs>
          <w:tab w:val="left" w:pos="709"/>
        </w:tabs>
        <w:spacing w:line="300" w:lineRule="exact"/>
        <w:rPr>
          <w:rFonts w:asciiTheme="minorHAnsi" w:hAnsiTheme="minorHAnsi" w:cstheme="minorHAnsi"/>
          <w:sz w:val="22"/>
          <w:szCs w:val="22"/>
          <w:lang w:bidi="th-TH"/>
        </w:rPr>
      </w:pPr>
      <w:bookmarkStart w:id="30" w:name="_Ref513017136"/>
    </w:p>
    <w:p w14:paraId="4BCDB7F6" w14:textId="1173D979"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bookmarkStart w:id="31" w:name="_Ref103861703"/>
      <w:r w:rsidRPr="00D62AA9">
        <w:rPr>
          <w:rFonts w:asciiTheme="minorHAnsi" w:hAnsiTheme="minorHAnsi" w:cstheme="minorHAnsi"/>
          <w:sz w:val="22"/>
          <w:szCs w:val="22"/>
          <w:lang w:bidi="th-TH"/>
        </w:rPr>
        <w:t>As Notas Comerciais</w:t>
      </w:r>
      <w:r w:rsidRPr="00D62AA9">
        <w:rPr>
          <w:rFonts w:asciiTheme="minorHAnsi" w:hAnsiTheme="minorHAnsi" w:cstheme="minorHAnsi"/>
          <w:sz w:val="22"/>
          <w:szCs w:val="22"/>
        </w:rPr>
        <w:t xml:space="preserve"> serão vinculadas</w:t>
      </w:r>
      <w:r>
        <w:rPr>
          <w:rFonts w:asciiTheme="minorHAnsi" w:hAnsiTheme="minorHAnsi" w:cstheme="minorHAnsi"/>
          <w:sz w:val="22"/>
          <w:szCs w:val="22"/>
        </w:rPr>
        <w:t xml:space="preserve"> da </w:t>
      </w:r>
      <w:r w:rsidR="002E7907">
        <w:rPr>
          <w:rFonts w:asciiTheme="minorHAnsi" w:hAnsiTheme="minorHAnsi" w:cstheme="minorHAnsi"/>
          <w:sz w:val="22"/>
          <w:szCs w:val="22"/>
        </w:rPr>
        <w:t>seguinte forma</w:t>
      </w:r>
      <w:r w:rsidR="00252D37">
        <w:rPr>
          <w:rFonts w:asciiTheme="minorHAnsi" w:hAnsiTheme="minorHAnsi" w:cstheme="minorHAnsi"/>
          <w:sz w:val="22"/>
          <w:szCs w:val="22"/>
        </w:rPr>
        <w:t xml:space="preserve">: (i) </w:t>
      </w:r>
      <w:r w:rsidR="002E7907" w:rsidRPr="00D62AA9">
        <w:rPr>
          <w:rFonts w:asciiTheme="minorHAnsi" w:hAnsiTheme="minorHAnsi" w:cstheme="minorHAnsi"/>
          <w:sz w:val="22"/>
          <w:szCs w:val="22"/>
        </w:rPr>
        <w:t>a Nota Comercial Primeira Série (conforme definido abaixo)</w:t>
      </w:r>
      <w:r w:rsidR="002E7907">
        <w:rPr>
          <w:rFonts w:asciiTheme="minorHAnsi" w:hAnsiTheme="minorHAnsi" w:cstheme="minorHAnsi"/>
          <w:sz w:val="22"/>
          <w:szCs w:val="22"/>
        </w:rPr>
        <w:t xml:space="preserve"> será vinculada </w:t>
      </w:r>
      <w:r w:rsidR="00252D37">
        <w:rPr>
          <w:rFonts w:asciiTheme="minorHAnsi" w:hAnsiTheme="minorHAnsi" w:cstheme="minorHAnsi"/>
          <w:sz w:val="22"/>
          <w:szCs w:val="22"/>
        </w:rPr>
        <w:t xml:space="preserve">à 1ª Série da </w:t>
      </w:r>
      <w:r w:rsidR="004733FA" w:rsidRPr="004733FA">
        <w:rPr>
          <w:rFonts w:asciiTheme="minorHAnsi" w:hAnsiTheme="minorHAnsi" w:cstheme="minorHAnsi"/>
          <w:sz w:val="22"/>
          <w:szCs w:val="22"/>
        </w:rPr>
        <w:t>10ª (Décima)</w:t>
      </w:r>
      <w:r w:rsidR="00F55C87" w:rsidRPr="003D0193">
        <w:rPr>
          <w:rFonts w:asciiTheme="minorHAnsi" w:hAnsiTheme="minorHAnsi" w:cstheme="minorHAnsi"/>
          <w:sz w:val="22"/>
          <w:szCs w:val="22"/>
        </w:rPr>
        <w:t xml:space="preserve"> </w:t>
      </w:r>
      <w:r w:rsidRPr="003D0193">
        <w:rPr>
          <w:rFonts w:asciiTheme="minorHAnsi" w:hAnsiTheme="minorHAnsi" w:cstheme="minorHAnsi"/>
          <w:sz w:val="22"/>
          <w:szCs w:val="22"/>
        </w:rPr>
        <w:t>Emissão</w:t>
      </w:r>
      <w:r w:rsidRPr="00D62AA9">
        <w:rPr>
          <w:rFonts w:asciiTheme="minorHAnsi" w:hAnsiTheme="minorHAnsi" w:cstheme="minorHAnsi"/>
          <w:sz w:val="22"/>
          <w:szCs w:val="22"/>
        </w:rPr>
        <w:t xml:space="preserve"> de CRA da </w:t>
      </w:r>
      <w:proofErr w:type="spellStart"/>
      <w:r w:rsidRPr="00D62AA9">
        <w:rPr>
          <w:rFonts w:asciiTheme="minorHAnsi" w:hAnsiTheme="minorHAnsi" w:cstheme="minorHAnsi"/>
          <w:sz w:val="22"/>
          <w:szCs w:val="22"/>
        </w:rPr>
        <w:t>Securitizadora</w:t>
      </w:r>
      <w:proofErr w:type="spellEnd"/>
      <w:r w:rsidR="004C607B">
        <w:rPr>
          <w:rFonts w:asciiTheme="minorHAnsi" w:hAnsiTheme="minorHAnsi" w:cstheme="minorHAnsi"/>
          <w:sz w:val="22"/>
          <w:szCs w:val="22"/>
        </w:rPr>
        <w:t>;</w:t>
      </w:r>
      <w:r w:rsidR="0026607A">
        <w:rPr>
          <w:rFonts w:asciiTheme="minorHAnsi" w:hAnsiTheme="minorHAnsi" w:cstheme="minorHAnsi"/>
          <w:sz w:val="22"/>
          <w:szCs w:val="22"/>
        </w:rPr>
        <w:t xml:space="preserve"> e</w:t>
      </w:r>
      <w:r w:rsidR="002E7907">
        <w:rPr>
          <w:rFonts w:asciiTheme="minorHAnsi" w:hAnsiTheme="minorHAnsi" w:cstheme="minorHAnsi"/>
          <w:sz w:val="22"/>
          <w:szCs w:val="22"/>
        </w:rPr>
        <w:t xml:space="preserve"> (</w:t>
      </w:r>
      <w:proofErr w:type="spellStart"/>
      <w:r w:rsidR="002E7907">
        <w:rPr>
          <w:rFonts w:asciiTheme="minorHAnsi" w:hAnsiTheme="minorHAnsi" w:cstheme="minorHAnsi"/>
          <w:sz w:val="22"/>
          <w:szCs w:val="22"/>
        </w:rPr>
        <w:t>ii</w:t>
      </w:r>
      <w:proofErr w:type="spellEnd"/>
      <w:r w:rsidR="002E7907">
        <w:rPr>
          <w:rFonts w:asciiTheme="minorHAnsi" w:hAnsiTheme="minorHAnsi" w:cstheme="minorHAnsi"/>
          <w:sz w:val="22"/>
          <w:szCs w:val="22"/>
        </w:rPr>
        <w:t xml:space="preserve">) </w:t>
      </w:r>
      <w:r w:rsidR="002E7907" w:rsidRPr="00D62AA9">
        <w:rPr>
          <w:rFonts w:asciiTheme="minorHAnsi" w:hAnsiTheme="minorHAnsi" w:cstheme="minorHAnsi"/>
          <w:sz w:val="22"/>
          <w:szCs w:val="22"/>
        </w:rPr>
        <w:t xml:space="preserve">a Nota Comercial </w:t>
      </w:r>
      <w:r w:rsidR="002E7907">
        <w:rPr>
          <w:rFonts w:asciiTheme="minorHAnsi" w:hAnsiTheme="minorHAnsi" w:cstheme="minorHAnsi"/>
          <w:sz w:val="22"/>
          <w:szCs w:val="22"/>
        </w:rPr>
        <w:t>Segunda</w:t>
      </w:r>
      <w:r w:rsidR="002E7907" w:rsidRPr="00D62AA9">
        <w:rPr>
          <w:rFonts w:asciiTheme="minorHAnsi" w:hAnsiTheme="minorHAnsi" w:cstheme="minorHAnsi"/>
          <w:sz w:val="22"/>
          <w:szCs w:val="22"/>
        </w:rPr>
        <w:t xml:space="preserve"> Série (conforme definido abaixo)</w:t>
      </w:r>
      <w:r w:rsidR="002E7907">
        <w:rPr>
          <w:rFonts w:asciiTheme="minorHAnsi" w:hAnsiTheme="minorHAnsi" w:cstheme="minorHAnsi"/>
          <w:sz w:val="22"/>
          <w:szCs w:val="22"/>
        </w:rPr>
        <w:t xml:space="preserve"> será vinculada à 1ª Série da </w:t>
      </w:r>
      <w:r w:rsidR="004733FA" w:rsidRPr="004733FA">
        <w:rPr>
          <w:rFonts w:asciiTheme="minorHAnsi" w:hAnsiTheme="minorHAnsi" w:cstheme="minorHAnsi"/>
          <w:sz w:val="22"/>
          <w:szCs w:val="22"/>
        </w:rPr>
        <w:t>1</w:t>
      </w:r>
      <w:r w:rsidR="004733FA">
        <w:rPr>
          <w:rFonts w:asciiTheme="minorHAnsi" w:hAnsiTheme="minorHAnsi" w:cstheme="minorHAnsi"/>
          <w:sz w:val="22"/>
          <w:szCs w:val="22"/>
        </w:rPr>
        <w:t>1</w:t>
      </w:r>
      <w:r w:rsidR="004733FA" w:rsidRPr="004733FA">
        <w:rPr>
          <w:rFonts w:asciiTheme="minorHAnsi" w:hAnsiTheme="minorHAnsi" w:cstheme="minorHAnsi"/>
          <w:sz w:val="22"/>
          <w:szCs w:val="22"/>
        </w:rPr>
        <w:t>ª (Décima</w:t>
      </w:r>
      <w:r w:rsidR="004733FA">
        <w:rPr>
          <w:rFonts w:asciiTheme="minorHAnsi" w:hAnsiTheme="minorHAnsi" w:cstheme="minorHAnsi"/>
          <w:sz w:val="22"/>
          <w:szCs w:val="22"/>
        </w:rPr>
        <w:t xml:space="preserve"> Primeira</w:t>
      </w:r>
      <w:r w:rsidR="004733FA" w:rsidRPr="004733FA">
        <w:rPr>
          <w:rFonts w:asciiTheme="minorHAnsi" w:hAnsiTheme="minorHAnsi" w:cstheme="minorHAnsi"/>
          <w:sz w:val="22"/>
          <w:szCs w:val="22"/>
        </w:rPr>
        <w:t>)</w:t>
      </w:r>
      <w:r w:rsidR="00F55C87">
        <w:rPr>
          <w:rFonts w:asciiTheme="minorHAnsi" w:hAnsiTheme="minorHAnsi" w:cstheme="minorHAnsi"/>
          <w:sz w:val="22"/>
          <w:szCs w:val="22"/>
        </w:rPr>
        <w:t xml:space="preserve"> </w:t>
      </w:r>
      <w:r w:rsidR="002E7907" w:rsidRPr="003D0193">
        <w:rPr>
          <w:rFonts w:asciiTheme="minorHAnsi" w:hAnsiTheme="minorHAnsi" w:cstheme="minorHAnsi"/>
          <w:sz w:val="22"/>
          <w:szCs w:val="22"/>
        </w:rPr>
        <w:t>Emissão</w:t>
      </w:r>
      <w:r w:rsidR="002E7907" w:rsidRPr="00D62AA9">
        <w:rPr>
          <w:rFonts w:asciiTheme="minorHAnsi" w:hAnsiTheme="minorHAnsi" w:cstheme="minorHAnsi"/>
          <w:sz w:val="22"/>
          <w:szCs w:val="22"/>
        </w:rPr>
        <w:t xml:space="preserve"> de CRA da </w:t>
      </w:r>
      <w:proofErr w:type="spellStart"/>
      <w:r w:rsidR="002E7907" w:rsidRPr="00D62AA9">
        <w:rPr>
          <w:rFonts w:asciiTheme="minorHAnsi" w:hAnsiTheme="minorHAnsi" w:cstheme="minorHAnsi"/>
          <w:sz w:val="22"/>
          <w:szCs w:val="22"/>
        </w:rPr>
        <w:t>Securitizadora</w:t>
      </w:r>
      <w:proofErr w:type="spellEnd"/>
      <w:r w:rsidR="007901F4" w:rsidRPr="00D62AA9">
        <w:rPr>
          <w:rFonts w:asciiTheme="minorHAnsi" w:hAnsiTheme="minorHAnsi" w:cstheme="minorHAnsi"/>
          <w:sz w:val="22"/>
          <w:szCs w:val="22"/>
        </w:rPr>
        <w:t>.</w:t>
      </w:r>
      <w:r w:rsidRPr="00D62AA9">
        <w:rPr>
          <w:rFonts w:asciiTheme="minorHAnsi" w:hAnsiTheme="minorHAnsi" w:cstheme="minorHAnsi"/>
          <w:sz w:val="22"/>
          <w:szCs w:val="22"/>
        </w:rPr>
        <w:t xml:space="preserve"> Os CRA serão objeto da Oferta, nos termos da </w:t>
      </w:r>
      <w:r w:rsidR="00625E5D">
        <w:rPr>
          <w:rFonts w:asciiTheme="minorHAnsi" w:hAnsiTheme="minorHAnsi" w:cstheme="minorHAnsi"/>
          <w:sz w:val="22"/>
          <w:szCs w:val="22"/>
        </w:rPr>
        <w:t>Resolução</w:t>
      </w:r>
      <w:r w:rsidRPr="00D62AA9">
        <w:rPr>
          <w:rFonts w:asciiTheme="minorHAnsi" w:hAnsiTheme="minorHAnsi" w:cstheme="minorHAnsi"/>
          <w:sz w:val="22"/>
          <w:szCs w:val="22"/>
        </w:rPr>
        <w:t xml:space="preserve"> CVM </w:t>
      </w:r>
      <w:r w:rsidR="00625E5D">
        <w:rPr>
          <w:rFonts w:asciiTheme="minorHAnsi" w:hAnsiTheme="minorHAnsi" w:cstheme="minorHAnsi"/>
          <w:sz w:val="22"/>
          <w:szCs w:val="22"/>
        </w:rPr>
        <w:t>160</w:t>
      </w:r>
      <w:r w:rsidRPr="00D62AA9">
        <w:rPr>
          <w:rFonts w:asciiTheme="minorHAnsi" w:hAnsiTheme="minorHAnsi" w:cstheme="minorHAnsi"/>
          <w:sz w:val="22"/>
          <w:szCs w:val="22"/>
        </w:rPr>
        <w:t>, de modo que os Direitos Creditórios do Agronegócio serão vinculados aos CRA</w:t>
      </w:r>
      <w:r>
        <w:rPr>
          <w:rFonts w:asciiTheme="minorHAnsi" w:hAnsiTheme="minorHAnsi" w:cstheme="minorHAnsi"/>
          <w:sz w:val="22"/>
          <w:szCs w:val="22"/>
        </w:rPr>
        <w:t>, conforme identificado acima,</w:t>
      </w:r>
      <w:r w:rsidRPr="00D62AA9">
        <w:rPr>
          <w:rFonts w:asciiTheme="minorHAnsi" w:hAnsiTheme="minorHAnsi" w:cstheme="minorHAnsi"/>
          <w:sz w:val="22"/>
          <w:szCs w:val="22"/>
        </w:rPr>
        <w:t xml:space="preserve"> até os respectivos vencimentos e até que se complete a consequente liquidação integral destes</w:t>
      </w:r>
      <w:r w:rsidR="00F55C87">
        <w:rPr>
          <w:rFonts w:asciiTheme="minorHAnsi" w:hAnsiTheme="minorHAnsi" w:cstheme="minorHAnsi"/>
          <w:sz w:val="22"/>
          <w:szCs w:val="22"/>
        </w:rPr>
        <w:t>,</w:t>
      </w:r>
      <w:r w:rsidRPr="00D62AA9">
        <w:rPr>
          <w:rFonts w:asciiTheme="minorHAnsi" w:hAnsiTheme="minorHAnsi" w:cstheme="minorHAnsi"/>
          <w:sz w:val="22"/>
          <w:szCs w:val="22"/>
        </w:rPr>
        <w:t xml:space="preserve"> sempre em montante equivalente aos valores dos CRA subscritos (“</w:t>
      </w:r>
      <w:r w:rsidRPr="00D62AA9">
        <w:rPr>
          <w:rFonts w:asciiTheme="minorHAnsi" w:hAnsiTheme="minorHAnsi" w:cstheme="minorHAnsi"/>
          <w:sz w:val="22"/>
          <w:szCs w:val="22"/>
          <w:u w:val="single"/>
        </w:rPr>
        <w:t>Operação</w:t>
      </w:r>
      <w:r w:rsidRPr="00D62AA9">
        <w:rPr>
          <w:rFonts w:asciiTheme="minorHAnsi" w:hAnsiTheme="minorHAnsi" w:cstheme="minorHAnsi"/>
          <w:sz w:val="22"/>
          <w:szCs w:val="22"/>
        </w:rPr>
        <w:t xml:space="preserve">”). As Partes </w:t>
      </w:r>
      <w:r w:rsidRPr="00D62AA9">
        <w:rPr>
          <w:rFonts w:asciiTheme="minorHAnsi" w:hAnsiTheme="minorHAnsi" w:cstheme="minorHAnsi"/>
          <w:color w:val="000000" w:themeColor="text1"/>
          <w:sz w:val="22"/>
          <w:szCs w:val="22"/>
        </w:rPr>
        <w:t xml:space="preserve">se comprometem a não onerar, de qualquer maneira, e não agir de forma que possibilite a modificação de qualquer característica dos </w:t>
      </w:r>
      <w:r w:rsidRPr="00D62AA9">
        <w:rPr>
          <w:rFonts w:asciiTheme="minorHAnsi" w:hAnsiTheme="minorHAnsi" w:cstheme="minorHAnsi"/>
          <w:sz w:val="22"/>
          <w:szCs w:val="22"/>
        </w:rPr>
        <w:t>Direitos Creditórios do Agronegócio</w:t>
      </w:r>
      <w:r w:rsidRPr="00D62AA9">
        <w:rPr>
          <w:rFonts w:asciiTheme="minorHAnsi" w:hAnsiTheme="minorHAnsi" w:cstheme="minorHAnsi"/>
          <w:color w:val="000000" w:themeColor="text1"/>
          <w:sz w:val="22"/>
          <w:szCs w:val="22"/>
        </w:rPr>
        <w:t xml:space="preserve">, e </w:t>
      </w:r>
      <w:r w:rsidRPr="00D62AA9">
        <w:rPr>
          <w:rFonts w:asciiTheme="minorHAnsi" w:hAnsiTheme="minorHAnsi" w:cstheme="minorHAnsi"/>
          <w:sz w:val="22"/>
          <w:szCs w:val="22"/>
        </w:rPr>
        <w:t>reconhecem que, para consecução da Operação, é essencial que os Direitos Creditórios do Agronegócio permaneçam com suas características originais, conforme estabelecidas nesta Escritura de Emissão, sendo certo que eventual alteração dessas características poderá interferir no lastro dos CRA.</w:t>
      </w:r>
      <w:bookmarkEnd w:id="31"/>
    </w:p>
    <w:p w14:paraId="2E17379A" w14:textId="77777777" w:rsidR="00853E58" w:rsidRPr="00D62AA9" w:rsidRDefault="00853E58" w:rsidP="00853E58">
      <w:pPr>
        <w:widowControl w:val="0"/>
        <w:tabs>
          <w:tab w:val="left" w:pos="709"/>
        </w:tabs>
        <w:spacing w:line="300" w:lineRule="exact"/>
        <w:rPr>
          <w:rFonts w:asciiTheme="minorHAnsi" w:hAnsiTheme="minorHAnsi" w:cstheme="minorHAnsi"/>
          <w:sz w:val="22"/>
          <w:szCs w:val="22"/>
          <w:lang w:bidi="th-TH"/>
        </w:rPr>
      </w:pPr>
    </w:p>
    <w:p w14:paraId="4BBCE39D" w14:textId="40757772" w:rsidR="00853E58"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bookmarkStart w:id="32" w:name="_Ref67513658"/>
      <w:r w:rsidRPr="00BC6393">
        <w:rPr>
          <w:rFonts w:asciiTheme="minorHAnsi" w:hAnsiTheme="minorHAnsi" w:cstheme="minorHAnsi"/>
          <w:sz w:val="22"/>
          <w:szCs w:val="22"/>
        </w:rPr>
        <w:t xml:space="preserve">Durante a vigência dos CRA, os pagamentos dos Direitos Creditórios do Agronegócio serão depositados diretamente </w:t>
      </w:r>
      <w:r w:rsidR="00275CE9" w:rsidRPr="00BC6393">
        <w:rPr>
          <w:rFonts w:asciiTheme="minorHAnsi" w:hAnsiTheme="minorHAnsi" w:cstheme="minorHAnsi"/>
          <w:sz w:val="22"/>
          <w:szCs w:val="22"/>
        </w:rPr>
        <w:t>na</w:t>
      </w:r>
      <w:r w:rsidR="004773A8" w:rsidRPr="00BC6393">
        <w:rPr>
          <w:rFonts w:asciiTheme="minorHAnsi" w:hAnsiTheme="minorHAnsi" w:cstheme="minorHAnsi"/>
          <w:sz w:val="22"/>
          <w:szCs w:val="22"/>
        </w:rPr>
        <w:t>s</w:t>
      </w:r>
      <w:r w:rsidR="00275CE9" w:rsidRPr="00BC6393">
        <w:rPr>
          <w:rFonts w:asciiTheme="minorHAnsi" w:hAnsiTheme="minorHAnsi" w:cstheme="minorHAnsi"/>
          <w:sz w:val="22"/>
          <w:szCs w:val="22"/>
        </w:rPr>
        <w:t xml:space="preserve"> conta</w:t>
      </w:r>
      <w:r w:rsidR="004773A8" w:rsidRPr="00BC6393">
        <w:rPr>
          <w:rFonts w:asciiTheme="minorHAnsi" w:hAnsiTheme="minorHAnsi" w:cstheme="minorHAnsi"/>
          <w:sz w:val="22"/>
          <w:szCs w:val="22"/>
        </w:rPr>
        <w:t>s</w:t>
      </w:r>
      <w:r w:rsidR="00275CE9" w:rsidRPr="00BC6393">
        <w:rPr>
          <w:rFonts w:asciiTheme="minorHAnsi" w:hAnsiTheme="minorHAnsi" w:cstheme="minorHAnsi"/>
          <w:sz w:val="22"/>
          <w:szCs w:val="22"/>
        </w:rPr>
        <w:t xml:space="preserve"> corrente</w:t>
      </w:r>
      <w:r w:rsidR="004773A8" w:rsidRPr="00BC6393">
        <w:rPr>
          <w:rFonts w:asciiTheme="minorHAnsi" w:hAnsiTheme="minorHAnsi" w:cstheme="minorHAnsi"/>
          <w:sz w:val="22"/>
          <w:szCs w:val="22"/>
        </w:rPr>
        <w:t>s</w:t>
      </w:r>
      <w:r w:rsidR="00275CE9" w:rsidRPr="00BC6393">
        <w:rPr>
          <w:rFonts w:asciiTheme="minorHAnsi" w:hAnsiTheme="minorHAnsi" w:cstheme="minorHAnsi"/>
          <w:sz w:val="22"/>
          <w:szCs w:val="22"/>
        </w:rPr>
        <w:t xml:space="preserve"> abaixo descrita</w:t>
      </w:r>
      <w:r w:rsidR="004773A8" w:rsidRPr="00BC6393">
        <w:rPr>
          <w:rFonts w:asciiTheme="minorHAnsi" w:hAnsiTheme="minorHAnsi" w:cstheme="minorHAnsi"/>
          <w:sz w:val="22"/>
          <w:szCs w:val="22"/>
        </w:rPr>
        <w:t>s</w:t>
      </w:r>
      <w:r w:rsidR="00275CE9" w:rsidRPr="00BC6393">
        <w:rPr>
          <w:rFonts w:asciiTheme="minorHAnsi" w:hAnsiTheme="minorHAnsi" w:cstheme="minorHAnsi"/>
          <w:sz w:val="22"/>
          <w:szCs w:val="22"/>
        </w:rPr>
        <w:t>,</w:t>
      </w:r>
      <w:r w:rsidRPr="00BC6393">
        <w:rPr>
          <w:rFonts w:asciiTheme="minorHAnsi" w:hAnsiTheme="minorHAnsi" w:cstheme="minorHAnsi"/>
          <w:sz w:val="22"/>
          <w:szCs w:val="22"/>
        </w:rPr>
        <w:t xml:space="preserve"> de titularidade da </w:t>
      </w:r>
      <w:proofErr w:type="spellStart"/>
      <w:r w:rsidRPr="00BC6393">
        <w:rPr>
          <w:rFonts w:asciiTheme="minorHAnsi" w:hAnsiTheme="minorHAnsi" w:cstheme="minorHAnsi"/>
          <w:sz w:val="22"/>
          <w:szCs w:val="22"/>
        </w:rPr>
        <w:t>Securitizadora</w:t>
      </w:r>
      <w:proofErr w:type="spellEnd"/>
      <w:r w:rsidR="00275CE9" w:rsidRPr="00BC6393">
        <w:rPr>
          <w:rFonts w:asciiTheme="minorHAnsi" w:hAnsiTheme="minorHAnsi" w:cstheme="minorHAnsi"/>
          <w:sz w:val="22"/>
          <w:szCs w:val="22"/>
        </w:rPr>
        <w:t>:</w:t>
      </w:r>
      <w:bookmarkEnd w:id="32"/>
    </w:p>
    <w:p w14:paraId="757417D1" w14:textId="77777777" w:rsidR="0026607A" w:rsidRPr="00BC6393" w:rsidRDefault="0026607A" w:rsidP="00EE4991">
      <w:pPr>
        <w:pStyle w:val="Default"/>
        <w:widowControl w:val="0"/>
        <w:tabs>
          <w:tab w:val="left" w:pos="709"/>
        </w:tabs>
        <w:spacing w:line="300" w:lineRule="exact"/>
        <w:jc w:val="both"/>
        <w:rPr>
          <w:rFonts w:asciiTheme="minorHAnsi" w:hAnsiTheme="minorHAnsi" w:cstheme="minorHAnsi"/>
          <w:sz w:val="22"/>
          <w:szCs w:val="22"/>
        </w:rPr>
      </w:pPr>
    </w:p>
    <w:p w14:paraId="2C43A760" w14:textId="41297B32" w:rsidR="004773A8" w:rsidRPr="00BC6393" w:rsidRDefault="002E7907" w:rsidP="00D62AA9">
      <w:pPr>
        <w:widowControl w:val="0"/>
        <w:numPr>
          <w:ilvl w:val="0"/>
          <w:numId w:val="57"/>
        </w:numPr>
        <w:tabs>
          <w:tab w:val="left" w:pos="0"/>
        </w:tabs>
        <w:spacing w:line="300" w:lineRule="exact"/>
        <w:ind w:left="0" w:firstLine="0"/>
        <w:jc w:val="both"/>
        <w:rPr>
          <w:rFonts w:asciiTheme="minorHAnsi" w:hAnsiTheme="minorHAnsi" w:cstheme="minorHAnsi"/>
          <w:sz w:val="22"/>
          <w:szCs w:val="22"/>
          <w:lang w:bidi="th-TH"/>
        </w:rPr>
      </w:pPr>
      <w:r w:rsidRPr="00BC6393">
        <w:rPr>
          <w:rFonts w:asciiTheme="minorHAnsi" w:hAnsiTheme="minorHAnsi" w:cstheme="minorHAnsi"/>
          <w:sz w:val="22"/>
          <w:szCs w:val="22"/>
          <w:lang w:bidi="th-TH"/>
        </w:rPr>
        <w:t xml:space="preserve">Os recursos decorrentes da </w:t>
      </w:r>
      <w:r w:rsidRPr="00BC6393">
        <w:rPr>
          <w:rFonts w:asciiTheme="minorHAnsi" w:hAnsiTheme="minorHAnsi" w:cstheme="minorHAnsi"/>
          <w:sz w:val="22"/>
          <w:szCs w:val="22"/>
        </w:rPr>
        <w:t>Nota Comercial Primeira Série</w:t>
      </w:r>
      <w:r w:rsidRPr="00BC6393">
        <w:rPr>
          <w:rFonts w:asciiTheme="minorHAnsi" w:hAnsiTheme="minorHAnsi" w:cstheme="minorHAnsi"/>
          <w:sz w:val="22"/>
          <w:szCs w:val="22"/>
          <w:lang w:bidi="th-TH"/>
        </w:rPr>
        <w:t xml:space="preserve">, na </w:t>
      </w:r>
      <w:r w:rsidR="004773A8" w:rsidRPr="00BC6393">
        <w:rPr>
          <w:rFonts w:asciiTheme="minorHAnsi" w:hAnsiTheme="minorHAnsi" w:cstheme="minorHAnsi"/>
          <w:sz w:val="22"/>
          <w:szCs w:val="22"/>
          <w:lang w:bidi="th-TH"/>
        </w:rPr>
        <w:t xml:space="preserve">Conta Corrente nº </w:t>
      </w:r>
      <w:r w:rsidR="007912A5" w:rsidRPr="00195EEA">
        <w:rPr>
          <w:rFonts w:asciiTheme="minorHAnsi" w:hAnsiTheme="minorHAnsi" w:cstheme="minorHAnsi"/>
          <w:sz w:val="22"/>
          <w:szCs w:val="22"/>
        </w:rPr>
        <w:t>18509-3</w:t>
      </w:r>
      <w:r w:rsidR="004773A8" w:rsidRPr="00BC6393">
        <w:rPr>
          <w:rFonts w:asciiTheme="minorHAnsi" w:hAnsiTheme="minorHAnsi" w:cstheme="minorHAnsi"/>
          <w:sz w:val="22"/>
          <w:szCs w:val="22"/>
          <w:lang w:bidi="th-TH"/>
        </w:rPr>
        <w:t xml:space="preserve">, agência nº </w:t>
      </w:r>
      <w:r w:rsidR="007912A5" w:rsidRPr="00F87A79">
        <w:rPr>
          <w:rFonts w:asciiTheme="minorHAnsi" w:hAnsiTheme="minorHAnsi" w:cstheme="minorHAnsi"/>
          <w:sz w:val="22"/>
          <w:szCs w:val="22"/>
          <w:lang w:bidi="th-TH"/>
        </w:rPr>
        <w:t>6327</w:t>
      </w:r>
      <w:r w:rsidR="004773A8" w:rsidRPr="00BC6393">
        <w:rPr>
          <w:rFonts w:asciiTheme="minorHAnsi" w:hAnsiTheme="minorHAnsi" w:cstheme="minorHAnsi"/>
          <w:sz w:val="22"/>
          <w:szCs w:val="22"/>
          <w:lang w:bidi="th-TH"/>
        </w:rPr>
        <w:t xml:space="preserve">, </w:t>
      </w:r>
      <w:r w:rsidR="00D67163">
        <w:rPr>
          <w:rFonts w:asciiTheme="minorHAnsi" w:hAnsiTheme="minorHAnsi" w:cstheme="minorHAnsi"/>
          <w:sz w:val="22"/>
          <w:szCs w:val="22"/>
          <w:lang w:bidi="th-TH"/>
        </w:rPr>
        <w:t xml:space="preserve">no </w:t>
      </w:r>
      <w:r w:rsidR="007912A5">
        <w:rPr>
          <w:rFonts w:asciiTheme="minorHAnsi" w:hAnsiTheme="minorHAnsi" w:cstheme="minorHAnsi"/>
          <w:sz w:val="22"/>
          <w:szCs w:val="22"/>
          <w:lang w:bidi="th-TH"/>
        </w:rPr>
        <w:t xml:space="preserve">Banco Itaú Unibanco </w:t>
      </w:r>
      <w:proofErr w:type="spellStart"/>
      <w:r w:rsidR="007912A5">
        <w:rPr>
          <w:rFonts w:asciiTheme="minorHAnsi" w:hAnsiTheme="minorHAnsi" w:cstheme="minorHAnsi"/>
          <w:sz w:val="22"/>
          <w:szCs w:val="22"/>
          <w:lang w:bidi="th-TH"/>
        </w:rPr>
        <w:t>S.A</w:t>
      </w:r>
      <w:proofErr w:type="spellEnd"/>
      <w:r w:rsidR="007912A5">
        <w:rPr>
          <w:rFonts w:asciiTheme="minorHAnsi" w:hAnsiTheme="minorHAnsi" w:cstheme="minorHAnsi"/>
          <w:sz w:val="22"/>
          <w:szCs w:val="22"/>
          <w:lang w:bidi="th-TH"/>
        </w:rPr>
        <w:t xml:space="preserve"> (341) </w:t>
      </w:r>
      <w:r w:rsidR="0026607A">
        <w:rPr>
          <w:rFonts w:asciiTheme="minorHAnsi" w:hAnsiTheme="minorHAnsi" w:cstheme="minorHAnsi"/>
          <w:sz w:val="22"/>
          <w:szCs w:val="22"/>
          <w:lang w:bidi="th-TH"/>
        </w:rPr>
        <w:t>(“</w:t>
      </w:r>
      <w:r w:rsidR="004773A8" w:rsidRPr="00BC6393">
        <w:rPr>
          <w:rFonts w:asciiTheme="minorHAnsi" w:hAnsiTheme="minorHAnsi" w:cstheme="minorHAnsi"/>
          <w:sz w:val="22"/>
          <w:szCs w:val="22"/>
          <w:u w:val="single"/>
          <w:lang w:bidi="th-TH"/>
        </w:rPr>
        <w:t>Conta d</w:t>
      </w:r>
      <w:r w:rsidR="00C16BAA" w:rsidRPr="00BC6393">
        <w:rPr>
          <w:rFonts w:asciiTheme="minorHAnsi" w:hAnsiTheme="minorHAnsi" w:cstheme="minorHAnsi"/>
          <w:sz w:val="22"/>
          <w:szCs w:val="22"/>
          <w:u w:val="single"/>
          <w:lang w:bidi="th-TH"/>
        </w:rPr>
        <w:t>o Patrimônio Separado</w:t>
      </w:r>
      <w:r w:rsidR="004773A8" w:rsidRPr="00BC6393">
        <w:rPr>
          <w:rFonts w:asciiTheme="minorHAnsi" w:hAnsiTheme="minorHAnsi" w:cstheme="minorHAnsi"/>
          <w:sz w:val="22"/>
          <w:szCs w:val="22"/>
          <w:u w:val="single"/>
          <w:lang w:bidi="th-TH"/>
        </w:rPr>
        <w:t xml:space="preserve"> </w:t>
      </w:r>
      <w:r w:rsidR="004733FA">
        <w:rPr>
          <w:rFonts w:asciiTheme="minorHAnsi" w:hAnsiTheme="minorHAnsi" w:cstheme="minorHAnsi"/>
          <w:sz w:val="22"/>
          <w:szCs w:val="22"/>
          <w:u w:val="single"/>
        </w:rPr>
        <w:t>10ª</w:t>
      </w:r>
      <w:r w:rsidR="004733FA" w:rsidRPr="00BC6393">
        <w:rPr>
          <w:rFonts w:asciiTheme="minorHAnsi" w:hAnsiTheme="minorHAnsi" w:cstheme="minorHAnsi"/>
          <w:sz w:val="22"/>
          <w:szCs w:val="22"/>
          <w:u w:val="single"/>
        </w:rPr>
        <w:t xml:space="preserve"> </w:t>
      </w:r>
      <w:r w:rsidRPr="00BC6393">
        <w:rPr>
          <w:rFonts w:asciiTheme="minorHAnsi" w:hAnsiTheme="minorHAnsi" w:cstheme="minorHAnsi"/>
          <w:sz w:val="22"/>
          <w:szCs w:val="22"/>
          <w:u w:val="single"/>
        </w:rPr>
        <w:t>Emissão</w:t>
      </w:r>
      <w:r w:rsidR="004773A8" w:rsidRPr="00BC6393">
        <w:rPr>
          <w:rFonts w:asciiTheme="minorHAnsi" w:hAnsiTheme="minorHAnsi" w:cstheme="minorHAnsi"/>
          <w:sz w:val="22"/>
          <w:szCs w:val="22"/>
          <w:lang w:bidi="th-TH"/>
        </w:rPr>
        <w:t>”);</w:t>
      </w:r>
      <w:r w:rsidR="00645F38">
        <w:rPr>
          <w:rFonts w:asciiTheme="minorHAnsi" w:hAnsiTheme="minorHAnsi" w:cstheme="minorHAnsi"/>
          <w:sz w:val="22"/>
          <w:szCs w:val="22"/>
          <w:lang w:bidi="th-TH"/>
        </w:rPr>
        <w:t xml:space="preserve"> e</w:t>
      </w:r>
    </w:p>
    <w:p w14:paraId="3A78E2FF" w14:textId="77777777" w:rsidR="00A56EFB" w:rsidRPr="00BC6393" w:rsidRDefault="00A56EFB" w:rsidP="00D62AA9">
      <w:pPr>
        <w:widowControl w:val="0"/>
        <w:tabs>
          <w:tab w:val="left" w:pos="0"/>
        </w:tabs>
        <w:spacing w:line="300" w:lineRule="exact"/>
        <w:jc w:val="both"/>
        <w:rPr>
          <w:rFonts w:asciiTheme="minorHAnsi" w:hAnsiTheme="minorHAnsi" w:cstheme="minorHAnsi"/>
          <w:sz w:val="22"/>
          <w:szCs w:val="22"/>
          <w:lang w:bidi="th-TH"/>
        </w:rPr>
      </w:pPr>
    </w:p>
    <w:p w14:paraId="2F9DFD67" w14:textId="63DE76E5" w:rsidR="004773A8" w:rsidRPr="00BC6393" w:rsidRDefault="002E7907" w:rsidP="00F30E80">
      <w:pPr>
        <w:widowControl w:val="0"/>
        <w:numPr>
          <w:ilvl w:val="0"/>
          <w:numId w:val="57"/>
        </w:numPr>
        <w:tabs>
          <w:tab w:val="left" w:pos="0"/>
        </w:tabs>
        <w:spacing w:line="300" w:lineRule="exact"/>
        <w:ind w:left="0" w:firstLine="0"/>
        <w:jc w:val="both"/>
        <w:rPr>
          <w:rFonts w:asciiTheme="minorHAnsi" w:hAnsiTheme="minorHAnsi" w:cstheme="minorHAnsi"/>
          <w:sz w:val="22"/>
          <w:szCs w:val="22"/>
          <w:lang w:bidi="th-TH"/>
        </w:rPr>
      </w:pPr>
      <w:r w:rsidRPr="00BC6393">
        <w:rPr>
          <w:rFonts w:asciiTheme="minorHAnsi" w:hAnsiTheme="minorHAnsi" w:cstheme="minorHAnsi"/>
          <w:sz w:val="22"/>
          <w:szCs w:val="22"/>
          <w:lang w:bidi="th-TH"/>
        </w:rPr>
        <w:t xml:space="preserve">Os recursos decorrentes da </w:t>
      </w:r>
      <w:r w:rsidRPr="00BC6393">
        <w:rPr>
          <w:rFonts w:asciiTheme="minorHAnsi" w:hAnsiTheme="minorHAnsi" w:cstheme="minorHAnsi"/>
          <w:sz w:val="22"/>
          <w:szCs w:val="22"/>
        </w:rPr>
        <w:t>Nota Comercial Segunda Série</w:t>
      </w:r>
      <w:r w:rsidRPr="00BC6393">
        <w:rPr>
          <w:rFonts w:asciiTheme="minorHAnsi" w:hAnsiTheme="minorHAnsi" w:cstheme="minorHAnsi"/>
          <w:sz w:val="22"/>
          <w:szCs w:val="22"/>
          <w:lang w:bidi="th-TH"/>
        </w:rPr>
        <w:t xml:space="preserve">, na </w:t>
      </w:r>
      <w:r w:rsidR="004773A8" w:rsidRPr="00BC6393">
        <w:rPr>
          <w:rFonts w:asciiTheme="minorHAnsi" w:hAnsiTheme="minorHAnsi" w:cstheme="minorHAnsi"/>
          <w:sz w:val="22"/>
          <w:szCs w:val="22"/>
          <w:lang w:bidi="th-TH"/>
        </w:rPr>
        <w:t xml:space="preserve">Conta Corrente nº </w:t>
      </w:r>
      <w:r w:rsidR="00791B4B" w:rsidRPr="00195EEA">
        <w:rPr>
          <w:rFonts w:asciiTheme="minorHAnsi" w:hAnsiTheme="minorHAnsi" w:cstheme="minorHAnsi"/>
          <w:sz w:val="22"/>
          <w:szCs w:val="22"/>
        </w:rPr>
        <w:t>185</w:t>
      </w:r>
      <w:r w:rsidR="00791B4B">
        <w:rPr>
          <w:rFonts w:asciiTheme="minorHAnsi" w:hAnsiTheme="minorHAnsi" w:cstheme="minorHAnsi"/>
          <w:sz w:val="22"/>
          <w:szCs w:val="22"/>
        </w:rPr>
        <w:t>30</w:t>
      </w:r>
      <w:r w:rsidR="00791B4B" w:rsidRPr="00195EEA">
        <w:rPr>
          <w:rFonts w:asciiTheme="minorHAnsi" w:hAnsiTheme="minorHAnsi" w:cstheme="minorHAnsi"/>
          <w:sz w:val="22"/>
          <w:szCs w:val="22"/>
        </w:rPr>
        <w:t>-</w:t>
      </w:r>
      <w:r w:rsidR="00791B4B">
        <w:rPr>
          <w:rFonts w:asciiTheme="minorHAnsi" w:hAnsiTheme="minorHAnsi" w:cstheme="minorHAnsi"/>
          <w:sz w:val="22"/>
          <w:szCs w:val="22"/>
        </w:rPr>
        <w:t>9</w:t>
      </w:r>
      <w:r w:rsidR="004773A8" w:rsidRPr="00BC6393">
        <w:rPr>
          <w:rFonts w:asciiTheme="minorHAnsi" w:hAnsiTheme="minorHAnsi" w:cstheme="minorHAnsi"/>
          <w:sz w:val="22"/>
          <w:szCs w:val="22"/>
          <w:lang w:bidi="th-TH"/>
        </w:rPr>
        <w:t xml:space="preserve">, agência nº </w:t>
      </w:r>
      <w:r w:rsidR="00791B4B" w:rsidRPr="00F87A79">
        <w:rPr>
          <w:rFonts w:asciiTheme="minorHAnsi" w:hAnsiTheme="minorHAnsi" w:cstheme="minorHAnsi"/>
          <w:sz w:val="22"/>
          <w:szCs w:val="22"/>
          <w:lang w:bidi="th-TH"/>
        </w:rPr>
        <w:t>6327</w:t>
      </w:r>
      <w:r w:rsidR="004773A8" w:rsidRPr="00BC6393">
        <w:rPr>
          <w:rFonts w:asciiTheme="minorHAnsi" w:hAnsiTheme="minorHAnsi" w:cstheme="minorHAnsi"/>
          <w:sz w:val="22"/>
          <w:szCs w:val="22"/>
          <w:lang w:bidi="th-TH"/>
        </w:rPr>
        <w:t xml:space="preserve">, </w:t>
      </w:r>
      <w:r w:rsidR="00D67163">
        <w:rPr>
          <w:rFonts w:asciiTheme="minorHAnsi" w:hAnsiTheme="minorHAnsi" w:cstheme="minorHAnsi"/>
          <w:sz w:val="22"/>
          <w:szCs w:val="22"/>
          <w:lang w:bidi="th-TH"/>
        </w:rPr>
        <w:t xml:space="preserve">no </w:t>
      </w:r>
      <w:r w:rsidR="00791B4B">
        <w:rPr>
          <w:rFonts w:asciiTheme="minorHAnsi" w:hAnsiTheme="minorHAnsi" w:cstheme="minorHAnsi"/>
          <w:sz w:val="22"/>
          <w:szCs w:val="22"/>
          <w:lang w:bidi="th-TH"/>
        </w:rPr>
        <w:t xml:space="preserve">Banco Itaú Unibanco </w:t>
      </w:r>
      <w:proofErr w:type="spellStart"/>
      <w:r w:rsidR="00791B4B">
        <w:rPr>
          <w:rFonts w:asciiTheme="minorHAnsi" w:hAnsiTheme="minorHAnsi" w:cstheme="minorHAnsi"/>
          <w:sz w:val="22"/>
          <w:szCs w:val="22"/>
          <w:lang w:bidi="th-TH"/>
        </w:rPr>
        <w:t>S.A</w:t>
      </w:r>
      <w:proofErr w:type="spellEnd"/>
      <w:r w:rsidR="00791B4B">
        <w:rPr>
          <w:rFonts w:asciiTheme="minorHAnsi" w:hAnsiTheme="minorHAnsi" w:cstheme="minorHAnsi"/>
          <w:sz w:val="22"/>
          <w:szCs w:val="22"/>
          <w:lang w:bidi="th-TH"/>
        </w:rPr>
        <w:t xml:space="preserve"> (341)</w:t>
      </w:r>
      <w:r w:rsidRPr="00BC6393">
        <w:rPr>
          <w:rFonts w:asciiTheme="minorHAnsi" w:hAnsiTheme="minorHAnsi" w:cstheme="minorHAnsi"/>
          <w:sz w:val="22"/>
          <w:szCs w:val="22"/>
          <w:lang w:bidi="th-TH"/>
        </w:rPr>
        <w:t xml:space="preserve"> </w:t>
      </w:r>
      <w:r w:rsidR="004773A8" w:rsidRPr="00BC6393">
        <w:rPr>
          <w:rFonts w:asciiTheme="minorHAnsi" w:hAnsiTheme="minorHAnsi" w:cstheme="minorHAnsi"/>
          <w:sz w:val="22"/>
          <w:szCs w:val="22"/>
          <w:lang w:bidi="th-TH"/>
        </w:rPr>
        <w:t>(“</w:t>
      </w:r>
      <w:r w:rsidR="004773A8" w:rsidRPr="00BC6393">
        <w:rPr>
          <w:rFonts w:asciiTheme="minorHAnsi" w:hAnsiTheme="minorHAnsi" w:cstheme="minorHAnsi"/>
          <w:sz w:val="22"/>
          <w:szCs w:val="22"/>
          <w:u w:val="single"/>
          <w:lang w:bidi="th-TH"/>
        </w:rPr>
        <w:t>Conta d</w:t>
      </w:r>
      <w:r w:rsidR="00C16BAA" w:rsidRPr="00BC6393">
        <w:rPr>
          <w:rFonts w:asciiTheme="minorHAnsi" w:hAnsiTheme="minorHAnsi" w:cstheme="minorHAnsi"/>
          <w:sz w:val="22"/>
          <w:szCs w:val="22"/>
          <w:u w:val="single"/>
          <w:lang w:bidi="th-TH"/>
        </w:rPr>
        <w:t>o</w:t>
      </w:r>
      <w:r w:rsidR="00D36174" w:rsidRPr="00BC6393">
        <w:rPr>
          <w:rFonts w:asciiTheme="minorHAnsi" w:hAnsiTheme="minorHAnsi" w:cstheme="minorHAnsi"/>
          <w:sz w:val="22"/>
          <w:szCs w:val="22"/>
          <w:u w:val="single"/>
          <w:lang w:bidi="th-TH"/>
        </w:rPr>
        <w:t xml:space="preserve"> </w:t>
      </w:r>
      <w:r w:rsidR="00C16BAA" w:rsidRPr="00BC6393">
        <w:rPr>
          <w:rFonts w:asciiTheme="minorHAnsi" w:hAnsiTheme="minorHAnsi" w:cstheme="minorHAnsi"/>
          <w:sz w:val="22"/>
          <w:szCs w:val="22"/>
          <w:u w:val="single"/>
          <w:lang w:bidi="th-TH"/>
        </w:rPr>
        <w:t>Patrimônio Separado</w:t>
      </w:r>
      <w:r w:rsidR="004773A8" w:rsidRPr="00BC6393">
        <w:rPr>
          <w:rFonts w:asciiTheme="minorHAnsi" w:hAnsiTheme="minorHAnsi" w:cstheme="minorHAnsi"/>
          <w:sz w:val="22"/>
          <w:szCs w:val="22"/>
          <w:u w:val="single"/>
          <w:lang w:bidi="th-TH"/>
        </w:rPr>
        <w:t xml:space="preserve"> </w:t>
      </w:r>
      <w:r w:rsidR="004733FA">
        <w:rPr>
          <w:rFonts w:asciiTheme="minorHAnsi" w:hAnsiTheme="minorHAnsi" w:cstheme="minorHAnsi"/>
          <w:sz w:val="22"/>
          <w:szCs w:val="22"/>
          <w:u w:val="single"/>
        </w:rPr>
        <w:t>11ª</w:t>
      </w:r>
      <w:r w:rsidR="004733FA" w:rsidRPr="00BC6393">
        <w:rPr>
          <w:rFonts w:asciiTheme="minorHAnsi" w:hAnsiTheme="minorHAnsi" w:cstheme="minorHAnsi"/>
          <w:sz w:val="22"/>
          <w:szCs w:val="22"/>
          <w:u w:val="single"/>
        </w:rPr>
        <w:t xml:space="preserve"> </w:t>
      </w:r>
      <w:r w:rsidRPr="00BC6393">
        <w:rPr>
          <w:rFonts w:asciiTheme="minorHAnsi" w:hAnsiTheme="minorHAnsi" w:cstheme="minorHAnsi"/>
          <w:sz w:val="22"/>
          <w:szCs w:val="22"/>
          <w:u w:val="single"/>
        </w:rPr>
        <w:t>Emissão</w:t>
      </w:r>
      <w:r w:rsidR="004773A8" w:rsidRPr="00BC6393">
        <w:rPr>
          <w:rFonts w:asciiTheme="minorHAnsi" w:hAnsiTheme="minorHAnsi" w:cstheme="minorHAnsi"/>
          <w:sz w:val="22"/>
          <w:szCs w:val="22"/>
          <w:lang w:bidi="th-TH"/>
        </w:rPr>
        <w:t>”</w:t>
      </w:r>
      <w:r w:rsidR="00F30E80">
        <w:rPr>
          <w:rFonts w:asciiTheme="minorHAnsi" w:hAnsiTheme="minorHAnsi" w:cstheme="minorHAnsi"/>
          <w:sz w:val="22"/>
          <w:szCs w:val="22"/>
          <w:lang w:bidi="th-TH"/>
        </w:rPr>
        <w:t xml:space="preserve"> </w:t>
      </w:r>
      <w:r w:rsidR="004773A8" w:rsidRPr="00BC6393">
        <w:rPr>
          <w:rFonts w:asciiTheme="minorHAnsi" w:hAnsiTheme="minorHAnsi" w:cstheme="minorHAnsi"/>
          <w:sz w:val="22"/>
          <w:szCs w:val="22"/>
          <w:lang w:bidi="th-TH"/>
        </w:rPr>
        <w:t xml:space="preserve">e, em conjunto com </w:t>
      </w:r>
      <w:r w:rsidR="00D36174" w:rsidRPr="00BC6393">
        <w:rPr>
          <w:rFonts w:asciiTheme="minorHAnsi" w:hAnsiTheme="minorHAnsi" w:cstheme="minorHAnsi"/>
          <w:sz w:val="22"/>
          <w:szCs w:val="22"/>
          <w:lang w:bidi="th-TH"/>
        </w:rPr>
        <w:t>a</w:t>
      </w:r>
      <w:r w:rsidR="00A56EFB" w:rsidRPr="00BC6393">
        <w:rPr>
          <w:rFonts w:asciiTheme="minorHAnsi" w:hAnsiTheme="minorHAnsi" w:cstheme="minorHAnsi"/>
          <w:sz w:val="22"/>
          <w:szCs w:val="22"/>
          <w:lang w:bidi="th-TH"/>
        </w:rPr>
        <w:t xml:space="preserve"> Conta do Patrimônio Separado</w:t>
      </w:r>
      <w:r w:rsidR="004773A8" w:rsidRPr="00BC6393">
        <w:rPr>
          <w:rFonts w:asciiTheme="minorHAnsi" w:hAnsiTheme="minorHAnsi" w:cstheme="minorHAnsi"/>
          <w:sz w:val="22"/>
          <w:szCs w:val="22"/>
          <w:lang w:bidi="th-TH"/>
        </w:rPr>
        <w:t xml:space="preserve"> </w:t>
      </w:r>
      <w:r w:rsidR="004733FA">
        <w:rPr>
          <w:rFonts w:asciiTheme="minorHAnsi" w:hAnsiTheme="minorHAnsi" w:cstheme="minorHAnsi"/>
          <w:sz w:val="22"/>
          <w:szCs w:val="22"/>
        </w:rPr>
        <w:t>10ª</w:t>
      </w:r>
      <w:r w:rsidR="004733FA" w:rsidRPr="00BC6393">
        <w:rPr>
          <w:rFonts w:asciiTheme="minorHAnsi" w:hAnsiTheme="minorHAnsi" w:cstheme="minorHAnsi"/>
          <w:sz w:val="22"/>
          <w:szCs w:val="22"/>
        </w:rPr>
        <w:t xml:space="preserve"> </w:t>
      </w:r>
      <w:r w:rsidR="003E3524" w:rsidRPr="00BC6393">
        <w:rPr>
          <w:rFonts w:asciiTheme="minorHAnsi" w:hAnsiTheme="minorHAnsi" w:cstheme="minorHAnsi"/>
          <w:sz w:val="22"/>
          <w:szCs w:val="22"/>
        </w:rPr>
        <w:t>Emissão</w:t>
      </w:r>
      <w:r w:rsidR="00A56EFB" w:rsidRPr="00BC6393">
        <w:rPr>
          <w:rFonts w:asciiTheme="minorHAnsi" w:hAnsiTheme="minorHAnsi" w:cstheme="minorHAnsi"/>
          <w:sz w:val="22"/>
          <w:szCs w:val="22"/>
          <w:lang w:bidi="th-TH"/>
        </w:rPr>
        <w:t>, as “</w:t>
      </w:r>
      <w:r w:rsidR="00A56EFB" w:rsidRPr="00BC6393">
        <w:rPr>
          <w:rFonts w:asciiTheme="minorHAnsi" w:hAnsiTheme="minorHAnsi" w:cstheme="minorHAnsi"/>
          <w:sz w:val="22"/>
          <w:szCs w:val="22"/>
          <w:u w:val="single"/>
          <w:lang w:bidi="th-TH"/>
        </w:rPr>
        <w:t>Contas dos Patrimônios Separados</w:t>
      </w:r>
      <w:r w:rsidR="00A56EFB" w:rsidRPr="00BC6393">
        <w:rPr>
          <w:rFonts w:asciiTheme="minorHAnsi" w:hAnsiTheme="minorHAnsi" w:cstheme="minorHAnsi"/>
          <w:sz w:val="22"/>
          <w:szCs w:val="22"/>
          <w:lang w:bidi="th-TH"/>
        </w:rPr>
        <w:t>”</w:t>
      </w:r>
      <w:r w:rsidR="004773A8" w:rsidRPr="00BC6393">
        <w:rPr>
          <w:rFonts w:asciiTheme="minorHAnsi" w:hAnsiTheme="minorHAnsi" w:cstheme="minorHAnsi"/>
          <w:sz w:val="22"/>
          <w:szCs w:val="22"/>
          <w:lang w:bidi="th-TH"/>
        </w:rPr>
        <w:t>)</w:t>
      </w:r>
      <w:r w:rsidR="00A56EFB" w:rsidRPr="00BC6393">
        <w:rPr>
          <w:rFonts w:asciiTheme="minorHAnsi" w:hAnsiTheme="minorHAnsi" w:cstheme="minorHAnsi"/>
          <w:sz w:val="22"/>
          <w:szCs w:val="22"/>
          <w:lang w:bidi="th-TH"/>
        </w:rPr>
        <w:t>.</w:t>
      </w:r>
    </w:p>
    <w:p w14:paraId="368BB133" w14:textId="77777777" w:rsidR="00853E58" w:rsidRPr="00BC6393" w:rsidRDefault="00853E58" w:rsidP="00853E58">
      <w:pPr>
        <w:widowControl w:val="0"/>
        <w:spacing w:line="300" w:lineRule="exact"/>
        <w:rPr>
          <w:rFonts w:asciiTheme="minorHAnsi" w:hAnsiTheme="minorHAnsi" w:cstheme="minorHAnsi"/>
          <w:sz w:val="22"/>
          <w:szCs w:val="22"/>
          <w:lang w:bidi="th-TH"/>
        </w:rPr>
      </w:pPr>
    </w:p>
    <w:p w14:paraId="2819D2DC" w14:textId="7662693F"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r w:rsidRPr="00BC6393">
        <w:rPr>
          <w:rFonts w:asciiTheme="minorHAnsi" w:hAnsiTheme="minorHAnsi" w:cstheme="minorHAnsi"/>
          <w:sz w:val="22"/>
          <w:szCs w:val="22"/>
          <w:lang w:bidi="th-TH"/>
        </w:rPr>
        <w:t>Os</w:t>
      </w:r>
      <w:r w:rsidRPr="00BC6393">
        <w:rPr>
          <w:rFonts w:asciiTheme="minorHAnsi" w:hAnsiTheme="minorHAnsi" w:cstheme="minorHAnsi"/>
          <w:sz w:val="22"/>
          <w:szCs w:val="22"/>
        </w:rPr>
        <w:t xml:space="preserve"> pagamentos recebidos da Emissora em relação aos Direitos Creditórios do Agronegócio serão computados e integrarão o lastro</w:t>
      </w:r>
      <w:r w:rsidRPr="00D62AA9">
        <w:rPr>
          <w:rFonts w:asciiTheme="minorHAnsi" w:hAnsiTheme="minorHAnsi" w:cstheme="minorHAnsi"/>
          <w:sz w:val="22"/>
          <w:szCs w:val="22"/>
        </w:rPr>
        <w:t xml:space="preserve"> dos CRA até sua data da liquidação integral, sendo certo que os Direitos Creditórios do Agronegócio </w:t>
      </w:r>
      <w:r w:rsidRPr="009D5AFA">
        <w:rPr>
          <w:rFonts w:asciiTheme="minorHAnsi" w:hAnsiTheme="minorHAnsi" w:cstheme="minorHAnsi"/>
          <w:sz w:val="22"/>
          <w:szCs w:val="22"/>
        </w:rPr>
        <w:t xml:space="preserve">referentes </w:t>
      </w:r>
      <w:r w:rsidR="00093B2A" w:rsidRPr="009D5AFA">
        <w:rPr>
          <w:rFonts w:asciiTheme="minorHAnsi" w:hAnsiTheme="minorHAnsi" w:cstheme="minorHAnsi"/>
          <w:sz w:val="22"/>
          <w:szCs w:val="22"/>
        </w:rPr>
        <w:t xml:space="preserve">à Nota Comercial Primeira Série constituem lastro dos CRA da 1ª Série da </w:t>
      </w:r>
      <w:r w:rsidR="004733FA">
        <w:rPr>
          <w:rFonts w:asciiTheme="minorHAnsi" w:hAnsiTheme="minorHAnsi" w:cstheme="minorHAnsi"/>
          <w:sz w:val="22"/>
          <w:szCs w:val="22"/>
        </w:rPr>
        <w:t>10ª</w:t>
      </w:r>
      <w:r w:rsidR="00F30E80" w:rsidRPr="003D0193">
        <w:rPr>
          <w:rFonts w:asciiTheme="minorHAnsi" w:hAnsiTheme="minorHAnsi" w:cstheme="minorHAnsi"/>
          <w:sz w:val="22"/>
          <w:szCs w:val="22"/>
        </w:rPr>
        <w:t xml:space="preserve"> </w:t>
      </w:r>
      <w:r w:rsidR="00564FF8" w:rsidRPr="003D0193">
        <w:rPr>
          <w:rFonts w:asciiTheme="minorHAnsi" w:hAnsiTheme="minorHAnsi" w:cstheme="minorHAnsi"/>
          <w:sz w:val="22"/>
          <w:szCs w:val="22"/>
        </w:rPr>
        <w:t>Emissão</w:t>
      </w:r>
      <w:r w:rsidR="00093B2A" w:rsidRPr="009D5AFA">
        <w:rPr>
          <w:rFonts w:asciiTheme="minorHAnsi" w:hAnsiTheme="minorHAnsi" w:cstheme="minorHAnsi"/>
          <w:sz w:val="22"/>
          <w:szCs w:val="22"/>
        </w:rPr>
        <w:t xml:space="preserve"> da </w:t>
      </w:r>
      <w:proofErr w:type="spellStart"/>
      <w:r w:rsidR="00093B2A" w:rsidRPr="009D5AFA">
        <w:rPr>
          <w:rFonts w:asciiTheme="minorHAnsi" w:hAnsiTheme="minorHAnsi" w:cstheme="minorHAnsi"/>
          <w:sz w:val="22"/>
          <w:szCs w:val="22"/>
        </w:rPr>
        <w:t>Securitizadora</w:t>
      </w:r>
      <w:proofErr w:type="spellEnd"/>
      <w:r w:rsidR="00F30E80">
        <w:rPr>
          <w:rFonts w:asciiTheme="minorHAnsi" w:hAnsiTheme="minorHAnsi" w:cstheme="minorHAnsi"/>
          <w:sz w:val="22"/>
          <w:szCs w:val="22"/>
        </w:rPr>
        <w:t xml:space="preserve"> e</w:t>
      </w:r>
      <w:r w:rsidR="00093B2A" w:rsidRPr="009D5AFA">
        <w:rPr>
          <w:rFonts w:asciiTheme="minorHAnsi" w:hAnsiTheme="minorHAnsi" w:cstheme="minorHAnsi"/>
          <w:sz w:val="22"/>
          <w:szCs w:val="22"/>
        </w:rPr>
        <w:t xml:space="preserve"> os </w:t>
      </w:r>
      <w:r w:rsidR="00093B2A" w:rsidRPr="009D5AFA">
        <w:rPr>
          <w:rFonts w:asciiTheme="minorHAnsi" w:hAnsiTheme="minorHAnsi" w:cstheme="minorHAnsi"/>
          <w:sz w:val="22"/>
          <w:szCs w:val="22"/>
        </w:rPr>
        <w:lastRenderedPageBreak/>
        <w:t xml:space="preserve">Direitos Creditórios do Agronegócio referentes à Nota Comercial Segunda Série constituem lastro dos CRA da </w:t>
      </w:r>
      <w:r w:rsidR="003E3524">
        <w:rPr>
          <w:rFonts w:asciiTheme="minorHAnsi" w:hAnsiTheme="minorHAnsi" w:cstheme="minorHAnsi"/>
          <w:sz w:val="22"/>
          <w:szCs w:val="22"/>
        </w:rPr>
        <w:t>1</w:t>
      </w:r>
      <w:r w:rsidR="003E3524" w:rsidRPr="009D5AFA">
        <w:rPr>
          <w:rFonts w:asciiTheme="minorHAnsi" w:hAnsiTheme="minorHAnsi" w:cstheme="minorHAnsi"/>
          <w:sz w:val="22"/>
          <w:szCs w:val="22"/>
        </w:rPr>
        <w:t xml:space="preserve">ª </w:t>
      </w:r>
      <w:r w:rsidR="00093B2A" w:rsidRPr="009D5AFA">
        <w:rPr>
          <w:rFonts w:asciiTheme="minorHAnsi" w:hAnsiTheme="minorHAnsi" w:cstheme="minorHAnsi"/>
          <w:sz w:val="22"/>
          <w:szCs w:val="22"/>
        </w:rPr>
        <w:t xml:space="preserve">Série da </w:t>
      </w:r>
      <w:r w:rsidR="004733FA">
        <w:rPr>
          <w:rFonts w:asciiTheme="minorHAnsi" w:hAnsiTheme="minorHAnsi" w:cstheme="minorHAnsi"/>
          <w:sz w:val="22"/>
          <w:szCs w:val="22"/>
        </w:rPr>
        <w:t>11ª</w:t>
      </w:r>
      <w:r w:rsidR="004733FA" w:rsidDel="004733FA">
        <w:rPr>
          <w:rFonts w:asciiTheme="minorHAnsi" w:hAnsiTheme="minorHAnsi" w:cstheme="minorHAnsi"/>
          <w:sz w:val="22"/>
          <w:szCs w:val="22"/>
        </w:rPr>
        <w:t xml:space="preserve"> </w:t>
      </w:r>
      <w:r w:rsidR="00564FF8" w:rsidRPr="003D0193">
        <w:rPr>
          <w:rFonts w:asciiTheme="minorHAnsi" w:hAnsiTheme="minorHAnsi" w:cstheme="minorHAnsi"/>
          <w:sz w:val="22"/>
          <w:szCs w:val="22"/>
        </w:rPr>
        <w:t>Emissão</w:t>
      </w:r>
      <w:r w:rsidR="00093B2A" w:rsidRPr="009D5AFA">
        <w:rPr>
          <w:rFonts w:asciiTheme="minorHAnsi" w:hAnsiTheme="minorHAnsi" w:cstheme="minorHAnsi"/>
          <w:sz w:val="22"/>
          <w:szCs w:val="22"/>
        </w:rPr>
        <w:t xml:space="preserve"> da </w:t>
      </w:r>
      <w:proofErr w:type="spellStart"/>
      <w:r w:rsidR="00093B2A" w:rsidRPr="009D5AFA">
        <w:rPr>
          <w:rFonts w:asciiTheme="minorHAnsi" w:hAnsiTheme="minorHAnsi" w:cstheme="minorHAnsi"/>
          <w:sz w:val="22"/>
          <w:szCs w:val="22"/>
        </w:rPr>
        <w:t>Securitizadora</w:t>
      </w:r>
      <w:proofErr w:type="spellEnd"/>
      <w:r w:rsidR="00093B2A" w:rsidRPr="009D5AFA">
        <w:rPr>
          <w:rFonts w:asciiTheme="minorHAnsi" w:hAnsiTheme="minorHAnsi" w:cstheme="minorHAnsi"/>
          <w:sz w:val="22"/>
          <w:szCs w:val="22"/>
        </w:rPr>
        <w:t>, nos termos do</w:t>
      </w:r>
      <w:r w:rsidR="003E3524">
        <w:rPr>
          <w:rFonts w:asciiTheme="minorHAnsi" w:hAnsiTheme="minorHAnsi" w:cstheme="minorHAnsi"/>
          <w:sz w:val="22"/>
          <w:szCs w:val="22"/>
        </w:rPr>
        <w:t>s</w:t>
      </w:r>
      <w:r w:rsidR="00093B2A" w:rsidRPr="009D5AFA">
        <w:rPr>
          <w:rFonts w:asciiTheme="minorHAnsi" w:hAnsiTheme="minorHAnsi" w:cstheme="minorHAnsi"/>
          <w:sz w:val="22"/>
          <w:szCs w:val="22"/>
        </w:rPr>
        <w:t xml:space="preserve"> Termo</w:t>
      </w:r>
      <w:r w:rsidR="003E3524">
        <w:rPr>
          <w:rFonts w:asciiTheme="minorHAnsi" w:hAnsiTheme="minorHAnsi" w:cstheme="minorHAnsi"/>
          <w:sz w:val="22"/>
          <w:szCs w:val="22"/>
        </w:rPr>
        <w:t>s</w:t>
      </w:r>
      <w:r w:rsidR="00093B2A" w:rsidRPr="009D5AFA">
        <w:rPr>
          <w:rFonts w:asciiTheme="minorHAnsi" w:hAnsiTheme="minorHAnsi" w:cstheme="minorHAnsi"/>
          <w:sz w:val="22"/>
          <w:szCs w:val="22"/>
        </w:rPr>
        <w:t xml:space="preserve"> de Securitização</w:t>
      </w:r>
      <w:r w:rsidR="00275CE9" w:rsidRPr="009D5AFA">
        <w:rPr>
          <w:rFonts w:asciiTheme="minorHAnsi" w:hAnsiTheme="minorHAnsi" w:cstheme="minorHAnsi"/>
          <w:sz w:val="22"/>
          <w:szCs w:val="22"/>
        </w:rPr>
        <w:t>.</w:t>
      </w:r>
      <w:r w:rsidR="00625E5D">
        <w:rPr>
          <w:rFonts w:asciiTheme="minorHAnsi" w:hAnsiTheme="minorHAnsi" w:cstheme="minorHAnsi"/>
          <w:sz w:val="22"/>
          <w:szCs w:val="22"/>
        </w:rPr>
        <w:t xml:space="preserve"> </w:t>
      </w:r>
      <w:r w:rsidRPr="009D5AFA">
        <w:rPr>
          <w:rFonts w:asciiTheme="minorHAnsi" w:hAnsiTheme="minorHAnsi" w:cstheme="minorHAnsi"/>
          <w:sz w:val="22"/>
          <w:szCs w:val="22"/>
        </w:rPr>
        <w:t>Todos e quaisquer recursos relativos aos pagamentos dos Direitos</w:t>
      </w:r>
      <w:r w:rsidRPr="00D62AA9">
        <w:rPr>
          <w:rFonts w:asciiTheme="minorHAnsi" w:hAnsiTheme="minorHAnsi" w:cstheme="minorHAnsi"/>
          <w:sz w:val="22"/>
          <w:szCs w:val="22"/>
        </w:rPr>
        <w:t xml:space="preserve"> Creditórios do Agronegócio, bem como </w:t>
      </w:r>
      <w:r w:rsidR="00DF56C6" w:rsidRPr="00D62AA9">
        <w:rPr>
          <w:rFonts w:asciiTheme="minorHAnsi" w:hAnsiTheme="minorHAnsi" w:cstheme="minorHAnsi"/>
          <w:sz w:val="22"/>
          <w:szCs w:val="22"/>
        </w:rPr>
        <w:t>as</w:t>
      </w:r>
      <w:r w:rsidR="00A56EFB" w:rsidRPr="00D62AA9">
        <w:rPr>
          <w:rFonts w:asciiTheme="minorHAnsi" w:hAnsiTheme="minorHAnsi" w:cstheme="minorHAnsi"/>
          <w:sz w:val="22"/>
          <w:szCs w:val="22"/>
        </w:rPr>
        <w:t xml:space="preserve"> respectivas Contas dos Patrimônios Separados</w:t>
      </w:r>
      <w:r w:rsidRPr="00D62AA9">
        <w:rPr>
          <w:rFonts w:asciiTheme="minorHAnsi" w:hAnsiTheme="minorHAnsi" w:cstheme="minorHAnsi"/>
          <w:sz w:val="22"/>
          <w:szCs w:val="22"/>
        </w:rPr>
        <w:t xml:space="preserve">, serão expressamente vinculados aos respectivos CRA por força </w:t>
      </w:r>
      <w:r w:rsidR="00275CE9" w:rsidRPr="00D62AA9">
        <w:rPr>
          <w:rFonts w:asciiTheme="minorHAnsi" w:hAnsiTheme="minorHAnsi" w:cstheme="minorHAnsi"/>
          <w:sz w:val="22"/>
          <w:szCs w:val="22"/>
        </w:rPr>
        <w:t>d</w:t>
      </w:r>
      <w:r w:rsidR="00D9205E" w:rsidRPr="00D62AA9">
        <w:rPr>
          <w:rFonts w:asciiTheme="minorHAnsi" w:hAnsiTheme="minorHAnsi" w:cstheme="minorHAnsi"/>
          <w:sz w:val="22"/>
          <w:szCs w:val="22"/>
        </w:rPr>
        <w:t>os regimes fiduciários</w:t>
      </w:r>
      <w:r w:rsidR="00275CE9" w:rsidRPr="00D62AA9">
        <w:rPr>
          <w:rFonts w:asciiTheme="minorHAnsi" w:hAnsiTheme="minorHAnsi" w:cstheme="minorHAnsi"/>
          <w:sz w:val="22"/>
          <w:szCs w:val="22"/>
        </w:rPr>
        <w:t xml:space="preserve"> constituído</w:t>
      </w:r>
      <w:r w:rsidR="00D9205E" w:rsidRPr="00D62AA9">
        <w:rPr>
          <w:rFonts w:asciiTheme="minorHAnsi" w:hAnsiTheme="minorHAnsi" w:cstheme="minorHAnsi"/>
          <w:sz w:val="22"/>
          <w:szCs w:val="22"/>
        </w:rPr>
        <w:t>s</w:t>
      </w:r>
      <w:r w:rsidRPr="00D62AA9">
        <w:rPr>
          <w:rFonts w:asciiTheme="minorHAnsi" w:hAnsiTheme="minorHAnsi" w:cstheme="minorHAnsi"/>
          <w:sz w:val="22"/>
          <w:szCs w:val="22"/>
        </w:rPr>
        <w:t xml:space="preserve"> pela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em conformidade com </w:t>
      </w:r>
      <w:r w:rsidR="00275CE9" w:rsidRPr="00D62AA9">
        <w:rPr>
          <w:rFonts w:asciiTheme="minorHAnsi" w:hAnsiTheme="minorHAnsi" w:cstheme="minorHAnsi"/>
          <w:sz w:val="22"/>
          <w:szCs w:val="22"/>
        </w:rPr>
        <w:t>o</w:t>
      </w:r>
      <w:r w:rsidR="003E3524">
        <w:rPr>
          <w:rFonts w:asciiTheme="minorHAnsi" w:hAnsiTheme="minorHAnsi" w:cstheme="minorHAnsi"/>
          <w:sz w:val="22"/>
          <w:szCs w:val="22"/>
        </w:rPr>
        <w:t>s</w:t>
      </w:r>
      <w:r w:rsidR="00275CE9" w:rsidRPr="00D62AA9">
        <w:rPr>
          <w:rFonts w:asciiTheme="minorHAnsi" w:hAnsiTheme="minorHAnsi" w:cstheme="minorHAnsi"/>
          <w:sz w:val="22"/>
          <w:szCs w:val="22"/>
        </w:rPr>
        <w:t xml:space="preserve"> Termo</w:t>
      </w:r>
      <w:r w:rsidR="003E3524">
        <w:rPr>
          <w:rFonts w:asciiTheme="minorHAnsi" w:hAnsiTheme="minorHAnsi" w:cstheme="minorHAnsi"/>
          <w:sz w:val="22"/>
          <w:szCs w:val="22"/>
        </w:rPr>
        <w:t>s</w:t>
      </w:r>
      <w:r w:rsidRPr="00D62AA9">
        <w:rPr>
          <w:rFonts w:asciiTheme="minorHAnsi" w:hAnsiTheme="minorHAnsi" w:cstheme="minorHAnsi"/>
          <w:sz w:val="22"/>
          <w:szCs w:val="22"/>
        </w:rPr>
        <w:t xml:space="preserve"> de Securitização, não estando sujeitos a qualquer tipo de retenção, desconto ou compensação com ou em decorrência de outras obrigações da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Neste sentido, os Direitos Creditórios do Agronegócio, a Cessão Fiduciária e </w:t>
      </w:r>
      <w:r w:rsidR="00DF56C6" w:rsidRPr="00D62AA9">
        <w:rPr>
          <w:rFonts w:asciiTheme="minorHAnsi" w:hAnsiTheme="minorHAnsi" w:cstheme="minorHAnsi"/>
          <w:sz w:val="22"/>
          <w:szCs w:val="22"/>
        </w:rPr>
        <w:t xml:space="preserve">as </w:t>
      </w:r>
      <w:r w:rsidR="00A56EFB" w:rsidRPr="00D62AA9">
        <w:rPr>
          <w:rFonts w:asciiTheme="minorHAnsi" w:hAnsiTheme="minorHAnsi" w:cstheme="minorHAnsi"/>
          <w:sz w:val="22"/>
          <w:szCs w:val="22"/>
        </w:rPr>
        <w:t>respectivas Contas dos Patrimônios Separados</w:t>
      </w:r>
      <w:r w:rsidRPr="00D62AA9">
        <w:rPr>
          <w:rFonts w:asciiTheme="minorHAnsi" w:hAnsiTheme="minorHAnsi" w:cstheme="minorHAnsi"/>
          <w:sz w:val="22"/>
          <w:szCs w:val="22"/>
        </w:rPr>
        <w:t xml:space="preserve">: </w:t>
      </w:r>
    </w:p>
    <w:p w14:paraId="01BB19E4" w14:textId="77777777" w:rsidR="00853E58" w:rsidRPr="00D62AA9" w:rsidRDefault="00853E58" w:rsidP="00853E58">
      <w:pPr>
        <w:widowControl w:val="0"/>
        <w:spacing w:line="300" w:lineRule="exact"/>
        <w:rPr>
          <w:rFonts w:asciiTheme="minorHAnsi" w:hAnsiTheme="minorHAnsi" w:cstheme="minorHAnsi"/>
          <w:sz w:val="22"/>
          <w:szCs w:val="22"/>
        </w:rPr>
      </w:pPr>
    </w:p>
    <w:p w14:paraId="01DCFCC0" w14:textId="662EBF2F" w:rsidR="00853E58" w:rsidRPr="00D62AA9" w:rsidRDefault="00853E58" w:rsidP="00853E58">
      <w:pPr>
        <w:pStyle w:val="PargrafodaLista"/>
        <w:widowControl w:val="0"/>
        <w:numPr>
          <w:ilvl w:val="0"/>
          <w:numId w:val="29"/>
        </w:numPr>
        <w:tabs>
          <w:tab w:val="left" w:pos="1276"/>
        </w:tabs>
        <w:autoSpaceDE/>
        <w:autoSpaceDN/>
        <w:adjustRightInd/>
        <w:spacing w:line="300" w:lineRule="exact"/>
        <w:ind w:left="709" w:firstLine="0"/>
        <w:jc w:val="both"/>
        <w:rPr>
          <w:rFonts w:asciiTheme="minorHAnsi" w:hAnsiTheme="minorHAnsi" w:cstheme="minorHAnsi"/>
        </w:rPr>
      </w:pPr>
      <w:r w:rsidRPr="00D62AA9">
        <w:rPr>
          <w:rFonts w:asciiTheme="minorHAnsi" w:hAnsiTheme="minorHAnsi" w:cstheme="minorHAnsi"/>
        </w:rPr>
        <w:t xml:space="preserve">constituem e/ou constituirão, conforme o caso, </w:t>
      </w:r>
      <w:r w:rsidR="00275CE9" w:rsidRPr="00D62AA9">
        <w:rPr>
          <w:rFonts w:asciiTheme="minorHAnsi" w:hAnsiTheme="minorHAnsi" w:cstheme="minorHAnsi"/>
        </w:rPr>
        <w:t>patrimônio</w:t>
      </w:r>
      <w:r w:rsidR="00D9205E" w:rsidRPr="00D62AA9">
        <w:rPr>
          <w:rFonts w:asciiTheme="minorHAnsi" w:hAnsiTheme="minorHAnsi" w:cstheme="minorHAnsi"/>
        </w:rPr>
        <w:t>s</w:t>
      </w:r>
      <w:r w:rsidR="00275CE9" w:rsidRPr="00D62AA9">
        <w:rPr>
          <w:rFonts w:asciiTheme="minorHAnsi" w:hAnsiTheme="minorHAnsi" w:cstheme="minorHAnsi"/>
        </w:rPr>
        <w:t xml:space="preserve"> separado</w:t>
      </w:r>
      <w:r w:rsidR="00D9205E" w:rsidRPr="00D62AA9">
        <w:rPr>
          <w:rFonts w:asciiTheme="minorHAnsi" w:hAnsiTheme="minorHAnsi" w:cstheme="minorHAnsi"/>
        </w:rPr>
        <w:t>s</w:t>
      </w:r>
      <w:r w:rsidRPr="00D62AA9">
        <w:rPr>
          <w:rFonts w:asciiTheme="minorHAnsi" w:hAnsiTheme="minorHAnsi" w:cstheme="minorHAnsi"/>
        </w:rPr>
        <w:t xml:space="preserve"> que não se confundem com o patrimônio da </w:t>
      </w:r>
      <w:proofErr w:type="spellStart"/>
      <w:r w:rsidRPr="00D62AA9">
        <w:rPr>
          <w:rFonts w:asciiTheme="minorHAnsi" w:hAnsiTheme="minorHAnsi" w:cstheme="minorHAnsi"/>
        </w:rPr>
        <w:t>Securitizadora</w:t>
      </w:r>
      <w:proofErr w:type="spellEnd"/>
      <w:r w:rsidRPr="00D62AA9">
        <w:rPr>
          <w:rFonts w:asciiTheme="minorHAnsi" w:hAnsiTheme="minorHAnsi" w:cstheme="minorHAnsi"/>
        </w:rPr>
        <w:t xml:space="preserve"> (“</w:t>
      </w:r>
      <w:r w:rsidR="00275CE9" w:rsidRPr="00D62AA9">
        <w:rPr>
          <w:rFonts w:asciiTheme="minorHAnsi" w:hAnsiTheme="minorHAnsi" w:cstheme="minorHAnsi"/>
          <w:u w:val="single"/>
        </w:rPr>
        <w:t>Patrimônio</w:t>
      </w:r>
      <w:r w:rsidR="00C16BAA" w:rsidRPr="00D62AA9">
        <w:rPr>
          <w:rFonts w:asciiTheme="minorHAnsi" w:hAnsiTheme="minorHAnsi" w:cstheme="minorHAnsi"/>
          <w:u w:val="single"/>
        </w:rPr>
        <w:t>s</w:t>
      </w:r>
      <w:r w:rsidR="00275CE9" w:rsidRPr="00D62AA9">
        <w:rPr>
          <w:rFonts w:asciiTheme="minorHAnsi" w:hAnsiTheme="minorHAnsi" w:cstheme="minorHAnsi"/>
          <w:u w:val="single"/>
        </w:rPr>
        <w:t xml:space="preserve"> Separado</w:t>
      </w:r>
      <w:r w:rsidR="00C16BAA" w:rsidRPr="00D62AA9">
        <w:rPr>
          <w:rFonts w:asciiTheme="minorHAnsi" w:hAnsiTheme="minorHAnsi" w:cstheme="minorHAnsi"/>
          <w:u w:val="single"/>
        </w:rPr>
        <w:t>s</w:t>
      </w:r>
      <w:r w:rsidRPr="00D62AA9">
        <w:rPr>
          <w:rFonts w:asciiTheme="minorHAnsi" w:hAnsiTheme="minorHAnsi" w:cstheme="minorHAnsi"/>
        </w:rPr>
        <w:t>”);</w:t>
      </w:r>
    </w:p>
    <w:p w14:paraId="15D8F8B8"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3FCA6057" w14:textId="77777777" w:rsidR="00853E58" w:rsidRPr="00D62AA9" w:rsidRDefault="00853E58" w:rsidP="00853E58">
      <w:pPr>
        <w:pStyle w:val="PargrafodaLista"/>
        <w:widowControl w:val="0"/>
        <w:numPr>
          <w:ilvl w:val="0"/>
          <w:numId w:val="29"/>
        </w:numPr>
        <w:tabs>
          <w:tab w:val="left" w:pos="1276"/>
        </w:tabs>
        <w:autoSpaceDE/>
        <w:autoSpaceDN/>
        <w:adjustRightInd/>
        <w:spacing w:line="300" w:lineRule="exact"/>
        <w:ind w:left="709" w:firstLine="0"/>
        <w:jc w:val="both"/>
        <w:rPr>
          <w:rFonts w:asciiTheme="minorHAnsi" w:hAnsiTheme="minorHAnsi" w:cstheme="minorHAnsi"/>
        </w:rPr>
      </w:pPr>
      <w:r w:rsidRPr="00D62AA9">
        <w:rPr>
          <w:rFonts w:asciiTheme="minorHAnsi" w:hAnsiTheme="minorHAnsi" w:cstheme="minorHAnsi"/>
        </w:rPr>
        <w:t xml:space="preserve">manter-se-ão apartados do patrimônio da </w:t>
      </w:r>
      <w:proofErr w:type="spellStart"/>
      <w:r w:rsidRPr="00D62AA9">
        <w:rPr>
          <w:rFonts w:asciiTheme="minorHAnsi" w:hAnsiTheme="minorHAnsi" w:cstheme="minorHAnsi"/>
        </w:rPr>
        <w:t>Securitizadora</w:t>
      </w:r>
      <w:proofErr w:type="spellEnd"/>
      <w:r w:rsidRPr="00D62AA9">
        <w:rPr>
          <w:rFonts w:asciiTheme="minorHAnsi" w:hAnsiTheme="minorHAnsi" w:cstheme="minorHAnsi"/>
        </w:rPr>
        <w:t xml:space="preserve"> até que se complete o resgate da totalidade dos CRA;</w:t>
      </w:r>
    </w:p>
    <w:p w14:paraId="51DEAFFB"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671217A8" w14:textId="77777777" w:rsidR="00853E58" w:rsidRPr="00D62AA9" w:rsidRDefault="00853E58" w:rsidP="00853E58">
      <w:pPr>
        <w:pStyle w:val="PargrafodaLista"/>
        <w:widowControl w:val="0"/>
        <w:numPr>
          <w:ilvl w:val="0"/>
          <w:numId w:val="29"/>
        </w:numPr>
        <w:tabs>
          <w:tab w:val="left" w:pos="1276"/>
        </w:tabs>
        <w:autoSpaceDE/>
        <w:autoSpaceDN/>
        <w:adjustRightInd/>
        <w:spacing w:line="300" w:lineRule="exact"/>
        <w:ind w:left="709" w:firstLine="0"/>
        <w:jc w:val="both"/>
        <w:rPr>
          <w:rFonts w:asciiTheme="minorHAnsi" w:hAnsiTheme="minorHAnsi" w:cstheme="minorHAnsi"/>
        </w:rPr>
      </w:pPr>
      <w:r w:rsidRPr="00D62AA9">
        <w:rPr>
          <w:rFonts w:asciiTheme="minorHAnsi" w:hAnsiTheme="minorHAnsi" w:cstheme="minorHAnsi"/>
        </w:rPr>
        <w:t>destinam-se exclusivamente à liquidação dos CRA, bem como ao pagamento dos respectivos custos e obrigações fiscais nos termos do</w:t>
      </w:r>
      <w:r>
        <w:rPr>
          <w:rFonts w:asciiTheme="minorHAnsi" w:hAnsiTheme="minorHAnsi" w:cstheme="minorHAnsi"/>
        </w:rPr>
        <w:t>s</w:t>
      </w:r>
      <w:r w:rsidRPr="00D62AA9">
        <w:rPr>
          <w:rFonts w:asciiTheme="minorHAnsi" w:hAnsiTheme="minorHAnsi" w:cstheme="minorHAnsi"/>
        </w:rPr>
        <w:t xml:space="preserve"> Termo</w:t>
      </w:r>
      <w:r>
        <w:rPr>
          <w:rFonts w:asciiTheme="minorHAnsi" w:hAnsiTheme="minorHAnsi" w:cstheme="minorHAnsi"/>
        </w:rPr>
        <w:t>s</w:t>
      </w:r>
      <w:r w:rsidRPr="00D62AA9">
        <w:rPr>
          <w:rFonts w:asciiTheme="minorHAnsi" w:hAnsiTheme="minorHAnsi" w:cstheme="minorHAnsi"/>
        </w:rPr>
        <w:t xml:space="preserve"> de Securitização;</w:t>
      </w:r>
    </w:p>
    <w:p w14:paraId="3C228251"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12EE21B0" w14:textId="77777777" w:rsidR="00853E58" w:rsidRPr="00D62AA9" w:rsidRDefault="00853E58" w:rsidP="00853E58">
      <w:pPr>
        <w:pStyle w:val="PargrafodaLista"/>
        <w:widowControl w:val="0"/>
        <w:numPr>
          <w:ilvl w:val="0"/>
          <w:numId w:val="29"/>
        </w:numPr>
        <w:tabs>
          <w:tab w:val="left" w:pos="1276"/>
        </w:tabs>
        <w:autoSpaceDE/>
        <w:autoSpaceDN/>
        <w:adjustRightInd/>
        <w:spacing w:line="300" w:lineRule="exact"/>
        <w:ind w:left="709" w:firstLine="0"/>
        <w:jc w:val="both"/>
        <w:rPr>
          <w:rFonts w:asciiTheme="minorHAnsi" w:hAnsiTheme="minorHAnsi" w:cstheme="minorHAnsi"/>
        </w:rPr>
      </w:pPr>
      <w:r w:rsidRPr="00D62AA9">
        <w:rPr>
          <w:rFonts w:asciiTheme="minorHAnsi" w:hAnsiTheme="minorHAnsi" w:cstheme="minorHAnsi"/>
        </w:rPr>
        <w:t xml:space="preserve">estão isentos de qualquer ação ou execução promovida por credores da </w:t>
      </w:r>
      <w:proofErr w:type="spellStart"/>
      <w:r w:rsidRPr="00D62AA9">
        <w:rPr>
          <w:rFonts w:asciiTheme="minorHAnsi" w:hAnsiTheme="minorHAnsi" w:cstheme="minorHAnsi"/>
        </w:rPr>
        <w:t>Securitizadora</w:t>
      </w:r>
      <w:proofErr w:type="spellEnd"/>
      <w:r w:rsidRPr="00D62AA9">
        <w:rPr>
          <w:rFonts w:asciiTheme="minorHAnsi" w:hAnsiTheme="minorHAnsi" w:cstheme="minorHAnsi"/>
        </w:rPr>
        <w:t>; e</w:t>
      </w:r>
    </w:p>
    <w:p w14:paraId="548F229F"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123004C2" w14:textId="77777777" w:rsidR="00853E58" w:rsidRPr="00D62AA9" w:rsidRDefault="00853E58" w:rsidP="00853E58">
      <w:pPr>
        <w:pStyle w:val="PargrafodaLista"/>
        <w:widowControl w:val="0"/>
        <w:numPr>
          <w:ilvl w:val="0"/>
          <w:numId w:val="29"/>
        </w:numPr>
        <w:tabs>
          <w:tab w:val="left" w:pos="1276"/>
        </w:tabs>
        <w:autoSpaceDE/>
        <w:autoSpaceDN/>
        <w:adjustRightInd/>
        <w:spacing w:line="300" w:lineRule="exact"/>
        <w:ind w:left="709" w:firstLine="0"/>
        <w:jc w:val="both"/>
        <w:rPr>
          <w:rFonts w:asciiTheme="minorHAnsi" w:hAnsiTheme="minorHAnsi" w:cstheme="minorHAnsi"/>
        </w:rPr>
      </w:pPr>
      <w:r w:rsidRPr="00D62AA9">
        <w:rPr>
          <w:rFonts w:asciiTheme="minorHAnsi" w:hAnsiTheme="minorHAnsi" w:cstheme="minorHAnsi"/>
        </w:rPr>
        <w:t>só responderão pelas obrigações inerentes aos CRA a que estão afetados.</w:t>
      </w:r>
    </w:p>
    <w:p w14:paraId="57333588" w14:textId="77777777" w:rsidR="00853E58" w:rsidRPr="00D62AA9" w:rsidRDefault="00853E58" w:rsidP="00853E58">
      <w:pPr>
        <w:pStyle w:val="PargrafodaLista"/>
        <w:widowControl w:val="0"/>
        <w:tabs>
          <w:tab w:val="left" w:pos="1134"/>
        </w:tabs>
        <w:spacing w:line="300" w:lineRule="exact"/>
        <w:ind w:left="0"/>
        <w:jc w:val="both"/>
        <w:rPr>
          <w:rFonts w:asciiTheme="minorHAnsi" w:hAnsiTheme="minorHAnsi" w:cstheme="minorHAnsi"/>
        </w:rPr>
      </w:pPr>
    </w:p>
    <w:p w14:paraId="62997EF1" w14:textId="77777777"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u w:val="single"/>
        </w:rPr>
        <w:t xml:space="preserve">Exigências da CVM, da </w:t>
      </w:r>
      <w:proofErr w:type="spellStart"/>
      <w:r w:rsidRPr="00D62AA9">
        <w:rPr>
          <w:rFonts w:asciiTheme="minorHAnsi" w:hAnsiTheme="minorHAnsi" w:cstheme="minorHAnsi"/>
          <w:sz w:val="22"/>
          <w:szCs w:val="22"/>
          <w:u w:val="single"/>
        </w:rPr>
        <w:t>B3</w:t>
      </w:r>
      <w:proofErr w:type="spellEnd"/>
      <w:r w:rsidRPr="00D62AA9">
        <w:rPr>
          <w:rFonts w:asciiTheme="minorHAnsi" w:hAnsiTheme="minorHAnsi" w:cstheme="minorHAnsi"/>
          <w:sz w:val="22"/>
          <w:szCs w:val="22"/>
          <w:u w:val="single"/>
        </w:rPr>
        <w:t xml:space="preserve"> ou entidade autorreguladora</w:t>
      </w:r>
      <w:r w:rsidRPr="00D62AA9">
        <w:rPr>
          <w:rFonts w:asciiTheme="minorHAnsi" w:hAnsiTheme="minorHAnsi" w:cstheme="minorHAnsi"/>
          <w:sz w:val="22"/>
          <w:szCs w:val="22"/>
        </w:rPr>
        <w:t xml:space="preserve">. Em decorrência do estabelecido nesta Escritura de Emissão, a Emissora declara seu conhecimento de que a </w:t>
      </w:r>
      <w:proofErr w:type="spellStart"/>
      <w:r w:rsidRPr="00D62AA9">
        <w:rPr>
          <w:rFonts w:asciiTheme="minorHAnsi" w:hAnsiTheme="minorHAnsi" w:cstheme="minorHAnsi"/>
          <w:sz w:val="22"/>
          <w:szCs w:val="22"/>
        </w:rPr>
        <w:t>B3</w:t>
      </w:r>
      <w:proofErr w:type="spellEnd"/>
      <w:r w:rsidRPr="00D62AA9">
        <w:rPr>
          <w:rFonts w:asciiTheme="minorHAnsi" w:hAnsiTheme="minorHAnsi" w:cstheme="minorHAnsi"/>
          <w:sz w:val="22"/>
          <w:szCs w:val="22"/>
        </w:rPr>
        <w:t xml:space="preserve">, a CVM e/ou ainda qualquer outra entidade reguladora ou autorreguladora em que os CRA venham a ser registrados, distribuídos e/ou negociados poderá fazer exigências relacionadas com a emissão dos CRA, hipótese em que a Emissora se compromete a colaborar, no âmbito e extensão de sua capacidade e competência, com 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e com o Agente Fiduciário para sanar os eventuais vícios existentes, no prazo concedido pela </w:t>
      </w:r>
      <w:proofErr w:type="spellStart"/>
      <w:r w:rsidRPr="00D62AA9">
        <w:rPr>
          <w:rFonts w:asciiTheme="minorHAnsi" w:hAnsiTheme="minorHAnsi" w:cstheme="minorHAnsi"/>
          <w:sz w:val="22"/>
          <w:szCs w:val="22"/>
        </w:rPr>
        <w:t>B3</w:t>
      </w:r>
      <w:proofErr w:type="spellEnd"/>
      <w:r w:rsidRPr="00D62AA9">
        <w:rPr>
          <w:rFonts w:asciiTheme="minorHAnsi" w:hAnsiTheme="minorHAnsi" w:cstheme="minorHAnsi"/>
          <w:sz w:val="22"/>
          <w:szCs w:val="22"/>
        </w:rPr>
        <w:t xml:space="preserve">, pela CVM e/ou ainda qualquer outra entidade reguladora ou autorreguladora nas quais os CRA venham a ser registrados, distribuídos e/ou negociados, conforme venha a ser solicitado pela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e/ou pelo Agente Fiduciário.</w:t>
      </w:r>
    </w:p>
    <w:bookmarkEnd w:id="30"/>
    <w:p w14:paraId="35A7C9E7" w14:textId="77777777" w:rsidR="00853E58" w:rsidRPr="00D62AA9" w:rsidRDefault="00853E58" w:rsidP="00853E58">
      <w:pPr>
        <w:widowControl w:val="0"/>
        <w:tabs>
          <w:tab w:val="left" w:pos="709"/>
        </w:tabs>
        <w:spacing w:line="300" w:lineRule="exact"/>
        <w:jc w:val="both"/>
        <w:rPr>
          <w:rFonts w:asciiTheme="minorHAnsi" w:hAnsiTheme="minorHAnsi" w:cstheme="minorHAnsi"/>
          <w:sz w:val="22"/>
          <w:szCs w:val="22"/>
        </w:rPr>
      </w:pPr>
    </w:p>
    <w:p w14:paraId="00F98168" w14:textId="6DB15416"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Por força da vinculação das Notas Comerciais aos CRA, fica desde já estabelecido que 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deverá manifestar-se conforme</w:t>
      </w:r>
      <w:r>
        <w:rPr>
          <w:rFonts w:asciiTheme="minorHAnsi" w:hAnsiTheme="minorHAnsi" w:cstheme="minorHAnsi"/>
          <w:sz w:val="22"/>
          <w:szCs w:val="22"/>
        </w:rPr>
        <w:t xml:space="preserve"> prévia</w:t>
      </w:r>
      <w:r w:rsidRPr="00D62AA9">
        <w:rPr>
          <w:rFonts w:asciiTheme="minorHAnsi" w:hAnsiTheme="minorHAnsi" w:cstheme="minorHAnsi"/>
          <w:sz w:val="22"/>
          <w:szCs w:val="22"/>
        </w:rPr>
        <w:t xml:space="preserve"> orientação deliberada pelos Titulares de CRA, após a realização de uma Assembleia </w:t>
      </w:r>
      <w:r w:rsidR="00636FFE">
        <w:rPr>
          <w:rFonts w:asciiTheme="minorHAnsi" w:hAnsiTheme="minorHAnsi" w:cstheme="minorHAnsi"/>
          <w:sz w:val="22"/>
          <w:szCs w:val="22"/>
        </w:rPr>
        <w:t>Especial de Investidores</w:t>
      </w:r>
      <w:r w:rsidRPr="00D62AA9">
        <w:rPr>
          <w:rFonts w:asciiTheme="minorHAnsi" w:hAnsiTheme="minorHAnsi" w:cstheme="minorHAnsi"/>
          <w:sz w:val="22"/>
          <w:szCs w:val="22"/>
        </w:rPr>
        <w:t>, nos termos do</w:t>
      </w:r>
      <w:r>
        <w:rPr>
          <w:rFonts w:asciiTheme="minorHAnsi" w:hAnsiTheme="minorHAnsi" w:cstheme="minorHAnsi"/>
          <w:sz w:val="22"/>
          <w:szCs w:val="22"/>
        </w:rPr>
        <w:t>s</w:t>
      </w:r>
      <w:r w:rsidRPr="00D62AA9">
        <w:rPr>
          <w:rFonts w:asciiTheme="minorHAnsi" w:hAnsiTheme="minorHAnsi" w:cstheme="minorHAnsi"/>
          <w:sz w:val="22"/>
          <w:szCs w:val="22"/>
        </w:rPr>
        <w:t xml:space="preserve"> Termo</w:t>
      </w:r>
      <w:r>
        <w:rPr>
          <w:rFonts w:asciiTheme="minorHAnsi" w:hAnsiTheme="minorHAnsi" w:cstheme="minorHAnsi"/>
          <w:sz w:val="22"/>
          <w:szCs w:val="22"/>
        </w:rPr>
        <w:t>s</w:t>
      </w:r>
      <w:r w:rsidRPr="00D62AA9">
        <w:rPr>
          <w:rFonts w:asciiTheme="minorHAnsi" w:hAnsiTheme="minorHAnsi" w:cstheme="minorHAnsi"/>
          <w:sz w:val="22"/>
          <w:szCs w:val="22"/>
        </w:rPr>
        <w:t xml:space="preserve"> de Securitização. </w:t>
      </w:r>
    </w:p>
    <w:p w14:paraId="7EE62820" w14:textId="77777777" w:rsidR="00853E58" w:rsidRPr="00D62AA9" w:rsidRDefault="00853E58" w:rsidP="00853E58">
      <w:pPr>
        <w:pStyle w:val="Default"/>
        <w:widowControl w:val="0"/>
        <w:spacing w:line="300" w:lineRule="exact"/>
        <w:rPr>
          <w:rFonts w:asciiTheme="minorHAnsi" w:hAnsiTheme="minorHAnsi" w:cstheme="minorHAnsi"/>
          <w:b/>
          <w:color w:val="auto"/>
          <w:sz w:val="22"/>
          <w:szCs w:val="22"/>
          <w:lang w:bidi="th-TH"/>
        </w:rPr>
      </w:pPr>
    </w:p>
    <w:p w14:paraId="5E9E606A" w14:textId="77777777"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sz w:val="22"/>
          <w:szCs w:val="22"/>
          <w:lang w:bidi="th-TH"/>
        </w:rPr>
      </w:pPr>
      <w:r w:rsidRPr="00D62AA9">
        <w:rPr>
          <w:rFonts w:asciiTheme="minorHAnsi" w:hAnsiTheme="minorHAnsi" w:cstheme="minorHAnsi"/>
          <w:b/>
          <w:sz w:val="22"/>
          <w:szCs w:val="22"/>
          <w:lang w:bidi="th-TH"/>
        </w:rPr>
        <w:t>CLÁUSULA QUARTA – OBJETO SOCIAL DA EMISSORA</w:t>
      </w:r>
    </w:p>
    <w:p w14:paraId="7CE5B392" w14:textId="77777777" w:rsidR="00853E58" w:rsidRPr="00D62AA9" w:rsidRDefault="00853E58" w:rsidP="00853E58">
      <w:pPr>
        <w:widowControl w:val="0"/>
        <w:spacing w:line="300" w:lineRule="exact"/>
        <w:jc w:val="both"/>
        <w:rPr>
          <w:rFonts w:asciiTheme="minorHAnsi" w:hAnsiTheme="minorHAnsi" w:cstheme="minorHAnsi"/>
          <w:b/>
          <w:sz w:val="22"/>
          <w:szCs w:val="22"/>
          <w:lang w:bidi="th-TH"/>
        </w:rPr>
      </w:pPr>
    </w:p>
    <w:p w14:paraId="1326EBEA" w14:textId="02EEF505"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color w:val="auto"/>
          <w:sz w:val="22"/>
          <w:szCs w:val="22"/>
          <w:lang w:bidi="th-TH"/>
        </w:rPr>
      </w:pPr>
      <w:bookmarkStart w:id="33" w:name="_Ref95129365"/>
      <w:r w:rsidRPr="00D62AA9">
        <w:rPr>
          <w:rFonts w:asciiTheme="minorHAnsi" w:hAnsiTheme="minorHAnsi" w:cstheme="minorHAnsi"/>
          <w:sz w:val="22"/>
          <w:szCs w:val="22"/>
          <w:lang w:bidi="th-TH"/>
        </w:rPr>
        <w:t>A Emissora tem como objeto social</w:t>
      </w:r>
      <w:r>
        <w:rPr>
          <w:rFonts w:asciiTheme="minorHAnsi" w:hAnsiTheme="minorHAnsi" w:cstheme="minorHAnsi"/>
          <w:sz w:val="22"/>
          <w:szCs w:val="22"/>
          <w:lang w:bidi="th-TH"/>
        </w:rPr>
        <w:t>:</w:t>
      </w:r>
      <w:r w:rsidRPr="00D62AA9">
        <w:rPr>
          <w:rFonts w:asciiTheme="minorHAnsi" w:hAnsiTheme="minorHAnsi" w:cstheme="minorHAnsi"/>
          <w:sz w:val="22"/>
          <w:szCs w:val="22"/>
          <w:lang w:bidi="th-TH"/>
        </w:rPr>
        <w:t xml:space="preserve"> </w:t>
      </w:r>
      <w:r w:rsidRPr="009A23D3">
        <w:rPr>
          <w:rFonts w:asciiTheme="minorHAnsi" w:hAnsiTheme="minorHAnsi" w:cstheme="minorHAnsi"/>
          <w:sz w:val="22"/>
          <w:szCs w:val="22"/>
          <w:lang w:bidi="th-TH"/>
        </w:rPr>
        <w:t>indústria, comércio atacadista, serviços</w:t>
      </w:r>
      <w:r w:rsidR="00C13CB2">
        <w:rPr>
          <w:rFonts w:asciiTheme="minorHAnsi" w:hAnsiTheme="minorHAnsi" w:cstheme="minorHAnsi"/>
          <w:sz w:val="22"/>
          <w:szCs w:val="22"/>
          <w:lang w:bidi="th-TH"/>
        </w:rPr>
        <w:t>,</w:t>
      </w:r>
      <w:r w:rsidRPr="009A23D3">
        <w:rPr>
          <w:rFonts w:asciiTheme="minorHAnsi" w:hAnsiTheme="minorHAnsi" w:cstheme="minorHAnsi"/>
          <w:sz w:val="22"/>
          <w:szCs w:val="22"/>
          <w:lang w:bidi="th-TH"/>
        </w:rPr>
        <w:t xml:space="preserve"> importação e exportação de (a) </w:t>
      </w:r>
      <w:r w:rsidRPr="00B03CA0">
        <w:rPr>
          <w:rFonts w:asciiTheme="minorHAnsi" w:hAnsiTheme="minorHAnsi" w:cstheme="minorHAnsi"/>
          <w:sz w:val="22"/>
          <w:szCs w:val="22"/>
        </w:rPr>
        <w:t>produtos agropecuários tais como: soja, milho, milheto, algodão, sorgo, seus</w:t>
      </w:r>
      <w:r w:rsidRPr="009A23D3">
        <w:rPr>
          <w:rFonts w:asciiTheme="minorHAnsi" w:hAnsiTheme="minorHAnsi" w:cstheme="minorHAnsi"/>
          <w:color w:val="auto"/>
          <w:sz w:val="22"/>
          <w:szCs w:val="22"/>
          <w:lang w:bidi="th-TH"/>
        </w:rPr>
        <w:t xml:space="preserve"> </w:t>
      </w:r>
      <w:r w:rsidRPr="00B03CA0">
        <w:rPr>
          <w:rFonts w:asciiTheme="minorHAnsi" w:hAnsiTheme="minorHAnsi" w:cstheme="minorHAnsi"/>
          <w:sz w:val="22"/>
          <w:szCs w:val="22"/>
        </w:rPr>
        <w:t>derivados e subprodutos, dentre outros; (b) matéria prima para formulação de fertilizantes, e, comercialização de</w:t>
      </w:r>
      <w:r w:rsidRPr="009A23D3">
        <w:rPr>
          <w:rFonts w:asciiTheme="minorHAnsi" w:hAnsiTheme="minorHAnsi" w:cstheme="minorHAnsi"/>
          <w:color w:val="auto"/>
          <w:sz w:val="22"/>
          <w:szCs w:val="22"/>
          <w:lang w:bidi="th-TH"/>
        </w:rPr>
        <w:t xml:space="preserve"> </w:t>
      </w:r>
      <w:r w:rsidRPr="00B03CA0">
        <w:rPr>
          <w:rFonts w:asciiTheme="minorHAnsi" w:hAnsiTheme="minorHAnsi" w:cstheme="minorHAnsi"/>
          <w:sz w:val="22"/>
          <w:szCs w:val="22"/>
        </w:rPr>
        <w:t xml:space="preserve">defensivos agrícolas, fertilizantes e </w:t>
      </w:r>
      <w:r w:rsidRPr="00B03CA0">
        <w:rPr>
          <w:rFonts w:asciiTheme="minorHAnsi" w:hAnsiTheme="minorHAnsi" w:cstheme="minorHAnsi"/>
          <w:sz w:val="22"/>
          <w:szCs w:val="22"/>
        </w:rPr>
        <w:lastRenderedPageBreak/>
        <w:t xml:space="preserve">sementes; (c) fabricação de adubos e fertilizantes, exceto </w:t>
      </w:r>
      <w:proofErr w:type="spellStart"/>
      <w:r w:rsidRPr="00B03CA0">
        <w:rPr>
          <w:rFonts w:asciiTheme="minorHAnsi" w:hAnsiTheme="minorHAnsi" w:cstheme="minorHAnsi"/>
          <w:sz w:val="22"/>
          <w:szCs w:val="22"/>
        </w:rPr>
        <w:t>organomineral</w:t>
      </w:r>
      <w:proofErr w:type="spellEnd"/>
      <w:r w:rsidRPr="00B03CA0">
        <w:rPr>
          <w:rFonts w:asciiTheme="minorHAnsi" w:hAnsiTheme="minorHAnsi" w:cstheme="minorHAnsi"/>
          <w:sz w:val="22"/>
          <w:szCs w:val="22"/>
        </w:rPr>
        <w:t>; (d) fabricação de biodiesel, glicerina, subprodutos e produtos químicos similares,</w:t>
      </w:r>
      <w:r w:rsidRPr="009A23D3">
        <w:rPr>
          <w:rFonts w:asciiTheme="minorHAnsi" w:hAnsiTheme="minorHAnsi" w:cstheme="minorHAnsi"/>
          <w:color w:val="auto"/>
          <w:sz w:val="22"/>
          <w:szCs w:val="22"/>
          <w:lang w:bidi="th-TH"/>
        </w:rPr>
        <w:t xml:space="preserve"> </w:t>
      </w:r>
      <w:r w:rsidRPr="00B03CA0">
        <w:rPr>
          <w:rFonts w:asciiTheme="minorHAnsi" w:hAnsiTheme="minorHAnsi" w:cstheme="minorHAnsi"/>
          <w:sz w:val="22"/>
          <w:szCs w:val="22"/>
        </w:rPr>
        <w:t>e a prestação de serviços na produção de biodiesel; (e) fabricação de álcool etílico, anidro e hidratado por processamento de vegetais,</w:t>
      </w:r>
      <w:r w:rsidRPr="009A23D3">
        <w:rPr>
          <w:rFonts w:asciiTheme="minorHAnsi" w:hAnsiTheme="minorHAnsi" w:cstheme="minorHAnsi"/>
          <w:color w:val="auto"/>
          <w:sz w:val="22"/>
          <w:szCs w:val="22"/>
          <w:lang w:bidi="th-TH"/>
        </w:rPr>
        <w:t xml:space="preserve"> </w:t>
      </w:r>
      <w:r w:rsidRPr="00B03CA0">
        <w:rPr>
          <w:rFonts w:asciiTheme="minorHAnsi" w:hAnsiTheme="minorHAnsi" w:cstheme="minorHAnsi"/>
          <w:sz w:val="22"/>
          <w:szCs w:val="22"/>
        </w:rPr>
        <w:t>seus derivados e subprodutos e a prestação de serviços na produção de álcool; (f) serviços de armazéns gerais e depósitos tais como: recebimento, limpeza, secagem, armazenagem, expedição de cereais e grãos; depósitos e reembalagem de produtos agropecuários, sementes e fertilizantes; (g)</w:t>
      </w:r>
      <w:r w:rsidRPr="009A23D3">
        <w:rPr>
          <w:rFonts w:asciiTheme="minorHAnsi" w:hAnsiTheme="minorHAnsi" w:cstheme="minorHAnsi"/>
          <w:sz w:val="22"/>
          <w:szCs w:val="22"/>
          <w:lang w:bidi="th-TH"/>
        </w:rPr>
        <w:t xml:space="preserve"> </w:t>
      </w:r>
      <w:r w:rsidRPr="00B03CA0">
        <w:rPr>
          <w:rFonts w:asciiTheme="minorHAnsi" w:hAnsiTheme="minorHAnsi" w:cstheme="minorHAnsi"/>
          <w:sz w:val="22"/>
          <w:szCs w:val="22"/>
        </w:rPr>
        <w:t>serviços de locação de locomotivas e ou vagões; (h) participação em outras sociedades; (i) representante comercial e agentes do comércio; (j) comércio atacadista de coco; (k) serviços combinados de escritório e apoio administrativo; e (l) outras atividades de prestação de serviços de informação não especificadas</w:t>
      </w:r>
      <w:r w:rsidRPr="009A23D3">
        <w:rPr>
          <w:rFonts w:asciiTheme="minorHAnsi" w:hAnsiTheme="minorHAnsi" w:cstheme="minorHAnsi"/>
          <w:sz w:val="22"/>
          <w:szCs w:val="22"/>
          <w:lang w:bidi="th-TH"/>
        </w:rPr>
        <w:t xml:space="preserve"> </w:t>
      </w:r>
      <w:r w:rsidRPr="00B03CA0">
        <w:rPr>
          <w:rFonts w:asciiTheme="minorHAnsi" w:hAnsiTheme="minorHAnsi" w:cstheme="minorHAnsi"/>
          <w:sz w:val="22"/>
          <w:szCs w:val="22"/>
        </w:rPr>
        <w:t>anteriormente</w:t>
      </w:r>
      <w:r w:rsidRPr="00D62AA9">
        <w:rPr>
          <w:rFonts w:asciiTheme="minorHAnsi" w:hAnsiTheme="minorHAnsi" w:cstheme="minorHAnsi"/>
          <w:sz w:val="22"/>
          <w:szCs w:val="22"/>
          <w:lang w:bidi="th-TH"/>
        </w:rPr>
        <w:t>.</w:t>
      </w:r>
      <w:bookmarkEnd w:id="33"/>
      <w:r w:rsidR="003810F8">
        <w:rPr>
          <w:rFonts w:asciiTheme="minorHAnsi" w:hAnsiTheme="minorHAnsi" w:cstheme="minorHAnsi"/>
          <w:sz w:val="22"/>
          <w:szCs w:val="22"/>
          <w:lang w:bidi="th-TH"/>
        </w:rPr>
        <w:t xml:space="preserve"> </w:t>
      </w:r>
    </w:p>
    <w:p w14:paraId="57353DDB" w14:textId="77777777" w:rsidR="00853E58" w:rsidRPr="00D62AA9" w:rsidRDefault="00853E58" w:rsidP="00853E58">
      <w:pPr>
        <w:widowControl w:val="0"/>
        <w:spacing w:line="300" w:lineRule="exact"/>
        <w:jc w:val="both"/>
        <w:rPr>
          <w:rFonts w:asciiTheme="minorHAnsi" w:hAnsiTheme="minorHAnsi" w:cstheme="minorHAnsi"/>
          <w:b/>
          <w:sz w:val="22"/>
          <w:szCs w:val="22"/>
          <w:lang w:bidi="th-TH"/>
        </w:rPr>
      </w:pPr>
    </w:p>
    <w:p w14:paraId="3092F033" w14:textId="77777777"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color w:val="auto"/>
          <w:sz w:val="22"/>
          <w:szCs w:val="22"/>
          <w:lang w:bidi="th-TH"/>
        </w:rPr>
      </w:pPr>
      <w:bookmarkStart w:id="34" w:name="_Ref95126736"/>
      <w:r w:rsidRPr="00D62AA9">
        <w:rPr>
          <w:rFonts w:asciiTheme="minorHAnsi" w:hAnsiTheme="minorHAnsi" w:cstheme="minorHAnsi"/>
          <w:b/>
          <w:color w:val="auto"/>
          <w:sz w:val="22"/>
          <w:szCs w:val="22"/>
          <w:lang w:bidi="th-TH"/>
        </w:rPr>
        <w:t>CLÁUSULA QUINTA – DESTINAÇÃO DOS RECURSOS</w:t>
      </w:r>
      <w:bookmarkEnd w:id="34"/>
      <w:r w:rsidRPr="00D62AA9">
        <w:rPr>
          <w:rFonts w:asciiTheme="minorHAnsi" w:hAnsiTheme="minorHAnsi" w:cstheme="minorHAnsi"/>
          <w:b/>
          <w:color w:val="auto"/>
          <w:sz w:val="22"/>
          <w:szCs w:val="22"/>
          <w:lang w:bidi="th-TH"/>
        </w:rPr>
        <w:t xml:space="preserve"> </w:t>
      </w:r>
    </w:p>
    <w:p w14:paraId="10158EC0" w14:textId="77777777" w:rsidR="00853E58" w:rsidRPr="00D62AA9" w:rsidRDefault="00853E58" w:rsidP="00853E58">
      <w:pPr>
        <w:pStyle w:val="Default"/>
        <w:widowControl w:val="0"/>
        <w:tabs>
          <w:tab w:val="left" w:pos="709"/>
        </w:tabs>
        <w:spacing w:line="300" w:lineRule="exact"/>
        <w:rPr>
          <w:rFonts w:asciiTheme="minorHAnsi" w:hAnsiTheme="minorHAnsi" w:cstheme="minorHAnsi"/>
          <w:b/>
          <w:color w:val="auto"/>
          <w:sz w:val="22"/>
          <w:szCs w:val="22"/>
          <w:lang w:bidi="th-TH"/>
        </w:rPr>
      </w:pPr>
    </w:p>
    <w:p w14:paraId="7A53204B" w14:textId="6F336DF2" w:rsidR="00EE170C" w:rsidRPr="00BC08FC" w:rsidRDefault="00853E58" w:rsidP="008E4A9C">
      <w:pPr>
        <w:pStyle w:val="Default"/>
        <w:widowControl w:val="0"/>
        <w:numPr>
          <w:ilvl w:val="1"/>
          <w:numId w:val="1"/>
        </w:numPr>
        <w:tabs>
          <w:tab w:val="left" w:pos="709"/>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color w:val="auto"/>
          <w:sz w:val="22"/>
          <w:szCs w:val="22"/>
          <w:lang w:bidi="th-TH"/>
        </w:rPr>
      </w:pPr>
      <w:bookmarkStart w:id="35" w:name="_Ref128156031"/>
      <w:bookmarkStart w:id="36" w:name="_Ref95055157"/>
      <w:r w:rsidRPr="00D62AA9">
        <w:rPr>
          <w:rFonts w:asciiTheme="minorHAnsi" w:hAnsiTheme="minorHAnsi" w:cstheme="minorHAnsi"/>
          <w:color w:val="auto"/>
          <w:sz w:val="22"/>
          <w:szCs w:val="22"/>
          <w:u w:val="single"/>
          <w:lang w:bidi="th-TH"/>
        </w:rPr>
        <w:t xml:space="preserve">Destinação dos </w:t>
      </w:r>
      <w:r w:rsidRPr="00BC08FC">
        <w:rPr>
          <w:rFonts w:asciiTheme="minorHAnsi" w:hAnsiTheme="minorHAnsi" w:cstheme="minorHAnsi"/>
          <w:color w:val="auto"/>
          <w:sz w:val="22"/>
          <w:szCs w:val="22"/>
          <w:u w:val="single"/>
          <w:lang w:bidi="th-TH"/>
        </w:rPr>
        <w:t>Recursos</w:t>
      </w:r>
      <w:r w:rsidRPr="00BC08FC">
        <w:rPr>
          <w:rFonts w:asciiTheme="minorHAnsi" w:hAnsiTheme="minorHAnsi" w:cstheme="minorHAnsi"/>
          <w:color w:val="auto"/>
          <w:sz w:val="22"/>
          <w:szCs w:val="22"/>
          <w:lang w:bidi="th-TH"/>
        </w:rPr>
        <w:t>.</w:t>
      </w:r>
      <w:r w:rsidR="00EE170C" w:rsidRPr="00BC08FC">
        <w:rPr>
          <w:rFonts w:asciiTheme="minorHAnsi" w:hAnsiTheme="minorHAnsi" w:cstheme="minorHAnsi"/>
          <w:color w:val="auto"/>
          <w:sz w:val="22"/>
          <w:szCs w:val="22"/>
          <w:lang w:bidi="th-TH"/>
        </w:rPr>
        <w:t xml:space="preserve"> </w:t>
      </w:r>
      <w:r w:rsidR="00EE170C" w:rsidRPr="00BC08FC">
        <w:rPr>
          <w:rFonts w:asciiTheme="minorHAnsi" w:hAnsiTheme="minorHAnsi" w:cstheme="minorHAnsi"/>
          <w:sz w:val="22"/>
          <w:szCs w:val="22"/>
        </w:rPr>
        <w:t>Descontados os recursos necessários para pagamento das Despesas</w:t>
      </w:r>
      <w:r w:rsidR="00EE170C" w:rsidRPr="00BC08FC">
        <w:rPr>
          <w:rFonts w:asciiTheme="minorHAnsi" w:hAnsiTheme="minorHAnsi" w:cstheme="minorHAnsi"/>
          <w:i/>
          <w:iCs/>
          <w:sz w:val="22"/>
          <w:szCs w:val="22"/>
        </w:rPr>
        <w:t xml:space="preserve"> Flat </w:t>
      </w:r>
      <w:r w:rsidR="00EE170C" w:rsidRPr="00BC08FC">
        <w:rPr>
          <w:rFonts w:asciiTheme="minorHAnsi" w:hAnsiTheme="minorHAnsi" w:cstheme="minorHAnsi"/>
          <w:sz w:val="22"/>
          <w:szCs w:val="22"/>
        </w:rPr>
        <w:t>e do</w:t>
      </w:r>
      <w:r w:rsidR="00615679" w:rsidRPr="00BC08FC">
        <w:rPr>
          <w:rFonts w:asciiTheme="minorHAnsi" w:hAnsiTheme="minorHAnsi" w:cstheme="minorHAnsi"/>
          <w:sz w:val="22"/>
          <w:szCs w:val="22"/>
        </w:rPr>
        <w:t>s</w:t>
      </w:r>
      <w:r w:rsidR="00EE170C" w:rsidRPr="00BC08FC">
        <w:rPr>
          <w:rFonts w:asciiTheme="minorHAnsi" w:hAnsiTheme="minorHAnsi" w:cstheme="minorHAnsi"/>
          <w:sz w:val="22"/>
          <w:szCs w:val="22"/>
        </w:rPr>
        <w:t xml:space="preserve"> Fundo</w:t>
      </w:r>
      <w:r w:rsidR="00615679" w:rsidRPr="00BC08FC">
        <w:rPr>
          <w:rFonts w:asciiTheme="minorHAnsi" w:hAnsiTheme="minorHAnsi" w:cstheme="minorHAnsi"/>
          <w:sz w:val="22"/>
          <w:szCs w:val="22"/>
        </w:rPr>
        <w:t>s</w:t>
      </w:r>
      <w:r w:rsidR="00EE170C" w:rsidRPr="00BC08FC">
        <w:rPr>
          <w:rFonts w:asciiTheme="minorHAnsi" w:hAnsiTheme="minorHAnsi" w:cstheme="minorHAnsi"/>
          <w:sz w:val="22"/>
          <w:szCs w:val="22"/>
        </w:rPr>
        <w:t xml:space="preserve"> de Despesas</w:t>
      </w:r>
      <w:r w:rsidR="00EE170C" w:rsidRPr="00BC08FC">
        <w:rPr>
          <w:rFonts w:asciiTheme="minorHAnsi" w:hAnsiTheme="minorHAnsi" w:cstheme="minorHAnsi"/>
          <w:i/>
          <w:iCs/>
          <w:sz w:val="22"/>
          <w:szCs w:val="22"/>
        </w:rPr>
        <w:t xml:space="preserve"> </w:t>
      </w:r>
      <w:r w:rsidR="00EE170C" w:rsidRPr="00BC08FC">
        <w:rPr>
          <w:rFonts w:asciiTheme="minorHAnsi" w:hAnsiTheme="minorHAnsi" w:cstheme="minorHAnsi"/>
          <w:sz w:val="22"/>
          <w:szCs w:val="22"/>
        </w:rPr>
        <w:t>(conforme definido abaixo), os recursos líquidos captados por meio da presente Emissão destinam-se ao reembolso de despesas incorridas pela Emissora nos últimos 24 (vinte e quatro) meses anteriores à data de encerramento da Oferta dos CRA</w:t>
      </w:r>
      <w:r w:rsidR="00BC08FC" w:rsidRPr="00BC08FC">
        <w:rPr>
          <w:rFonts w:asciiTheme="minorHAnsi" w:hAnsiTheme="minorHAnsi" w:cstheme="minorHAnsi"/>
          <w:sz w:val="22"/>
          <w:szCs w:val="22"/>
        </w:rPr>
        <w:t>, relativos </w:t>
      </w:r>
      <w:r w:rsidR="00BC08FC" w:rsidRPr="008E4A9C">
        <w:rPr>
          <w:rFonts w:asciiTheme="minorHAnsi" w:hAnsiTheme="minorHAnsi" w:cstheme="minorHAnsi"/>
          <w:sz w:val="22"/>
          <w:szCs w:val="22"/>
        </w:rPr>
        <w:t>a aquisição de soja e milho</w:t>
      </w:r>
      <w:r w:rsidR="00BC08FC" w:rsidRPr="00BC08FC">
        <w:rPr>
          <w:rFonts w:asciiTheme="minorHAnsi" w:hAnsiTheme="minorHAnsi" w:cstheme="minorHAnsi"/>
          <w:sz w:val="22"/>
          <w:szCs w:val="22"/>
        </w:rPr>
        <w:t xml:space="preserve">, diretamente pela Emissora, por meio de sua matriz e filiais, de produtores rurais, assim considerados nos termos </w:t>
      </w:r>
      <w:r w:rsidR="00BC08FC">
        <w:rPr>
          <w:rFonts w:asciiTheme="minorHAnsi" w:hAnsiTheme="minorHAnsi" w:cstheme="minorHAnsi"/>
          <w:sz w:val="22"/>
          <w:szCs w:val="22"/>
        </w:rPr>
        <w:t xml:space="preserve">do </w:t>
      </w:r>
      <w:r w:rsidR="00BC08FC" w:rsidRPr="00BC08FC">
        <w:rPr>
          <w:rFonts w:asciiTheme="minorHAnsi" w:hAnsiTheme="minorHAnsi" w:cstheme="minorHAnsi"/>
          <w:sz w:val="22"/>
          <w:szCs w:val="22"/>
        </w:rPr>
        <w:t xml:space="preserve">artigo </w:t>
      </w:r>
      <w:r w:rsidR="00BC08FC" w:rsidRPr="008E4A9C">
        <w:rPr>
          <w:rFonts w:asciiTheme="minorHAnsi" w:hAnsiTheme="minorHAnsi" w:cstheme="minorHAnsi"/>
          <w:sz w:val="22"/>
          <w:szCs w:val="22"/>
        </w:rPr>
        <w:t xml:space="preserve">2, </w:t>
      </w:r>
      <w:proofErr w:type="spellStart"/>
      <w:r w:rsidR="00BC08FC" w:rsidRPr="008E4A9C">
        <w:rPr>
          <w:rFonts w:asciiTheme="minorHAnsi" w:hAnsiTheme="minorHAnsi" w:cstheme="minorHAnsi"/>
          <w:sz w:val="22"/>
          <w:szCs w:val="22"/>
        </w:rPr>
        <w:t>iv</w:t>
      </w:r>
      <w:proofErr w:type="spellEnd"/>
      <w:r w:rsidR="00BC08FC" w:rsidRPr="008E4A9C">
        <w:rPr>
          <w:rFonts w:asciiTheme="minorHAnsi" w:hAnsiTheme="minorHAnsi" w:cstheme="minorHAnsi"/>
          <w:sz w:val="22"/>
          <w:szCs w:val="22"/>
        </w:rPr>
        <w:t xml:space="preserve">, do artigo 28, III, b, e do artigo 146 I </w:t>
      </w:r>
      <w:proofErr w:type="spellStart"/>
      <w:r w:rsidR="00BC08FC" w:rsidRPr="008E4A9C">
        <w:rPr>
          <w:rFonts w:asciiTheme="minorHAnsi" w:hAnsiTheme="minorHAnsi" w:cstheme="minorHAnsi"/>
          <w:sz w:val="22"/>
          <w:szCs w:val="22"/>
        </w:rPr>
        <w:t>b.2</w:t>
      </w:r>
      <w:proofErr w:type="spellEnd"/>
      <w:r w:rsidR="00BC08FC" w:rsidRPr="008E4A9C">
        <w:rPr>
          <w:rFonts w:asciiTheme="minorHAnsi" w:hAnsiTheme="minorHAnsi" w:cstheme="minorHAnsi"/>
          <w:sz w:val="22"/>
          <w:szCs w:val="22"/>
        </w:rPr>
        <w:t xml:space="preserve"> da </w:t>
      </w:r>
      <w:r w:rsidR="00BC08FC" w:rsidRPr="00BC08FC">
        <w:rPr>
          <w:rFonts w:ascii="Calibri" w:hAnsi="Calibri" w:cs="Calibri"/>
          <w:sz w:val="22"/>
          <w:szCs w:val="22"/>
        </w:rPr>
        <w:t xml:space="preserve">Instrução Normativa da Receita Federal do Brasil nº </w:t>
      </w:r>
      <w:r w:rsidR="00BC08FC" w:rsidRPr="008E4A9C">
        <w:rPr>
          <w:rFonts w:asciiTheme="minorHAnsi" w:hAnsiTheme="minorHAnsi" w:cstheme="minorHAnsi"/>
          <w:sz w:val="22"/>
          <w:szCs w:val="22"/>
        </w:rPr>
        <w:t>2110/2022</w:t>
      </w:r>
      <w:r w:rsidR="00BC08FC" w:rsidRPr="00BC08FC">
        <w:rPr>
          <w:rFonts w:asciiTheme="minorHAnsi" w:hAnsiTheme="minorHAnsi" w:cstheme="minorHAnsi"/>
          <w:sz w:val="22"/>
          <w:szCs w:val="22"/>
        </w:rPr>
        <w:t xml:space="preserve">, e do parágrafo 1º, do artigo 23, da Lei nº 11.076, de 30 de dezembro de 2004 e nos termos do artigo 2º, Parágrafo 4º, inciso II, do Anexo Normativo II da </w:t>
      </w:r>
      <w:r w:rsidR="00BC08FC">
        <w:rPr>
          <w:rFonts w:asciiTheme="minorHAnsi" w:hAnsiTheme="minorHAnsi" w:cstheme="minorHAnsi"/>
          <w:sz w:val="22"/>
          <w:szCs w:val="22"/>
        </w:rPr>
        <w:t>Resolução CVM 60</w:t>
      </w:r>
      <w:r w:rsidR="00EE170C" w:rsidRPr="00BC08FC">
        <w:rPr>
          <w:rFonts w:asciiTheme="minorHAnsi" w:hAnsiTheme="minorHAnsi" w:cstheme="minorHAnsi"/>
          <w:sz w:val="22"/>
          <w:szCs w:val="22"/>
        </w:rPr>
        <w:t> (“</w:t>
      </w:r>
      <w:r w:rsidR="00EE170C" w:rsidRPr="00BC08FC">
        <w:rPr>
          <w:rFonts w:asciiTheme="minorHAnsi" w:hAnsiTheme="minorHAnsi" w:cstheme="minorHAnsi"/>
          <w:sz w:val="22"/>
          <w:szCs w:val="22"/>
          <w:u w:val="single"/>
        </w:rPr>
        <w:t>Destinação Reembolso</w:t>
      </w:r>
      <w:r w:rsidR="00EE170C" w:rsidRPr="00BC08FC">
        <w:rPr>
          <w:rFonts w:asciiTheme="minorHAnsi" w:hAnsiTheme="minorHAnsi" w:cstheme="minorHAnsi"/>
          <w:sz w:val="22"/>
          <w:szCs w:val="22"/>
        </w:rPr>
        <w:t>” ou “</w:t>
      </w:r>
      <w:r w:rsidR="00EE170C" w:rsidRPr="00BC08FC">
        <w:rPr>
          <w:rFonts w:asciiTheme="minorHAnsi" w:eastAsia="Arial Unicode MS" w:hAnsiTheme="minorHAnsi" w:cstheme="minorHAnsi"/>
          <w:color w:val="auto"/>
          <w:sz w:val="22"/>
          <w:szCs w:val="22"/>
          <w:u w:val="single"/>
          <w:lang w:bidi="th-TH"/>
        </w:rPr>
        <w:t>Destinação dos Recursos</w:t>
      </w:r>
      <w:r w:rsidR="00EE170C" w:rsidRPr="00BC08FC">
        <w:rPr>
          <w:rFonts w:asciiTheme="minorHAnsi" w:eastAsia="Arial Unicode MS" w:hAnsiTheme="minorHAnsi" w:cstheme="minorHAnsi"/>
          <w:color w:val="auto"/>
          <w:sz w:val="22"/>
          <w:szCs w:val="22"/>
          <w:lang w:bidi="th-TH"/>
        </w:rPr>
        <w:t>”</w:t>
      </w:r>
      <w:r w:rsidR="00EE170C" w:rsidRPr="00BC08FC">
        <w:rPr>
          <w:rFonts w:asciiTheme="minorHAnsi" w:hAnsiTheme="minorHAnsi" w:cstheme="minorHAnsi"/>
          <w:sz w:val="22"/>
          <w:szCs w:val="22"/>
        </w:rPr>
        <w:t>), conforme descritas no Anexo I à presente Escritura, no montante total de R$</w:t>
      </w:r>
      <w:r w:rsidR="00F55C87" w:rsidRPr="00BC08FC">
        <w:rPr>
          <w:rFonts w:asciiTheme="minorHAnsi" w:hAnsiTheme="minorHAnsi" w:cstheme="minorHAnsi"/>
          <w:sz w:val="22"/>
          <w:szCs w:val="22"/>
        </w:rPr>
        <w:t> </w:t>
      </w:r>
      <w:r w:rsidR="00EE170C" w:rsidRPr="00BC08FC">
        <w:rPr>
          <w:rFonts w:asciiTheme="minorHAnsi" w:hAnsiTheme="minorHAnsi" w:cstheme="minorHAnsi"/>
          <w:sz w:val="22"/>
          <w:szCs w:val="22"/>
        </w:rPr>
        <w:t>300.000.000,00 (trezentos milhões de reais)</w:t>
      </w:r>
      <w:r w:rsidR="00645F38" w:rsidRPr="00BC08FC">
        <w:rPr>
          <w:rFonts w:asciiTheme="minorHAnsi" w:hAnsiTheme="minorHAnsi" w:cstheme="minorHAnsi"/>
          <w:sz w:val="22"/>
          <w:szCs w:val="22"/>
        </w:rPr>
        <w:t>.</w:t>
      </w:r>
      <w:bookmarkEnd w:id="35"/>
      <w:r w:rsidR="00BC08FC">
        <w:rPr>
          <w:rFonts w:asciiTheme="minorHAnsi" w:hAnsiTheme="minorHAnsi" w:cstheme="minorHAnsi"/>
          <w:sz w:val="22"/>
          <w:szCs w:val="22"/>
        </w:rPr>
        <w:t xml:space="preserve"> </w:t>
      </w:r>
    </w:p>
    <w:p w14:paraId="673840F6" w14:textId="77777777" w:rsidR="00EE170C" w:rsidRPr="00C021D2" w:rsidRDefault="00EE170C" w:rsidP="00EE4991">
      <w:pPr>
        <w:pStyle w:val="Default"/>
        <w:widowControl w:val="0"/>
        <w:tabs>
          <w:tab w:val="left" w:pos="709"/>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hAnsiTheme="minorHAnsi"/>
        </w:rPr>
      </w:pPr>
    </w:p>
    <w:p w14:paraId="1B18C36E" w14:textId="352BAAAE" w:rsidR="00EE170C" w:rsidRPr="00E428C5" w:rsidRDefault="00EE170C" w:rsidP="00EE170C">
      <w:pPr>
        <w:pStyle w:val="Default"/>
        <w:widowControl w:val="0"/>
        <w:numPr>
          <w:ilvl w:val="1"/>
          <w:numId w:val="1"/>
        </w:numPr>
        <w:tabs>
          <w:tab w:val="left" w:pos="709"/>
          <w:tab w:val="left" w:pos="851"/>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color w:val="auto"/>
          <w:sz w:val="22"/>
          <w:szCs w:val="22"/>
          <w:lang w:bidi="th-TH"/>
        </w:rPr>
      </w:pPr>
      <w:r w:rsidRPr="00060A18">
        <w:rPr>
          <w:rFonts w:asciiTheme="minorHAnsi" w:hAnsiTheme="minorHAnsi" w:cstheme="minorHAnsi"/>
          <w:sz w:val="22"/>
          <w:szCs w:val="22"/>
        </w:rPr>
        <w:t>Para verificação da Destinação Reembolso, nos termos da Cláusula</w:t>
      </w:r>
      <w:r w:rsidR="00253191">
        <w:rPr>
          <w:rFonts w:asciiTheme="minorHAnsi" w:hAnsiTheme="minorHAnsi" w:cstheme="minorHAnsi"/>
          <w:sz w:val="22"/>
          <w:szCs w:val="22"/>
        </w:rPr>
        <w:t xml:space="preserve"> </w:t>
      </w:r>
      <w:r w:rsidR="00253191">
        <w:rPr>
          <w:rFonts w:asciiTheme="minorHAnsi" w:hAnsiTheme="minorHAnsi" w:cstheme="minorHAnsi"/>
          <w:sz w:val="22"/>
          <w:szCs w:val="22"/>
        </w:rPr>
        <w:fldChar w:fldCharType="begin"/>
      </w:r>
      <w:r w:rsidR="00253191">
        <w:rPr>
          <w:rFonts w:asciiTheme="minorHAnsi" w:hAnsiTheme="minorHAnsi" w:cstheme="minorHAnsi"/>
          <w:sz w:val="22"/>
          <w:szCs w:val="22"/>
        </w:rPr>
        <w:instrText xml:space="preserve"> REF _Ref128156031 \r \h </w:instrText>
      </w:r>
      <w:r w:rsidR="00253191">
        <w:rPr>
          <w:rFonts w:asciiTheme="minorHAnsi" w:hAnsiTheme="minorHAnsi" w:cstheme="minorHAnsi"/>
          <w:sz w:val="22"/>
          <w:szCs w:val="22"/>
        </w:rPr>
      </w:r>
      <w:r w:rsidR="00253191">
        <w:rPr>
          <w:rFonts w:asciiTheme="minorHAnsi" w:hAnsiTheme="minorHAnsi" w:cstheme="minorHAnsi"/>
          <w:sz w:val="22"/>
          <w:szCs w:val="22"/>
        </w:rPr>
        <w:fldChar w:fldCharType="separate"/>
      </w:r>
      <w:r w:rsidR="00253191">
        <w:rPr>
          <w:rFonts w:asciiTheme="minorHAnsi" w:hAnsiTheme="minorHAnsi" w:cstheme="minorHAnsi"/>
          <w:sz w:val="22"/>
          <w:szCs w:val="22"/>
        </w:rPr>
        <w:t>5.1</w:t>
      </w:r>
      <w:r w:rsidR="00253191">
        <w:rPr>
          <w:rFonts w:asciiTheme="minorHAnsi" w:hAnsiTheme="minorHAnsi" w:cstheme="minorHAnsi"/>
          <w:sz w:val="22"/>
          <w:szCs w:val="22"/>
        </w:rPr>
        <w:fldChar w:fldCharType="end"/>
      </w:r>
      <w:r w:rsidR="00253191">
        <w:rPr>
          <w:rFonts w:asciiTheme="minorHAnsi" w:hAnsiTheme="minorHAnsi" w:cstheme="minorHAnsi"/>
          <w:sz w:val="22"/>
          <w:szCs w:val="22"/>
        </w:rPr>
        <w:t xml:space="preserve"> </w:t>
      </w:r>
      <w:r w:rsidRPr="00060A18">
        <w:rPr>
          <w:rFonts w:asciiTheme="minorHAnsi" w:hAnsiTheme="minorHAnsi" w:cstheme="minorHAnsi"/>
          <w:sz w:val="22"/>
          <w:szCs w:val="22"/>
        </w:rPr>
        <w:t xml:space="preserve">acima, a </w:t>
      </w:r>
      <w:r w:rsidRPr="00E428C5">
        <w:rPr>
          <w:rFonts w:asciiTheme="minorHAnsi" w:hAnsiTheme="minorHAnsi" w:cstheme="minorHAnsi"/>
          <w:sz w:val="22"/>
          <w:szCs w:val="22"/>
        </w:rPr>
        <w:t xml:space="preserve">Emissora </w:t>
      </w:r>
      <w:r w:rsidRPr="00060A18">
        <w:rPr>
          <w:rFonts w:asciiTheme="minorHAnsi" w:hAnsiTheme="minorHAnsi" w:cstheme="minorHAnsi"/>
          <w:sz w:val="22"/>
          <w:szCs w:val="22"/>
        </w:rPr>
        <w:t xml:space="preserve">encaminhou ao Agente Fiduciário previamente às assinaturas desta Escritura de Emissão, com cópia à </w:t>
      </w:r>
      <w:proofErr w:type="spellStart"/>
      <w:r w:rsidRPr="00060A18">
        <w:rPr>
          <w:rFonts w:asciiTheme="minorHAnsi" w:hAnsiTheme="minorHAnsi" w:cstheme="minorHAnsi"/>
          <w:sz w:val="22"/>
          <w:szCs w:val="22"/>
        </w:rPr>
        <w:t>Securitizadora</w:t>
      </w:r>
      <w:proofErr w:type="spellEnd"/>
      <w:r w:rsidRPr="00060A18">
        <w:rPr>
          <w:rFonts w:asciiTheme="minorHAnsi" w:hAnsiTheme="minorHAnsi" w:cstheme="minorHAnsi"/>
          <w:sz w:val="22"/>
          <w:szCs w:val="22"/>
        </w:rPr>
        <w:t xml:space="preserve">, nos termos do Anexo I à presente Escritura de Emissão, o relatório descritivo das despesas, bem como a cópia dos respectivos comprovantes de pagamento, acompanhado dos documentos comprobatórios da referida destinação, comprovando o total de </w:t>
      </w:r>
      <w:r w:rsidRPr="00E428C5">
        <w:rPr>
          <w:rFonts w:asciiTheme="minorHAnsi" w:hAnsiTheme="minorHAnsi" w:cstheme="minorHAnsi"/>
          <w:sz w:val="22"/>
          <w:szCs w:val="22"/>
        </w:rPr>
        <w:t>R$</w:t>
      </w:r>
      <w:r w:rsidR="00F55C87">
        <w:rPr>
          <w:rFonts w:asciiTheme="minorHAnsi" w:hAnsiTheme="minorHAnsi" w:cstheme="minorHAnsi"/>
          <w:sz w:val="22"/>
          <w:szCs w:val="22"/>
        </w:rPr>
        <w:t> </w:t>
      </w:r>
      <w:r w:rsidRPr="00E428C5">
        <w:rPr>
          <w:rFonts w:asciiTheme="minorHAnsi" w:hAnsiTheme="minorHAnsi" w:cstheme="minorHAnsi"/>
          <w:sz w:val="22"/>
          <w:szCs w:val="22"/>
        </w:rPr>
        <w:t>300.000.000,00 (trezentos milhões de reais)</w:t>
      </w:r>
      <w:r w:rsidRPr="00060A18">
        <w:rPr>
          <w:rFonts w:asciiTheme="minorHAnsi" w:hAnsiTheme="minorHAnsi" w:cstheme="minorHAnsi"/>
          <w:sz w:val="22"/>
          <w:szCs w:val="22"/>
        </w:rPr>
        <w:t>.</w:t>
      </w:r>
    </w:p>
    <w:p w14:paraId="200E1E7E" w14:textId="77777777" w:rsidR="00EE170C" w:rsidRDefault="00EE170C" w:rsidP="00060A18">
      <w:pPr>
        <w:pStyle w:val="PargrafodaLista"/>
        <w:rPr>
          <w:rFonts w:asciiTheme="minorHAnsi" w:hAnsiTheme="minorHAnsi" w:cstheme="minorHAnsi"/>
        </w:rPr>
      </w:pPr>
    </w:p>
    <w:p w14:paraId="5C39935E" w14:textId="0EDB320A" w:rsidR="00EE170C" w:rsidRDefault="00EE170C" w:rsidP="00EE170C">
      <w:pPr>
        <w:pStyle w:val="Default"/>
        <w:widowControl w:val="0"/>
        <w:tabs>
          <w:tab w:val="left" w:pos="709"/>
          <w:tab w:val="left" w:pos="851"/>
          <w:tab w:val="left" w:pos="1418"/>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hAnsiTheme="minorHAnsi" w:cstheme="minorHAnsi"/>
          <w:sz w:val="22"/>
          <w:szCs w:val="22"/>
        </w:rPr>
      </w:pPr>
      <w:r>
        <w:rPr>
          <w:rFonts w:asciiTheme="minorHAnsi" w:hAnsiTheme="minorHAnsi" w:cstheme="minorHAnsi"/>
          <w:sz w:val="22"/>
          <w:szCs w:val="22"/>
        </w:rPr>
        <w:t>5.2.1</w:t>
      </w:r>
      <w:r w:rsidRPr="00EE170C">
        <w:rPr>
          <w:rFonts w:asciiTheme="minorHAnsi" w:hAnsiTheme="minorHAnsi" w:cstheme="minorHAnsi"/>
          <w:sz w:val="22"/>
          <w:szCs w:val="22"/>
        </w:rPr>
        <w:t xml:space="preserve"> </w:t>
      </w:r>
      <w:r w:rsidR="00E428C5">
        <w:rPr>
          <w:rFonts w:asciiTheme="minorHAnsi" w:hAnsiTheme="minorHAnsi" w:cstheme="minorHAnsi"/>
          <w:sz w:val="22"/>
          <w:szCs w:val="22"/>
        </w:rPr>
        <w:t>A Emissora</w:t>
      </w:r>
      <w:r w:rsidRPr="00060A18">
        <w:rPr>
          <w:rFonts w:asciiTheme="minorHAnsi" w:hAnsiTheme="minorHAnsi" w:cstheme="minorHAnsi"/>
          <w:sz w:val="22"/>
          <w:szCs w:val="22"/>
        </w:rPr>
        <w:t xml:space="preserve"> declara e certifica</w:t>
      </w:r>
      <w:r w:rsidR="00F55C87">
        <w:rPr>
          <w:rFonts w:asciiTheme="minorHAnsi" w:hAnsiTheme="minorHAnsi" w:cstheme="minorHAnsi"/>
          <w:sz w:val="22"/>
          <w:szCs w:val="22"/>
        </w:rPr>
        <w:t>,</w:t>
      </w:r>
      <w:r w:rsidRPr="00060A18">
        <w:rPr>
          <w:rFonts w:asciiTheme="minorHAnsi" w:hAnsiTheme="minorHAnsi" w:cstheme="minorHAnsi"/>
          <w:sz w:val="22"/>
          <w:szCs w:val="22"/>
        </w:rPr>
        <w:t xml:space="preserve"> por meio da presente Escritura de Emissão</w:t>
      </w:r>
      <w:r w:rsidR="00F55C87">
        <w:rPr>
          <w:rFonts w:asciiTheme="minorHAnsi" w:hAnsiTheme="minorHAnsi" w:cstheme="minorHAnsi"/>
          <w:sz w:val="22"/>
          <w:szCs w:val="22"/>
        </w:rPr>
        <w:t>,</w:t>
      </w:r>
      <w:r w:rsidRPr="00060A18">
        <w:rPr>
          <w:rFonts w:asciiTheme="minorHAnsi" w:hAnsiTheme="minorHAnsi" w:cstheme="minorHAnsi"/>
          <w:sz w:val="22"/>
          <w:szCs w:val="22"/>
        </w:rPr>
        <w:t xml:space="preserve"> que as despesas a serem objeto de reembolso não estão vinculadas a qualquer outra emissão de CRA lastreado em direitos creditórios do agronegócio por destinação.</w:t>
      </w:r>
    </w:p>
    <w:bookmarkEnd w:id="36"/>
    <w:p w14:paraId="7D956E3C" w14:textId="77777777" w:rsidR="00853E58" w:rsidRPr="00D62AA9" w:rsidRDefault="00853E58" w:rsidP="00853E58">
      <w:pPr>
        <w:pStyle w:val="PargrafodaLista"/>
        <w:widowControl w:val="0"/>
        <w:spacing w:line="300" w:lineRule="exact"/>
        <w:ind w:left="0" w:right="49"/>
        <w:jc w:val="both"/>
        <w:rPr>
          <w:rFonts w:asciiTheme="minorHAnsi" w:hAnsiTheme="minorHAnsi" w:cstheme="minorHAnsi"/>
        </w:rPr>
      </w:pPr>
    </w:p>
    <w:p w14:paraId="68B2DDBE" w14:textId="70498519" w:rsidR="00853E58" w:rsidRPr="00D62AA9" w:rsidRDefault="00853E58" w:rsidP="00853E58">
      <w:pPr>
        <w:pStyle w:val="Default"/>
        <w:widowControl w:val="0"/>
        <w:numPr>
          <w:ilvl w:val="1"/>
          <w:numId w:val="1"/>
        </w:numPr>
        <w:tabs>
          <w:tab w:val="left" w:pos="709"/>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O Agente Fiduciário deverá tratar todas e quaisquer informações recebidas nos termos desta Cláusula em caráter sigiloso, com o fim exclusivo de verificar o cumprimento da Destinação dos Recursos.</w:t>
      </w:r>
    </w:p>
    <w:p w14:paraId="30F1BC3C" w14:textId="77777777" w:rsidR="00853E58" w:rsidRPr="00D62AA9" w:rsidRDefault="00853E58" w:rsidP="00853E58">
      <w:pPr>
        <w:widowControl w:val="0"/>
        <w:tabs>
          <w:tab w:val="left" w:pos="709"/>
        </w:tabs>
        <w:spacing w:line="300" w:lineRule="exact"/>
        <w:rPr>
          <w:rFonts w:asciiTheme="minorHAnsi" w:hAnsiTheme="minorHAnsi" w:cstheme="minorHAnsi"/>
          <w:sz w:val="22"/>
          <w:szCs w:val="22"/>
          <w:lang w:bidi="th-TH"/>
        </w:rPr>
      </w:pPr>
    </w:p>
    <w:p w14:paraId="44CF0717" w14:textId="77777777" w:rsidR="00853E58" w:rsidRPr="00D62AA9" w:rsidRDefault="00853E58" w:rsidP="00853E58">
      <w:pPr>
        <w:pStyle w:val="Default"/>
        <w:widowControl w:val="0"/>
        <w:numPr>
          <w:ilvl w:val="1"/>
          <w:numId w:val="1"/>
        </w:numPr>
        <w:tabs>
          <w:tab w:val="left" w:pos="709"/>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Emissora assume toda a responsabilidade e exonera 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w:t>
      </w:r>
      <w:bookmarkStart w:id="37" w:name="_Hlk78907309"/>
      <w:r w:rsidRPr="00D62AA9">
        <w:rPr>
          <w:rFonts w:asciiTheme="minorHAnsi" w:hAnsiTheme="minorHAnsi" w:cstheme="minorHAnsi"/>
          <w:sz w:val="22"/>
          <w:szCs w:val="22"/>
        </w:rPr>
        <w:t xml:space="preserve">e o Agente Fiduciário </w:t>
      </w:r>
      <w:bookmarkEnd w:id="37"/>
      <w:r w:rsidRPr="00D62AA9">
        <w:rPr>
          <w:rFonts w:asciiTheme="minorHAnsi" w:hAnsiTheme="minorHAnsi" w:cstheme="minorHAnsi"/>
          <w:sz w:val="22"/>
          <w:szCs w:val="22"/>
        </w:rPr>
        <w:t xml:space="preserve">de </w:t>
      </w:r>
      <w:r w:rsidRPr="00D62AA9">
        <w:rPr>
          <w:rFonts w:asciiTheme="minorHAnsi" w:hAnsiTheme="minorHAnsi" w:cstheme="minorHAnsi"/>
          <w:color w:val="auto"/>
          <w:sz w:val="22"/>
          <w:szCs w:val="22"/>
          <w:lang w:bidi="th-TH"/>
        </w:rPr>
        <w:t>qualquer</w:t>
      </w:r>
      <w:r w:rsidRPr="00D62AA9">
        <w:rPr>
          <w:rFonts w:asciiTheme="minorHAnsi" w:hAnsiTheme="minorHAnsi" w:cstheme="minorHAnsi"/>
          <w:sz w:val="22"/>
          <w:szCs w:val="22"/>
        </w:rPr>
        <w:t xml:space="preserve"> </w:t>
      </w:r>
      <w:r w:rsidRPr="00D62AA9">
        <w:rPr>
          <w:rFonts w:asciiTheme="minorHAnsi" w:eastAsia="Arial Unicode MS" w:hAnsiTheme="minorHAnsi" w:cstheme="minorHAnsi"/>
          <w:sz w:val="22"/>
          <w:szCs w:val="22"/>
          <w:lang w:bidi="th-TH"/>
        </w:rPr>
        <w:t>responsabilidade</w:t>
      </w:r>
      <w:r w:rsidRPr="00D62AA9">
        <w:rPr>
          <w:rFonts w:asciiTheme="minorHAnsi" w:hAnsiTheme="minorHAnsi" w:cstheme="minorHAnsi"/>
          <w:sz w:val="22"/>
          <w:szCs w:val="22"/>
        </w:rPr>
        <w:t xml:space="preserve"> por atos, fatos, prejuízos e/ou danos imputados e/ou alegados por quaisquer terceiros, inclusive, sem limitação, danos morais decorrentes de alegações envolvendo os negócios ou serviços que deram origem aos Direitos Creditórios do Agronegócio. </w:t>
      </w:r>
    </w:p>
    <w:p w14:paraId="46B2737D" w14:textId="77777777" w:rsidR="00853E58" w:rsidRPr="00D62AA9" w:rsidRDefault="00853E58" w:rsidP="00853E58">
      <w:pPr>
        <w:pStyle w:val="Default"/>
        <w:widowControl w:val="0"/>
        <w:spacing w:line="300" w:lineRule="exact"/>
        <w:rPr>
          <w:rFonts w:asciiTheme="minorHAnsi" w:hAnsiTheme="minorHAnsi" w:cstheme="minorHAnsi"/>
          <w:b/>
          <w:color w:val="auto"/>
          <w:sz w:val="22"/>
          <w:szCs w:val="22"/>
          <w:lang w:bidi="th-TH"/>
        </w:rPr>
      </w:pPr>
      <w:bookmarkStart w:id="38" w:name="_Hlk128055345"/>
    </w:p>
    <w:p w14:paraId="648A8540" w14:textId="0AF39459"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color w:val="auto"/>
          <w:sz w:val="22"/>
          <w:szCs w:val="22"/>
          <w:lang w:bidi="th-TH"/>
        </w:rPr>
      </w:pPr>
      <w:bookmarkStart w:id="39" w:name="_Ref95999115"/>
      <w:bookmarkEnd w:id="38"/>
      <w:r w:rsidRPr="00D62AA9">
        <w:rPr>
          <w:rFonts w:asciiTheme="minorHAnsi" w:hAnsiTheme="minorHAnsi" w:cstheme="minorHAnsi"/>
          <w:b/>
          <w:color w:val="auto"/>
          <w:sz w:val="22"/>
          <w:szCs w:val="22"/>
          <w:lang w:bidi="th-TH"/>
        </w:rPr>
        <w:lastRenderedPageBreak/>
        <w:t xml:space="preserve">CLÁUSULA </w:t>
      </w:r>
      <w:r w:rsidR="00CD2765" w:rsidRPr="00D62AA9">
        <w:rPr>
          <w:rFonts w:asciiTheme="minorHAnsi" w:hAnsiTheme="minorHAnsi" w:cstheme="minorHAnsi"/>
          <w:b/>
          <w:color w:val="auto"/>
          <w:sz w:val="22"/>
          <w:szCs w:val="22"/>
          <w:lang w:bidi="th-TH"/>
        </w:rPr>
        <w:t>S</w:t>
      </w:r>
      <w:r w:rsidR="00CD2765">
        <w:rPr>
          <w:rFonts w:asciiTheme="minorHAnsi" w:hAnsiTheme="minorHAnsi" w:cstheme="minorHAnsi"/>
          <w:b/>
          <w:color w:val="auto"/>
          <w:sz w:val="22"/>
          <w:szCs w:val="22"/>
          <w:lang w:bidi="th-TH"/>
        </w:rPr>
        <w:t>EXTA</w:t>
      </w:r>
      <w:r w:rsidR="00CD2765" w:rsidRPr="00D62AA9">
        <w:rPr>
          <w:rFonts w:asciiTheme="minorHAnsi" w:hAnsiTheme="minorHAnsi" w:cstheme="minorHAnsi"/>
          <w:b/>
          <w:color w:val="auto"/>
          <w:sz w:val="22"/>
          <w:szCs w:val="22"/>
          <w:lang w:bidi="th-TH"/>
        </w:rPr>
        <w:t xml:space="preserve"> </w:t>
      </w:r>
      <w:bookmarkEnd w:id="39"/>
      <w:r w:rsidRPr="00D62AA9">
        <w:rPr>
          <w:rFonts w:asciiTheme="minorHAnsi" w:hAnsiTheme="minorHAnsi" w:cstheme="minorHAnsi"/>
          <w:b/>
          <w:color w:val="auto"/>
          <w:sz w:val="22"/>
          <w:szCs w:val="22"/>
          <w:lang w:bidi="th-TH"/>
        </w:rPr>
        <w:t xml:space="preserve">- CARACTERÍSTICAS DA EMISSÃO E DAS NOTAS COMERCIAIS </w:t>
      </w:r>
    </w:p>
    <w:p w14:paraId="3126C78F" w14:textId="77777777" w:rsidR="00853E58" w:rsidRPr="00D62AA9" w:rsidRDefault="00853E58" w:rsidP="00853E58">
      <w:pPr>
        <w:pStyle w:val="Default"/>
        <w:widowControl w:val="0"/>
        <w:spacing w:line="300" w:lineRule="exact"/>
        <w:rPr>
          <w:rFonts w:asciiTheme="minorHAnsi" w:hAnsiTheme="minorHAnsi" w:cstheme="minorHAnsi"/>
          <w:b/>
          <w:color w:val="auto"/>
          <w:sz w:val="22"/>
          <w:szCs w:val="22"/>
          <w:lang w:bidi="th-TH"/>
        </w:rPr>
      </w:pPr>
    </w:p>
    <w:p w14:paraId="37C29496" w14:textId="369DD57C"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b/>
          <w:color w:val="auto"/>
          <w:sz w:val="22"/>
          <w:szCs w:val="22"/>
          <w:lang w:bidi="th-TH"/>
        </w:rPr>
      </w:pPr>
      <w:bookmarkStart w:id="40" w:name="_Ref103856987"/>
      <w:r w:rsidRPr="00D62AA9">
        <w:rPr>
          <w:rFonts w:asciiTheme="minorHAnsi" w:hAnsiTheme="minorHAnsi" w:cstheme="minorHAnsi"/>
          <w:color w:val="auto"/>
          <w:sz w:val="22"/>
          <w:szCs w:val="22"/>
          <w:u w:val="single"/>
          <w:lang w:bidi="th-TH"/>
        </w:rPr>
        <w:t>Número da Emissão</w:t>
      </w:r>
      <w:r w:rsidRPr="00D62AA9">
        <w:rPr>
          <w:rFonts w:asciiTheme="minorHAnsi" w:hAnsiTheme="minorHAnsi" w:cstheme="minorHAnsi"/>
          <w:color w:val="auto"/>
          <w:sz w:val="22"/>
          <w:szCs w:val="22"/>
          <w:lang w:bidi="th-TH"/>
        </w:rPr>
        <w:t xml:space="preserve">. A Emissão constitui a </w:t>
      </w:r>
      <w:r w:rsidR="00C13CB2">
        <w:rPr>
          <w:rFonts w:asciiTheme="minorHAnsi" w:hAnsiTheme="minorHAnsi" w:cstheme="minorHAnsi"/>
          <w:color w:val="auto"/>
          <w:sz w:val="22"/>
          <w:szCs w:val="22"/>
          <w:lang w:bidi="th-TH"/>
        </w:rPr>
        <w:t>3ª</w:t>
      </w:r>
      <w:r w:rsidR="00C13CB2" w:rsidRPr="00D62AA9">
        <w:rPr>
          <w:rFonts w:asciiTheme="minorHAnsi" w:hAnsiTheme="minorHAnsi" w:cstheme="minorHAnsi"/>
          <w:color w:val="auto"/>
          <w:sz w:val="22"/>
          <w:szCs w:val="22"/>
          <w:lang w:bidi="th-TH"/>
        </w:rPr>
        <w:t xml:space="preserve"> (</w:t>
      </w:r>
      <w:r w:rsidR="00C13CB2">
        <w:rPr>
          <w:rFonts w:asciiTheme="minorHAnsi" w:hAnsiTheme="minorHAnsi" w:cstheme="minorHAnsi"/>
          <w:color w:val="auto"/>
          <w:sz w:val="22"/>
          <w:szCs w:val="22"/>
          <w:lang w:bidi="th-TH"/>
        </w:rPr>
        <w:t>terceira</w:t>
      </w:r>
      <w:r w:rsidR="00C13CB2" w:rsidRPr="00D62AA9">
        <w:rPr>
          <w:rFonts w:asciiTheme="minorHAnsi" w:hAnsiTheme="minorHAnsi" w:cstheme="minorHAnsi"/>
          <w:color w:val="auto"/>
          <w:sz w:val="22"/>
          <w:szCs w:val="22"/>
          <w:lang w:bidi="th-TH"/>
        </w:rPr>
        <w:t xml:space="preserve">) </w:t>
      </w:r>
      <w:r w:rsidRPr="00D62AA9">
        <w:rPr>
          <w:rFonts w:asciiTheme="minorHAnsi" w:hAnsiTheme="minorHAnsi" w:cstheme="minorHAnsi"/>
          <w:color w:val="auto"/>
          <w:sz w:val="22"/>
          <w:szCs w:val="22"/>
          <w:lang w:bidi="th-TH"/>
        </w:rPr>
        <w:t>emissão de Notas Comerciais da Emissora.</w:t>
      </w:r>
      <w:bookmarkEnd w:id="40"/>
    </w:p>
    <w:p w14:paraId="3ECB1DF4" w14:textId="77777777" w:rsidR="00853E58" w:rsidRPr="00D62AA9" w:rsidRDefault="00853E58" w:rsidP="00853E58">
      <w:pPr>
        <w:widowControl w:val="0"/>
        <w:tabs>
          <w:tab w:val="left" w:pos="709"/>
        </w:tabs>
        <w:spacing w:line="300" w:lineRule="exact"/>
        <w:jc w:val="both"/>
        <w:rPr>
          <w:rFonts w:asciiTheme="minorHAnsi" w:eastAsia="Arial Unicode MS" w:hAnsiTheme="minorHAnsi" w:cstheme="minorHAnsi"/>
          <w:b/>
          <w:sz w:val="22"/>
          <w:szCs w:val="22"/>
          <w:lang w:bidi="th-TH"/>
        </w:rPr>
      </w:pPr>
    </w:p>
    <w:p w14:paraId="1148DCDB" w14:textId="40F33C1E"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u w:val="single"/>
          <w:lang w:bidi="th-TH"/>
        </w:rPr>
        <w:t>Quantidade e Número de Séries</w:t>
      </w:r>
      <w:r w:rsidRPr="00D62AA9">
        <w:rPr>
          <w:rFonts w:asciiTheme="minorHAnsi" w:eastAsia="Arial Unicode MS" w:hAnsiTheme="minorHAnsi" w:cstheme="minorHAnsi"/>
          <w:color w:val="auto"/>
          <w:sz w:val="22"/>
          <w:szCs w:val="22"/>
          <w:lang w:bidi="th-TH"/>
        </w:rPr>
        <w:t xml:space="preserve">. Serão emitidas </w:t>
      </w:r>
      <w:r w:rsidR="00CD2765">
        <w:rPr>
          <w:rFonts w:asciiTheme="minorHAnsi" w:eastAsia="Arial Unicode MS" w:hAnsiTheme="minorHAnsi" w:cstheme="minorHAnsi"/>
          <w:color w:val="auto"/>
          <w:sz w:val="22"/>
          <w:szCs w:val="22"/>
          <w:lang w:bidi="th-TH"/>
        </w:rPr>
        <w:t>2 (duas)</w:t>
      </w:r>
      <w:r w:rsidRPr="00D62AA9">
        <w:rPr>
          <w:rFonts w:asciiTheme="minorHAnsi" w:eastAsia="Arial Unicode MS" w:hAnsiTheme="minorHAnsi" w:cstheme="minorHAnsi"/>
          <w:color w:val="auto"/>
          <w:sz w:val="22"/>
          <w:szCs w:val="22"/>
          <w:lang w:bidi="th-TH"/>
        </w:rPr>
        <w:t xml:space="preserve"> Notas Comerciais e em </w:t>
      </w:r>
      <w:r w:rsidR="00CD2765">
        <w:rPr>
          <w:rFonts w:asciiTheme="minorHAnsi" w:eastAsia="Arial Unicode MS" w:hAnsiTheme="minorHAnsi" w:cstheme="minorHAnsi"/>
          <w:color w:val="auto"/>
          <w:sz w:val="22"/>
          <w:szCs w:val="22"/>
          <w:lang w:bidi="th-TH"/>
        </w:rPr>
        <w:t>2</w:t>
      </w:r>
      <w:r w:rsidR="00CD2765" w:rsidRPr="00D62AA9">
        <w:rPr>
          <w:rFonts w:asciiTheme="minorHAnsi" w:eastAsia="Arial Unicode MS" w:hAnsiTheme="minorHAnsi" w:cstheme="minorHAnsi"/>
          <w:color w:val="auto"/>
          <w:sz w:val="22"/>
          <w:szCs w:val="22"/>
          <w:lang w:bidi="th-TH"/>
        </w:rPr>
        <w:t xml:space="preserve"> </w:t>
      </w:r>
      <w:r w:rsidRPr="00D62AA9">
        <w:rPr>
          <w:rFonts w:asciiTheme="minorHAnsi" w:eastAsia="Arial Unicode MS" w:hAnsiTheme="minorHAnsi" w:cstheme="minorHAnsi"/>
          <w:color w:val="auto"/>
          <w:sz w:val="22"/>
          <w:szCs w:val="22"/>
          <w:lang w:bidi="th-TH"/>
        </w:rPr>
        <w:t>(</w:t>
      </w:r>
      <w:r w:rsidR="00CD2765">
        <w:rPr>
          <w:rFonts w:asciiTheme="minorHAnsi" w:eastAsia="Arial Unicode MS" w:hAnsiTheme="minorHAnsi" w:cstheme="minorHAnsi"/>
          <w:color w:val="auto"/>
          <w:sz w:val="22"/>
          <w:szCs w:val="22"/>
          <w:lang w:bidi="th-TH"/>
        </w:rPr>
        <w:t>duas</w:t>
      </w:r>
      <w:r w:rsidRPr="00D62AA9">
        <w:rPr>
          <w:rFonts w:asciiTheme="minorHAnsi" w:eastAsia="Arial Unicode MS" w:hAnsiTheme="minorHAnsi" w:cstheme="minorHAnsi"/>
          <w:color w:val="auto"/>
          <w:sz w:val="22"/>
          <w:szCs w:val="22"/>
          <w:lang w:bidi="th-TH"/>
        </w:rPr>
        <w:t xml:space="preserve">) Séries, sendo: </w:t>
      </w:r>
      <w:r w:rsidRPr="00D62AA9">
        <w:rPr>
          <w:rFonts w:asciiTheme="minorHAnsi" w:eastAsia="Arial Unicode MS" w:hAnsiTheme="minorHAnsi" w:cstheme="minorHAnsi"/>
          <w:b/>
          <w:bCs/>
          <w:color w:val="auto"/>
          <w:sz w:val="22"/>
          <w:szCs w:val="22"/>
          <w:lang w:bidi="th-TH"/>
        </w:rPr>
        <w:t>(i)</w:t>
      </w:r>
      <w:r w:rsidRPr="00D62AA9">
        <w:rPr>
          <w:rFonts w:asciiTheme="minorHAnsi" w:eastAsia="Arial Unicode MS" w:hAnsiTheme="minorHAnsi" w:cstheme="minorHAnsi"/>
          <w:color w:val="auto"/>
          <w:sz w:val="22"/>
          <w:szCs w:val="22"/>
          <w:lang w:bidi="th-TH"/>
        </w:rPr>
        <w:t xml:space="preserve"> 1 (uma) nota comercial da 1ª (primeira) série (“</w:t>
      </w:r>
      <w:r w:rsidRPr="00D62AA9">
        <w:rPr>
          <w:rFonts w:asciiTheme="minorHAnsi" w:eastAsia="Arial Unicode MS" w:hAnsiTheme="minorHAnsi" w:cstheme="minorHAnsi"/>
          <w:color w:val="auto"/>
          <w:sz w:val="22"/>
          <w:szCs w:val="22"/>
          <w:u w:val="single"/>
          <w:lang w:bidi="th-TH"/>
        </w:rPr>
        <w:t>Nota Comercial Primeira Série</w:t>
      </w:r>
      <w:r w:rsidRPr="00D62AA9">
        <w:rPr>
          <w:rFonts w:asciiTheme="minorHAnsi" w:eastAsia="Arial Unicode MS" w:hAnsiTheme="minorHAnsi" w:cstheme="minorHAnsi"/>
          <w:color w:val="auto"/>
          <w:sz w:val="22"/>
          <w:szCs w:val="22"/>
          <w:lang w:bidi="th-TH"/>
        </w:rPr>
        <w:t xml:space="preserve">”); </w:t>
      </w:r>
      <w:r w:rsidRPr="00D62AA9">
        <w:rPr>
          <w:rFonts w:asciiTheme="minorHAnsi" w:eastAsia="Arial Unicode MS" w:hAnsiTheme="minorHAnsi" w:cstheme="minorHAnsi"/>
          <w:b/>
          <w:bCs/>
          <w:color w:val="auto"/>
          <w:sz w:val="22"/>
          <w:szCs w:val="22"/>
          <w:lang w:bidi="th-TH"/>
        </w:rPr>
        <w:t>(</w:t>
      </w:r>
      <w:proofErr w:type="spellStart"/>
      <w:r w:rsidRPr="00D62AA9">
        <w:rPr>
          <w:rFonts w:asciiTheme="minorHAnsi" w:eastAsia="Arial Unicode MS" w:hAnsiTheme="minorHAnsi" w:cstheme="minorHAnsi"/>
          <w:b/>
          <w:bCs/>
          <w:color w:val="auto"/>
          <w:sz w:val="22"/>
          <w:szCs w:val="22"/>
          <w:lang w:bidi="th-TH"/>
        </w:rPr>
        <w:t>ii</w:t>
      </w:r>
      <w:proofErr w:type="spellEnd"/>
      <w:r w:rsidRPr="00D62AA9">
        <w:rPr>
          <w:rFonts w:asciiTheme="minorHAnsi" w:eastAsia="Arial Unicode MS" w:hAnsiTheme="minorHAnsi" w:cstheme="minorHAnsi"/>
          <w:b/>
          <w:bCs/>
          <w:color w:val="auto"/>
          <w:sz w:val="22"/>
          <w:szCs w:val="22"/>
          <w:lang w:bidi="th-TH"/>
        </w:rPr>
        <w:t>)</w:t>
      </w:r>
      <w:r w:rsidRPr="00D62AA9">
        <w:rPr>
          <w:rFonts w:asciiTheme="minorHAnsi" w:eastAsia="Arial Unicode MS" w:hAnsiTheme="minorHAnsi" w:cstheme="minorHAnsi"/>
          <w:color w:val="auto"/>
          <w:sz w:val="22"/>
          <w:szCs w:val="22"/>
          <w:lang w:bidi="th-TH"/>
        </w:rPr>
        <w:t xml:space="preserve"> 1 (uma) nota comercial da 2ª (segunda) série (“</w:t>
      </w:r>
      <w:r w:rsidRPr="00D62AA9">
        <w:rPr>
          <w:rFonts w:asciiTheme="minorHAnsi" w:eastAsia="Arial Unicode MS" w:hAnsiTheme="minorHAnsi" w:cstheme="minorHAnsi"/>
          <w:color w:val="auto"/>
          <w:sz w:val="22"/>
          <w:szCs w:val="22"/>
          <w:u w:val="single"/>
          <w:lang w:bidi="th-TH"/>
        </w:rPr>
        <w:t>Nota Comercial Segunda Série</w:t>
      </w:r>
      <w:r w:rsidR="004360F7" w:rsidRPr="008E4A9C">
        <w:rPr>
          <w:rFonts w:asciiTheme="minorHAnsi" w:eastAsia="Arial Unicode MS" w:hAnsiTheme="minorHAnsi" w:cstheme="minorHAnsi"/>
          <w:color w:val="auto"/>
          <w:sz w:val="22"/>
          <w:szCs w:val="22"/>
          <w:lang w:bidi="th-TH"/>
        </w:rPr>
        <w:t>”</w:t>
      </w:r>
      <w:r w:rsidRPr="00D62AA9">
        <w:rPr>
          <w:rFonts w:asciiTheme="minorHAnsi" w:eastAsia="Arial Unicode MS" w:hAnsiTheme="minorHAnsi" w:cstheme="minorHAnsi"/>
          <w:color w:val="auto"/>
          <w:sz w:val="22"/>
          <w:szCs w:val="22"/>
          <w:lang w:bidi="th-TH"/>
        </w:rPr>
        <w:t xml:space="preserve"> e, em conjunto com a Nota Comercial Primeira Série, denominadas simplesmente como “</w:t>
      </w:r>
      <w:r w:rsidRPr="00D62AA9">
        <w:rPr>
          <w:rFonts w:asciiTheme="minorHAnsi" w:eastAsia="Arial Unicode MS" w:hAnsiTheme="minorHAnsi" w:cstheme="minorHAnsi"/>
          <w:color w:val="auto"/>
          <w:sz w:val="22"/>
          <w:szCs w:val="22"/>
          <w:u w:val="single"/>
          <w:lang w:bidi="th-TH"/>
        </w:rPr>
        <w:t>Notas Comerciais</w:t>
      </w:r>
      <w:r w:rsidRPr="00D62AA9">
        <w:rPr>
          <w:rFonts w:asciiTheme="minorHAnsi" w:eastAsia="Arial Unicode MS" w:hAnsiTheme="minorHAnsi" w:cstheme="minorHAnsi"/>
          <w:color w:val="auto"/>
          <w:sz w:val="22"/>
          <w:szCs w:val="22"/>
          <w:lang w:bidi="th-TH"/>
        </w:rPr>
        <w:t xml:space="preserve">”). </w:t>
      </w:r>
    </w:p>
    <w:p w14:paraId="334D6E6A" w14:textId="77777777" w:rsidR="00853E58" w:rsidRPr="00D62AA9" w:rsidRDefault="00853E58" w:rsidP="00853E58">
      <w:pPr>
        <w:widowControl w:val="0"/>
        <w:tabs>
          <w:tab w:val="left" w:pos="709"/>
        </w:tabs>
        <w:spacing w:line="300" w:lineRule="exact"/>
        <w:jc w:val="both"/>
        <w:rPr>
          <w:rFonts w:asciiTheme="minorHAnsi" w:hAnsiTheme="minorHAnsi" w:cstheme="minorHAnsi"/>
          <w:b/>
          <w:sz w:val="22"/>
          <w:szCs w:val="22"/>
          <w:lang w:bidi="th-TH"/>
        </w:rPr>
      </w:pPr>
    </w:p>
    <w:p w14:paraId="67C4D8D6" w14:textId="6710FABF" w:rsidR="00CD2765" w:rsidRPr="00EE4991" w:rsidRDefault="00853E58" w:rsidP="00CD2765">
      <w:pPr>
        <w:pStyle w:val="Default"/>
        <w:widowControl w:val="0"/>
        <w:numPr>
          <w:ilvl w:val="1"/>
          <w:numId w:val="1"/>
        </w:numPr>
        <w:tabs>
          <w:tab w:val="left" w:pos="709"/>
        </w:tabs>
        <w:spacing w:line="300" w:lineRule="exact"/>
        <w:ind w:left="0" w:firstLine="0"/>
        <w:jc w:val="both"/>
        <w:rPr>
          <w:rFonts w:asciiTheme="minorHAnsi" w:hAnsiTheme="minorHAnsi"/>
          <w:color w:val="auto"/>
          <w:sz w:val="22"/>
        </w:rPr>
      </w:pPr>
      <w:r w:rsidRPr="00D62AA9">
        <w:rPr>
          <w:rFonts w:asciiTheme="minorHAnsi" w:eastAsia="Arial Unicode MS" w:hAnsiTheme="minorHAnsi" w:cstheme="minorHAnsi"/>
          <w:color w:val="auto"/>
          <w:sz w:val="22"/>
          <w:szCs w:val="22"/>
          <w:u w:val="single"/>
          <w:lang w:bidi="th-TH"/>
        </w:rPr>
        <w:t>Valor Total da Emissão</w:t>
      </w:r>
      <w:r w:rsidRPr="00D62AA9">
        <w:rPr>
          <w:rFonts w:asciiTheme="minorHAnsi" w:eastAsia="Arial Unicode MS" w:hAnsiTheme="minorHAnsi" w:cstheme="minorHAnsi"/>
          <w:color w:val="auto"/>
          <w:sz w:val="22"/>
          <w:szCs w:val="22"/>
          <w:lang w:bidi="th-TH"/>
        </w:rPr>
        <w:t xml:space="preserve">. </w:t>
      </w:r>
      <w:r w:rsidRPr="00D62AA9">
        <w:rPr>
          <w:rFonts w:asciiTheme="minorHAnsi" w:hAnsiTheme="minorHAnsi" w:cstheme="minorHAnsi"/>
          <w:color w:val="auto"/>
          <w:sz w:val="22"/>
          <w:szCs w:val="22"/>
          <w:lang w:bidi="th-TH"/>
        </w:rPr>
        <w:t xml:space="preserve">O valor total da Emissão será de R$ </w:t>
      </w:r>
      <w:r w:rsidRPr="00D62AA9">
        <w:rPr>
          <w:rFonts w:asciiTheme="minorHAnsi" w:hAnsiTheme="minorHAnsi" w:cstheme="minorHAnsi"/>
          <w:sz w:val="22"/>
          <w:szCs w:val="22"/>
        </w:rPr>
        <w:t>300.000.000,00 (trezentos milhões de reais), sendo R$ 1</w:t>
      </w:r>
      <w:r w:rsidR="00CD2765">
        <w:rPr>
          <w:rFonts w:asciiTheme="minorHAnsi" w:hAnsiTheme="minorHAnsi" w:cstheme="minorHAnsi"/>
          <w:sz w:val="22"/>
          <w:szCs w:val="22"/>
        </w:rPr>
        <w:t>5</w:t>
      </w:r>
      <w:r w:rsidRPr="00D62AA9">
        <w:rPr>
          <w:rFonts w:asciiTheme="minorHAnsi" w:hAnsiTheme="minorHAnsi" w:cstheme="minorHAnsi"/>
          <w:sz w:val="22"/>
          <w:szCs w:val="22"/>
        </w:rPr>
        <w:t>0.000.000,00 (</w:t>
      </w:r>
      <w:r w:rsidR="00CD2765">
        <w:rPr>
          <w:rFonts w:asciiTheme="minorHAnsi" w:hAnsiTheme="minorHAnsi" w:cstheme="minorHAnsi"/>
          <w:sz w:val="22"/>
          <w:szCs w:val="22"/>
        </w:rPr>
        <w:t>cento e cinquenta milhões de reais</w:t>
      </w:r>
      <w:r w:rsidRPr="00D62AA9">
        <w:rPr>
          <w:rFonts w:asciiTheme="minorHAnsi" w:hAnsiTheme="minorHAnsi" w:cstheme="minorHAnsi"/>
          <w:sz w:val="22"/>
          <w:szCs w:val="22"/>
        </w:rPr>
        <w:t>) referente à Nota Comercial da Primeira Série</w:t>
      </w:r>
      <w:r w:rsidR="00CD2765">
        <w:rPr>
          <w:rFonts w:asciiTheme="minorHAnsi" w:hAnsiTheme="minorHAnsi" w:cstheme="minorHAnsi"/>
          <w:sz w:val="22"/>
          <w:szCs w:val="22"/>
        </w:rPr>
        <w:t xml:space="preserve"> e</w:t>
      </w:r>
      <w:r w:rsidRPr="00D62AA9">
        <w:rPr>
          <w:rFonts w:asciiTheme="minorHAnsi" w:hAnsiTheme="minorHAnsi" w:cstheme="minorHAnsi"/>
          <w:sz w:val="22"/>
          <w:szCs w:val="22"/>
        </w:rPr>
        <w:t xml:space="preserve"> </w:t>
      </w:r>
      <w:r w:rsidR="00CD2765" w:rsidRPr="00D62AA9">
        <w:rPr>
          <w:rFonts w:asciiTheme="minorHAnsi" w:hAnsiTheme="minorHAnsi" w:cstheme="minorHAnsi"/>
          <w:sz w:val="22"/>
          <w:szCs w:val="22"/>
        </w:rPr>
        <w:t>R$ 1</w:t>
      </w:r>
      <w:r w:rsidR="00CD2765">
        <w:rPr>
          <w:rFonts w:asciiTheme="minorHAnsi" w:hAnsiTheme="minorHAnsi" w:cstheme="minorHAnsi"/>
          <w:sz w:val="22"/>
          <w:szCs w:val="22"/>
        </w:rPr>
        <w:t>5</w:t>
      </w:r>
      <w:r w:rsidR="00CD2765" w:rsidRPr="00D62AA9">
        <w:rPr>
          <w:rFonts w:asciiTheme="minorHAnsi" w:hAnsiTheme="minorHAnsi" w:cstheme="minorHAnsi"/>
          <w:sz w:val="22"/>
          <w:szCs w:val="22"/>
        </w:rPr>
        <w:t>0.000.000,00 (</w:t>
      </w:r>
      <w:r w:rsidR="00CD2765">
        <w:rPr>
          <w:rFonts w:asciiTheme="minorHAnsi" w:hAnsiTheme="minorHAnsi" w:cstheme="minorHAnsi"/>
          <w:sz w:val="22"/>
          <w:szCs w:val="22"/>
        </w:rPr>
        <w:t>cento e cinquenta milhões de reais</w:t>
      </w:r>
      <w:r w:rsidR="00CD2765" w:rsidRPr="00D62AA9">
        <w:rPr>
          <w:rFonts w:asciiTheme="minorHAnsi" w:hAnsiTheme="minorHAnsi" w:cstheme="minorHAnsi"/>
          <w:sz w:val="22"/>
          <w:szCs w:val="22"/>
        </w:rPr>
        <w:t>)</w:t>
      </w:r>
      <w:r w:rsidR="00645F38">
        <w:rPr>
          <w:rFonts w:asciiTheme="minorHAnsi" w:hAnsiTheme="minorHAnsi" w:cstheme="minorHAnsi"/>
          <w:sz w:val="22"/>
          <w:szCs w:val="22"/>
        </w:rPr>
        <w:t xml:space="preserve"> </w:t>
      </w:r>
      <w:r w:rsidRPr="00D62AA9">
        <w:rPr>
          <w:rFonts w:asciiTheme="minorHAnsi" w:hAnsiTheme="minorHAnsi" w:cstheme="minorHAnsi"/>
          <w:sz w:val="22"/>
          <w:szCs w:val="22"/>
        </w:rPr>
        <w:t>referente à Nota Comercial da Segunda Série</w:t>
      </w:r>
      <w:r w:rsidRPr="00EE4991">
        <w:rPr>
          <w:rFonts w:asciiTheme="minorHAnsi" w:hAnsiTheme="minorHAnsi"/>
          <w:color w:val="auto"/>
          <w:w w:val="0"/>
          <w:sz w:val="22"/>
        </w:rPr>
        <w:t xml:space="preserve"> </w:t>
      </w:r>
      <w:r w:rsidRPr="00D62AA9">
        <w:rPr>
          <w:rFonts w:asciiTheme="minorHAnsi" w:hAnsiTheme="minorHAnsi" w:cstheme="minorHAnsi"/>
          <w:color w:val="auto"/>
          <w:w w:val="0"/>
          <w:sz w:val="22"/>
          <w:szCs w:val="22"/>
        </w:rPr>
        <w:t>("</w:t>
      </w:r>
      <w:r w:rsidRPr="00D62AA9">
        <w:rPr>
          <w:rFonts w:asciiTheme="minorHAnsi" w:hAnsiTheme="minorHAnsi" w:cstheme="minorHAnsi"/>
          <w:color w:val="auto"/>
          <w:w w:val="0"/>
          <w:sz w:val="22"/>
          <w:szCs w:val="22"/>
          <w:u w:val="single"/>
        </w:rPr>
        <w:t>Valor Total da Emissão</w:t>
      </w:r>
      <w:r w:rsidRPr="00D62AA9">
        <w:rPr>
          <w:rFonts w:asciiTheme="minorHAnsi" w:hAnsiTheme="minorHAnsi" w:cstheme="minorHAnsi"/>
          <w:color w:val="auto"/>
          <w:w w:val="0"/>
          <w:sz w:val="22"/>
          <w:szCs w:val="22"/>
        </w:rPr>
        <w:t>").</w:t>
      </w:r>
      <w:r w:rsidR="00CD2765">
        <w:rPr>
          <w:rFonts w:asciiTheme="minorHAnsi" w:hAnsiTheme="minorHAnsi" w:cstheme="minorHAnsi"/>
          <w:color w:val="auto"/>
          <w:w w:val="0"/>
          <w:sz w:val="22"/>
          <w:szCs w:val="22"/>
        </w:rPr>
        <w:t xml:space="preserve"> </w:t>
      </w:r>
    </w:p>
    <w:p w14:paraId="392C77C5" w14:textId="77777777" w:rsidR="00853E58" w:rsidRPr="00D62AA9" w:rsidRDefault="00853E58" w:rsidP="00EE4991">
      <w:pPr>
        <w:pStyle w:val="CorpodetextobtBT"/>
        <w:widowControl w:val="0"/>
        <w:tabs>
          <w:tab w:val="left" w:pos="709"/>
        </w:tabs>
        <w:spacing w:line="300" w:lineRule="exact"/>
        <w:rPr>
          <w:rFonts w:asciiTheme="minorHAnsi" w:eastAsia="Arial Unicode MS" w:hAnsiTheme="minorHAnsi" w:cstheme="minorHAnsi"/>
          <w:sz w:val="22"/>
          <w:szCs w:val="22"/>
          <w:lang w:bidi="th-TH"/>
        </w:rPr>
      </w:pPr>
      <w:bookmarkStart w:id="41" w:name="OLE_LINK5"/>
      <w:bookmarkStart w:id="42" w:name="OLE_LINK6"/>
    </w:p>
    <w:p w14:paraId="79FB81AD" w14:textId="09808891" w:rsidR="00853E58" w:rsidRPr="00CD2765" w:rsidRDefault="00853E58" w:rsidP="00CD2765">
      <w:pPr>
        <w:pStyle w:val="Default"/>
        <w:widowControl w:val="0"/>
        <w:numPr>
          <w:ilvl w:val="1"/>
          <w:numId w:val="1"/>
        </w:numPr>
        <w:tabs>
          <w:tab w:val="left" w:pos="709"/>
        </w:tabs>
        <w:spacing w:line="300" w:lineRule="exact"/>
        <w:ind w:left="0"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u w:val="single"/>
          <w:lang w:bidi="th-TH"/>
        </w:rPr>
        <w:t>Valor Nominal Unitário</w:t>
      </w:r>
      <w:r w:rsidRPr="00D62AA9">
        <w:rPr>
          <w:rFonts w:asciiTheme="minorHAnsi" w:eastAsia="Arial Unicode MS" w:hAnsiTheme="minorHAnsi" w:cstheme="minorHAnsi"/>
          <w:color w:val="auto"/>
          <w:sz w:val="22"/>
          <w:szCs w:val="22"/>
          <w:lang w:bidi="th-TH"/>
        </w:rPr>
        <w:t xml:space="preserve">. Cada Nota Comercial terá valor nominal unitário de </w:t>
      </w:r>
      <w:r w:rsidR="00CD2765" w:rsidRPr="00EE4991">
        <w:rPr>
          <w:rFonts w:asciiTheme="minorHAnsi" w:hAnsiTheme="minorHAnsi"/>
          <w:sz w:val="22"/>
        </w:rPr>
        <w:t>R$</w:t>
      </w:r>
      <w:r w:rsidR="00CD2765" w:rsidRPr="00D62AA9">
        <w:rPr>
          <w:rFonts w:asciiTheme="minorHAnsi" w:hAnsiTheme="minorHAnsi" w:cstheme="minorHAnsi"/>
          <w:sz w:val="22"/>
          <w:szCs w:val="22"/>
        </w:rPr>
        <w:t xml:space="preserve"> 1</w:t>
      </w:r>
      <w:r w:rsidR="00CD2765">
        <w:rPr>
          <w:rFonts w:asciiTheme="minorHAnsi" w:hAnsiTheme="minorHAnsi" w:cstheme="minorHAnsi"/>
          <w:sz w:val="22"/>
          <w:szCs w:val="22"/>
        </w:rPr>
        <w:t>5</w:t>
      </w:r>
      <w:r w:rsidR="00CD2765" w:rsidRPr="00D62AA9">
        <w:rPr>
          <w:rFonts w:asciiTheme="minorHAnsi" w:hAnsiTheme="minorHAnsi" w:cstheme="minorHAnsi"/>
          <w:sz w:val="22"/>
          <w:szCs w:val="22"/>
        </w:rPr>
        <w:t>0</w:t>
      </w:r>
      <w:r w:rsidR="00CD2765" w:rsidRPr="00EE4991">
        <w:rPr>
          <w:rFonts w:asciiTheme="minorHAnsi" w:hAnsiTheme="minorHAnsi"/>
          <w:sz w:val="22"/>
        </w:rPr>
        <w:t>.000.000,00 (</w:t>
      </w:r>
      <w:r w:rsidR="00CD2765">
        <w:rPr>
          <w:rFonts w:asciiTheme="minorHAnsi" w:hAnsiTheme="minorHAnsi" w:cstheme="minorHAnsi"/>
          <w:sz w:val="22"/>
          <w:szCs w:val="22"/>
        </w:rPr>
        <w:t>cento e cinquenta</w:t>
      </w:r>
      <w:r w:rsidR="00CD2765" w:rsidRPr="00EE4991">
        <w:rPr>
          <w:rFonts w:asciiTheme="minorHAnsi" w:hAnsiTheme="minorHAnsi"/>
          <w:sz w:val="22"/>
        </w:rPr>
        <w:t xml:space="preserve"> milhões de reais) </w:t>
      </w:r>
      <w:r w:rsidRPr="00D62AA9">
        <w:rPr>
          <w:rFonts w:asciiTheme="minorHAnsi" w:eastAsia="Arial Unicode MS" w:hAnsiTheme="minorHAnsi" w:cstheme="minorHAnsi"/>
          <w:color w:val="auto"/>
          <w:sz w:val="22"/>
          <w:szCs w:val="22"/>
          <w:lang w:bidi="th-TH"/>
        </w:rPr>
        <w:t>na Data de Emissão (“</w:t>
      </w:r>
      <w:r w:rsidRPr="00D62AA9">
        <w:rPr>
          <w:rFonts w:asciiTheme="minorHAnsi" w:eastAsia="Arial Unicode MS" w:hAnsiTheme="minorHAnsi" w:cstheme="minorHAnsi"/>
          <w:color w:val="auto"/>
          <w:sz w:val="22"/>
          <w:szCs w:val="22"/>
          <w:u w:val="single"/>
          <w:lang w:bidi="th-TH"/>
        </w:rPr>
        <w:t>Valor Nominal Unitário</w:t>
      </w:r>
      <w:r w:rsidRPr="00D62AA9">
        <w:rPr>
          <w:rFonts w:asciiTheme="minorHAnsi" w:eastAsia="Arial Unicode MS" w:hAnsiTheme="minorHAnsi" w:cstheme="minorHAnsi"/>
          <w:color w:val="auto"/>
          <w:sz w:val="22"/>
          <w:szCs w:val="22"/>
          <w:lang w:bidi="th-TH"/>
        </w:rPr>
        <w:t>”).</w:t>
      </w:r>
      <w:r w:rsidR="00CD2765" w:rsidRPr="00CD2765">
        <w:rPr>
          <w:rFonts w:asciiTheme="minorHAnsi" w:eastAsia="Arial Unicode MS" w:hAnsiTheme="minorHAnsi" w:cstheme="minorHAnsi"/>
          <w:color w:val="auto"/>
          <w:sz w:val="22"/>
          <w:szCs w:val="22"/>
          <w:lang w:bidi="th-TH"/>
        </w:rPr>
        <w:t xml:space="preserve"> </w:t>
      </w:r>
    </w:p>
    <w:p w14:paraId="40AAC422" w14:textId="77777777" w:rsidR="00853E58" w:rsidRPr="00D62AA9" w:rsidRDefault="00853E58" w:rsidP="00853E58">
      <w:pPr>
        <w:widowControl w:val="0"/>
        <w:tabs>
          <w:tab w:val="left" w:pos="709"/>
        </w:tabs>
        <w:spacing w:line="300" w:lineRule="exact"/>
        <w:jc w:val="both"/>
        <w:rPr>
          <w:rFonts w:asciiTheme="minorHAnsi" w:eastAsia="Arial Unicode MS" w:hAnsiTheme="minorHAnsi" w:cstheme="minorHAnsi"/>
          <w:sz w:val="22"/>
          <w:szCs w:val="22"/>
          <w:lang w:bidi="th-TH"/>
        </w:rPr>
      </w:pPr>
    </w:p>
    <w:p w14:paraId="7233109C" w14:textId="37159251" w:rsidR="00853E58" w:rsidRPr="00060A18" w:rsidRDefault="00853E58" w:rsidP="00CD2765">
      <w:pPr>
        <w:pStyle w:val="Default"/>
        <w:widowControl w:val="0"/>
        <w:numPr>
          <w:ilvl w:val="1"/>
          <w:numId w:val="1"/>
        </w:numPr>
        <w:tabs>
          <w:tab w:val="left" w:pos="709"/>
        </w:tabs>
        <w:spacing w:line="300" w:lineRule="exact"/>
        <w:ind w:left="0" w:firstLine="0"/>
        <w:jc w:val="both"/>
        <w:rPr>
          <w:rFonts w:asciiTheme="minorHAnsi" w:eastAsia="Arial Unicode MS" w:hAnsiTheme="minorHAnsi" w:cstheme="minorHAnsi"/>
          <w:color w:val="auto"/>
          <w:sz w:val="22"/>
          <w:szCs w:val="22"/>
          <w:lang w:bidi="th-TH"/>
        </w:rPr>
      </w:pPr>
      <w:bookmarkStart w:id="43" w:name="_Ref268856667"/>
      <w:r w:rsidRPr="00D62AA9">
        <w:rPr>
          <w:rFonts w:asciiTheme="minorHAnsi" w:hAnsiTheme="minorHAnsi" w:cstheme="minorHAnsi"/>
          <w:color w:val="auto"/>
          <w:sz w:val="22"/>
          <w:szCs w:val="22"/>
          <w:u w:val="single"/>
          <w:lang w:bidi="th-TH"/>
        </w:rPr>
        <w:t>Data de Emissão</w:t>
      </w:r>
      <w:bookmarkEnd w:id="43"/>
      <w:r w:rsidRPr="00D62AA9">
        <w:rPr>
          <w:rFonts w:asciiTheme="minorHAnsi" w:hAnsiTheme="minorHAnsi" w:cstheme="minorHAnsi"/>
          <w:color w:val="auto"/>
          <w:sz w:val="22"/>
          <w:szCs w:val="22"/>
          <w:lang w:bidi="th-TH"/>
        </w:rPr>
        <w:t xml:space="preserve">. Para todos os fins e efeitos legais, a data de emissão das Notas Comerciais será </w:t>
      </w:r>
      <w:r w:rsidR="00C64556">
        <w:rPr>
          <w:rFonts w:asciiTheme="minorHAnsi" w:hAnsiTheme="minorHAnsi" w:cstheme="minorHAnsi"/>
          <w:color w:val="auto"/>
          <w:sz w:val="22"/>
          <w:szCs w:val="22"/>
          <w:lang w:bidi="th-TH"/>
        </w:rPr>
        <w:t xml:space="preserve">23 </w:t>
      </w:r>
      <w:r>
        <w:rPr>
          <w:rFonts w:asciiTheme="minorHAnsi" w:hAnsiTheme="minorHAnsi" w:cstheme="minorHAnsi"/>
          <w:color w:val="auto"/>
          <w:sz w:val="22"/>
          <w:szCs w:val="22"/>
          <w:lang w:bidi="th-TH"/>
        </w:rPr>
        <w:t>de</w:t>
      </w:r>
      <w:r w:rsidR="003810F8">
        <w:rPr>
          <w:rFonts w:asciiTheme="minorHAnsi" w:hAnsiTheme="minorHAnsi" w:cstheme="minorHAnsi"/>
          <w:color w:val="auto"/>
          <w:sz w:val="22"/>
          <w:szCs w:val="22"/>
          <w:lang w:bidi="th-TH"/>
        </w:rPr>
        <w:t xml:space="preserve"> </w:t>
      </w:r>
      <w:r w:rsidR="00F55C87">
        <w:rPr>
          <w:rFonts w:asciiTheme="minorHAnsi" w:hAnsiTheme="minorHAnsi" w:cstheme="minorHAnsi"/>
          <w:color w:val="auto"/>
          <w:sz w:val="22"/>
          <w:szCs w:val="22"/>
          <w:lang w:bidi="th-TH"/>
        </w:rPr>
        <w:t>março</w:t>
      </w:r>
      <w:r w:rsidR="00F55C87" w:rsidRPr="00D62AA9">
        <w:rPr>
          <w:rFonts w:asciiTheme="minorHAnsi" w:eastAsia="Arial Unicode MS" w:hAnsiTheme="minorHAnsi" w:cstheme="minorHAnsi"/>
          <w:color w:val="auto"/>
          <w:sz w:val="22"/>
          <w:szCs w:val="22"/>
          <w:lang w:bidi="th-TH"/>
        </w:rPr>
        <w:t xml:space="preserve"> </w:t>
      </w:r>
      <w:r w:rsidRPr="00D62AA9">
        <w:rPr>
          <w:rFonts w:asciiTheme="minorHAnsi" w:eastAsia="Arial Unicode MS" w:hAnsiTheme="minorHAnsi" w:cstheme="minorHAnsi"/>
          <w:color w:val="auto"/>
          <w:sz w:val="22"/>
          <w:szCs w:val="22"/>
          <w:lang w:bidi="th-TH"/>
        </w:rPr>
        <w:t>de 202</w:t>
      </w:r>
      <w:r w:rsidR="00CD2765">
        <w:rPr>
          <w:rFonts w:asciiTheme="minorHAnsi" w:eastAsia="Arial Unicode MS" w:hAnsiTheme="minorHAnsi" w:cstheme="minorHAnsi"/>
          <w:color w:val="auto"/>
          <w:sz w:val="22"/>
          <w:szCs w:val="22"/>
          <w:lang w:bidi="th-TH"/>
        </w:rPr>
        <w:t>3</w:t>
      </w:r>
      <w:r w:rsidRPr="00D62AA9">
        <w:rPr>
          <w:rFonts w:asciiTheme="minorHAnsi" w:eastAsia="Arial Unicode MS" w:hAnsiTheme="minorHAnsi" w:cstheme="minorHAnsi"/>
          <w:color w:val="auto"/>
          <w:sz w:val="22"/>
          <w:szCs w:val="22"/>
          <w:lang w:bidi="th-TH"/>
        </w:rPr>
        <w:t xml:space="preserve"> </w:t>
      </w:r>
      <w:r w:rsidRPr="00D62AA9">
        <w:rPr>
          <w:rFonts w:asciiTheme="minorHAnsi" w:hAnsiTheme="minorHAnsi" w:cstheme="minorHAnsi"/>
          <w:color w:val="auto"/>
          <w:sz w:val="22"/>
          <w:szCs w:val="22"/>
          <w:lang w:bidi="th-TH"/>
        </w:rPr>
        <w:t>(“</w:t>
      </w:r>
      <w:r w:rsidRPr="00D62AA9">
        <w:rPr>
          <w:rFonts w:asciiTheme="minorHAnsi" w:hAnsiTheme="minorHAnsi" w:cstheme="minorHAnsi"/>
          <w:color w:val="auto"/>
          <w:sz w:val="22"/>
          <w:szCs w:val="22"/>
          <w:u w:val="single"/>
          <w:lang w:bidi="th-TH"/>
        </w:rPr>
        <w:t>Data de Emissão</w:t>
      </w:r>
      <w:r w:rsidRPr="00D62AA9">
        <w:rPr>
          <w:rFonts w:asciiTheme="minorHAnsi" w:hAnsiTheme="minorHAnsi" w:cstheme="minorHAnsi"/>
          <w:color w:val="auto"/>
          <w:sz w:val="22"/>
          <w:szCs w:val="22"/>
          <w:lang w:bidi="th-TH"/>
        </w:rPr>
        <w:t>”).</w:t>
      </w:r>
      <w:r w:rsidR="00CD2765">
        <w:rPr>
          <w:rFonts w:asciiTheme="minorHAnsi" w:hAnsiTheme="minorHAnsi" w:cstheme="minorHAnsi"/>
          <w:color w:val="auto"/>
          <w:sz w:val="22"/>
          <w:szCs w:val="22"/>
          <w:lang w:bidi="th-TH"/>
        </w:rPr>
        <w:t xml:space="preserve"> </w:t>
      </w:r>
    </w:p>
    <w:p w14:paraId="2C111CB8" w14:textId="77777777" w:rsidR="00853E58" w:rsidRPr="00D62AA9" w:rsidRDefault="00853E58" w:rsidP="00853E58">
      <w:pPr>
        <w:widowControl w:val="0"/>
        <w:tabs>
          <w:tab w:val="left" w:pos="709"/>
        </w:tabs>
        <w:spacing w:line="300" w:lineRule="exact"/>
        <w:jc w:val="both"/>
        <w:rPr>
          <w:rFonts w:asciiTheme="minorHAnsi" w:eastAsia="Arial Unicode MS" w:hAnsiTheme="minorHAnsi" w:cstheme="minorHAnsi"/>
          <w:sz w:val="22"/>
          <w:szCs w:val="22"/>
          <w:lang w:bidi="th-TH"/>
        </w:rPr>
      </w:pPr>
    </w:p>
    <w:p w14:paraId="278795FD" w14:textId="2D9CE6D8"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color w:val="auto"/>
          <w:sz w:val="22"/>
          <w:szCs w:val="22"/>
          <w:lang w:bidi="th-TH"/>
        </w:rPr>
      </w:pPr>
      <w:r w:rsidRPr="00D62AA9">
        <w:rPr>
          <w:rFonts w:asciiTheme="minorHAnsi" w:hAnsiTheme="minorHAnsi" w:cstheme="minorHAnsi"/>
          <w:color w:val="auto"/>
          <w:sz w:val="22"/>
          <w:szCs w:val="22"/>
          <w:u w:val="single"/>
          <w:lang w:bidi="th-TH"/>
        </w:rPr>
        <w:t>Prazo e Data de Vencimento</w:t>
      </w:r>
      <w:r w:rsidRPr="00D62AA9">
        <w:rPr>
          <w:rFonts w:asciiTheme="minorHAnsi" w:hAnsiTheme="minorHAnsi" w:cstheme="minorHAnsi"/>
          <w:color w:val="auto"/>
          <w:sz w:val="22"/>
          <w:szCs w:val="22"/>
          <w:lang w:bidi="th-TH"/>
        </w:rPr>
        <w:t>. As Notas Comerciais terão prazo de vencimento de 60</w:t>
      </w:r>
      <w:r w:rsidRPr="00D62AA9">
        <w:rPr>
          <w:rFonts w:asciiTheme="minorHAnsi" w:hAnsiTheme="minorHAnsi" w:cstheme="minorHAnsi"/>
          <w:sz w:val="22"/>
          <w:szCs w:val="22"/>
        </w:rPr>
        <w:t xml:space="preserve"> (sessenta)</w:t>
      </w:r>
      <w:r w:rsidRPr="00D62AA9">
        <w:rPr>
          <w:rFonts w:asciiTheme="minorHAnsi" w:hAnsiTheme="minorHAnsi" w:cstheme="minorHAnsi"/>
          <w:color w:val="auto"/>
          <w:sz w:val="22"/>
          <w:szCs w:val="22"/>
          <w:lang w:bidi="th-TH"/>
        </w:rPr>
        <w:t xml:space="preserve"> meses contados da Data de Emissão, vencendo em </w:t>
      </w:r>
      <w:r w:rsidR="00C64556">
        <w:rPr>
          <w:rFonts w:asciiTheme="minorHAnsi" w:hAnsiTheme="minorHAnsi" w:cstheme="minorHAnsi"/>
          <w:color w:val="auto"/>
          <w:sz w:val="22"/>
          <w:szCs w:val="22"/>
          <w:lang w:bidi="th-TH"/>
        </w:rPr>
        <w:t xml:space="preserve">04 </w:t>
      </w:r>
      <w:r>
        <w:rPr>
          <w:rFonts w:asciiTheme="minorHAnsi" w:hAnsiTheme="minorHAnsi" w:cstheme="minorHAnsi"/>
          <w:color w:val="auto"/>
          <w:sz w:val="22"/>
          <w:szCs w:val="22"/>
          <w:lang w:bidi="th-TH"/>
        </w:rPr>
        <w:t xml:space="preserve">de </w:t>
      </w:r>
      <w:r w:rsidR="00C64556">
        <w:rPr>
          <w:rFonts w:asciiTheme="minorHAnsi" w:hAnsiTheme="minorHAnsi" w:cstheme="minorHAnsi"/>
          <w:color w:val="auto"/>
          <w:sz w:val="22"/>
          <w:szCs w:val="22"/>
          <w:lang w:bidi="th-TH"/>
        </w:rPr>
        <w:t>maio</w:t>
      </w:r>
      <w:r w:rsidR="00C64556" w:rsidRPr="00D62AA9">
        <w:rPr>
          <w:rFonts w:asciiTheme="minorHAnsi" w:hAnsiTheme="minorHAnsi" w:cstheme="minorHAnsi"/>
          <w:color w:val="auto"/>
          <w:sz w:val="22"/>
          <w:szCs w:val="22"/>
          <w:lang w:bidi="th-TH"/>
        </w:rPr>
        <w:t xml:space="preserve"> </w:t>
      </w:r>
      <w:r w:rsidRPr="00D62AA9">
        <w:rPr>
          <w:rFonts w:asciiTheme="minorHAnsi" w:hAnsiTheme="minorHAnsi" w:cstheme="minorHAnsi"/>
          <w:color w:val="auto"/>
          <w:sz w:val="22"/>
          <w:szCs w:val="22"/>
          <w:lang w:bidi="th-TH"/>
        </w:rPr>
        <w:t>de 202</w:t>
      </w:r>
      <w:r w:rsidR="00CD2765">
        <w:rPr>
          <w:rFonts w:asciiTheme="minorHAnsi" w:hAnsiTheme="minorHAnsi" w:cstheme="minorHAnsi"/>
          <w:color w:val="auto"/>
          <w:sz w:val="22"/>
          <w:szCs w:val="22"/>
          <w:lang w:bidi="th-TH"/>
        </w:rPr>
        <w:t>8</w:t>
      </w:r>
      <w:r w:rsidRPr="00D62AA9">
        <w:rPr>
          <w:rFonts w:asciiTheme="minorHAnsi" w:eastAsia="Arial Unicode MS" w:hAnsiTheme="minorHAnsi" w:cstheme="minorHAnsi"/>
          <w:color w:val="auto"/>
          <w:sz w:val="22"/>
          <w:szCs w:val="22"/>
          <w:lang w:bidi="th-TH"/>
        </w:rPr>
        <w:t xml:space="preserve"> </w:t>
      </w:r>
      <w:r w:rsidRPr="00D62AA9">
        <w:rPr>
          <w:rFonts w:asciiTheme="minorHAnsi" w:hAnsiTheme="minorHAnsi" w:cstheme="minorHAnsi"/>
          <w:color w:val="auto"/>
          <w:sz w:val="22"/>
          <w:szCs w:val="22"/>
          <w:lang w:bidi="th-TH"/>
        </w:rPr>
        <w:t>(“</w:t>
      </w:r>
      <w:r w:rsidRPr="00D62AA9">
        <w:rPr>
          <w:rFonts w:asciiTheme="minorHAnsi" w:hAnsiTheme="minorHAnsi" w:cstheme="minorHAnsi"/>
          <w:color w:val="auto"/>
          <w:sz w:val="22"/>
          <w:szCs w:val="22"/>
          <w:u w:val="single"/>
          <w:lang w:bidi="th-TH"/>
        </w:rPr>
        <w:t>Data de Vencimento</w:t>
      </w:r>
      <w:r w:rsidRPr="00D62AA9">
        <w:rPr>
          <w:rFonts w:asciiTheme="minorHAnsi" w:hAnsiTheme="minorHAnsi" w:cstheme="minorHAnsi"/>
          <w:color w:val="auto"/>
          <w:sz w:val="22"/>
          <w:szCs w:val="22"/>
          <w:lang w:bidi="th-TH"/>
        </w:rPr>
        <w:t xml:space="preserve">”). </w:t>
      </w:r>
    </w:p>
    <w:p w14:paraId="1791C7E8" w14:textId="77777777" w:rsidR="00853E58" w:rsidRPr="00D62AA9" w:rsidRDefault="00853E58" w:rsidP="00853E58">
      <w:pPr>
        <w:pStyle w:val="Default"/>
        <w:widowControl w:val="0"/>
        <w:tabs>
          <w:tab w:val="left" w:pos="709"/>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hAnsiTheme="minorHAnsi" w:cstheme="minorHAnsi"/>
          <w:color w:val="auto"/>
          <w:sz w:val="22"/>
          <w:szCs w:val="22"/>
          <w:lang w:bidi="th-TH"/>
        </w:rPr>
      </w:pPr>
    </w:p>
    <w:p w14:paraId="4EAEBD36" w14:textId="77777777"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color w:val="auto"/>
          <w:sz w:val="22"/>
          <w:szCs w:val="22"/>
          <w:lang w:bidi="th-TH"/>
        </w:rPr>
      </w:pPr>
      <w:r w:rsidRPr="00D62AA9">
        <w:rPr>
          <w:rFonts w:asciiTheme="minorHAnsi" w:hAnsiTheme="minorHAnsi" w:cstheme="minorHAnsi"/>
          <w:color w:val="auto"/>
          <w:sz w:val="22"/>
          <w:szCs w:val="22"/>
          <w:u w:val="single"/>
          <w:lang w:bidi="th-TH"/>
        </w:rPr>
        <w:t>Conversibilidade, Tipo e Forma</w:t>
      </w:r>
      <w:r w:rsidRPr="00D62AA9">
        <w:rPr>
          <w:rFonts w:asciiTheme="minorHAnsi" w:hAnsiTheme="minorHAnsi" w:cstheme="minorHAnsi"/>
          <w:color w:val="auto"/>
          <w:sz w:val="22"/>
          <w:szCs w:val="22"/>
          <w:lang w:bidi="th-TH"/>
        </w:rPr>
        <w:t>. As Notas Comerciais serão simples, não conversíveis em quotas da Emissora, escriturais e nominativas, sem emissão de cautelas ou certificados.</w:t>
      </w:r>
    </w:p>
    <w:p w14:paraId="209DA7B9" w14:textId="77777777" w:rsidR="00853E58" w:rsidRPr="00D62AA9" w:rsidRDefault="00853E58" w:rsidP="00853E58">
      <w:pPr>
        <w:widowControl w:val="0"/>
        <w:tabs>
          <w:tab w:val="left" w:pos="709"/>
        </w:tabs>
        <w:spacing w:line="300" w:lineRule="exact"/>
        <w:rPr>
          <w:rFonts w:asciiTheme="minorHAnsi" w:hAnsiTheme="minorHAnsi" w:cstheme="minorHAnsi"/>
          <w:color w:val="000000"/>
          <w:sz w:val="22"/>
          <w:szCs w:val="22"/>
        </w:rPr>
      </w:pPr>
    </w:p>
    <w:p w14:paraId="5B381549" w14:textId="77777777"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u w:val="single"/>
        </w:rPr>
        <w:t>Preço de Subscrição</w:t>
      </w:r>
      <w:r w:rsidRPr="00D62AA9">
        <w:rPr>
          <w:rFonts w:asciiTheme="minorHAnsi" w:hAnsiTheme="minorHAnsi" w:cstheme="minorHAnsi"/>
          <w:sz w:val="22"/>
          <w:szCs w:val="22"/>
        </w:rPr>
        <w:t>. O preço de subscrição das Notas Comerciais será, na Data de Integralização, o Valor Nominal Unitário</w:t>
      </w:r>
      <w:r w:rsidRPr="00D62AA9">
        <w:rPr>
          <w:rFonts w:asciiTheme="minorHAnsi" w:hAnsiTheme="minorHAnsi" w:cstheme="minorHAnsi"/>
          <w:iCs/>
          <w:sz w:val="22"/>
          <w:szCs w:val="22"/>
        </w:rPr>
        <w:t xml:space="preserve"> </w:t>
      </w:r>
      <w:r w:rsidRPr="00D62AA9">
        <w:rPr>
          <w:rFonts w:asciiTheme="minorHAnsi" w:hAnsiTheme="minorHAnsi" w:cstheme="minorHAnsi"/>
          <w:sz w:val="22"/>
          <w:szCs w:val="22"/>
        </w:rPr>
        <w:t>(“</w:t>
      </w:r>
      <w:r w:rsidRPr="00D62AA9">
        <w:rPr>
          <w:rFonts w:asciiTheme="minorHAnsi" w:hAnsiTheme="minorHAnsi" w:cstheme="minorHAnsi"/>
          <w:sz w:val="22"/>
          <w:szCs w:val="22"/>
          <w:u w:val="single"/>
        </w:rPr>
        <w:t>Preço de Subscrição</w:t>
      </w:r>
      <w:r w:rsidRPr="00D62AA9">
        <w:rPr>
          <w:rFonts w:asciiTheme="minorHAnsi" w:hAnsiTheme="minorHAnsi" w:cstheme="minorHAnsi"/>
          <w:sz w:val="22"/>
          <w:szCs w:val="22"/>
        </w:rPr>
        <w:t xml:space="preserve">”), </w:t>
      </w:r>
      <w:r w:rsidRPr="00D62AA9">
        <w:rPr>
          <w:rFonts w:asciiTheme="minorHAnsi" w:hAnsiTheme="minorHAnsi" w:cstheme="minorHAnsi"/>
          <w:color w:val="000000" w:themeColor="text1"/>
          <w:sz w:val="22"/>
          <w:szCs w:val="22"/>
        </w:rPr>
        <w:t>admitindo-se a integralização com ágio ou deságio</w:t>
      </w:r>
      <w:r w:rsidRPr="00D62AA9">
        <w:rPr>
          <w:rFonts w:asciiTheme="minorHAnsi" w:hAnsiTheme="minorHAnsi" w:cstheme="minorHAnsi"/>
          <w:sz w:val="22"/>
          <w:szCs w:val="22"/>
        </w:rPr>
        <w:t>. Para fins desta Escritura de Emissão, considera-se “</w:t>
      </w:r>
      <w:r w:rsidRPr="00D62AA9">
        <w:rPr>
          <w:rFonts w:asciiTheme="minorHAnsi" w:hAnsiTheme="minorHAnsi" w:cstheme="minorHAnsi"/>
          <w:sz w:val="22"/>
          <w:szCs w:val="22"/>
          <w:u w:val="single"/>
        </w:rPr>
        <w:t>Data de Integralização</w:t>
      </w:r>
      <w:r w:rsidRPr="00D62AA9">
        <w:rPr>
          <w:rFonts w:asciiTheme="minorHAnsi" w:hAnsiTheme="minorHAnsi" w:cstheme="minorHAnsi"/>
          <w:sz w:val="22"/>
          <w:szCs w:val="22"/>
        </w:rPr>
        <w:t>” a</w:t>
      </w:r>
      <w:r>
        <w:rPr>
          <w:rFonts w:asciiTheme="minorHAnsi" w:hAnsiTheme="minorHAnsi" w:cstheme="minorHAnsi"/>
          <w:sz w:val="22"/>
          <w:szCs w:val="22"/>
        </w:rPr>
        <w:t>s</w:t>
      </w:r>
      <w:r w:rsidRPr="00D62AA9">
        <w:rPr>
          <w:rFonts w:asciiTheme="minorHAnsi" w:hAnsiTheme="minorHAnsi" w:cstheme="minorHAnsi"/>
          <w:sz w:val="22"/>
          <w:szCs w:val="22"/>
        </w:rPr>
        <w:t xml:space="preserve"> data</w:t>
      </w:r>
      <w:r>
        <w:rPr>
          <w:rFonts w:asciiTheme="minorHAnsi" w:hAnsiTheme="minorHAnsi" w:cstheme="minorHAnsi"/>
          <w:sz w:val="22"/>
          <w:szCs w:val="22"/>
        </w:rPr>
        <w:t>s</w:t>
      </w:r>
      <w:r w:rsidRPr="00D62AA9">
        <w:rPr>
          <w:rFonts w:asciiTheme="minorHAnsi" w:hAnsiTheme="minorHAnsi" w:cstheme="minorHAnsi"/>
          <w:sz w:val="22"/>
          <w:szCs w:val="22"/>
        </w:rPr>
        <w:t xml:space="preserve"> em que efetivamente ocorrer</w:t>
      </w:r>
      <w:r>
        <w:rPr>
          <w:rFonts w:asciiTheme="minorHAnsi" w:hAnsiTheme="minorHAnsi" w:cstheme="minorHAnsi"/>
          <w:sz w:val="22"/>
          <w:szCs w:val="22"/>
        </w:rPr>
        <w:t>em</w:t>
      </w:r>
      <w:r w:rsidRPr="00D62AA9">
        <w:rPr>
          <w:rFonts w:asciiTheme="minorHAnsi" w:hAnsiTheme="minorHAnsi" w:cstheme="minorHAnsi"/>
          <w:sz w:val="22"/>
          <w:szCs w:val="22"/>
        </w:rPr>
        <w:t xml:space="preserve"> a subscrição e integralização da respectiva Nota Comercial. </w:t>
      </w:r>
    </w:p>
    <w:p w14:paraId="11956A63" w14:textId="77777777" w:rsidR="00853E58" w:rsidRPr="00D62AA9" w:rsidRDefault="00853E58" w:rsidP="00853E58">
      <w:pPr>
        <w:widowControl w:val="0"/>
        <w:tabs>
          <w:tab w:val="left" w:pos="709"/>
        </w:tabs>
        <w:spacing w:line="300" w:lineRule="exact"/>
        <w:rPr>
          <w:rFonts w:asciiTheme="minorHAnsi" w:hAnsiTheme="minorHAnsi" w:cstheme="minorHAnsi"/>
          <w:sz w:val="22"/>
          <w:szCs w:val="22"/>
          <w:lang w:bidi="th-TH"/>
        </w:rPr>
      </w:pPr>
    </w:p>
    <w:p w14:paraId="2C1F1BC7" w14:textId="26691C6E"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bookmarkStart w:id="44" w:name="_Ref524021079"/>
      <w:r w:rsidRPr="00D62AA9">
        <w:rPr>
          <w:rFonts w:asciiTheme="minorHAnsi" w:hAnsiTheme="minorHAnsi" w:cstheme="minorHAnsi"/>
          <w:sz w:val="22"/>
          <w:szCs w:val="22"/>
          <w:u w:val="single"/>
        </w:rPr>
        <w:t>Forma de Subscrição e Integralização</w:t>
      </w:r>
      <w:r w:rsidRPr="00D62AA9">
        <w:rPr>
          <w:rFonts w:asciiTheme="minorHAnsi" w:hAnsiTheme="minorHAnsi" w:cstheme="minorHAnsi"/>
          <w:sz w:val="22"/>
          <w:szCs w:val="22"/>
        </w:rPr>
        <w:t xml:space="preserve">. As Notas Comerciais serão subscritas por meio de formalização de boletim de subscrição. As Notas Comerciais serão integralizadas na medida em que os CRA forem integralizados em volume correspondente no âmbito da Oferta, em moeda corrente nacional. O preço de integralização das Notas Comerciais corresponderá, na primeira Data de Integralização, ao Valor Nominal Unitário. Caso ocorra a integralização de Notas Comerciais em mais de uma data, o preço de integralização para as Notas Comerciais que forem integralizadas após a primeira Data de Integralização será o Valor Nominal Unitário acrescido da Remuneração calculada </w:t>
      </w:r>
      <w:r w:rsidRPr="00D62AA9">
        <w:rPr>
          <w:rFonts w:asciiTheme="minorHAnsi" w:hAnsiTheme="minorHAnsi" w:cstheme="minorHAnsi"/>
          <w:i/>
          <w:iCs/>
          <w:sz w:val="22"/>
          <w:szCs w:val="22"/>
        </w:rPr>
        <w:t xml:space="preserve">pro rata </w:t>
      </w:r>
      <w:proofErr w:type="spellStart"/>
      <w:r w:rsidRPr="00D62AA9">
        <w:rPr>
          <w:rFonts w:asciiTheme="minorHAnsi" w:hAnsiTheme="minorHAnsi" w:cstheme="minorHAnsi"/>
          <w:i/>
          <w:iCs/>
          <w:sz w:val="22"/>
          <w:szCs w:val="22"/>
        </w:rPr>
        <w:t>temporis</w:t>
      </w:r>
      <w:proofErr w:type="spellEnd"/>
      <w:r w:rsidRPr="00D62AA9">
        <w:rPr>
          <w:rFonts w:asciiTheme="minorHAnsi" w:hAnsiTheme="minorHAnsi" w:cstheme="minorHAnsi"/>
          <w:sz w:val="22"/>
          <w:szCs w:val="22"/>
        </w:rPr>
        <w:t xml:space="preserve">, a partir da </w:t>
      </w:r>
      <w:r>
        <w:rPr>
          <w:rFonts w:asciiTheme="minorHAnsi" w:hAnsiTheme="minorHAnsi" w:cstheme="minorHAnsi"/>
          <w:sz w:val="22"/>
          <w:szCs w:val="22"/>
        </w:rPr>
        <w:t>respectiva</w:t>
      </w:r>
      <w:r w:rsidRPr="00D62AA9">
        <w:rPr>
          <w:rFonts w:asciiTheme="minorHAnsi" w:hAnsiTheme="minorHAnsi" w:cstheme="minorHAnsi"/>
          <w:sz w:val="22"/>
          <w:szCs w:val="22"/>
        </w:rPr>
        <w:t xml:space="preserve"> Data de Integralização (inclusive) até a data da efetiva integralização das Notas Comerciais (exclusive) (“</w:t>
      </w:r>
      <w:r w:rsidRPr="00D62AA9">
        <w:rPr>
          <w:rFonts w:asciiTheme="minorHAnsi" w:hAnsiTheme="minorHAnsi" w:cstheme="minorHAnsi"/>
          <w:bCs/>
          <w:sz w:val="22"/>
          <w:szCs w:val="22"/>
          <w:u w:val="single"/>
        </w:rPr>
        <w:t>Preço de Integralização</w:t>
      </w:r>
      <w:r w:rsidRPr="00D62AA9">
        <w:rPr>
          <w:rFonts w:asciiTheme="minorHAnsi" w:hAnsiTheme="minorHAnsi" w:cstheme="minorHAnsi"/>
          <w:sz w:val="22"/>
          <w:szCs w:val="22"/>
        </w:rPr>
        <w:t xml:space="preserve">”). A integralização das Notas Comerciais ocorrerá por meio de </w:t>
      </w:r>
      <w:r w:rsidRPr="00D62AA9">
        <w:rPr>
          <w:rFonts w:asciiTheme="minorHAnsi" w:hAnsiTheme="minorHAnsi" w:cstheme="minorHAnsi"/>
          <w:sz w:val="22"/>
          <w:szCs w:val="22"/>
        </w:rPr>
        <w:lastRenderedPageBreak/>
        <w:t xml:space="preserve">Transferência Eletrônica Disponível – TED ou outra forma de transferência eletrônica de recursos financeiros, para os recursos oriundos da integralização dos CRA recebidos pela Credora nas respectivas </w:t>
      </w:r>
      <w:r w:rsidR="00AE38D3" w:rsidRPr="00D62AA9">
        <w:rPr>
          <w:rFonts w:asciiTheme="minorHAnsi" w:hAnsiTheme="minorHAnsi" w:cstheme="minorHAnsi"/>
          <w:sz w:val="22"/>
          <w:szCs w:val="22"/>
        </w:rPr>
        <w:t>Contas dos Patrimônios Separados</w:t>
      </w:r>
      <w:r w:rsidRPr="00D62AA9">
        <w:rPr>
          <w:rFonts w:asciiTheme="minorHAnsi" w:hAnsiTheme="minorHAnsi" w:cstheme="minorHAnsi"/>
          <w:sz w:val="22"/>
          <w:szCs w:val="22"/>
        </w:rPr>
        <w:t xml:space="preserve"> até </w:t>
      </w:r>
      <w:r w:rsidR="005122E2">
        <w:rPr>
          <w:rFonts w:asciiTheme="minorHAnsi" w:hAnsiTheme="minorHAnsi" w:cstheme="minorHAnsi"/>
          <w:sz w:val="22"/>
          <w:szCs w:val="22"/>
        </w:rPr>
        <w:t>a</w:t>
      </w:r>
      <w:r w:rsidRPr="00D62AA9">
        <w:rPr>
          <w:rFonts w:asciiTheme="minorHAnsi" w:hAnsiTheme="minorHAnsi" w:cstheme="minorHAnsi"/>
          <w:sz w:val="22"/>
          <w:szCs w:val="22"/>
        </w:rPr>
        <w:t>s 1</w:t>
      </w:r>
      <w:r w:rsidR="005122E2">
        <w:rPr>
          <w:rFonts w:asciiTheme="minorHAnsi" w:hAnsiTheme="minorHAnsi" w:cstheme="minorHAnsi"/>
          <w:sz w:val="22"/>
          <w:szCs w:val="22"/>
        </w:rPr>
        <w:t>5</w:t>
      </w:r>
      <w:r w:rsidRPr="00D62AA9">
        <w:rPr>
          <w:rFonts w:asciiTheme="minorHAnsi" w:hAnsiTheme="minorHAnsi" w:cstheme="minorHAnsi"/>
          <w:sz w:val="22"/>
          <w:szCs w:val="22"/>
        </w:rPr>
        <w:t>:00 (</w:t>
      </w:r>
      <w:r w:rsidR="005122E2">
        <w:rPr>
          <w:rFonts w:asciiTheme="minorHAnsi" w:hAnsiTheme="minorHAnsi" w:cstheme="minorHAnsi"/>
          <w:sz w:val="22"/>
          <w:szCs w:val="22"/>
        </w:rPr>
        <w:t>quinze</w:t>
      </w:r>
      <w:r w:rsidRPr="00D62AA9">
        <w:rPr>
          <w:rFonts w:asciiTheme="minorHAnsi" w:hAnsiTheme="minorHAnsi" w:cstheme="minorHAnsi"/>
          <w:sz w:val="22"/>
          <w:szCs w:val="22"/>
        </w:rPr>
        <w:t>) horas (inclusive), considerando o horário local da Cidade de São Paulo, Estado de São Paulo, ou no Dia Útil imediatamente posterior, caso integralização ocorra a partir de 1</w:t>
      </w:r>
      <w:r w:rsidR="005122E2">
        <w:rPr>
          <w:rFonts w:asciiTheme="minorHAnsi" w:hAnsiTheme="minorHAnsi" w:cstheme="minorHAnsi"/>
          <w:sz w:val="22"/>
          <w:szCs w:val="22"/>
        </w:rPr>
        <w:t>5</w:t>
      </w:r>
      <w:r w:rsidRPr="00D62AA9">
        <w:rPr>
          <w:rFonts w:asciiTheme="minorHAnsi" w:hAnsiTheme="minorHAnsi" w:cstheme="minorHAnsi"/>
          <w:sz w:val="22"/>
          <w:szCs w:val="22"/>
        </w:rPr>
        <w:t>:00 (</w:t>
      </w:r>
      <w:r w:rsidR="005122E2">
        <w:rPr>
          <w:rFonts w:asciiTheme="minorHAnsi" w:hAnsiTheme="minorHAnsi" w:cstheme="minorHAnsi"/>
          <w:sz w:val="22"/>
          <w:szCs w:val="22"/>
        </w:rPr>
        <w:t>quinze</w:t>
      </w:r>
      <w:r w:rsidRPr="00D62AA9">
        <w:rPr>
          <w:rFonts w:asciiTheme="minorHAnsi" w:hAnsiTheme="minorHAnsi" w:cstheme="minorHAnsi"/>
          <w:sz w:val="22"/>
          <w:szCs w:val="22"/>
        </w:rPr>
        <w:t xml:space="preserve">) horas (exclusive), sem a incidência de quaisquer encargos, penalidades, tributos ou correção monetária, e desde que cumpridas as Condições Precedentes, nos termos da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_Ref95149983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6.20</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abaixo. </w:t>
      </w:r>
      <w:bookmarkEnd w:id="44"/>
    </w:p>
    <w:p w14:paraId="40796388" w14:textId="77777777" w:rsidR="00853E58" w:rsidRPr="00D62AA9" w:rsidRDefault="00853E58" w:rsidP="00853E58">
      <w:pPr>
        <w:widowControl w:val="0"/>
        <w:tabs>
          <w:tab w:val="left" w:pos="709"/>
        </w:tabs>
        <w:spacing w:line="300" w:lineRule="exact"/>
        <w:rPr>
          <w:rFonts w:asciiTheme="minorHAnsi" w:hAnsiTheme="minorHAnsi" w:cstheme="minorHAnsi"/>
          <w:sz w:val="22"/>
          <w:szCs w:val="22"/>
        </w:rPr>
      </w:pPr>
    </w:p>
    <w:p w14:paraId="0BEC21C4" w14:textId="77777777"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eastAsia="Arial Unicode MS" w:hAnsiTheme="minorHAnsi" w:cstheme="minorHAnsi"/>
          <w:sz w:val="22"/>
          <w:szCs w:val="22"/>
          <w:u w:val="single"/>
        </w:rPr>
      </w:pPr>
      <w:bookmarkStart w:id="45" w:name="_Ref508269163"/>
      <w:r w:rsidRPr="00D62AA9">
        <w:rPr>
          <w:rFonts w:asciiTheme="minorHAnsi" w:eastAsia="Arial Unicode MS" w:hAnsiTheme="minorHAnsi" w:cstheme="minorHAnsi"/>
          <w:sz w:val="22"/>
          <w:szCs w:val="22"/>
          <w:u w:val="single"/>
        </w:rPr>
        <w:t>Atualização Monetária do Valor Nominal Unitário</w:t>
      </w:r>
      <w:bookmarkEnd w:id="45"/>
      <w:r w:rsidRPr="00D62AA9">
        <w:rPr>
          <w:rFonts w:asciiTheme="minorHAnsi" w:hAnsiTheme="minorHAnsi" w:cstheme="minorHAnsi"/>
          <w:sz w:val="22"/>
          <w:szCs w:val="22"/>
        </w:rPr>
        <w:t xml:space="preserve">. O Valor Nominal Unitário das Notas Comerciais não será atualizado monetariamente. </w:t>
      </w:r>
    </w:p>
    <w:p w14:paraId="7CD80902" w14:textId="77777777" w:rsidR="00853E58" w:rsidRPr="00D62AA9" w:rsidRDefault="00853E58" w:rsidP="00853E58">
      <w:pPr>
        <w:widowControl w:val="0"/>
        <w:tabs>
          <w:tab w:val="left" w:pos="709"/>
        </w:tabs>
        <w:spacing w:line="300" w:lineRule="exact"/>
        <w:rPr>
          <w:rFonts w:asciiTheme="minorHAnsi" w:hAnsiTheme="minorHAnsi" w:cstheme="minorHAnsi"/>
          <w:sz w:val="22"/>
          <w:szCs w:val="22"/>
          <w:u w:val="single"/>
        </w:rPr>
      </w:pPr>
    </w:p>
    <w:p w14:paraId="06DE8366" w14:textId="4C9D1E4D"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u w:val="single"/>
        </w:rPr>
      </w:pPr>
      <w:bookmarkStart w:id="46" w:name="_Ref508402334"/>
      <w:bookmarkStart w:id="47" w:name="_Ref524110164"/>
      <w:bookmarkStart w:id="48" w:name="_Ref95079227"/>
      <w:r w:rsidRPr="00D62AA9">
        <w:rPr>
          <w:rFonts w:asciiTheme="minorHAnsi" w:eastAsia="Arial Unicode MS" w:hAnsiTheme="minorHAnsi" w:cstheme="minorHAnsi"/>
          <w:sz w:val="22"/>
          <w:szCs w:val="22"/>
          <w:u w:val="single"/>
        </w:rPr>
        <w:t>Remuneração</w:t>
      </w:r>
      <w:r w:rsidRPr="00D62AA9">
        <w:rPr>
          <w:rFonts w:asciiTheme="minorHAnsi" w:hAnsiTheme="minorHAnsi" w:cstheme="minorHAnsi"/>
          <w:sz w:val="22"/>
          <w:szCs w:val="22"/>
        </w:rPr>
        <w:t xml:space="preserve">. A partir da Data de Integralização, sobre o respectivo Valor Nominal Unitário, ou sobre o saldo do respectivo Valor Nominal Unitário, conforme o caso, incidirão juros remuneratórios, calculados de forma exponencial e cumulativa </w:t>
      </w:r>
      <w:r w:rsidRPr="00D62AA9">
        <w:rPr>
          <w:rFonts w:asciiTheme="minorHAnsi" w:hAnsiTheme="minorHAnsi" w:cstheme="minorHAnsi"/>
          <w:i/>
          <w:sz w:val="22"/>
          <w:szCs w:val="22"/>
        </w:rPr>
        <w:t xml:space="preserve">pro rata </w:t>
      </w:r>
      <w:proofErr w:type="spellStart"/>
      <w:r w:rsidRPr="00D62AA9">
        <w:rPr>
          <w:rFonts w:asciiTheme="minorHAnsi" w:hAnsiTheme="minorHAnsi" w:cstheme="minorHAnsi"/>
          <w:i/>
          <w:sz w:val="22"/>
          <w:szCs w:val="22"/>
        </w:rPr>
        <w:t>temporis</w:t>
      </w:r>
      <w:proofErr w:type="spellEnd"/>
      <w:r w:rsidRPr="00D62AA9">
        <w:rPr>
          <w:rFonts w:asciiTheme="minorHAnsi" w:hAnsiTheme="minorHAnsi" w:cstheme="minorHAnsi"/>
          <w:sz w:val="22"/>
          <w:szCs w:val="22"/>
        </w:rPr>
        <w:t xml:space="preserve">, correspondentes a 100,00% (cem por cento) da variação acumulada das taxas médias diárias dos DI </w:t>
      </w:r>
      <w:r w:rsidR="00BC1FA4" w:rsidRPr="00EB3D5A">
        <w:rPr>
          <w:rFonts w:asciiTheme="minorHAnsi" w:hAnsiTheme="minorHAnsi" w:cstheme="minorHAnsi"/>
          <w:sz w:val="22"/>
          <w:szCs w:val="22"/>
        </w:rPr>
        <w:t>over extra grupo</w:t>
      </w:r>
      <w:r w:rsidR="00BC1FA4" w:rsidRPr="00D62AA9">
        <w:rPr>
          <w:rFonts w:asciiTheme="minorHAnsi" w:hAnsiTheme="minorHAnsi" w:cstheme="minorHAnsi"/>
          <w:sz w:val="22"/>
          <w:szCs w:val="22"/>
        </w:rPr>
        <w:t xml:space="preserve"> </w:t>
      </w:r>
      <w:r w:rsidRPr="00D62AA9">
        <w:rPr>
          <w:rFonts w:asciiTheme="minorHAnsi" w:hAnsiTheme="minorHAnsi" w:cstheme="minorHAnsi"/>
          <w:sz w:val="22"/>
          <w:szCs w:val="22"/>
        </w:rPr>
        <w:t xml:space="preserve">– Depósitos Interfinanceiros de um dia, </w:t>
      </w:r>
      <w:r w:rsidRPr="00D62AA9">
        <w:rPr>
          <w:rFonts w:asciiTheme="minorHAnsi" w:hAnsiTheme="minorHAnsi" w:cstheme="minorHAnsi"/>
          <w:i/>
          <w:sz w:val="22"/>
          <w:szCs w:val="22"/>
        </w:rPr>
        <w:t>over extra grupo</w:t>
      </w:r>
      <w:r w:rsidRPr="00D62AA9">
        <w:rPr>
          <w:rFonts w:asciiTheme="minorHAnsi" w:hAnsiTheme="minorHAnsi" w:cstheme="minorHAnsi"/>
          <w:sz w:val="22"/>
          <w:szCs w:val="22"/>
        </w:rPr>
        <w:t xml:space="preserve">, na forma percentual ao ano </w:t>
      </w:r>
      <w:r w:rsidRPr="00D62AA9">
        <w:rPr>
          <w:rFonts w:asciiTheme="minorHAnsi" w:hAnsiTheme="minorHAnsi" w:cstheme="minorHAnsi"/>
          <w:color w:val="000000" w:themeColor="text1"/>
          <w:sz w:val="22"/>
          <w:szCs w:val="22"/>
        </w:rPr>
        <w:t>base 252 (duzentos e cinquenta e dois) Dias Úteis</w:t>
      </w:r>
      <w:r w:rsidRPr="00D62AA9">
        <w:rPr>
          <w:rFonts w:asciiTheme="minorHAnsi" w:hAnsiTheme="minorHAnsi" w:cstheme="minorHAnsi"/>
          <w:sz w:val="22"/>
          <w:szCs w:val="22"/>
        </w:rPr>
        <w:t xml:space="preserve">, calculadas e divulgadas diariamente pela </w:t>
      </w:r>
      <w:proofErr w:type="spellStart"/>
      <w:r w:rsidRPr="00D62AA9">
        <w:rPr>
          <w:rFonts w:asciiTheme="minorHAnsi" w:hAnsiTheme="minorHAnsi" w:cstheme="minorHAnsi"/>
          <w:sz w:val="22"/>
          <w:szCs w:val="22"/>
        </w:rPr>
        <w:t>B3</w:t>
      </w:r>
      <w:proofErr w:type="spellEnd"/>
      <w:r w:rsidRPr="00D62AA9">
        <w:rPr>
          <w:rFonts w:asciiTheme="minorHAnsi" w:hAnsiTheme="minorHAnsi" w:cstheme="minorHAnsi"/>
          <w:sz w:val="22"/>
          <w:szCs w:val="22"/>
        </w:rPr>
        <w:t xml:space="preserve">, no informativo diário disponível em sua página na internet </w:t>
      </w:r>
      <w:r w:rsidRPr="00D62AA9">
        <w:rPr>
          <w:rFonts w:asciiTheme="minorHAnsi" w:hAnsiTheme="minorHAnsi" w:cstheme="minorHAnsi"/>
          <w:color w:val="000000" w:themeColor="text1"/>
          <w:sz w:val="22"/>
          <w:szCs w:val="22"/>
        </w:rPr>
        <w:t>(http://www.b3.com.br) (“</w:t>
      </w:r>
      <w:r w:rsidRPr="00D62AA9">
        <w:rPr>
          <w:rFonts w:asciiTheme="minorHAnsi" w:hAnsiTheme="minorHAnsi" w:cstheme="minorHAnsi"/>
          <w:color w:val="000000" w:themeColor="text1"/>
          <w:sz w:val="22"/>
          <w:szCs w:val="22"/>
          <w:u w:val="single"/>
        </w:rPr>
        <w:t>Taxa DI</w:t>
      </w:r>
      <w:r w:rsidRPr="00D62AA9">
        <w:rPr>
          <w:rFonts w:asciiTheme="minorHAnsi" w:hAnsiTheme="minorHAnsi" w:cstheme="minorHAnsi"/>
          <w:color w:val="000000" w:themeColor="text1"/>
          <w:sz w:val="22"/>
          <w:szCs w:val="22"/>
        </w:rPr>
        <w:t>”), acrescida exponencialmente de uma sobretaxa (“</w:t>
      </w:r>
      <w:r w:rsidRPr="00D62AA9">
        <w:rPr>
          <w:rFonts w:asciiTheme="minorHAnsi" w:hAnsiTheme="minorHAnsi" w:cstheme="minorHAnsi"/>
          <w:i/>
          <w:color w:val="000000" w:themeColor="text1"/>
          <w:sz w:val="22"/>
          <w:szCs w:val="22"/>
          <w:u w:val="single"/>
        </w:rPr>
        <w:t>Spread</w:t>
      </w:r>
      <w:r w:rsidRPr="00D62AA9">
        <w:rPr>
          <w:rFonts w:asciiTheme="minorHAnsi" w:hAnsiTheme="minorHAnsi" w:cstheme="minorHAnsi"/>
          <w:i/>
          <w:color w:val="000000" w:themeColor="text1"/>
          <w:sz w:val="22"/>
          <w:szCs w:val="22"/>
        </w:rPr>
        <w:t>”</w:t>
      </w:r>
      <w:r w:rsidRPr="00D62AA9">
        <w:rPr>
          <w:rFonts w:asciiTheme="minorHAnsi" w:hAnsiTheme="minorHAnsi" w:cstheme="minorHAnsi"/>
          <w:color w:val="000000" w:themeColor="text1"/>
          <w:sz w:val="22"/>
          <w:szCs w:val="22"/>
        </w:rPr>
        <w:t xml:space="preserve">) de </w:t>
      </w:r>
      <w:r w:rsidR="00FB1B4B">
        <w:rPr>
          <w:rFonts w:asciiTheme="minorHAnsi" w:hAnsiTheme="minorHAnsi" w:cstheme="minorHAnsi"/>
          <w:color w:val="000000" w:themeColor="text1"/>
          <w:sz w:val="22"/>
          <w:szCs w:val="22"/>
        </w:rPr>
        <w:t>4</w:t>
      </w:r>
      <w:r w:rsidRPr="00D62AA9">
        <w:rPr>
          <w:rFonts w:asciiTheme="minorHAnsi" w:hAnsiTheme="minorHAnsi" w:cstheme="minorHAnsi"/>
          <w:color w:val="000000" w:themeColor="text1"/>
          <w:sz w:val="22"/>
          <w:szCs w:val="22"/>
        </w:rPr>
        <w:t>,</w:t>
      </w:r>
      <w:r w:rsidR="00FB1B4B">
        <w:rPr>
          <w:rFonts w:asciiTheme="minorHAnsi" w:hAnsiTheme="minorHAnsi" w:cstheme="minorHAnsi"/>
          <w:color w:val="000000" w:themeColor="text1"/>
          <w:sz w:val="22"/>
          <w:szCs w:val="22"/>
        </w:rPr>
        <w:t>95</w:t>
      </w:r>
      <w:r w:rsidRPr="00D62AA9">
        <w:rPr>
          <w:rFonts w:asciiTheme="minorHAnsi" w:hAnsiTheme="minorHAnsi" w:cstheme="minorHAnsi"/>
          <w:color w:val="000000" w:themeColor="text1"/>
          <w:sz w:val="22"/>
          <w:szCs w:val="22"/>
        </w:rPr>
        <w:t>% (</w:t>
      </w:r>
      <w:r w:rsidR="00FB1B4B">
        <w:rPr>
          <w:rFonts w:asciiTheme="minorHAnsi" w:hAnsiTheme="minorHAnsi" w:cstheme="minorHAnsi"/>
          <w:color w:val="000000" w:themeColor="text1"/>
          <w:sz w:val="22"/>
          <w:szCs w:val="22"/>
        </w:rPr>
        <w:t>quatro</w:t>
      </w:r>
      <w:r w:rsidR="00FB1B4B" w:rsidRPr="00D62AA9">
        <w:rPr>
          <w:rFonts w:asciiTheme="minorHAnsi" w:hAnsiTheme="minorHAnsi" w:cstheme="minorHAnsi"/>
          <w:color w:val="000000" w:themeColor="text1"/>
          <w:sz w:val="22"/>
          <w:szCs w:val="22"/>
        </w:rPr>
        <w:t xml:space="preserve"> </w:t>
      </w:r>
      <w:r w:rsidRPr="00D62AA9">
        <w:rPr>
          <w:rFonts w:asciiTheme="minorHAnsi" w:hAnsiTheme="minorHAnsi" w:cstheme="minorHAnsi"/>
          <w:color w:val="000000" w:themeColor="text1"/>
          <w:sz w:val="22"/>
          <w:szCs w:val="22"/>
        </w:rPr>
        <w:t xml:space="preserve">inteiros e </w:t>
      </w:r>
      <w:r w:rsidR="00FB1B4B">
        <w:rPr>
          <w:rFonts w:asciiTheme="minorHAnsi" w:hAnsiTheme="minorHAnsi" w:cstheme="minorHAnsi"/>
          <w:color w:val="000000" w:themeColor="text1"/>
          <w:sz w:val="22"/>
          <w:szCs w:val="22"/>
        </w:rPr>
        <w:t>noventa e cinco</w:t>
      </w:r>
      <w:r w:rsidRPr="00D62AA9">
        <w:rPr>
          <w:rFonts w:asciiTheme="minorHAnsi" w:hAnsiTheme="minorHAnsi" w:cstheme="minorHAnsi"/>
          <w:color w:val="000000" w:themeColor="text1"/>
          <w:sz w:val="22"/>
          <w:szCs w:val="22"/>
        </w:rPr>
        <w:t xml:space="preserve"> centésimos por cento) ao ano, base 252 (duzentos e cinquenta e dois) Dias Úteis (“</w:t>
      </w:r>
      <w:r w:rsidRPr="00D62AA9">
        <w:rPr>
          <w:rFonts w:asciiTheme="minorHAnsi" w:hAnsiTheme="minorHAnsi" w:cstheme="minorHAnsi"/>
          <w:color w:val="000000" w:themeColor="text1"/>
          <w:sz w:val="22"/>
          <w:szCs w:val="22"/>
          <w:u w:val="single"/>
        </w:rPr>
        <w:t>Remuneração</w:t>
      </w:r>
      <w:bookmarkStart w:id="49" w:name="_Ref95464353"/>
      <w:bookmarkEnd w:id="46"/>
      <w:bookmarkEnd w:id="47"/>
      <w:bookmarkEnd w:id="48"/>
      <w:r w:rsidRPr="00D62AA9">
        <w:rPr>
          <w:rFonts w:asciiTheme="minorHAnsi" w:hAnsiTheme="minorHAnsi" w:cstheme="minorHAnsi"/>
          <w:color w:val="000000" w:themeColor="text1"/>
          <w:sz w:val="22"/>
          <w:szCs w:val="22"/>
        </w:rPr>
        <w:t xml:space="preserve">”), </w:t>
      </w:r>
      <w:r w:rsidRPr="00D62AA9">
        <w:rPr>
          <w:rFonts w:asciiTheme="minorHAnsi" w:hAnsiTheme="minorHAnsi" w:cstheme="minorHAnsi"/>
          <w:color w:val="auto"/>
          <w:sz w:val="22"/>
          <w:szCs w:val="22"/>
        </w:rPr>
        <w:t xml:space="preserve">desde </w:t>
      </w:r>
      <w:r w:rsidRPr="00DE47D1">
        <w:rPr>
          <w:rFonts w:asciiTheme="minorHAnsi" w:hAnsiTheme="minorHAnsi" w:cstheme="minorHAnsi"/>
          <w:color w:val="auto"/>
          <w:sz w:val="22"/>
          <w:szCs w:val="22"/>
        </w:rPr>
        <w:t xml:space="preserve">a </w:t>
      </w:r>
      <w:r w:rsidRPr="00DE47D1">
        <w:rPr>
          <w:rFonts w:asciiTheme="minorHAnsi" w:eastAsia="Calibri" w:hAnsiTheme="minorHAnsi" w:cstheme="minorHAnsi"/>
          <w:color w:val="auto"/>
          <w:sz w:val="22"/>
          <w:szCs w:val="22"/>
        </w:rPr>
        <w:t xml:space="preserve">primeira </w:t>
      </w:r>
      <w:r w:rsidRPr="00DE47D1">
        <w:rPr>
          <w:rFonts w:asciiTheme="minorHAnsi" w:hAnsiTheme="minorHAnsi" w:cstheme="minorHAnsi"/>
          <w:color w:val="auto"/>
          <w:sz w:val="22"/>
          <w:szCs w:val="22"/>
        </w:rPr>
        <w:t>Data de Integralização</w:t>
      </w:r>
      <w:r w:rsidRPr="00DE47D1">
        <w:rPr>
          <w:rFonts w:asciiTheme="minorHAnsi" w:eastAsia="Calibri" w:hAnsiTheme="minorHAnsi" w:cstheme="minorHAnsi"/>
          <w:color w:val="auto"/>
          <w:sz w:val="22"/>
          <w:szCs w:val="22"/>
        </w:rPr>
        <w:t xml:space="preserve"> (“</w:t>
      </w:r>
      <w:r w:rsidRPr="00DE47D1">
        <w:rPr>
          <w:rFonts w:asciiTheme="minorHAnsi" w:hAnsiTheme="minorHAnsi" w:cstheme="minorHAnsi"/>
          <w:color w:val="auto"/>
          <w:sz w:val="22"/>
          <w:szCs w:val="22"/>
          <w:u w:val="single"/>
        </w:rPr>
        <w:t xml:space="preserve">Data de </w:t>
      </w:r>
      <w:r w:rsidRPr="00DE47D1">
        <w:rPr>
          <w:rFonts w:asciiTheme="minorHAnsi" w:eastAsia="Calibri" w:hAnsiTheme="minorHAnsi" w:cstheme="minorHAnsi"/>
          <w:color w:val="auto"/>
          <w:sz w:val="22"/>
          <w:szCs w:val="22"/>
          <w:u w:val="single"/>
        </w:rPr>
        <w:t>Início</w:t>
      </w:r>
      <w:r w:rsidRPr="00DE47D1">
        <w:rPr>
          <w:rFonts w:asciiTheme="minorHAnsi" w:hAnsiTheme="minorHAnsi" w:cstheme="minorHAnsi"/>
          <w:color w:val="auto"/>
          <w:sz w:val="22"/>
          <w:szCs w:val="22"/>
          <w:u w:val="single"/>
        </w:rPr>
        <w:t xml:space="preserve"> da Remuneração </w:t>
      </w:r>
      <w:r w:rsidRPr="00DE47D1">
        <w:rPr>
          <w:rFonts w:asciiTheme="minorHAnsi" w:eastAsia="Calibri" w:hAnsiTheme="minorHAnsi" w:cstheme="minorHAnsi"/>
          <w:color w:val="auto"/>
          <w:sz w:val="22"/>
          <w:szCs w:val="22"/>
          <w:u w:val="single"/>
        </w:rPr>
        <w:t>das Notas Comerciais</w:t>
      </w:r>
      <w:r w:rsidRPr="00DE47D1">
        <w:rPr>
          <w:rFonts w:asciiTheme="minorHAnsi" w:eastAsia="Calibri" w:hAnsiTheme="minorHAnsi" w:cstheme="minorHAnsi"/>
          <w:color w:val="auto"/>
          <w:sz w:val="22"/>
          <w:szCs w:val="22"/>
        </w:rPr>
        <w:t xml:space="preserve">”) ou da </w:t>
      </w:r>
      <w:r w:rsidRPr="00DE47D1">
        <w:rPr>
          <w:rFonts w:asciiTheme="minorHAnsi" w:hAnsiTheme="minorHAnsi" w:cstheme="minorHAnsi"/>
          <w:sz w:val="22"/>
          <w:szCs w:val="22"/>
        </w:rPr>
        <w:t>Data de Pagamento da</w:t>
      </w:r>
      <w:r w:rsidRPr="00D62AA9">
        <w:rPr>
          <w:rFonts w:asciiTheme="minorHAnsi" w:hAnsiTheme="minorHAnsi" w:cstheme="minorHAnsi"/>
          <w:sz w:val="22"/>
          <w:szCs w:val="22"/>
        </w:rPr>
        <w:t xml:space="preserve"> Remuneração</w:t>
      </w:r>
      <w:r w:rsidRPr="00D62AA9">
        <w:rPr>
          <w:rFonts w:asciiTheme="minorHAnsi" w:eastAsia="Calibri" w:hAnsiTheme="minorHAnsi" w:cstheme="minorHAnsi"/>
          <w:color w:val="auto"/>
          <w:sz w:val="22"/>
          <w:szCs w:val="22"/>
        </w:rPr>
        <w:t xml:space="preserve"> imediatamente anterior</w:t>
      </w:r>
      <w:r>
        <w:rPr>
          <w:rFonts w:asciiTheme="minorHAnsi" w:eastAsia="Calibri" w:hAnsiTheme="minorHAnsi" w:cstheme="minorHAnsi"/>
          <w:color w:val="auto"/>
          <w:sz w:val="22"/>
          <w:szCs w:val="22"/>
        </w:rPr>
        <w:t xml:space="preserve"> </w:t>
      </w:r>
      <w:r w:rsidRPr="0072537C">
        <w:rPr>
          <w:rFonts w:asciiTheme="minorHAnsi" w:eastAsia="Calibri" w:hAnsiTheme="minorHAnsi" w:cstheme="minorHAnsi"/>
          <w:color w:val="auto"/>
          <w:sz w:val="22"/>
          <w:szCs w:val="22"/>
        </w:rPr>
        <w:t>(inclusive)</w:t>
      </w:r>
      <w:r w:rsidRPr="00D62AA9">
        <w:rPr>
          <w:rFonts w:asciiTheme="minorHAnsi" w:eastAsia="Calibri" w:hAnsiTheme="minorHAnsi" w:cstheme="minorHAnsi"/>
          <w:color w:val="auto"/>
          <w:sz w:val="22"/>
          <w:szCs w:val="22"/>
        </w:rPr>
        <w:t>,</w:t>
      </w:r>
      <w:r w:rsidRPr="00D62AA9">
        <w:rPr>
          <w:rFonts w:asciiTheme="minorHAnsi" w:hAnsiTheme="minorHAnsi" w:cstheme="minorHAnsi"/>
          <w:color w:val="auto"/>
          <w:sz w:val="22"/>
          <w:szCs w:val="22"/>
        </w:rPr>
        <w:t xml:space="preserve"> conforme o caso, até a data </w:t>
      </w:r>
      <w:r w:rsidRPr="00D62AA9">
        <w:rPr>
          <w:rFonts w:asciiTheme="minorHAnsi" w:eastAsia="Calibri" w:hAnsiTheme="minorHAnsi" w:cstheme="minorHAnsi"/>
          <w:color w:val="auto"/>
          <w:sz w:val="22"/>
          <w:szCs w:val="22"/>
        </w:rPr>
        <w:t>do</w:t>
      </w:r>
      <w:r w:rsidRPr="00D62AA9">
        <w:rPr>
          <w:rFonts w:asciiTheme="minorHAnsi" w:hAnsiTheme="minorHAnsi" w:cstheme="minorHAnsi"/>
          <w:color w:val="auto"/>
          <w:sz w:val="22"/>
          <w:szCs w:val="22"/>
        </w:rPr>
        <w:t xml:space="preserve"> efetivo pagamento</w:t>
      </w:r>
      <w:r>
        <w:rPr>
          <w:rFonts w:asciiTheme="minorHAnsi" w:hAnsiTheme="minorHAnsi" w:cstheme="minorHAnsi"/>
          <w:color w:val="auto"/>
          <w:sz w:val="22"/>
          <w:szCs w:val="22"/>
        </w:rPr>
        <w:t xml:space="preserve"> (exclusive)</w:t>
      </w:r>
      <w:r w:rsidRPr="00D62AA9">
        <w:rPr>
          <w:rFonts w:asciiTheme="minorHAnsi" w:hAnsiTheme="minorHAnsi" w:cstheme="minorHAnsi"/>
          <w:color w:val="auto"/>
          <w:sz w:val="22"/>
          <w:szCs w:val="22"/>
        </w:rPr>
        <w:t>, calculada de acordo com a seguinte fórmula:</w:t>
      </w:r>
      <w:bookmarkEnd w:id="49"/>
      <w:r>
        <w:rPr>
          <w:rFonts w:asciiTheme="minorHAnsi" w:hAnsiTheme="minorHAnsi" w:cstheme="minorHAnsi"/>
          <w:color w:val="auto"/>
          <w:sz w:val="22"/>
          <w:szCs w:val="22"/>
        </w:rPr>
        <w:t xml:space="preserve"> </w:t>
      </w:r>
    </w:p>
    <w:p w14:paraId="2163824D" w14:textId="77777777" w:rsidR="00853E58" w:rsidRPr="00D62AA9" w:rsidRDefault="00853E58" w:rsidP="00853E58">
      <w:pPr>
        <w:pStyle w:val="Default"/>
        <w:widowControl w:val="0"/>
        <w:tabs>
          <w:tab w:val="left" w:pos="851"/>
        </w:tabs>
        <w:spacing w:line="300" w:lineRule="exact"/>
        <w:jc w:val="both"/>
        <w:rPr>
          <w:rFonts w:asciiTheme="minorHAnsi" w:hAnsiTheme="minorHAnsi" w:cstheme="minorHAnsi"/>
          <w:sz w:val="22"/>
          <w:szCs w:val="22"/>
        </w:rPr>
      </w:pPr>
    </w:p>
    <w:p w14:paraId="018A77D4" w14:textId="77777777" w:rsidR="00853E58" w:rsidRPr="00D62AA9" w:rsidRDefault="00853E58" w:rsidP="00853E58">
      <w:pPr>
        <w:widowControl w:val="0"/>
        <w:spacing w:line="300" w:lineRule="exact"/>
        <w:ind w:left="709"/>
        <w:jc w:val="center"/>
        <w:rPr>
          <w:rFonts w:asciiTheme="minorHAnsi" w:hAnsiTheme="minorHAnsi" w:cstheme="minorHAnsi"/>
          <w:i/>
          <w:sz w:val="22"/>
          <w:szCs w:val="22"/>
        </w:rPr>
      </w:pPr>
      <w:r w:rsidRPr="00D62AA9">
        <w:rPr>
          <w:rFonts w:asciiTheme="minorHAnsi" w:hAnsiTheme="minorHAnsi" w:cstheme="minorHAnsi"/>
          <w:i/>
          <w:sz w:val="22"/>
          <w:szCs w:val="22"/>
        </w:rPr>
        <w:t xml:space="preserve">J = </w:t>
      </w:r>
      <w:proofErr w:type="spellStart"/>
      <w:r w:rsidRPr="00D62AA9">
        <w:rPr>
          <w:rFonts w:asciiTheme="minorHAnsi" w:hAnsiTheme="minorHAnsi" w:cstheme="minorHAnsi"/>
          <w:i/>
          <w:sz w:val="22"/>
          <w:szCs w:val="22"/>
        </w:rPr>
        <w:t>VNe</w:t>
      </w:r>
      <w:proofErr w:type="spellEnd"/>
      <w:r w:rsidRPr="00D62AA9">
        <w:rPr>
          <w:rFonts w:asciiTheme="minorHAnsi" w:hAnsiTheme="minorHAnsi" w:cstheme="minorHAnsi"/>
          <w:i/>
          <w:sz w:val="22"/>
          <w:szCs w:val="22"/>
        </w:rPr>
        <w:t xml:space="preserve"> x (Fator de Juros</w:t>
      </w:r>
      <w:r w:rsidRPr="00D62AA9">
        <w:rPr>
          <w:rFonts w:asciiTheme="minorHAnsi" w:hAnsiTheme="minorHAnsi" w:cstheme="minorHAnsi"/>
          <w:i/>
          <w:iCs/>
          <w:sz w:val="22"/>
          <w:szCs w:val="22"/>
        </w:rPr>
        <w:t xml:space="preserve"> – 1)</w:t>
      </w:r>
    </w:p>
    <w:p w14:paraId="3823A7CE" w14:textId="77777777" w:rsidR="00853E58" w:rsidRPr="00D62AA9" w:rsidRDefault="00853E58" w:rsidP="00853E58">
      <w:pPr>
        <w:widowControl w:val="0"/>
        <w:spacing w:line="300" w:lineRule="exact"/>
        <w:rPr>
          <w:rFonts w:asciiTheme="minorHAnsi" w:hAnsiTheme="minorHAnsi" w:cstheme="minorHAnsi"/>
          <w:sz w:val="22"/>
          <w:szCs w:val="22"/>
        </w:rPr>
      </w:pPr>
    </w:p>
    <w:p w14:paraId="4AE94E9F"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Onde:</w:t>
      </w:r>
    </w:p>
    <w:p w14:paraId="737A0552" w14:textId="77777777" w:rsidR="00853E58" w:rsidRPr="00D62AA9" w:rsidRDefault="00853E58" w:rsidP="00853E58">
      <w:pPr>
        <w:widowControl w:val="0"/>
        <w:spacing w:line="300" w:lineRule="exact"/>
        <w:rPr>
          <w:rFonts w:asciiTheme="minorHAnsi" w:hAnsiTheme="minorHAnsi" w:cstheme="minorHAnsi"/>
          <w:sz w:val="22"/>
          <w:szCs w:val="22"/>
        </w:rPr>
      </w:pPr>
    </w:p>
    <w:p w14:paraId="2B2B19A5"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w:t>
      </w:r>
      <w:r w:rsidRPr="00D62AA9">
        <w:rPr>
          <w:rFonts w:asciiTheme="minorHAnsi" w:hAnsiTheme="minorHAnsi" w:cstheme="minorHAnsi"/>
          <w:sz w:val="22"/>
          <w:szCs w:val="22"/>
          <w:u w:val="single"/>
        </w:rPr>
        <w:t>J</w:t>
      </w:r>
      <w:r w:rsidRPr="00D62AA9">
        <w:rPr>
          <w:rFonts w:asciiTheme="minorHAnsi" w:hAnsiTheme="minorHAnsi" w:cstheme="minorHAnsi"/>
          <w:sz w:val="22"/>
          <w:szCs w:val="22"/>
        </w:rPr>
        <w:t xml:space="preserve">” = valor unitário da Remuneração acumulada no período, devida no Período de Capitalização (conforme abaixo definido), calculado com 8 (oito) casas decimais, sem arredondamento; </w:t>
      </w:r>
    </w:p>
    <w:p w14:paraId="2F839659" w14:textId="77777777" w:rsidR="00853E58" w:rsidRPr="00D62AA9" w:rsidRDefault="00853E58" w:rsidP="00853E58">
      <w:pPr>
        <w:widowControl w:val="0"/>
        <w:spacing w:line="300" w:lineRule="exact"/>
        <w:rPr>
          <w:rFonts w:asciiTheme="minorHAnsi" w:hAnsiTheme="minorHAnsi" w:cstheme="minorHAnsi"/>
          <w:sz w:val="22"/>
          <w:szCs w:val="22"/>
        </w:rPr>
      </w:pPr>
    </w:p>
    <w:p w14:paraId="662BB224" w14:textId="1B7EE6E1"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w:t>
      </w:r>
      <w:proofErr w:type="spellStart"/>
      <w:r w:rsidRPr="00D62AA9">
        <w:rPr>
          <w:rFonts w:asciiTheme="minorHAnsi" w:hAnsiTheme="minorHAnsi" w:cstheme="minorHAnsi"/>
          <w:sz w:val="22"/>
          <w:szCs w:val="22"/>
          <w:u w:val="single"/>
        </w:rPr>
        <w:t>VNe</w:t>
      </w:r>
      <w:proofErr w:type="spellEnd"/>
      <w:r w:rsidRPr="00D62AA9">
        <w:rPr>
          <w:rFonts w:asciiTheme="minorHAnsi" w:hAnsiTheme="minorHAnsi" w:cstheme="minorHAnsi"/>
          <w:sz w:val="22"/>
          <w:szCs w:val="22"/>
        </w:rPr>
        <w:t xml:space="preserve">” = </w:t>
      </w:r>
      <w:r w:rsidR="00BC1FA4" w:rsidRPr="0097448C">
        <w:rPr>
          <w:rFonts w:asciiTheme="minorHAnsi" w:hAnsiTheme="minorHAnsi" w:cstheme="minorHAnsi"/>
          <w:sz w:val="22"/>
          <w:szCs w:val="22"/>
        </w:rPr>
        <w:t xml:space="preserve">Valor </w:t>
      </w:r>
      <w:r w:rsidR="00BC1FA4">
        <w:rPr>
          <w:rFonts w:asciiTheme="minorHAnsi" w:hAnsiTheme="minorHAnsi" w:cstheme="minorHAnsi"/>
          <w:sz w:val="22"/>
          <w:szCs w:val="22"/>
        </w:rPr>
        <w:t>N</w:t>
      </w:r>
      <w:r w:rsidR="00BC1FA4" w:rsidRPr="0097448C">
        <w:rPr>
          <w:rFonts w:asciiTheme="minorHAnsi" w:hAnsiTheme="minorHAnsi" w:cstheme="minorHAnsi"/>
          <w:sz w:val="22"/>
          <w:szCs w:val="22"/>
        </w:rPr>
        <w:t xml:space="preserve">ominal </w:t>
      </w:r>
      <w:r w:rsidR="00BC1FA4">
        <w:rPr>
          <w:rFonts w:asciiTheme="minorHAnsi" w:hAnsiTheme="minorHAnsi" w:cstheme="minorHAnsi"/>
          <w:sz w:val="22"/>
          <w:szCs w:val="22"/>
        </w:rPr>
        <w:t>U</w:t>
      </w:r>
      <w:r w:rsidR="00BC1FA4" w:rsidRPr="0097448C">
        <w:rPr>
          <w:rFonts w:asciiTheme="minorHAnsi" w:hAnsiTheme="minorHAnsi" w:cstheme="minorHAnsi"/>
          <w:sz w:val="22"/>
          <w:szCs w:val="22"/>
        </w:rPr>
        <w:t xml:space="preserve">nitário de emissão ou saldo do </w:t>
      </w:r>
      <w:r w:rsidR="00BC1FA4">
        <w:rPr>
          <w:rFonts w:asciiTheme="minorHAnsi" w:hAnsiTheme="minorHAnsi" w:cstheme="minorHAnsi"/>
          <w:sz w:val="22"/>
          <w:szCs w:val="22"/>
        </w:rPr>
        <w:t>V</w:t>
      </w:r>
      <w:r w:rsidR="00BC1FA4" w:rsidRPr="0097448C">
        <w:rPr>
          <w:rFonts w:asciiTheme="minorHAnsi" w:hAnsiTheme="minorHAnsi" w:cstheme="minorHAnsi"/>
          <w:sz w:val="22"/>
          <w:szCs w:val="22"/>
        </w:rPr>
        <w:t xml:space="preserve">alor </w:t>
      </w:r>
      <w:r w:rsidR="00BC1FA4">
        <w:rPr>
          <w:rFonts w:asciiTheme="minorHAnsi" w:hAnsiTheme="minorHAnsi" w:cstheme="minorHAnsi"/>
          <w:sz w:val="22"/>
          <w:szCs w:val="22"/>
        </w:rPr>
        <w:t>N</w:t>
      </w:r>
      <w:r w:rsidR="00BC1FA4" w:rsidRPr="0097448C">
        <w:rPr>
          <w:rFonts w:asciiTheme="minorHAnsi" w:hAnsiTheme="minorHAnsi" w:cstheme="minorHAnsi"/>
          <w:sz w:val="22"/>
          <w:szCs w:val="22"/>
        </w:rPr>
        <w:t xml:space="preserve">ominal </w:t>
      </w:r>
      <w:r w:rsidR="00BC1FA4">
        <w:rPr>
          <w:rFonts w:asciiTheme="minorHAnsi" w:hAnsiTheme="minorHAnsi" w:cstheme="minorHAnsi"/>
          <w:sz w:val="22"/>
          <w:szCs w:val="22"/>
        </w:rPr>
        <w:t>U</w:t>
      </w:r>
      <w:r w:rsidR="00BC1FA4" w:rsidRPr="0097448C">
        <w:rPr>
          <w:rFonts w:asciiTheme="minorHAnsi" w:hAnsiTheme="minorHAnsi" w:cstheme="minorHAnsi"/>
          <w:sz w:val="22"/>
          <w:szCs w:val="22"/>
        </w:rPr>
        <w:t>nitário, de cada Nota Comercial informado/calculado com 8 (oito) casas decimais, sem arredondamento; e;</w:t>
      </w:r>
    </w:p>
    <w:p w14:paraId="355DF8CE" w14:textId="77777777" w:rsidR="00853E58" w:rsidRPr="00D62AA9" w:rsidRDefault="00853E58" w:rsidP="00853E58">
      <w:pPr>
        <w:widowControl w:val="0"/>
        <w:spacing w:line="300" w:lineRule="exact"/>
        <w:rPr>
          <w:rFonts w:asciiTheme="minorHAnsi" w:hAnsiTheme="minorHAnsi" w:cstheme="minorHAnsi"/>
          <w:sz w:val="22"/>
          <w:szCs w:val="22"/>
        </w:rPr>
      </w:pPr>
    </w:p>
    <w:p w14:paraId="711EB5A0" w14:textId="40E831C5"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w:t>
      </w:r>
      <w:r w:rsidRPr="00D62AA9">
        <w:rPr>
          <w:rFonts w:asciiTheme="minorHAnsi" w:hAnsiTheme="minorHAnsi" w:cstheme="minorHAnsi"/>
          <w:sz w:val="22"/>
          <w:szCs w:val="22"/>
          <w:u w:val="single"/>
        </w:rPr>
        <w:t>Fator de Juros</w:t>
      </w:r>
      <w:r w:rsidRPr="00D62AA9">
        <w:rPr>
          <w:rFonts w:asciiTheme="minorHAnsi" w:hAnsiTheme="minorHAnsi" w:cstheme="minorHAnsi"/>
          <w:sz w:val="22"/>
          <w:szCs w:val="22"/>
        </w:rPr>
        <w:t xml:space="preserve">” = </w:t>
      </w:r>
      <w:r w:rsidRPr="00D62AA9">
        <w:rPr>
          <w:rFonts w:asciiTheme="minorHAnsi" w:eastAsia="Calibri" w:hAnsiTheme="minorHAnsi" w:cstheme="minorHAnsi"/>
          <w:sz w:val="22"/>
          <w:szCs w:val="22"/>
        </w:rPr>
        <w:t>fator</w:t>
      </w:r>
      <w:r w:rsidRPr="00D62AA9">
        <w:rPr>
          <w:rFonts w:asciiTheme="minorHAnsi" w:hAnsiTheme="minorHAnsi" w:cstheme="minorHAnsi"/>
          <w:sz w:val="22"/>
          <w:szCs w:val="22"/>
        </w:rPr>
        <w:t xml:space="preserve"> de </w:t>
      </w:r>
      <w:r w:rsidRPr="00D62AA9">
        <w:rPr>
          <w:rFonts w:asciiTheme="minorHAnsi" w:eastAsia="Calibri" w:hAnsiTheme="minorHAnsi" w:cstheme="minorHAnsi"/>
          <w:sz w:val="22"/>
          <w:szCs w:val="22"/>
        </w:rPr>
        <w:t>juros</w:t>
      </w:r>
      <w:r w:rsidRPr="00D62AA9">
        <w:rPr>
          <w:rFonts w:asciiTheme="minorHAnsi" w:hAnsiTheme="minorHAnsi" w:cstheme="minorHAnsi"/>
          <w:sz w:val="22"/>
          <w:szCs w:val="22"/>
        </w:rPr>
        <w:t xml:space="preserve"> composto </w:t>
      </w:r>
      <w:r w:rsidR="00BC1FA4" w:rsidRPr="00D62AA9">
        <w:rPr>
          <w:rFonts w:asciiTheme="minorHAnsi" w:hAnsiTheme="minorHAnsi" w:cstheme="minorHAnsi"/>
          <w:sz w:val="22"/>
          <w:szCs w:val="22"/>
        </w:rPr>
        <w:t xml:space="preserve">pelo </w:t>
      </w:r>
      <w:r w:rsidR="00BC1FA4">
        <w:rPr>
          <w:rFonts w:asciiTheme="minorHAnsi" w:hAnsiTheme="minorHAnsi" w:cstheme="minorHAnsi"/>
          <w:sz w:val="22"/>
          <w:szCs w:val="22"/>
        </w:rPr>
        <w:t>parâmetro de Flutuação acrescido do Spread</w:t>
      </w:r>
      <w:r w:rsidRPr="00D62AA9">
        <w:rPr>
          <w:rFonts w:asciiTheme="minorHAnsi" w:hAnsiTheme="minorHAnsi" w:cstheme="minorHAnsi"/>
          <w:sz w:val="22"/>
          <w:szCs w:val="22"/>
        </w:rPr>
        <w:t xml:space="preserve">, calculado com 9 (nove) casas decimais, com arredondamento, apurado </w:t>
      </w:r>
      <w:r w:rsidRPr="00D62AA9">
        <w:rPr>
          <w:rFonts w:asciiTheme="minorHAnsi" w:eastAsia="Calibri" w:hAnsiTheme="minorHAnsi" w:cstheme="minorHAnsi"/>
          <w:sz w:val="22"/>
          <w:szCs w:val="22"/>
        </w:rPr>
        <w:t>de acordo com a</w:t>
      </w:r>
      <w:r w:rsidRPr="00D62AA9">
        <w:rPr>
          <w:rFonts w:asciiTheme="minorHAnsi" w:hAnsiTheme="minorHAnsi" w:cstheme="minorHAnsi"/>
          <w:sz w:val="22"/>
          <w:szCs w:val="22"/>
        </w:rPr>
        <w:t xml:space="preserve"> seguinte </w:t>
      </w:r>
      <w:r w:rsidRPr="00D62AA9">
        <w:rPr>
          <w:rFonts w:asciiTheme="minorHAnsi" w:eastAsia="Calibri" w:hAnsiTheme="minorHAnsi" w:cstheme="minorHAnsi"/>
          <w:sz w:val="22"/>
          <w:szCs w:val="22"/>
        </w:rPr>
        <w:t>fórmula</w:t>
      </w:r>
      <w:r w:rsidRPr="00D62AA9">
        <w:rPr>
          <w:rFonts w:asciiTheme="minorHAnsi" w:hAnsiTheme="minorHAnsi" w:cstheme="minorHAnsi"/>
          <w:sz w:val="22"/>
          <w:szCs w:val="22"/>
        </w:rPr>
        <w:t>:</w:t>
      </w:r>
    </w:p>
    <w:p w14:paraId="422A9D35" w14:textId="77777777" w:rsidR="00853E58" w:rsidRPr="00D62AA9" w:rsidRDefault="00853E58" w:rsidP="00853E58">
      <w:pPr>
        <w:widowControl w:val="0"/>
        <w:spacing w:line="300" w:lineRule="exact"/>
        <w:rPr>
          <w:rFonts w:asciiTheme="minorHAnsi" w:hAnsiTheme="minorHAnsi" w:cstheme="minorHAnsi"/>
          <w:sz w:val="22"/>
          <w:szCs w:val="22"/>
        </w:rPr>
      </w:pPr>
    </w:p>
    <w:p w14:paraId="77DDCB40" w14:textId="77777777" w:rsidR="00853E58" w:rsidRPr="00D62AA9" w:rsidRDefault="00853E58" w:rsidP="00853E58">
      <w:pPr>
        <w:widowControl w:val="0"/>
        <w:spacing w:line="300" w:lineRule="exact"/>
        <w:ind w:left="709"/>
        <w:jc w:val="center"/>
        <w:rPr>
          <w:rFonts w:asciiTheme="minorHAnsi" w:hAnsiTheme="minorHAnsi" w:cstheme="minorHAnsi"/>
          <w:sz w:val="22"/>
          <w:szCs w:val="22"/>
        </w:rPr>
      </w:pPr>
      <m:oMathPara>
        <m:oMath>
          <m:r>
            <w:rPr>
              <w:rFonts w:ascii="Cambria Math" w:eastAsia="Calibri" w:hAnsi="Cambria Math" w:cstheme="minorHAnsi"/>
              <w:sz w:val="22"/>
              <w:szCs w:val="22"/>
            </w:rPr>
            <m:t>Fator de Juros =</m:t>
          </m:r>
          <m:d>
            <m:dPr>
              <m:ctrlPr>
                <w:rPr>
                  <w:rFonts w:ascii="Cambria Math" w:eastAsia="Calibri" w:hAnsi="Cambria Math" w:cstheme="minorHAnsi"/>
                  <w:i/>
                  <w:sz w:val="22"/>
                  <w:szCs w:val="22"/>
                </w:rPr>
              </m:ctrlPr>
            </m:dPr>
            <m:e>
              <m:r>
                <w:rPr>
                  <w:rFonts w:ascii="Cambria Math" w:eastAsia="Calibri" w:hAnsi="Cambria Math" w:cstheme="minorHAnsi"/>
                  <w:sz w:val="22"/>
                  <w:szCs w:val="22"/>
                </w:rPr>
                <m:t>Fator DI ×Fator Spread</m:t>
              </m:r>
            </m:e>
          </m:d>
        </m:oMath>
      </m:oMathPara>
    </w:p>
    <w:p w14:paraId="12CB3DA7" w14:textId="77777777" w:rsidR="00853E58" w:rsidRPr="00D62AA9" w:rsidRDefault="00853E58" w:rsidP="00853E58">
      <w:pPr>
        <w:widowControl w:val="0"/>
        <w:spacing w:line="300" w:lineRule="exact"/>
        <w:rPr>
          <w:rFonts w:asciiTheme="minorHAnsi" w:hAnsiTheme="minorHAnsi" w:cstheme="minorHAnsi"/>
          <w:sz w:val="22"/>
          <w:szCs w:val="22"/>
        </w:rPr>
      </w:pPr>
    </w:p>
    <w:p w14:paraId="1A08FC9F"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Onde:</w:t>
      </w:r>
    </w:p>
    <w:p w14:paraId="65D02824" w14:textId="77777777" w:rsidR="00853E58" w:rsidRPr="00D62AA9" w:rsidRDefault="00853E58" w:rsidP="00853E58">
      <w:pPr>
        <w:widowControl w:val="0"/>
        <w:spacing w:line="300" w:lineRule="exact"/>
        <w:rPr>
          <w:rFonts w:asciiTheme="minorHAnsi" w:hAnsiTheme="minorHAnsi" w:cstheme="minorHAnsi"/>
          <w:sz w:val="22"/>
          <w:szCs w:val="22"/>
        </w:rPr>
      </w:pPr>
    </w:p>
    <w:p w14:paraId="668244EF" w14:textId="4A0CC6A7" w:rsidR="00BC1FA4" w:rsidRPr="00D62AA9" w:rsidRDefault="00853E58" w:rsidP="00BC1FA4">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lastRenderedPageBreak/>
        <w:t>“</w:t>
      </w:r>
      <w:proofErr w:type="spellStart"/>
      <w:r w:rsidRPr="00D62AA9">
        <w:rPr>
          <w:rFonts w:asciiTheme="minorHAnsi" w:hAnsiTheme="minorHAnsi" w:cstheme="minorHAnsi"/>
          <w:sz w:val="22"/>
          <w:szCs w:val="22"/>
          <w:u w:val="single"/>
        </w:rPr>
        <w:t>FatorDI</w:t>
      </w:r>
      <w:proofErr w:type="spellEnd"/>
      <w:r w:rsidRPr="00D62AA9">
        <w:rPr>
          <w:rFonts w:asciiTheme="minorHAnsi" w:hAnsiTheme="minorHAnsi" w:cstheme="minorHAnsi"/>
          <w:sz w:val="22"/>
          <w:szCs w:val="22"/>
        </w:rPr>
        <w:t xml:space="preserve">”: </w:t>
      </w:r>
      <w:proofErr w:type="spellStart"/>
      <w:r w:rsidR="00BC1FA4" w:rsidRPr="00B10900">
        <w:rPr>
          <w:rFonts w:asciiTheme="minorHAnsi" w:hAnsiTheme="minorHAnsi" w:cstheme="minorHAnsi"/>
          <w:sz w:val="22"/>
          <w:szCs w:val="22"/>
        </w:rPr>
        <w:t>produtório</w:t>
      </w:r>
      <w:proofErr w:type="spellEnd"/>
      <w:r w:rsidR="00BC1FA4" w:rsidRPr="00B10900">
        <w:rPr>
          <w:rFonts w:asciiTheme="minorHAnsi" w:hAnsiTheme="minorHAnsi" w:cstheme="minorHAnsi"/>
          <w:sz w:val="22"/>
          <w:szCs w:val="22"/>
        </w:rPr>
        <w:t xml:space="preserve"> das Taxas </w:t>
      </w:r>
      <w:proofErr w:type="spellStart"/>
      <w:r w:rsidR="00BC1FA4" w:rsidRPr="00B10900">
        <w:rPr>
          <w:rFonts w:asciiTheme="minorHAnsi" w:hAnsiTheme="minorHAnsi" w:cstheme="minorHAnsi"/>
          <w:sz w:val="22"/>
          <w:szCs w:val="22"/>
        </w:rPr>
        <w:t>DI-Over</w:t>
      </w:r>
      <w:proofErr w:type="spellEnd"/>
      <w:r w:rsidR="00BC1FA4" w:rsidRPr="00B10900">
        <w:rPr>
          <w:rFonts w:asciiTheme="minorHAnsi" w:hAnsiTheme="minorHAnsi" w:cstheme="minorHAnsi"/>
          <w:sz w:val="22"/>
          <w:szCs w:val="22"/>
        </w:rPr>
        <w:t>, com uso de percentual aplicado, da data de início do período de capitalização, inclusive, até a data de cálculo, exclusive, calculado com 8 (oito) casas decimais, com arredondamento, apurado da seguinte forma</w:t>
      </w:r>
      <w:r w:rsidR="00BC1FA4" w:rsidRPr="00D62AA9">
        <w:rPr>
          <w:rFonts w:asciiTheme="minorHAnsi" w:hAnsiTheme="minorHAnsi" w:cstheme="minorHAnsi"/>
          <w:sz w:val="22"/>
          <w:szCs w:val="22"/>
        </w:rPr>
        <w:t>:</w:t>
      </w:r>
    </w:p>
    <w:p w14:paraId="2E9B7C30" w14:textId="77777777" w:rsidR="00BC1FA4" w:rsidRPr="00D62AA9" w:rsidRDefault="00BC1FA4" w:rsidP="00BC1FA4">
      <w:pPr>
        <w:widowControl w:val="0"/>
        <w:spacing w:line="300" w:lineRule="exact"/>
        <w:rPr>
          <w:rFonts w:asciiTheme="minorHAnsi" w:hAnsiTheme="minorHAnsi" w:cstheme="minorHAnsi"/>
          <w:sz w:val="22"/>
          <w:szCs w:val="22"/>
        </w:rPr>
      </w:pPr>
    </w:p>
    <w:p w14:paraId="1DF7FE7A" w14:textId="77777777" w:rsidR="00BC1FA4" w:rsidRPr="00AC16CB" w:rsidRDefault="00BC1FA4" w:rsidP="00BC1FA4">
      <w:pPr>
        <w:spacing w:before="120"/>
        <w:rPr>
          <w:rFonts w:asciiTheme="minorHAnsi" w:hAnsiTheme="minorHAnsi"/>
        </w:rPr>
      </w:pPr>
      <w:bookmarkStart w:id="50" w:name="_Hlk125126263"/>
      <m:oMathPara>
        <m:oMath>
          <m:r>
            <w:rPr>
              <w:rFonts w:ascii="Cambria Math" w:eastAsia="Calibri" w:hAnsi="Cambria Math"/>
            </w:rPr>
            <m:t>Fator</m:t>
          </m:r>
          <m:r>
            <m:rPr>
              <m:sty m:val="p"/>
            </m:rPr>
            <w:rPr>
              <w:rFonts w:ascii="Cambria Math" w:eastAsia="Calibri" w:hAnsi="Cambria Math"/>
            </w:rPr>
            <m:t xml:space="preserve"> </m:t>
          </m:r>
          <m:r>
            <w:rPr>
              <w:rFonts w:ascii="Cambria Math" w:eastAsia="Calibri" w:hAnsi="Cambria Math"/>
            </w:rPr>
            <m:t>DI</m:t>
          </m:r>
          <m:r>
            <m:rPr>
              <m:sty m:val="p"/>
            </m:rPr>
            <w:rPr>
              <w:rFonts w:ascii="Cambria Math" w:eastAsia="Calibri" w:hAnsi="Cambria Math"/>
            </w:rPr>
            <m:t>=</m:t>
          </m:r>
          <m:nary>
            <m:naryPr>
              <m:chr m:val="∏"/>
              <m:limLoc m:val="undOvr"/>
              <m:ctrlPr>
                <w:rPr>
                  <w:rFonts w:ascii="Cambria Math" w:eastAsia="Calibri" w:hAnsi="Cambria Math"/>
                </w:rPr>
              </m:ctrlPr>
            </m:naryPr>
            <m:sub>
              <m:r>
                <w:rPr>
                  <w:rFonts w:ascii="Cambria Math" w:eastAsia="Calibri" w:hAnsi="Cambria Math"/>
                </w:rPr>
                <m:t>k</m:t>
              </m:r>
              <m:r>
                <m:rPr>
                  <m:sty m:val="p"/>
                </m:rPr>
                <w:rPr>
                  <w:rFonts w:ascii="Cambria Math" w:eastAsia="Calibri" w:hAnsi="Cambria Math"/>
                </w:rPr>
                <m:t>=1</m:t>
              </m:r>
            </m:sub>
            <m:sup>
              <m:r>
                <w:rPr>
                  <w:rFonts w:ascii="Cambria Math" w:hAnsi="Cambria Math"/>
                  <w:color w:val="404040"/>
                  <w:position w:val="2"/>
                </w:rPr>
                <m:t>n</m:t>
              </m:r>
              <m:r>
                <w:rPr>
                  <w:rFonts w:ascii="Cambria Math" w:hAnsi="Cambria Math"/>
                  <w:color w:val="404040"/>
                  <w:sz w:val="16"/>
                </w:rPr>
                <m:t>DI</m:t>
              </m:r>
            </m:sup>
            <m:e>
              <m:d>
                <m:dPr>
                  <m:grow m:val="0"/>
                  <m:ctrlPr>
                    <w:rPr>
                      <w:rFonts w:ascii="Cambria Math" w:eastAsia="Calibri" w:hAnsi="Cambria Math"/>
                    </w:rPr>
                  </m:ctrlPr>
                </m:dPr>
                <m:e>
                  <m:r>
                    <m:rPr>
                      <m:sty m:val="p"/>
                    </m:rPr>
                    <w:rPr>
                      <w:rFonts w:ascii="Cambria Math" w:eastAsia="Calibri" w:hAnsi="Cambria Math"/>
                    </w:rPr>
                    <m:t>1</m:t>
                  </m:r>
                  <m:r>
                    <m:rPr>
                      <m:sty m:val="p"/>
                      <m:brk/>
                    </m:rPr>
                    <w:rPr>
                      <w:rFonts w:ascii="Cambria Math" w:eastAsia="Calibri" w:hAnsi="Cambria Math"/>
                    </w:rPr>
                    <m:t>+</m:t>
                  </m:r>
                  <m:sSub>
                    <m:sSubPr>
                      <m:ctrlPr>
                        <w:rPr>
                          <w:rFonts w:ascii="Cambria Math" w:eastAsia="Calibri" w:hAnsi="Cambria Math"/>
                        </w:rPr>
                      </m:ctrlPr>
                    </m:sSubPr>
                    <m:e>
                      <m:r>
                        <w:rPr>
                          <w:rFonts w:ascii="Cambria Math" w:eastAsia="Calibri" w:hAnsi="Cambria Math"/>
                        </w:rPr>
                        <m:t>TDI</m:t>
                      </m:r>
                    </m:e>
                    <m:sub>
                      <m:r>
                        <w:rPr>
                          <w:rFonts w:ascii="Cambria Math" w:eastAsia="Calibri" w:hAnsi="Cambria Math"/>
                        </w:rPr>
                        <m:t>k</m:t>
                      </m:r>
                    </m:sub>
                  </m:sSub>
                </m:e>
              </m:d>
            </m:e>
          </m:nary>
        </m:oMath>
      </m:oMathPara>
    </w:p>
    <w:bookmarkEnd w:id="50"/>
    <w:p w14:paraId="32BC54D0" w14:textId="77777777" w:rsidR="00BC1FA4" w:rsidRPr="00D62AA9" w:rsidRDefault="00BC1FA4" w:rsidP="00BC1FA4">
      <w:pPr>
        <w:widowControl w:val="0"/>
        <w:spacing w:line="300" w:lineRule="exact"/>
        <w:rPr>
          <w:rFonts w:asciiTheme="minorHAnsi" w:hAnsiTheme="minorHAnsi" w:cstheme="minorHAnsi"/>
          <w:sz w:val="22"/>
          <w:szCs w:val="22"/>
        </w:rPr>
      </w:pPr>
    </w:p>
    <w:p w14:paraId="65077B5F" w14:textId="7E0E74DE" w:rsidR="00853E58" w:rsidRPr="00D62AA9" w:rsidRDefault="00853E58" w:rsidP="00BC1FA4">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Onde:</w:t>
      </w:r>
    </w:p>
    <w:p w14:paraId="6B14E45E" w14:textId="77777777" w:rsidR="00853E58" w:rsidRPr="00D62AA9" w:rsidRDefault="00853E58" w:rsidP="00853E58">
      <w:pPr>
        <w:widowControl w:val="0"/>
        <w:spacing w:line="300" w:lineRule="exact"/>
        <w:rPr>
          <w:rFonts w:asciiTheme="minorHAnsi" w:hAnsiTheme="minorHAnsi" w:cstheme="minorHAnsi"/>
          <w:sz w:val="22"/>
          <w:szCs w:val="22"/>
        </w:rPr>
      </w:pPr>
    </w:p>
    <w:p w14:paraId="164A4194" w14:textId="77777777" w:rsidR="00BC1FA4" w:rsidRDefault="00853E58" w:rsidP="00BC1FA4">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w:t>
      </w:r>
      <w:r w:rsidRPr="00D62AA9">
        <w:rPr>
          <w:rFonts w:asciiTheme="minorHAnsi" w:hAnsiTheme="minorHAnsi" w:cstheme="minorHAnsi"/>
          <w:sz w:val="22"/>
          <w:szCs w:val="22"/>
          <w:u w:val="single"/>
        </w:rPr>
        <w:t>k</w:t>
      </w:r>
      <w:r w:rsidRPr="00D62AA9">
        <w:rPr>
          <w:rFonts w:asciiTheme="minorHAnsi" w:hAnsiTheme="minorHAnsi" w:cstheme="minorHAnsi"/>
          <w:sz w:val="22"/>
          <w:szCs w:val="22"/>
        </w:rPr>
        <w:t>” = número de ordem dos fatores das Taxas DI</w:t>
      </w:r>
      <w:r w:rsidR="00BC1FA4" w:rsidRPr="00BC1FA4">
        <w:rPr>
          <w:rFonts w:asciiTheme="minorHAnsi" w:hAnsiTheme="minorHAnsi" w:cstheme="minorHAnsi"/>
          <w:sz w:val="22"/>
          <w:szCs w:val="22"/>
        </w:rPr>
        <w:t xml:space="preserve"> </w:t>
      </w:r>
      <w:r w:rsidR="00BC1FA4">
        <w:rPr>
          <w:rFonts w:asciiTheme="minorHAnsi" w:hAnsiTheme="minorHAnsi" w:cstheme="minorHAnsi"/>
          <w:sz w:val="22"/>
          <w:szCs w:val="22"/>
        </w:rPr>
        <w:t>Over</w:t>
      </w:r>
      <w:r w:rsidRPr="00D62AA9">
        <w:rPr>
          <w:rFonts w:asciiTheme="minorHAnsi" w:hAnsiTheme="minorHAnsi" w:cstheme="minorHAnsi"/>
          <w:sz w:val="22"/>
          <w:szCs w:val="22"/>
        </w:rPr>
        <w:t>, variando de 1 até “n”;</w:t>
      </w:r>
    </w:p>
    <w:p w14:paraId="2CD10D5B" w14:textId="77777777" w:rsidR="00BC1FA4" w:rsidRDefault="00BC1FA4" w:rsidP="00BC1FA4">
      <w:pPr>
        <w:widowControl w:val="0"/>
        <w:spacing w:line="300" w:lineRule="exact"/>
        <w:ind w:left="709"/>
        <w:jc w:val="both"/>
        <w:rPr>
          <w:rFonts w:asciiTheme="minorHAnsi" w:hAnsiTheme="minorHAnsi" w:cstheme="minorHAnsi"/>
          <w:sz w:val="22"/>
          <w:szCs w:val="22"/>
        </w:rPr>
      </w:pPr>
    </w:p>
    <w:p w14:paraId="7E32DD45" w14:textId="56E1BB08" w:rsidR="00BC1FA4" w:rsidRPr="001777D7" w:rsidRDefault="00BC1FA4" w:rsidP="00BC1FA4">
      <w:pPr>
        <w:widowControl w:val="0"/>
        <w:spacing w:line="300" w:lineRule="exact"/>
        <w:ind w:left="709"/>
        <w:jc w:val="both"/>
        <w:rPr>
          <w:rFonts w:asciiTheme="minorHAnsi" w:hAnsiTheme="minorHAnsi" w:cstheme="minorHAnsi"/>
          <w:sz w:val="22"/>
          <w:szCs w:val="22"/>
        </w:rPr>
      </w:pPr>
      <w:r w:rsidRPr="00ED15D5">
        <w:rPr>
          <w:rFonts w:asciiTheme="minorHAnsi" w:hAnsiTheme="minorHAnsi" w:cstheme="minorHAnsi"/>
          <w:sz w:val="22"/>
          <w:szCs w:val="22"/>
          <w:u w:val="single"/>
        </w:rPr>
        <w:t>“</w:t>
      </w:r>
      <w:proofErr w:type="spellStart"/>
      <w:r w:rsidRPr="00ED15D5">
        <w:rPr>
          <w:rFonts w:asciiTheme="minorHAnsi" w:hAnsiTheme="minorHAnsi" w:cstheme="minorHAnsi"/>
          <w:sz w:val="22"/>
          <w:szCs w:val="22"/>
          <w:u w:val="single"/>
        </w:rPr>
        <w:t>nDI</w:t>
      </w:r>
      <w:proofErr w:type="spellEnd"/>
      <w:r w:rsidRPr="00ED15D5">
        <w:rPr>
          <w:rFonts w:asciiTheme="minorHAnsi" w:hAnsiTheme="minorHAnsi" w:cstheme="minorHAnsi"/>
          <w:sz w:val="22"/>
          <w:szCs w:val="22"/>
          <w:u w:val="single"/>
        </w:rPr>
        <w:t xml:space="preserve">” número total de Taxas </w:t>
      </w:r>
      <w:proofErr w:type="spellStart"/>
      <w:r w:rsidRPr="00ED15D5">
        <w:rPr>
          <w:rFonts w:asciiTheme="minorHAnsi" w:hAnsiTheme="minorHAnsi" w:cstheme="minorHAnsi"/>
          <w:sz w:val="22"/>
          <w:szCs w:val="22"/>
          <w:u w:val="single"/>
        </w:rPr>
        <w:t>DI-Over</w:t>
      </w:r>
      <w:proofErr w:type="spellEnd"/>
      <w:r w:rsidRPr="00ED15D5">
        <w:rPr>
          <w:rFonts w:asciiTheme="minorHAnsi" w:hAnsiTheme="minorHAnsi" w:cstheme="minorHAnsi"/>
          <w:sz w:val="22"/>
          <w:szCs w:val="22"/>
          <w:u w:val="single"/>
        </w:rPr>
        <w:t>, consideradas na atualização do ativo, sendo “n DI” um número inteiro;</w:t>
      </w:r>
    </w:p>
    <w:p w14:paraId="680CEDF0" w14:textId="77777777" w:rsidR="00853E58" w:rsidRPr="00D62AA9" w:rsidRDefault="00853E58" w:rsidP="00853E58">
      <w:pPr>
        <w:widowControl w:val="0"/>
        <w:spacing w:line="300" w:lineRule="exact"/>
        <w:rPr>
          <w:rFonts w:asciiTheme="minorHAnsi" w:hAnsiTheme="minorHAnsi" w:cstheme="minorHAnsi"/>
          <w:sz w:val="22"/>
          <w:szCs w:val="22"/>
        </w:rPr>
      </w:pPr>
    </w:p>
    <w:p w14:paraId="5310F497" w14:textId="6CC0BE95"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noProof/>
          <w:sz w:val="22"/>
          <w:szCs w:val="22"/>
        </w:rPr>
        <w:drawing>
          <wp:anchor distT="0" distB="0" distL="114300" distR="114300" simplePos="0" relativeHeight="251659264" behindDoc="0" locked="0" layoutInCell="0" allowOverlap="1" wp14:anchorId="5D993E09" wp14:editId="5AEDB942">
            <wp:simplePos x="0" y="0"/>
            <wp:positionH relativeFrom="column">
              <wp:posOffset>2127250</wp:posOffset>
            </wp:positionH>
            <wp:positionV relativeFrom="paragraph">
              <wp:posOffset>460154</wp:posOffset>
            </wp:positionV>
            <wp:extent cx="1492250" cy="520700"/>
            <wp:effectExtent l="0" t="0" r="0" b="0"/>
            <wp:wrapSquare wrapText="bothSides"/>
            <wp:docPr id="4"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225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2AA9">
        <w:rPr>
          <w:rFonts w:asciiTheme="minorHAnsi" w:hAnsiTheme="minorHAnsi" w:cstheme="minorHAnsi"/>
          <w:sz w:val="22"/>
          <w:szCs w:val="22"/>
        </w:rPr>
        <w:t>“</w:t>
      </w:r>
      <w:proofErr w:type="spellStart"/>
      <w:r w:rsidRPr="00D62AA9">
        <w:rPr>
          <w:rFonts w:asciiTheme="minorHAnsi" w:hAnsiTheme="minorHAnsi" w:cstheme="minorHAnsi"/>
          <w:sz w:val="22"/>
          <w:szCs w:val="22"/>
          <w:u w:val="single"/>
        </w:rPr>
        <w:t>TDI</w:t>
      </w:r>
      <w:r w:rsidRPr="00D62AA9">
        <w:rPr>
          <w:rFonts w:asciiTheme="minorHAnsi" w:hAnsiTheme="minorHAnsi" w:cstheme="minorHAnsi"/>
          <w:sz w:val="22"/>
          <w:szCs w:val="22"/>
          <w:u w:val="single"/>
          <w:vertAlign w:val="subscript"/>
        </w:rPr>
        <w:t>k</w:t>
      </w:r>
      <w:proofErr w:type="spellEnd"/>
      <w:r w:rsidRPr="00D62AA9">
        <w:rPr>
          <w:rFonts w:asciiTheme="minorHAnsi" w:hAnsiTheme="minorHAnsi" w:cstheme="minorHAnsi"/>
          <w:sz w:val="22"/>
          <w:szCs w:val="22"/>
        </w:rPr>
        <w:t>” = Taxa DI de ordem k, expressa ao dia, calculada com 8 (oito) casas decimais, com arredondamento, da seguinte forma:</w:t>
      </w:r>
    </w:p>
    <w:p w14:paraId="4C842DFB" w14:textId="77777777" w:rsidR="00853E58" w:rsidRPr="00D62AA9" w:rsidRDefault="00853E58" w:rsidP="00853E58">
      <w:pPr>
        <w:widowControl w:val="0"/>
        <w:spacing w:line="300" w:lineRule="exact"/>
        <w:rPr>
          <w:rFonts w:asciiTheme="minorHAnsi" w:hAnsiTheme="minorHAnsi" w:cstheme="minorHAnsi"/>
          <w:sz w:val="22"/>
          <w:szCs w:val="22"/>
        </w:rPr>
      </w:pPr>
    </w:p>
    <w:p w14:paraId="05E4C9F5" w14:textId="77777777" w:rsidR="00853E58" w:rsidRPr="00D62AA9" w:rsidRDefault="00853E58" w:rsidP="00853E58">
      <w:pPr>
        <w:widowControl w:val="0"/>
        <w:spacing w:line="300" w:lineRule="exact"/>
        <w:rPr>
          <w:rFonts w:asciiTheme="minorHAnsi" w:hAnsiTheme="minorHAnsi" w:cstheme="minorHAnsi"/>
          <w:sz w:val="22"/>
          <w:szCs w:val="22"/>
        </w:rPr>
      </w:pPr>
    </w:p>
    <w:p w14:paraId="35247254" w14:textId="77777777" w:rsidR="00853E58" w:rsidRPr="00D62AA9" w:rsidRDefault="00853E58" w:rsidP="00853E58">
      <w:pPr>
        <w:widowControl w:val="0"/>
        <w:spacing w:line="300" w:lineRule="exact"/>
        <w:rPr>
          <w:rFonts w:asciiTheme="minorHAnsi" w:hAnsiTheme="minorHAnsi" w:cstheme="minorHAnsi"/>
          <w:sz w:val="22"/>
          <w:szCs w:val="22"/>
        </w:rPr>
      </w:pPr>
    </w:p>
    <w:p w14:paraId="5242CE71"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Onde:</w:t>
      </w:r>
    </w:p>
    <w:p w14:paraId="67F69B4B" w14:textId="77777777" w:rsidR="00853E58" w:rsidRPr="00D62AA9" w:rsidRDefault="00853E58" w:rsidP="00853E58">
      <w:pPr>
        <w:widowControl w:val="0"/>
        <w:spacing w:line="300" w:lineRule="exact"/>
        <w:rPr>
          <w:rFonts w:asciiTheme="minorHAnsi" w:hAnsiTheme="minorHAnsi" w:cstheme="minorHAnsi"/>
          <w:sz w:val="22"/>
          <w:szCs w:val="22"/>
        </w:rPr>
      </w:pPr>
    </w:p>
    <w:p w14:paraId="6B4542D1" w14:textId="77777777" w:rsidR="00BC1FA4" w:rsidRPr="00D62AA9" w:rsidRDefault="00BC1FA4" w:rsidP="00BC1FA4">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w:t>
      </w:r>
      <w:proofErr w:type="spellStart"/>
      <w:r w:rsidRPr="00D62AA9">
        <w:rPr>
          <w:rFonts w:asciiTheme="minorHAnsi" w:hAnsiTheme="minorHAnsi" w:cstheme="minorHAnsi"/>
          <w:sz w:val="22"/>
          <w:szCs w:val="22"/>
          <w:u w:val="single"/>
        </w:rPr>
        <w:t>DI</w:t>
      </w:r>
      <w:r w:rsidRPr="00D62AA9">
        <w:rPr>
          <w:rFonts w:asciiTheme="minorHAnsi" w:hAnsiTheme="minorHAnsi" w:cstheme="minorHAnsi"/>
          <w:sz w:val="22"/>
          <w:szCs w:val="22"/>
          <w:u w:val="single"/>
          <w:vertAlign w:val="subscript"/>
        </w:rPr>
        <w:t>k</w:t>
      </w:r>
      <w:proofErr w:type="spellEnd"/>
      <w:r w:rsidRPr="00D62AA9">
        <w:rPr>
          <w:rFonts w:asciiTheme="minorHAnsi" w:hAnsiTheme="minorHAnsi" w:cstheme="minorHAnsi"/>
          <w:sz w:val="22"/>
          <w:szCs w:val="22"/>
        </w:rPr>
        <w:t xml:space="preserve">” = Taxa </w:t>
      </w:r>
      <w:proofErr w:type="spellStart"/>
      <w:r w:rsidRPr="00D62AA9">
        <w:rPr>
          <w:rFonts w:asciiTheme="minorHAnsi" w:hAnsiTheme="minorHAnsi" w:cstheme="minorHAnsi"/>
          <w:sz w:val="22"/>
          <w:szCs w:val="22"/>
        </w:rPr>
        <w:t>DI</w:t>
      </w:r>
      <w:r>
        <w:rPr>
          <w:rFonts w:asciiTheme="minorHAnsi" w:hAnsiTheme="minorHAnsi" w:cstheme="minorHAnsi"/>
          <w:sz w:val="22"/>
          <w:szCs w:val="22"/>
        </w:rPr>
        <w:t>-Over</w:t>
      </w:r>
      <w:proofErr w:type="spellEnd"/>
      <w:r w:rsidRPr="00D62AA9">
        <w:rPr>
          <w:rFonts w:asciiTheme="minorHAnsi" w:hAnsiTheme="minorHAnsi" w:cstheme="minorHAnsi"/>
          <w:sz w:val="22"/>
          <w:szCs w:val="22"/>
        </w:rPr>
        <w:t xml:space="preserve">, divulgada pela </w:t>
      </w:r>
      <w:proofErr w:type="spellStart"/>
      <w:r w:rsidRPr="00D62AA9">
        <w:rPr>
          <w:rFonts w:asciiTheme="minorHAnsi" w:hAnsiTheme="minorHAnsi" w:cstheme="minorHAnsi"/>
          <w:sz w:val="22"/>
          <w:szCs w:val="22"/>
        </w:rPr>
        <w:t>B3</w:t>
      </w:r>
      <w:proofErr w:type="spellEnd"/>
      <w:r w:rsidRPr="00D62AA9">
        <w:rPr>
          <w:rFonts w:asciiTheme="minorHAnsi" w:hAnsiTheme="minorHAnsi" w:cstheme="minorHAnsi"/>
          <w:sz w:val="22"/>
          <w:szCs w:val="22"/>
        </w:rPr>
        <w:t>, válida por 1 (um) dia (</w:t>
      </w:r>
      <w:r w:rsidRPr="00D62AA9">
        <w:rPr>
          <w:rFonts w:asciiTheme="minorHAnsi" w:hAnsiTheme="minorHAnsi" w:cstheme="minorHAnsi"/>
          <w:i/>
          <w:sz w:val="22"/>
          <w:szCs w:val="22"/>
        </w:rPr>
        <w:t>overnight</w:t>
      </w:r>
      <w:r w:rsidRPr="00D62AA9">
        <w:rPr>
          <w:rFonts w:asciiTheme="minorHAnsi" w:hAnsiTheme="minorHAnsi" w:cstheme="minorHAnsi"/>
          <w:sz w:val="22"/>
          <w:szCs w:val="22"/>
        </w:rPr>
        <w:t>), utilizada com 2 (duas) casas decimais;</w:t>
      </w:r>
    </w:p>
    <w:p w14:paraId="2AF44100" w14:textId="77777777" w:rsidR="00853E58" w:rsidRPr="00D62AA9" w:rsidRDefault="00853E58" w:rsidP="00853E58">
      <w:pPr>
        <w:widowControl w:val="0"/>
        <w:spacing w:line="300" w:lineRule="exact"/>
        <w:rPr>
          <w:rFonts w:asciiTheme="minorHAnsi" w:hAnsiTheme="minorHAnsi" w:cstheme="minorHAnsi"/>
          <w:sz w:val="22"/>
          <w:szCs w:val="22"/>
        </w:rPr>
      </w:pPr>
    </w:p>
    <w:p w14:paraId="776E5C76"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w:t>
      </w:r>
      <w:r w:rsidRPr="00D62AA9">
        <w:rPr>
          <w:rFonts w:asciiTheme="minorHAnsi" w:hAnsiTheme="minorHAnsi" w:cstheme="minorHAnsi"/>
          <w:sz w:val="22"/>
          <w:szCs w:val="22"/>
          <w:u w:val="single"/>
        </w:rPr>
        <w:t xml:space="preserve">Fator </w:t>
      </w:r>
      <w:r w:rsidRPr="00D62AA9">
        <w:rPr>
          <w:rFonts w:asciiTheme="minorHAnsi" w:hAnsiTheme="minorHAnsi" w:cstheme="minorHAnsi"/>
          <w:i/>
          <w:sz w:val="22"/>
          <w:szCs w:val="22"/>
          <w:u w:val="single"/>
        </w:rPr>
        <w:t>Spread</w:t>
      </w:r>
      <w:r w:rsidRPr="00D62AA9">
        <w:rPr>
          <w:rFonts w:asciiTheme="minorHAnsi" w:hAnsiTheme="minorHAnsi" w:cstheme="minorHAnsi"/>
          <w:sz w:val="22"/>
          <w:szCs w:val="22"/>
        </w:rPr>
        <w:t>”: corresponde a sobretaxa (</w:t>
      </w:r>
      <w:r w:rsidRPr="00D62AA9">
        <w:rPr>
          <w:rFonts w:asciiTheme="minorHAnsi" w:hAnsiTheme="minorHAnsi" w:cstheme="minorHAnsi"/>
          <w:i/>
          <w:sz w:val="22"/>
          <w:szCs w:val="22"/>
        </w:rPr>
        <w:t>spread</w:t>
      </w:r>
      <w:r w:rsidRPr="00D62AA9">
        <w:rPr>
          <w:rFonts w:asciiTheme="minorHAnsi" w:hAnsiTheme="minorHAnsi" w:cstheme="minorHAnsi"/>
          <w:sz w:val="22"/>
          <w:szCs w:val="22"/>
        </w:rPr>
        <w:t>) de juros fixos calculado com 9 (nove) casas decimais, com arredondamento, conforme fórmula abaixo:</w:t>
      </w:r>
    </w:p>
    <w:p w14:paraId="5FDE154C" w14:textId="77777777" w:rsidR="00853E58" w:rsidRPr="00D62AA9" w:rsidRDefault="00853E58" w:rsidP="00853E58">
      <w:pPr>
        <w:widowControl w:val="0"/>
        <w:spacing w:line="300" w:lineRule="exact"/>
        <w:rPr>
          <w:rFonts w:asciiTheme="minorHAnsi" w:hAnsiTheme="minorHAnsi" w:cstheme="minorHAnsi"/>
          <w:sz w:val="22"/>
          <w:szCs w:val="22"/>
        </w:rPr>
      </w:pPr>
    </w:p>
    <w:p w14:paraId="65E3FD51" w14:textId="77777777" w:rsidR="00853E58" w:rsidRPr="00D62AA9" w:rsidRDefault="00853E58" w:rsidP="00645F38">
      <w:pPr>
        <w:jc w:val="center"/>
        <w:rPr>
          <w:rFonts w:asciiTheme="minorHAnsi" w:hAnsiTheme="minorHAnsi" w:cstheme="minorHAnsi"/>
          <w:b/>
          <w:sz w:val="22"/>
          <w:szCs w:val="22"/>
        </w:rPr>
      </w:pPr>
      <m:oMathPara>
        <m:oMath>
          <m:r>
            <m:rPr>
              <m:sty m:val="bi"/>
            </m:rPr>
            <w:rPr>
              <w:rFonts w:ascii="Cambria Math" w:hAnsi="Cambria Math" w:cstheme="minorHAnsi"/>
              <w:sz w:val="22"/>
              <w:szCs w:val="22"/>
            </w:rPr>
            <m:t>Fator Spread=</m:t>
          </m:r>
          <m:sSup>
            <m:sSupPr>
              <m:ctrlPr>
                <w:rPr>
                  <w:rFonts w:ascii="Cambria Math" w:hAnsi="Cambria Math" w:cstheme="minorHAnsi"/>
                  <w:b/>
                  <w:i/>
                  <w:sz w:val="22"/>
                  <w:szCs w:val="22"/>
                </w:rPr>
              </m:ctrlPr>
            </m:sSupPr>
            <m:e>
              <m:d>
                <m:dPr>
                  <m:ctrlPr>
                    <w:rPr>
                      <w:rFonts w:ascii="Cambria Math" w:hAnsi="Cambria Math" w:cstheme="minorHAnsi"/>
                      <w:b/>
                      <w:i/>
                      <w:sz w:val="22"/>
                      <w:szCs w:val="22"/>
                    </w:rPr>
                  </m:ctrlPr>
                </m:dPr>
                <m:e>
                  <m:f>
                    <m:fPr>
                      <m:ctrlPr>
                        <w:rPr>
                          <w:rFonts w:ascii="Cambria Math" w:hAnsi="Cambria Math" w:cstheme="minorHAnsi"/>
                          <w:b/>
                          <w:i/>
                          <w:sz w:val="22"/>
                          <w:szCs w:val="22"/>
                        </w:rPr>
                      </m:ctrlPr>
                    </m:fPr>
                    <m:num>
                      <m:r>
                        <m:rPr>
                          <m:sty m:val="bi"/>
                        </m:rPr>
                        <w:rPr>
                          <w:rFonts w:ascii="Cambria Math" w:hAnsi="Cambria Math" w:cstheme="minorHAnsi"/>
                          <w:sz w:val="22"/>
                          <w:szCs w:val="22"/>
                        </w:rPr>
                        <m:t>Spread</m:t>
                      </m:r>
                    </m:num>
                    <m:den>
                      <m:r>
                        <m:rPr>
                          <m:sty m:val="bi"/>
                        </m:rPr>
                        <w:rPr>
                          <w:rFonts w:ascii="Cambria Math" w:hAnsi="Cambria Math" w:cstheme="minorHAnsi"/>
                          <w:sz w:val="22"/>
                          <w:szCs w:val="22"/>
                        </w:rPr>
                        <m:t>100</m:t>
                      </m:r>
                    </m:den>
                  </m:f>
                  <m:r>
                    <m:rPr>
                      <m:sty m:val="bi"/>
                    </m:rPr>
                    <w:rPr>
                      <w:rFonts w:ascii="Cambria Math" w:hAnsi="Cambria Math" w:cstheme="minorHAnsi"/>
                      <w:sz w:val="22"/>
                      <w:szCs w:val="22"/>
                    </w:rPr>
                    <m:t>+1</m:t>
                  </m:r>
                </m:e>
              </m:d>
            </m:e>
            <m:sup>
              <m:f>
                <m:fPr>
                  <m:ctrlPr>
                    <w:rPr>
                      <w:rFonts w:ascii="Cambria Math" w:hAnsi="Cambria Math" w:cstheme="minorHAnsi"/>
                      <w:b/>
                      <w:i/>
                      <w:sz w:val="22"/>
                      <w:szCs w:val="22"/>
                    </w:rPr>
                  </m:ctrlPr>
                </m:fPr>
                <m:num>
                  <m:r>
                    <m:rPr>
                      <m:sty m:val="bi"/>
                    </m:rPr>
                    <w:rPr>
                      <w:rFonts w:ascii="Cambria Math" w:hAnsi="Cambria Math" w:cstheme="minorHAnsi"/>
                      <w:sz w:val="22"/>
                      <w:szCs w:val="22"/>
                    </w:rPr>
                    <m:t>dut</m:t>
                  </m:r>
                </m:num>
                <m:den>
                  <m:r>
                    <m:rPr>
                      <m:sty m:val="bi"/>
                    </m:rPr>
                    <w:rPr>
                      <w:rFonts w:ascii="Cambria Math" w:hAnsi="Cambria Math" w:cstheme="minorHAnsi"/>
                      <w:sz w:val="22"/>
                      <w:szCs w:val="22"/>
                    </w:rPr>
                    <m:t>252</m:t>
                  </m:r>
                </m:den>
              </m:f>
            </m:sup>
          </m:sSup>
        </m:oMath>
      </m:oMathPara>
    </w:p>
    <w:p w14:paraId="7679FE2A" w14:textId="77777777" w:rsidR="00853E58" w:rsidRPr="00D62AA9" w:rsidRDefault="00853E58" w:rsidP="00853E58">
      <w:pPr>
        <w:widowControl w:val="0"/>
        <w:spacing w:line="300" w:lineRule="exact"/>
        <w:rPr>
          <w:rFonts w:asciiTheme="minorHAnsi" w:hAnsiTheme="minorHAnsi" w:cstheme="minorHAnsi"/>
          <w:sz w:val="22"/>
          <w:szCs w:val="22"/>
        </w:rPr>
      </w:pPr>
    </w:p>
    <w:p w14:paraId="4118871F" w14:textId="490A5604"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i/>
          <w:sz w:val="22"/>
          <w:szCs w:val="22"/>
        </w:rPr>
        <w:t>“</w:t>
      </w:r>
      <w:r w:rsidRPr="00D62AA9">
        <w:rPr>
          <w:rFonts w:asciiTheme="minorHAnsi" w:hAnsiTheme="minorHAnsi" w:cstheme="minorHAnsi"/>
          <w:i/>
          <w:sz w:val="22"/>
          <w:szCs w:val="22"/>
          <w:u w:val="single"/>
        </w:rPr>
        <w:t>Spread</w:t>
      </w:r>
      <w:r w:rsidRPr="00D62AA9">
        <w:rPr>
          <w:rFonts w:asciiTheme="minorHAnsi" w:hAnsiTheme="minorHAnsi" w:cstheme="minorHAnsi"/>
          <w:i/>
          <w:sz w:val="22"/>
          <w:szCs w:val="22"/>
        </w:rPr>
        <w:t>”</w:t>
      </w:r>
      <w:r w:rsidRPr="00D62AA9">
        <w:rPr>
          <w:rFonts w:asciiTheme="minorHAnsi" w:hAnsiTheme="minorHAnsi" w:cstheme="minorHAnsi"/>
          <w:sz w:val="22"/>
          <w:szCs w:val="22"/>
        </w:rPr>
        <w:t xml:space="preserve">: correspondente a </w:t>
      </w:r>
      <w:r w:rsidR="003810F8">
        <w:rPr>
          <w:rFonts w:asciiTheme="minorHAnsi" w:hAnsiTheme="minorHAnsi" w:cstheme="minorHAnsi"/>
          <w:sz w:val="22"/>
          <w:szCs w:val="22"/>
        </w:rPr>
        <w:t>4</w:t>
      </w:r>
      <w:r w:rsidRPr="00D62AA9">
        <w:rPr>
          <w:rFonts w:asciiTheme="minorHAnsi" w:hAnsiTheme="minorHAnsi" w:cstheme="minorHAnsi"/>
          <w:sz w:val="22"/>
          <w:szCs w:val="22"/>
        </w:rPr>
        <w:t>,</w:t>
      </w:r>
      <w:r w:rsidR="003810F8">
        <w:rPr>
          <w:rFonts w:asciiTheme="minorHAnsi" w:hAnsiTheme="minorHAnsi" w:cstheme="minorHAnsi"/>
          <w:sz w:val="22"/>
          <w:szCs w:val="22"/>
        </w:rPr>
        <w:t>9</w:t>
      </w:r>
      <w:r w:rsidRPr="00D62AA9">
        <w:rPr>
          <w:rFonts w:asciiTheme="minorHAnsi" w:hAnsiTheme="minorHAnsi" w:cstheme="minorHAnsi"/>
          <w:sz w:val="22"/>
          <w:szCs w:val="22"/>
        </w:rPr>
        <w:t>500</w:t>
      </w:r>
      <w:r>
        <w:rPr>
          <w:rFonts w:asciiTheme="minorHAnsi" w:hAnsiTheme="minorHAnsi" w:cstheme="minorHAnsi"/>
          <w:sz w:val="22"/>
          <w:szCs w:val="22"/>
        </w:rPr>
        <w:t xml:space="preserve"> </w:t>
      </w:r>
      <w:bookmarkStart w:id="51" w:name="_Hlk108000871"/>
      <w:r w:rsidRPr="00D62AA9">
        <w:rPr>
          <w:rFonts w:asciiTheme="minorHAnsi" w:hAnsiTheme="minorHAnsi" w:cstheme="minorHAnsi"/>
          <w:color w:val="000000" w:themeColor="text1"/>
          <w:sz w:val="22"/>
          <w:szCs w:val="22"/>
        </w:rPr>
        <w:t>(</w:t>
      </w:r>
      <w:r w:rsidR="003810F8">
        <w:rPr>
          <w:rFonts w:asciiTheme="minorHAnsi" w:hAnsiTheme="minorHAnsi" w:cstheme="minorHAnsi"/>
          <w:color w:val="000000" w:themeColor="text1"/>
          <w:sz w:val="22"/>
          <w:szCs w:val="22"/>
        </w:rPr>
        <w:t>quatro</w:t>
      </w:r>
      <w:r w:rsidR="003810F8" w:rsidRPr="00D62AA9">
        <w:rPr>
          <w:rFonts w:asciiTheme="minorHAnsi" w:hAnsiTheme="minorHAnsi" w:cstheme="minorHAnsi"/>
          <w:color w:val="000000" w:themeColor="text1"/>
          <w:sz w:val="22"/>
          <w:szCs w:val="22"/>
        </w:rPr>
        <w:t xml:space="preserve"> </w:t>
      </w:r>
      <w:r w:rsidRPr="00D62AA9">
        <w:rPr>
          <w:rFonts w:asciiTheme="minorHAnsi" w:hAnsiTheme="minorHAnsi" w:cstheme="minorHAnsi"/>
          <w:color w:val="000000" w:themeColor="text1"/>
          <w:sz w:val="22"/>
          <w:szCs w:val="22"/>
        </w:rPr>
        <w:t xml:space="preserve">inteiros e </w:t>
      </w:r>
      <w:r w:rsidR="003810F8">
        <w:rPr>
          <w:rFonts w:asciiTheme="minorHAnsi" w:hAnsiTheme="minorHAnsi" w:cstheme="minorHAnsi"/>
          <w:color w:val="000000" w:themeColor="text1"/>
          <w:sz w:val="22"/>
          <w:szCs w:val="22"/>
        </w:rPr>
        <w:t xml:space="preserve">noventa e cinco </w:t>
      </w:r>
      <w:r w:rsidRPr="00D62AA9">
        <w:rPr>
          <w:rFonts w:asciiTheme="minorHAnsi" w:hAnsiTheme="minorHAnsi" w:cstheme="minorHAnsi"/>
          <w:color w:val="000000" w:themeColor="text1"/>
          <w:sz w:val="22"/>
          <w:szCs w:val="22"/>
        </w:rPr>
        <w:t>centésimos)</w:t>
      </w:r>
      <w:bookmarkEnd w:id="51"/>
      <w:r w:rsidRPr="00D62AA9">
        <w:rPr>
          <w:rFonts w:asciiTheme="minorHAnsi" w:hAnsiTheme="minorHAnsi" w:cstheme="minorHAnsi"/>
          <w:sz w:val="22"/>
          <w:szCs w:val="22"/>
        </w:rPr>
        <w:t xml:space="preserve">; e </w:t>
      </w:r>
    </w:p>
    <w:p w14:paraId="65047F76" w14:textId="77777777" w:rsidR="00853E58" w:rsidRPr="00D62AA9" w:rsidRDefault="00853E58" w:rsidP="00853E58">
      <w:pPr>
        <w:widowControl w:val="0"/>
        <w:spacing w:line="300" w:lineRule="exact"/>
        <w:rPr>
          <w:rFonts w:asciiTheme="minorHAnsi" w:hAnsiTheme="minorHAnsi" w:cstheme="minorHAnsi"/>
          <w:sz w:val="22"/>
          <w:szCs w:val="22"/>
        </w:rPr>
      </w:pPr>
    </w:p>
    <w:p w14:paraId="789AAB7A" w14:textId="216D557D"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w:t>
      </w:r>
      <w:proofErr w:type="spellStart"/>
      <w:r w:rsidRPr="00D62AA9">
        <w:rPr>
          <w:rFonts w:asciiTheme="minorHAnsi" w:hAnsiTheme="minorHAnsi" w:cstheme="minorHAnsi"/>
          <w:sz w:val="22"/>
          <w:szCs w:val="22"/>
          <w:u w:val="single"/>
        </w:rPr>
        <w:t>DUP</w:t>
      </w:r>
      <w:proofErr w:type="spellEnd"/>
      <w:r w:rsidRPr="00D62AA9">
        <w:rPr>
          <w:rFonts w:asciiTheme="minorHAnsi" w:hAnsiTheme="minorHAnsi" w:cstheme="minorHAnsi"/>
          <w:sz w:val="22"/>
          <w:szCs w:val="22"/>
        </w:rPr>
        <w:t>”:</w:t>
      </w:r>
      <w:r w:rsidRPr="00D62AA9">
        <w:rPr>
          <w:rFonts w:asciiTheme="minorHAnsi" w:eastAsia="Calibri" w:hAnsiTheme="minorHAnsi" w:cstheme="minorHAnsi"/>
          <w:sz w:val="22"/>
          <w:szCs w:val="22"/>
        </w:rPr>
        <w:t xml:space="preserve"> </w:t>
      </w:r>
      <w:r w:rsidR="00BC1FA4" w:rsidRPr="00245AF8">
        <w:rPr>
          <w:rFonts w:asciiTheme="minorHAnsi" w:eastAsia="Calibri" w:hAnsiTheme="minorHAnsi" w:cstheme="minorHAnsi"/>
          <w:sz w:val="22"/>
          <w:szCs w:val="22"/>
        </w:rPr>
        <w:t>corresponde a número de dias úteis entre o último período de capitalização e a data atual, sendo “</w:t>
      </w:r>
      <w:proofErr w:type="spellStart"/>
      <w:r w:rsidR="00BC1FA4" w:rsidRPr="00245AF8">
        <w:rPr>
          <w:rFonts w:asciiTheme="minorHAnsi" w:eastAsia="Calibri" w:hAnsiTheme="minorHAnsi" w:cstheme="minorHAnsi"/>
          <w:sz w:val="22"/>
          <w:szCs w:val="22"/>
        </w:rPr>
        <w:t>DUP</w:t>
      </w:r>
      <w:proofErr w:type="spellEnd"/>
      <w:r w:rsidR="00BC1FA4" w:rsidRPr="00245AF8">
        <w:rPr>
          <w:rFonts w:asciiTheme="minorHAnsi" w:eastAsia="Calibri" w:hAnsiTheme="minorHAnsi" w:cstheme="minorHAnsi"/>
          <w:sz w:val="22"/>
          <w:szCs w:val="22"/>
        </w:rPr>
        <w:t>” um número inteiro</w:t>
      </w:r>
      <w:r w:rsidR="00BC1FA4" w:rsidRPr="00245AF8" w:rsidDel="00245AF8">
        <w:rPr>
          <w:rFonts w:asciiTheme="minorHAnsi" w:eastAsia="Calibri" w:hAnsiTheme="minorHAnsi" w:cstheme="minorHAnsi"/>
          <w:sz w:val="22"/>
          <w:szCs w:val="22"/>
        </w:rPr>
        <w:t xml:space="preserve"> </w:t>
      </w:r>
      <w:r w:rsidR="00BC1FA4" w:rsidRPr="00D62AA9">
        <w:rPr>
          <w:rFonts w:asciiTheme="minorHAnsi" w:hAnsiTheme="minorHAnsi" w:cstheme="minorHAnsi"/>
          <w:sz w:val="22"/>
          <w:szCs w:val="22"/>
        </w:rPr>
        <w:t>.</w:t>
      </w:r>
    </w:p>
    <w:p w14:paraId="60B170D0" w14:textId="77777777" w:rsidR="00853E58" w:rsidRPr="00D62AA9" w:rsidRDefault="00853E58" w:rsidP="00853E58">
      <w:pPr>
        <w:widowControl w:val="0"/>
        <w:spacing w:line="300" w:lineRule="exact"/>
        <w:rPr>
          <w:rFonts w:asciiTheme="minorHAnsi" w:hAnsiTheme="minorHAnsi" w:cstheme="minorHAnsi"/>
          <w:sz w:val="22"/>
          <w:szCs w:val="22"/>
        </w:rPr>
      </w:pPr>
    </w:p>
    <w:p w14:paraId="1241C165"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 xml:space="preserve">Exclusivamente para o primeiro pagamento da Remuneração das Notas Comerciais deverá ser capitalizado ao “Fator de Juros” um prêmio de remuneração equivalente ao </w:t>
      </w:r>
      <w:proofErr w:type="spellStart"/>
      <w:r w:rsidRPr="00D62AA9">
        <w:rPr>
          <w:rFonts w:asciiTheme="minorHAnsi" w:hAnsiTheme="minorHAnsi" w:cstheme="minorHAnsi"/>
          <w:sz w:val="22"/>
          <w:szCs w:val="22"/>
        </w:rPr>
        <w:t>produtório</w:t>
      </w:r>
      <w:proofErr w:type="spellEnd"/>
      <w:r w:rsidRPr="00D62AA9">
        <w:rPr>
          <w:rFonts w:asciiTheme="minorHAnsi" w:hAnsiTheme="minorHAnsi" w:cstheme="minorHAnsi"/>
          <w:sz w:val="22"/>
          <w:szCs w:val="22"/>
        </w:rPr>
        <w:t xml:space="preserve"> de 2 (dois) Dias Úteis, somado ao “</w:t>
      </w:r>
      <w:proofErr w:type="spellStart"/>
      <w:r w:rsidRPr="00D62AA9">
        <w:rPr>
          <w:rFonts w:asciiTheme="minorHAnsi" w:hAnsiTheme="minorHAnsi" w:cstheme="minorHAnsi"/>
          <w:sz w:val="22"/>
          <w:szCs w:val="22"/>
        </w:rPr>
        <w:t>DUP</w:t>
      </w:r>
      <w:proofErr w:type="spellEnd"/>
      <w:r w:rsidRPr="00D62AA9">
        <w:rPr>
          <w:rFonts w:asciiTheme="minorHAnsi" w:hAnsiTheme="minorHAnsi" w:cstheme="minorHAnsi"/>
          <w:sz w:val="22"/>
          <w:szCs w:val="22"/>
        </w:rPr>
        <w:t xml:space="preserve">”, que antecedem a data de integralização dos </w:t>
      </w:r>
      <w:r>
        <w:rPr>
          <w:rFonts w:asciiTheme="minorHAnsi" w:hAnsiTheme="minorHAnsi" w:cstheme="minorHAnsi"/>
          <w:sz w:val="22"/>
          <w:szCs w:val="22"/>
        </w:rPr>
        <w:t xml:space="preserve">recursos dos </w:t>
      </w:r>
      <w:r w:rsidRPr="00D62AA9">
        <w:rPr>
          <w:rFonts w:asciiTheme="minorHAnsi" w:hAnsiTheme="minorHAnsi" w:cstheme="minorHAnsi"/>
          <w:sz w:val="22"/>
          <w:szCs w:val="22"/>
        </w:rPr>
        <w:t xml:space="preserve">CRA </w:t>
      </w:r>
      <w:r w:rsidRPr="00D62AA9">
        <w:rPr>
          <w:rFonts w:asciiTheme="minorHAnsi" w:hAnsiTheme="minorHAnsi" w:cstheme="minorHAnsi"/>
          <w:i/>
          <w:iCs/>
          <w:sz w:val="22"/>
          <w:szCs w:val="22"/>
        </w:rPr>
        <w:t xml:space="preserve">pro rata </w:t>
      </w:r>
      <w:proofErr w:type="spellStart"/>
      <w:r w:rsidRPr="00D62AA9">
        <w:rPr>
          <w:rFonts w:asciiTheme="minorHAnsi" w:hAnsiTheme="minorHAnsi" w:cstheme="minorHAnsi"/>
          <w:i/>
          <w:iCs/>
          <w:sz w:val="22"/>
          <w:szCs w:val="22"/>
        </w:rPr>
        <w:t>temporis</w:t>
      </w:r>
      <w:proofErr w:type="spellEnd"/>
      <w:r w:rsidRPr="00D62AA9">
        <w:rPr>
          <w:rFonts w:asciiTheme="minorHAnsi" w:hAnsiTheme="minorHAnsi" w:cstheme="minorHAnsi"/>
          <w:sz w:val="22"/>
          <w:szCs w:val="22"/>
        </w:rPr>
        <w:t xml:space="preserve">. O cálculo deste prêmio ocorrerá de acordo com as regras de apuração, respectivamente, do “Fator DI” e do “Fator Spread”, acima descritas. </w:t>
      </w:r>
    </w:p>
    <w:p w14:paraId="7FA4ED65" w14:textId="77777777" w:rsidR="00853E58" w:rsidRPr="00D62AA9" w:rsidRDefault="00853E58" w:rsidP="00853E58">
      <w:pPr>
        <w:widowControl w:val="0"/>
        <w:tabs>
          <w:tab w:val="left" w:pos="1276"/>
        </w:tabs>
        <w:spacing w:line="300" w:lineRule="exact"/>
        <w:ind w:left="709"/>
        <w:rPr>
          <w:rFonts w:asciiTheme="minorHAnsi" w:hAnsiTheme="minorHAnsi" w:cstheme="minorHAnsi"/>
          <w:sz w:val="22"/>
          <w:szCs w:val="22"/>
        </w:rPr>
      </w:pPr>
    </w:p>
    <w:p w14:paraId="75343440" w14:textId="77777777"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Observações:</w:t>
      </w:r>
    </w:p>
    <w:p w14:paraId="6EC55F20" w14:textId="77777777" w:rsidR="00853E58" w:rsidRPr="00D62AA9" w:rsidRDefault="00853E58" w:rsidP="00853E58">
      <w:pPr>
        <w:widowControl w:val="0"/>
        <w:spacing w:line="300" w:lineRule="exact"/>
        <w:rPr>
          <w:rFonts w:asciiTheme="minorHAnsi" w:hAnsiTheme="minorHAnsi" w:cstheme="minorHAnsi"/>
          <w:sz w:val="22"/>
          <w:szCs w:val="22"/>
        </w:rPr>
      </w:pPr>
    </w:p>
    <w:p w14:paraId="24DF53C6" w14:textId="77777777" w:rsidR="00853E58" w:rsidRPr="00D62AA9" w:rsidRDefault="00853E58" w:rsidP="00853E58">
      <w:pPr>
        <w:pStyle w:val="PargrafodaLista"/>
        <w:widowControl w:val="0"/>
        <w:numPr>
          <w:ilvl w:val="0"/>
          <w:numId w:val="31"/>
        </w:numPr>
        <w:tabs>
          <w:tab w:val="left" w:pos="1843"/>
        </w:tabs>
        <w:autoSpaceDE/>
        <w:autoSpaceDN/>
        <w:adjustRightInd/>
        <w:spacing w:line="300" w:lineRule="exact"/>
        <w:ind w:left="1276" w:firstLine="0"/>
        <w:jc w:val="both"/>
        <w:rPr>
          <w:rFonts w:asciiTheme="minorHAnsi" w:hAnsiTheme="minorHAnsi" w:cstheme="minorHAnsi"/>
        </w:rPr>
      </w:pPr>
      <w:r w:rsidRPr="00D62AA9">
        <w:rPr>
          <w:rFonts w:asciiTheme="minorHAnsi" w:hAnsiTheme="minorHAnsi" w:cstheme="minorHAnsi"/>
        </w:rPr>
        <w:t xml:space="preserve">a Taxa DI deverá ser utilizada considerando idêntico número de casas decimais divulgado pela </w:t>
      </w:r>
      <w:proofErr w:type="spellStart"/>
      <w:r w:rsidRPr="00D62AA9">
        <w:rPr>
          <w:rFonts w:asciiTheme="minorHAnsi" w:hAnsiTheme="minorHAnsi" w:cstheme="minorHAnsi"/>
        </w:rPr>
        <w:t>B3</w:t>
      </w:r>
      <w:proofErr w:type="spellEnd"/>
      <w:r w:rsidRPr="00D62AA9">
        <w:rPr>
          <w:rFonts w:asciiTheme="minorHAnsi" w:hAnsiTheme="minorHAnsi" w:cstheme="minorHAnsi"/>
        </w:rPr>
        <w:t>;</w:t>
      </w:r>
    </w:p>
    <w:p w14:paraId="269DA43B" w14:textId="77777777" w:rsidR="00853E58" w:rsidRPr="00D62AA9" w:rsidRDefault="00853E58" w:rsidP="00853E58">
      <w:pPr>
        <w:widowControl w:val="0"/>
        <w:spacing w:line="300" w:lineRule="exact"/>
        <w:rPr>
          <w:rFonts w:asciiTheme="minorHAnsi" w:hAnsiTheme="minorHAnsi" w:cstheme="minorHAnsi"/>
          <w:sz w:val="22"/>
          <w:szCs w:val="22"/>
        </w:rPr>
      </w:pPr>
    </w:p>
    <w:p w14:paraId="08B221FC" w14:textId="77777777" w:rsidR="00853E58" w:rsidRPr="00D62AA9" w:rsidRDefault="00853E58" w:rsidP="00853E58">
      <w:pPr>
        <w:pStyle w:val="PargrafodaLista"/>
        <w:widowControl w:val="0"/>
        <w:numPr>
          <w:ilvl w:val="0"/>
          <w:numId w:val="31"/>
        </w:numPr>
        <w:tabs>
          <w:tab w:val="left" w:pos="1843"/>
        </w:tabs>
        <w:autoSpaceDE/>
        <w:autoSpaceDN/>
        <w:adjustRightInd/>
        <w:spacing w:line="300" w:lineRule="exact"/>
        <w:ind w:left="1276" w:firstLine="0"/>
        <w:jc w:val="both"/>
        <w:rPr>
          <w:rFonts w:asciiTheme="minorHAnsi" w:hAnsiTheme="minorHAnsi" w:cstheme="minorHAnsi"/>
        </w:rPr>
      </w:pPr>
      <w:r w:rsidRPr="00D62AA9">
        <w:rPr>
          <w:rFonts w:asciiTheme="minorHAnsi" w:hAnsiTheme="minorHAnsi" w:cstheme="minorHAnsi"/>
        </w:rPr>
        <w:t xml:space="preserve">para efeito de cálculo da </w:t>
      </w:r>
      <w:proofErr w:type="spellStart"/>
      <w:r w:rsidRPr="00D62AA9">
        <w:rPr>
          <w:rFonts w:asciiTheme="minorHAnsi" w:hAnsiTheme="minorHAnsi" w:cstheme="minorHAnsi"/>
        </w:rPr>
        <w:t>DIk</w:t>
      </w:r>
      <w:proofErr w:type="spellEnd"/>
      <w:r w:rsidRPr="00D62AA9">
        <w:rPr>
          <w:rFonts w:asciiTheme="minorHAnsi" w:hAnsiTheme="minorHAnsi" w:cstheme="minorHAnsi"/>
        </w:rPr>
        <w:t xml:space="preserve">, a Taxa DI deverá ser utilizada com uma defasagem de 2 (dois) Dias Úteis; </w:t>
      </w:r>
    </w:p>
    <w:p w14:paraId="67DE7331" w14:textId="77777777" w:rsidR="00BC1FA4" w:rsidRPr="00BC1FA4" w:rsidRDefault="00BC1FA4" w:rsidP="00BC1FA4">
      <w:pPr>
        <w:widowControl w:val="0"/>
        <w:tabs>
          <w:tab w:val="left" w:pos="1843"/>
        </w:tabs>
        <w:autoSpaceDE/>
        <w:autoSpaceDN/>
        <w:adjustRightInd/>
        <w:spacing w:line="300" w:lineRule="exact"/>
        <w:jc w:val="both"/>
        <w:rPr>
          <w:rFonts w:asciiTheme="minorHAnsi" w:hAnsiTheme="minorHAnsi" w:cstheme="minorHAnsi"/>
        </w:rPr>
      </w:pPr>
    </w:p>
    <w:p w14:paraId="1D91C820" w14:textId="77777777" w:rsidR="00853E58" w:rsidRPr="00D62AA9" w:rsidRDefault="00853E58" w:rsidP="00853E58">
      <w:pPr>
        <w:pStyle w:val="PargrafodaLista"/>
        <w:widowControl w:val="0"/>
        <w:numPr>
          <w:ilvl w:val="0"/>
          <w:numId w:val="31"/>
        </w:numPr>
        <w:tabs>
          <w:tab w:val="left" w:pos="1843"/>
        </w:tabs>
        <w:autoSpaceDE/>
        <w:autoSpaceDN/>
        <w:adjustRightInd/>
        <w:spacing w:line="300" w:lineRule="exact"/>
        <w:ind w:left="1276" w:firstLine="0"/>
        <w:jc w:val="both"/>
        <w:rPr>
          <w:rFonts w:asciiTheme="minorHAnsi" w:hAnsiTheme="minorHAnsi" w:cstheme="minorHAnsi"/>
        </w:rPr>
      </w:pPr>
      <w:r w:rsidRPr="00D62AA9">
        <w:rPr>
          <w:rFonts w:asciiTheme="minorHAnsi" w:hAnsiTheme="minorHAnsi" w:cstheme="minorHAnsi"/>
        </w:rPr>
        <w:t xml:space="preserve">efetua-se o </w:t>
      </w:r>
      <w:proofErr w:type="spellStart"/>
      <w:r w:rsidRPr="00D62AA9">
        <w:rPr>
          <w:rFonts w:asciiTheme="minorHAnsi" w:hAnsiTheme="minorHAnsi" w:cstheme="minorHAnsi"/>
        </w:rPr>
        <w:t>produtório</w:t>
      </w:r>
      <w:proofErr w:type="spellEnd"/>
      <w:r w:rsidRPr="00D62AA9">
        <w:rPr>
          <w:rFonts w:asciiTheme="minorHAnsi" w:hAnsiTheme="minorHAnsi" w:cstheme="minorHAnsi"/>
        </w:rPr>
        <w:t xml:space="preserve"> dos fatores diários (1 + </w:t>
      </w:r>
      <w:proofErr w:type="spellStart"/>
      <w:r w:rsidRPr="00D62AA9">
        <w:rPr>
          <w:rFonts w:asciiTheme="minorHAnsi" w:hAnsiTheme="minorHAnsi" w:cstheme="minorHAnsi"/>
        </w:rPr>
        <w:t>TDI</w:t>
      </w:r>
      <w:r w:rsidRPr="00D62AA9">
        <w:rPr>
          <w:rFonts w:asciiTheme="minorHAnsi" w:hAnsiTheme="minorHAnsi" w:cstheme="minorHAnsi"/>
          <w:vertAlign w:val="subscript"/>
        </w:rPr>
        <w:t>k</w:t>
      </w:r>
      <w:proofErr w:type="spellEnd"/>
      <w:r w:rsidRPr="00D62AA9">
        <w:rPr>
          <w:rFonts w:asciiTheme="minorHAnsi" w:hAnsiTheme="minorHAnsi" w:cstheme="minorHAnsi"/>
        </w:rPr>
        <w:t xml:space="preserve">), sendo que a cada fator diário acumulado, </w:t>
      </w:r>
      <w:r w:rsidRPr="00D62AA9">
        <w:rPr>
          <w:rFonts w:asciiTheme="minorHAnsi" w:hAnsiTheme="minorHAnsi" w:cstheme="minorHAnsi"/>
          <w:color w:val="000000" w:themeColor="text1"/>
          <w:lang w:eastAsia="en-US"/>
        </w:rPr>
        <w:t>trunca</w:t>
      </w:r>
      <w:r w:rsidRPr="00D62AA9">
        <w:rPr>
          <w:rFonts w:asciiTheme="minorHAnsi" w:hAnsiTheme="minorHAnsi" w:cstheme="minorHAnsi"/>
        </w:rPr>
        <w:t>-se o resultado com 16 (dezesseis) casas decimais, aplicando-se o próximo fator diário, e assim por diante até o último considerado;</w:t>
      </w:r>
    </w:p>
    <w:p w14:paraId="7CB745BE" w14:textId="77777777" w:rsidR="00853E58" w:rsidRPr="00D62AA9" w:rsidRDefault="00853E58" w:rsidP="00853E58">
      <w:pPr>
        <w:widowControl w:val="0"/>
        <w:spacing w:line="300" w:lineRule="exact"/>
        <w:rPr>
          <w:rFonts w:asciiTheme="minorHAnsi" w:hAnsiTheme="minorHAnsi" w:cstheme="minorHAnsi"/>
          <w:sz w:val="22"/>
          <w:szCs w:val="22"/>
        </w:rPr>
      </w:pPr>
    </w:p>
    <w:p w14:paraId="1DFB8D3A" w14:textId="408A878A" w:rsidR="00853E58" w:rsidRPr="00D62AA9" w:rsidRDefault="00853E58" w:rsidP="00853E58">
      <w:pPr>
        <w:pStyle w:val="PargrafodaLista"/>
        <w:widowControl w:val="0"/>
        <w:numPr>
          <w:ilvl w:val="0"/>
          <w:numId w:val="31"/>
        </w:numPr>
        <w:tabs>
          <w:tab w:val="left" w:pos="1843"/>
        </w:tabs>
        <w:autoSpaceDE/>
        <w:autoSpaceDN/>
        <w:adjustRightInd/>
        <w:spacing w:line="300" w:lineRule="exact"/>
        <w:ind w:left="1276" w:firstLine="0"/>
        <w:jc w:val="both"/>
        <w:rPr>
          <w:rFonts w:asciiTheme="minorHAnsi" w:hAnsiTheme="minorHAnsi" w:cstheme="minorHAnsi"/>
        </w:rPr>
      </w:pPr>
      <w:r w:rsidRPr="00D62AA9">
        <w:rPr>
          <w:rFonts w:asciiTheme="minorHAnsi" w:hAnsiTheme="minorHAnsi" w:cstheme="minorHAnsi"/>
        </w:rPr>
        <w:t xml:space="preserve">o fator resultante da expressão (Fator DI x Fator </w:t>
      </w:r>
      <w:r w:rsidRPr="00D62AA9">
        <w:rPr>
          <w:rFonts w:asciiTheme="minorHAnsi" w:hAnsiTheme="minorHAnsi" w:cstheme="minorHAnsi"/>
          <w:i/>
          <w:iCs/>
        </w:rPr>
        <w:t>Spread</w:t>
      </w:r>
      <w:r w:rsidRPr="00D62AA9">
        <w:rPr>
          <w:rFonts w:asciiTheme="minorHAnsi" w:hAnsiTheme="minorHAnsi" w:cstheme="minorHAnsi"/>
        </w:rPr>
        <w:t xml:space="preserve">) é considerado com 9 (nove) casas decimais, </w:t>
      </w:r>
      <w:r w:rsidRPr="00D62AA9">
        <w:rPr>
          <w:rFonts w:asciiTheme="minorHAnsi" w:hAnsiTheme="minorHAnsi" w:cstheme="minorHAnsi"/>
          <w:color w:val="000000" w:themeColor="text1"/>
          <w:lang w:eastAsia="en-US"/>
        </w:rPr>
        <w:t>com</w:t>
      </w:r>
      <w:r w:rsidRPr="00D62AA9">
        <w:rPr>
          <w:rFonts w:asciiTheme="minorHAnsi" w:hAnsiTheme="minorHAnsi" w:cstheme="minorHAnsi"/>
        </w:rPr>
        <w:t xml:space="preserve"> arredondamento; </w:t>
      </w:r>
    </w:p>
    <w:p w14:paraId="56659FA5" w14:textId="77777777" w:rsidR="00853E58" w:rsidRPr="00D62AA9" w:rsidRDefault="00853E58" w:rsidP="00853E58">
      <w:pPr>
        <w:widowControl w:val="0"/>
        <w:spacing w:line="300" w:lineRule="exact"/>
        <w:rPr>
          <w:rFonts w:asciiTheme="minorHAnsi" w:hAnsiTheme="minorHAnsi" w:cstheme="minorHAnsi"/>
          <w:sz w:val="22"/>
          <w:szCs w:val="22"/>
        </w:rPr>
      </w:pPr>
    </w:p>
    <w:p w14:paraId="70FB72D9" w14:textId="14905A8C" w:rsidR="00BC1FA4" w:rsidRDefault="00BC1FA4" w:rsidP="00BC1FA4">
      <w:pPr>
        <w:pStyle w:val="PargrafodaLista"/>
        <w:widowControl w:val="0"/>
        <w:numPr>
          <w:ilvl w:val="0"/>
          <w:numId w:val="31"/>
        </w:numPr>
        <w:tabs>
          <w:tab w:val="left" w:pos="1843"/>
        </w:tabs>
        <w:autoSpaceDE/>
        <w:autoSpaceDN/>
        <w:adjustRightInd/>
        <w:spacing w:line="300" w:lineRule="exact"/>
        <w:ind w:left="1276" w:firstLine="0"/>
        <w:jc w:val="both"/>
        <w:rPr>
          <w:rFonts w:asciiTheme="minorHAnsi" w:hAnsiTheme="minorHAnsi" w:cstheme="minorHAnsi"/>
        </w:rPr>
      </w:pPr>
      <w:r>
        <w:rPr>
          <w:rFonts w:asciiTheme="minorHAnsi" w:hAnsiTheme="minorHAnsi" w:cstheme="minorHAnsi"/>
        </w:rPr>
        <w:t>se</w:t>
      </w:r>
      <w:r w:rsidRPr="00D62AA9">
        <w:rPr>
          <w:rFonts w:asciiTheme="minorHAnsi" w:hAnsiTheme="minorHAnsi" w:cstheme="minorHAnsi"/>
        </w:rPr>
        <w:t xml:space="preserve"> os fatores </w:t>
      </w:r>
      <w:r>
        <w:rPr>
          <w:rFonts w:asciiTheme="minorHAnsi" w:hAnsiTheme="minorHAnsi" w:cstheme="minorHAnsi"/>
        </w:rPr>
        <w:t xml:space="preserve">diários estiverem acumulados, considera-se o fator resultante “Fator-DI” com 8 (oito) casas decimais, com arredondamento; </w:t>
      </w:r>
      <w:r w:rsidRPr="00D62AA9">
        <w:rPr>
          <w:rFonts w:asciiTheme="minorHAnsi" w:hAnsiTheme="minorHAnsi" w:cstheme="minorHAnsi"/>
        </w:rPr>
        <w:t>e</w:t>
      </w:r>
    </w:p>
    <w:p w14:paraId="0DE2F26C" w14:textId="77777777" w:rsidR="00BC1FA4" w:rsidRDefault="00BC1FA4" w:rsidP="00BC1FA4">
      <w:pPr>
        <w:pStyle w:val="PargrafodaLista"/>
        <w:widowControl w:val="0"/>
        <w:tabs>
          <w:tab w:val="left" w:pos="1843"/>
        </w:tabs>
        <w:autoSpaceDE/>
        <w:autoSpaceDN/>
        <w:adjustRightInd/>
        <w:spacing w:line="300" w:lineRule="exact"/>
        <w:ind w:left="1276"/>
        <w:jc w:val="both"/>
        <w:rPr>
          <w:rFonts w:asciiTheme="minorHAnsi" w:hAnsiTheme="minorHAnsi" w:cstheme="minorHAnsi"/>
        </w:rPr>
      </w:pPr>
    </w:p>
    <w:p w14:paraId="34E683B0" w14:textId="2B2D1196" w:rsidR="00BC1FA4" w:rsidRPr="00D62AA9" w:rsidRDefault="00BC1FA4" w:rsidP="00BC1FA4">
      <w:pPr>
        <w:pStyle w:val="PargrafodaLista"/>
        <w:widowControl w:val="0"/>
        <w:numPr>
          <w:ilvl w:val="0"/>
          <w:numId w:val="31"/>
        </w:numPr>
        <w:tabs>
          <w:tab w:val="left" w:pos="1843"/>
        </w:tabs>
        <w:autoSpaceDE/>
        <w:autoSpaceDN/>
        <w:adjustRightInd/>
        <w:spacing w:line="300" w:lineRule="exact"/>
        <w:ind w:left="1276" w:firstLine="0"/>
        <w:jc w:val="both"/>
        <w:rPr>
          <w:rFonts w:asciiTheme="minorHAnsi" w:hAnsiTheme="minorHAnsi" w:cstheme="minorHAnsi"/>
        </w:rPr>
      </w:pPr>
      <w:r w:rsidRPr="005237EA">
        <w:rPr>
          <w:rFonts w:asciiTheme="minorHAnsi" w:hAnsiTheme="minorHAnsi" w:cstheme="minorHAnsi"/>
        </w:rPr>
        <w:t>para a aplicação de “</w:t>
      </w:r>
      <w:proofErr w:type="spellStart"/>
      <w:r w:rsidRPr="005237EA">
        <w:rPr>
          <w:rFonts w:asciiTheme="minorHAnsi" w:hAnsiTheme="minorHAnsi" w:cstheme="minorHAnsi"/>
        </w:rPr>
        <w:t>DIk</w:t>
      </w:r>
      <w:proofErr w:type="spellEnd"/>
      <w:r w:rsidRPr="005237EA">
        <w:rPr>
          <w:rFonts w:asciiTheme="minorHAnsi" w:hAnsiTheme="minorHAnsi" w:cstheme="minorHAnsi"/>
        </w:rPr>
        <w:t xml:space="preserve">” será sempre considerado a “Taxa DI” divulgada no 2º (segundo) Dia Útil imediatamente anterior à data de cálculo (exemplo: para cálculo no dia 14, a Taxa DI considerada será a publicada no dia 12 pela </w:t>
      </w:r>
      <w:proofErr w:type="spellStart"/>
      <w:r w:rsidRPr="005237EA">
        <w:rPr>
          <w:rFonts w:asciiTheme="minorHAnsi" w:hAnsiTheme="minorHAnsi" w:cstheme="minorHAnsi"/>
        </w:rPr>
        <w:t>B3</w:t>
      </w:r>
      <w:proofErr w:type="spellEnd"/>
      <w:r w:rsidRPr="005237EA">
        <w:rPr>
          <w:rFonts w:asciiTheme="minorHAnsi" w:hAnsiTheme="minorHAnsi" w:cstheme="minorHAnsi"/>
        </w:rPr>
        <w:t>, pressupondo-se que tanto os dias 12, 13 e 14 são Dias Úteis)</w:t>
      </w:r>
      <w:r>
        <w:rPr>
          <w:rFonts w:asciiTheme="minorHAnsi" w:hAnsiTheme="minorHAnsi" w:cstheme="minorHAnsi"/>
        </w:rPr>
        <w:t>.</w:t>
      </w:r>
    </w:p>
    <w:p w14:paraId="081530BD" w14:textId="77777777" w:rsidR="00853E58" w:rsidRPr="00D62AA9" w:rsidRDefault="00853E58" w:rsidP="00853E58">
      <w:pPr>
        <w:widowControl w:val="0"/>
        <w:spacing w:line="300" w:lineRule="exact"/>
        <w:rPr>
          <w:rFonts w:asciiTheme="minorHAnsi" w:hAnsiTheme="minorHAnsi" w:cstheme="minorHAnsi"/>
          <w:sz w:val="22"/>
          <w:szCs w:val="22"/>
        </w:rPr>
      </w:pPr>
    </w:p>
    <w:p w14:paraId="2FFB7503" w14:textId="2C92C23A"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sz w:val="22"/>
          <w:szCs w:val="22"/>
          <w:u w:val="single"/>
        </w:rPr>
      </w:pPr>
      <w:r w:rsidRPr="00D62AA9">
        <w:rPr>
          <w:rFonts w:asciiTheme="minorHAnsi" w:hAnsiTheme="minorHAnsi" w:cstheme="minorHAnsi"/>
          <w:sz w:val="22"/>
          <w:szCs w:val="22"/>
        </w:rPr>
        <w:t>Para</w:t>
      </w:r>
      <w:r w:rsidRPr="00D62AA9">
        <w:rPr>
          <w:rFonts w:asciiTheme="minorHAnsi" w:hAnsiTheme="minorHAnsi" w:cstheme="minorHAnsi"/>
          <w:color w:val="000000" w:themeColor="text1"/>
          <w:sz w:val="22"/>
          <w:szCs w:val="22"/>
        </w:rPr>
        <w:t xml:space="preserve"> fins desta Cláusula, “</w:t>
      </w:r>
      <w:r w:rsidRPr="00D62AA9">
        <w:rPr>
          <w:rFonts w:asciiTheme="minorHAnsi" w:hAnsiTheme="minorHAnsi" w:cstheme="minorHAnsi"/>
          <w:color w:val="000000" w:themeColor="text1"/>
          <w:sz w:val="22"/>
          <w:szCs w:val="22"/>
          <w:u w:val="single"/>
        </w:rPr>
        <w:t>Período de Capitalização</w:t>
      </w:r>
      <w:r w:rsidRPr="00D62AA9">
        <w:rPr>
          <w:rFonts w:asciiTheme="minorHAnsi" w:hAnsiTheme="minorHAnsi" w:cstheme="minorHAnsi"/>
          <w:color w:val="000000" w:themeColor="text1"/>
          <w:sz w:val="22"/>
          <w:szCs w:val="22"/>
        </w:rPr>
        <w:t xml:space="preserve">” define-se como sendo o intervalo de tempo que se inicia na Data de Integralização </w:t>
      </w:r>
      <w:r w:rsidRPr="00D62AA9">
        <w:rPr>
          <w:rFonts w:asciiTheme="minorHAnsi" w:hAnsiTheme="minorHAnsi" w:cstheme="minorHAnsi"/>
          <w:sz w:val="22"/>
          <w:szCs w:val="22"/>
        </w:rPr>
        <w:t xml:space="preserve">ou na </w:t>
      </w:r>
      <w:r w:rsidRPr="00D62AA9">
        <w:rPr>
          <w:rFonts w:asciiTheme="minorHAnsi" w:hAnsiTheme="minorHAnsi" w:cstheme="minorHAnsi"/>
          <w:color w:val="000000" w:themeColor="text1"/>
          <w:sz w:val="22"/>
          <w:szCs w:val="22"/>
        </w:rPr>
        <w:t>Data de Pagamento da Remuneração</w:t>
      </w:r>
      <w:r w:rsidRPr="00D62AA9">
        <w:rPr>
          <w:rFonts w:asciiTheme="minorHAnsi" w:hAnsiTheme="minorHAnsi" w:cstheme="minorHAnsi"/>
          <w:sz w:val="22"/>
          <w:szCs w:val="22"/>
        </w:rPr>
        <w:t xml:space="preserve"> imediatamente anterior, conforme o caso, inclusive,</w:t>
      </w:r>
      <w:r w:rsidRPr="00D62AA9">
        <w:rPr>
          <w:rFonts w:asciiTheme="minorHAnsi" w:hAnsiTheme="minorHAnsi" w:cstheme="minorHAnsi"/>
          <w:color w:val="000000" w:themeColor="text1"/>
          <w:sz w:val="22"/>
          <w:szCs w:val="22"/>
        </w:rPr>
        <w:t xml:space="preserve"> e termina</w:t>
      </w:r>
      <w:r>
        <w:rPr>
          <w:rFonts w:asciiTheme="minorHAnsi" w:hAnsiTheme="minorHAnsi" w:cstheme="minorHAnsi"/>
          <w:color w:val="000000" w:themeColor="text1"/>
          <w:sz w:val="22"/>
          <w:szCs w:val="22"/>
        </w:rPr>
        <w:t xml:space="preserve">, </w:t>
      </w:r>
      <w:bookmarkStart w:id="52" w:name="_Hlk108000755"/>
      <w:r>
        <w:rPr>
          <w:rFonts w:asciiTheme="minorHAnsi" w:hAnsiTheme="minorHAnsi" w:cstheme="minorHAnsi"/>
          <w:color w:val="000000" w:themeColor="text1"/>
          <w:sz w:val="22"/>
          <w:szCs w:val="22"/>
        </w:rPr>
        <w:t>respectivamente,</w:t>
      </w:r>
      <w:r w:rsidRPr="00D62AA9">
        <w:rPr>
          <w:rFonts w:asciiTheme="minorHAnsi" w:hAnsiTheme="minorHAnsi" w:cstheme="minorHAnsi"/>
          <w:color w:val="000000" w:themeColor="text1"/>
          <w:sz w:val="22"/>
          <w:szCs w:val="22"/>
        </w:rPr>
        <w:t xml:space="preserve"> na </w:t>
      </w:r>
      <w:r w:rsidRPr="0082571C">
        <w:rPr>
          <w:rFonts w:asciiTheme="minorHAnsi" w:hAnsiTheme="minorHAnsi" w:cstheme="minorHAnsi"/>
          <w:color w:val="000000" w:themeColor="text1"/>
          <w:sz w:val="22"/>
          <w:szCs w:val="22"/>
        </w:rPr>
        <w:t>primeira Data de Pagamento da Remuneração (exclusive), no caso do primeiro Período de Capitalização</w:t>
      </w:r>
      <w:r>
        <w:rPr>
          <w:rFonts w:asciiTheme="minorHAnsi" w:hAnsiTheme="minorHAnsi" w:cstheme="minorHAnsi"/>
          <w:color w:val="000000" w:themeColor="text1"/>
          <w:sz w:val="22"/>
          <w:szCs w:val="22"/>
        </w:rPr>
        <w:t>, ou</w:t>
      </w:r>
      <w:r w:rsidRPr="0082571C">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n</w:t>
      </w:r>
      <w:r w:rsidRPr="00D62AA9">
        <w:rPr>
          <w:rFonts w:asciiTheme="minorHAnsi" w:hAnsiTheme="minorHAnsi" w:cstheme="minorHAnsi"/>
          <w:color w:val="000000" w:themeColor="text1"/>
          <w:sz w:val="22"/>
          <w:szCs w:val="22"/>
        </w:rPr>
        <w:t xml:space="preserve">a Data de Pagamento </w:t>
      </w:r>
      <w:r w:rsidRPr="00D62AA9">
        <w:rPr>
          <w:rFonts w:asciiTheme="minorHAnsi" w:hAnsiTheme="minorHAnsi" w:cstheme="minorHAnsi"/>
          <w:sz w:val="22"/>
          <w:szCs w:val="22"/>
        </w:rPr>
        <w:t>da Remuneração</w:t>
      </w:r>
      <w:r w:rsidRPr="0082571C">
        <w:rPr>
          <w:rFonts w:ascii="Tahoma" w:eastAsia="Calibri" w:hAnsi="Tahoma" w:cs="Tahoma"/>
          <w:color w:val="auto"/>
          <w:sz w:val="21"/>
          <w:szCs w:val="21"/>
          <w:lang w:eastAsia="en-US"/>
        </w:rPr>
        <w:t xml:space="preserve"> </w:t>
      </w:r>
      <w:r w:rsidRPr="0082571C">
        <w:rPr>
          <w:rFonts w:asciiTheme="minorHAnsi" w:hAnsiTheme="minorHAnsi" w:cstheme="minorHAnsi"/>
          <w:sz w:val="22"/>
          <w:szCs w:val="22"/>
        </w:rPr>
        <w:t>do respectivo período (exclusive), tudo conforme as Datas de Pagamento da Remuneração estipuladas no cronograma constante do</w:t>
      </w:r>
      <w:bookmarkEnd w:id="52"/>
      <w:r w:rsidRPr="0082571C">
        <w:rPr>
          <w:rFonts w:asciiTheme="minorHAnsi" w:hAnsiTheme="minorHAnsi" w:cstheme="minorHAnsi"/>
          <w:sz w:val="22"/>
          <w:szCs w:val="22"/>
        </w:rPr>
        <w:t xml:space="preserve"> </w:t>
      </w:r>
      <w:r w:rsidR="00FB1B4B">
        <w:rPr>
          <w:rFonts w:asciiTheme="minorHAnsi" w:hAnsiTheme="minorHAnsi" w:cstheme="minorHAnsi"/>
          <w:sz w:val="22"/>
          <w:szCs w:val="22"/>
        </w:rPr>
        <w:t xml:space="preserve">Anexo II </w:t>
      </w:r>
      <w:r>
        <w:rPr>
          <w:rFonts w:asciiTheme="minorHAnsi" w:hAnsiTheme="minorHAnsi" w:cstheme="minorHAnsi"/>
          <w:sz w:val="22"/>
          <w:szCs w:val="22"/>
        </w:rPr>
        <w:t xml:space="preserve">a </w:t>
      </w:r>
      <w:r w:rsidRPr="0082571C">
        <w:rPr>
          <w:rFonts w:asciiTheme="minorHAnsi" w:hAnsiTheme="minorHAnsi" w:cstheme="minorHAnsi"/>
          <w:sz w:val="22"/>
          <w:szCs w:val="22"/>
        </w:rPr>
        <w:t>esta Escritura de Emissão</w:t>
      </w:r>
      <w:r w:rsidRPr="00D62AA9">
        <w:rPr>
          <w:rFonts w:asciiTheme="minorHAnsi" w:hAnsiTheme="minorHAnsi" w:cstheme="minorHAnsi"/>
          <w:color w:val="000000" w:themeColor="text1"/>
          <w:sz w:val="22"/>
          <w:szCs w:val="22"/>
        </w:rPr>
        <w:t xml:space="preserve">. Cada Período de Capitalização sucede o anterior sem solução de continuidade, até a Data de Vencimento, resgate antecipado e/ou liquidação </w:t>
      </w:r>
      <w:r w:rsidR="00382F01" w:rsidRPr="00D62AA9">
        <w:rPr>
          <w:rFonts w:asciiTheme="minorHAnsi" w:hAnsiTheme="minorHAnsi" w:cstheme="minorHAnsi"/>
          <w:color w:val="000000" w:themeColor="text1"/>
          <w:sz w:val="22"/>
          <w:szCs w:val="22"/>
        </w:rPr>
        <w:t>d</w:t>
      </w:r>
      <w:r w:rsidR="00C16BAA" w:rsidRPr="00D62AA9">
        <w:rPr>
          <w:rFonts w:asciiTheme="minorHAnsi" w:hAnsiTheme="minorHAnsi" w:cstheme="minorHAnsi"/>
          <w:color w:val="000000" w:themeColor="text1"/>
          <w:sz w:val="22"/>
          <w:szCs w:val="22"/>
        </w:rPr>
        <w:t>os respectivos Patrimônio</w:t>
      </w:r>
      <w:r w:rsidR="00782591" w:rsidRPr="00D62AA9">
        <w:rPr>
          <w:rFonts w:asciiTheme="minorHAnsi" w:hAnsiTheme="minorHAnsi" w:cstheme="minorHAnsi"/>
          <w:color w:val="000000" w:themeColor="text1"/>
          <w:sz w:val="22"/>
          <w:szCs w:val="22"/>
        </w:rPr>
        <w:t>s</w:t>
      </w:r>
      <w:r w:rsidR="00C16BAA" w:rsidRPr="00D62AA9">
        <w:rPr>
          <w:rFonts w:asciiTheme="minorHAnsi" w:hAnsiTheme="minorHAnsi" w:cstheme="minorHAnsi"/>
          <w:color w:val="000000" w:themeColor="text1"/>
          <w:sz w:val="22"/>
          <w:szCs w:val="22"/>
        </w:rPr>
        <w:t xml:space="preserve"> Separado</w:t>
      </w:r>
      <w:r w:rsidR="00782591" w:rsidRPr="00D62AA9">
        <w:rPr>
          <w:rFonts w:asciiTheme="minorHAnsi" w:hAnsiTheme="minorHAnsi" w:cstheme="minorHAnsi"/>
          <w:color w:val="000000" w:themeColor="text1"/>
          <w:sz w:val="22"/>
          <w:szCs w:val="22"/>
        </w:rPr>
        <w:t>s</w:t>
      </w:r>
      <w:r w:rsidRPr="00D62AA9">
        <w:rPr>
          <w:rFonts w:asciiTheme="minorHAnsi" w:hAnsiTheme="minorHAnsi" w:cstheme="minorHAnsi"/>
          <w:color w:val="000000" w:themeColor="text1"/>
          <w:sz w:val="22"/>
          <w:szCs w:val="22"/>
        </w:rPr>
        <w:t>, conforme o caso.</w:t>
      </w:r>
      <w:r w:rsidRPr="00D62AA9">
        <w:rPr>
          <w:rFonts w:asciiTheme="minorHAnsi" w:eastAsia="Verdana" w:hAnsiTheme="minorHAnsi" w:cstheme="minorHAnsi"/>
          <w:sz w:val="22"/>
          <w:szCs w:val="22"/>
        </w:rPr>
        <w:t xml:space="preserve"> </w:t>
      </w:r>
    </w:p>
    <w:p w14:paraId="5CC4D053" w14:textId="77777777" w:rsidR="00853E58" w:rsidRPr="00D62AA9" w:rsidRDefault="00853E58" w:rsidP="00853E58">
      <w:pPr>
        <w:widowControl w:val="0"/>
        <w:spacing w:line="300" w:lineRule="exact"/>
        <w:rPr>
          <w:rFonts w:asciiTheme="minorHAnsi" w:hAnsiTheme="minorHAnsi" w:cstheme="minorHAnsi"/>
          <w:color w:val="000000"/>
          <w:sz w:val="22"/>
          <w:szCs w:val="22"/>
          <w:u w:val="single"/>
        </w:rPr>
      </w:pPr>
    </w:p>
    <w:p w14:paraId="0578F100" w14:textId="4779C753"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sz w:val="22"/>
          <w:szCs w:val="22"/>
        </w:rPr>
      </w:pPr>
      <w:bookmarkStart w:id="53" w:name="_Ref508270396"/>
      <w:r w:rsidRPr="00D62AA9">
        <w:rPr>
          <w:rFonts w:asciiTheme="minorHAnsi" w:hAnsiTheme="minorHAnsi" w:cstheme="minorHAnsi"/>
          <w:sz w:val="22"/>
          <w:szCs w:val="22"/>
        </w:rPr>
        <w:t xml:space="preserve">Observado o disposto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_Ref95078961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6.11.4</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abaixo, em caso de indisponibilidade temporária da Taxa DI por ocasião do pagamento de qualquer obrigação pecuniária prevista nesta Escritura de Emissão, será utilizada, em sua substituição, para apuração de “</w:t>
      </w:r>
      <w:proofErr w:type="spellStart"/>
      <w:r w:rsidRPr="00D62AA9">
        <w:rPr>
          <w:rFonts w:asciiTheme="minorHAnsi" w:hAnsiTheme="minorHAnsi" w:cstheme="minorHAnsi"/>
          <w:sz w:val="22"/>
          <w:szCs w:val="22"/>
        </w:rPr>
        <w:t>TDI</w:t>
      </w:r>
      <w:r w:rsidRPr="00D62AA9">
        <w:rPr>
          <w:rFonts w:asciiTheme="minorHAnsi" w:hAnsiTheme="minorHAnsi" w:cstheme="minorHAnsi"/>
          <w:sz w:val="22"/>
          <w:szCs w:val="22"/>
          <w:vertAlign w:val="subscript"/>
        </w:rPr>
        <w:t>k</w:t>
      </w:r>
      <w:proofErr w:type="spellEnd"/>
      <w:r w:rsidRPr="00D62AA9">
        <w:rPr>
          <w:rFonts w:asciiTheme="minorHAnsi" w:hAnsiTheme="minorHAnsi" w:cstheme="minorHAnsi"/>
          <w:sz w:val="22"/>
          <w:szCs w:val="22"/>
        </w:rPr>
        <w:t>”, a última Taxa DI divulgada oficialmente até a data do cálculo, não sendo devidas quaisquer compensações financeiras, multas ou penalidades por parte da Emissora e/ou da Credora, quando houver divulgação posterior da Taxa DI.</w:t>
      </w:r>
      <w:bookmarkEnd w:id="53"/>
    </w:p>
    <w:p w14:paraId="0BC22F3F"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339B37BD" w14:textId="297481B0"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sz w:val="22"/>
          <w:szCs w:val="22"/>
        </w:rPr>
      </w:pPr>
      <w:bookmarkStart w:id="54" w:name="_Ref74064562"/>
      <w:bookmarkStart w:id="55" w:name="_Ref95078961"/>
      <w:r w:rsidRPr="00D62AA9">
        <w:rPr>
          <w:rFonts w:asciiTheme="minorHAnsi" w:hAnsiTheme="minorHAnsi" w:cstheme="minorHAnsi"/>
          <w:sz w:val="22"/>
          <w:szCs w:val="22"/>
        </w:rPr>
        <w:t xml:space="preserve">Em caso de ausência da apuração e/ou divulgação da Taxa DI por mais de 10 (dez) </w:t>
      </w:r>
      <w:r w:rsidRPr="00D62AA9">
        <w:rPr>
          <w:rFonts w:asciiTheme="minorHAnsi" w:eastAsia="Arial Unicode MS" w:hAnsiTheme="minorHAnsi" w:cstheme="minorHAnsi"/>
          <w:sz w:val="22"/>
          <w:szCs w:val="22"/>
        </w:rPr>
        <w:t>dias</w:t>
      </w:r>
      <w:r w:rsidRPr="00D62AA9">
        <w:rPr>
          <w:rFonts w:asciiTheme="minorHAnsi" w:hAnsiTheme="minorHAnsi" w:cstheme="minorHAnsi"/>
          <w:sz w:val="22"/>
          <w:szCs w:val="22"/>
        </w:rPr>
        <w:t xml:space="preserve"> consecutivos da data esperada para a sua divulgação ou, imediatamente, </w:t>
      </w:r>
      <w:r w:rsidRPr="00D62AA9">
        <w:rPr>
          <w:rFonts w:asciiTheme="minorHAnsi" w:hAnsiTheme="minorHAnsi" w:cstheme="minorHAnsi"/>
          <w:sz w:val="22"/>
          <w:szCs w:val="22"/>
        </w:rPr>
        <w:lastRenderedPageBreak/>
        <w:t xml:space="preserve">em caso de </w:t>
      </w:r>
      <w:r w:rsidRPr="00D62AA9">
        <w:rPr>
          <w:rFonts w:asciiTheme="minorHAnsi" w:hAnsiTheme="minorHAnsi" w:cstheme="minorHAnsi"/>
          <w:b/>
          <w:sz w:val="22"/>
          <w:szCs w:val="22"/>
        </w:rPr>
        <w:t>(i)</w:t>
      </w:r>
      <w:r w:rsidRPr="00D62AA9">
        <w:rPr>
          <w:rFonts w:asciiTheme="minorHAnsi" w:hAnsiTheme="minorHAnsi" w:cstheme="minorHAnsi"/>
          <w:sz w:val="22"/>
          <w:szCs w:val="22"/>
        </w:rPr>
        <w:t xml:space="preserve"> extinção da Taxa DI e não designação de taxa substitutiva em até 1 (um) Dia Útil, ou </w:t>
      </w:r>
      <w:r w:rsidRPr="00D62AA9">
        <w:rPr>
          <w:rFonts w:asciiTheme="minorHAnsi" w:hAnsiTheme="minorHAnsi" w:cstheme="minorHAnsi"/>
          <w:b/>
          <w:sz w:val="22"/>
          <w:szCs w:val="22"/>
        </w:rPr>
        <w:t>(</w:t>
      </w:r>
      <w:proofErr w:type="spellStart"/>
      <w:r w:rsidRPr="00D62AA9">
        <w:rPr>
          <w:rFonts w:asciiTheme="minorHAnsi" w:hAnsiTheme="minorHAnsi" w:cstheme="minorHAnsi"/>
          <w:b/>
          <w:sz w:val="22"/>
          <w:szCs w:val="22"/>
        </w:rPr>
        <w:t>ii</w:t>
      </w:r>
      <w:proofErr w:type="spellEnd"/>
      <w:r w:rsidRPr="00D62AA9">
        <w:rPr>
          <w:rFonts w:asciiTheme="minorHAnsi" w:hAnsiTheme="minorHAnsi" w:cstheme="minorHAnsi"/>
          <w:b/>
          <w:sz w:val="22"/>
          <w:szCs w:val="22"/>
        </w:rPr>
        <w:t>)</w:t>
      </w:r>
      <w:r w:rsidRPr="00D62AA9">
        <w:rPr>
          <w:rFonts w:asciiTheme="minorHAnsi" w:hAnsiTheme="minorHAnsi" w:cstheme="minorHAnsi"/>
          <w:sz w:val="22"/>
          <w:szCs w:val="22"/>
        </w:rPr>
        <w:t xml:space="preserve"> de impossibilidade de aplicação da Taxa DI por imposição legal, 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ou o Agente Fiduciário, conforme o caso, deverá, no prazo máximo de 2 (dois) Dias Úteis a contar do evento, convocar a Assembleia </w:t>
      </w:r>
      <w:r w:rsidR="00636FFE">
        <w:rPr>
          <w:rFonts w:asciiTheme="minorHAnsi" w:hAnsiTheme="minorHAnsi" w:cstheme="minorHAnsi"/>
          <w:sz w:val="22"/>
          <w:szCs w:val="22"/>
        </w:rPr>
        <w:t>Especial de Investidores</w:t>
      </w:r>
      <w:r w:rsidRPr="00D62AA9">
        <w:rPr>
          <w:rFonts w:asciiTheme="minorHAnsi" w:hAnsiTheme="minorHAnsi" w:cstheme="minorHAnsi"/>
          <w:sz w:val="22"/>
          <w:szCs w:val="22"/>
        </w:rPr>
        <w:t xml:space="preserve"> (no modo e prazos estipulados no</w:t>
      </w:r>
      <w:r>
        <w:rPr>
          <w:rFonts w:asciiTheme="minorHAnsi" w:hAnsiTheme="minorHAnsi" w:cstheme="minorHAnsi"/>
          <w:sz w:val="22"/>
          <w:szCs w:val="22"/>
        </w:rPr>
        <w:t>s</w:t>
      </w:r>
      <w:r w:rsidRPr="00D62AA9">
        <w:rPr>
          <w:rFonts w:asciiTheme="minorHAnsi" w:hAnsiTheme="minorHAnsi" w:cstheme="minorHAnsi"/>
          <w:sz w:val="22"/>
          <w:szCs w:val="22"/>
        </w:rPr>
        <w:t xml:space="preserve"> Termo</w:t>
      </w:r>
      <w:r>
        <w:rPr>
          <w:rFonts w:asciiTheme="minorHAnsi" w:hAnsiTheme="minorHAnsi" w:cstheme="minorHAnsi"/>
          <w:sz w:val="22"/>
          <w:szCs w:val="22"/>
        </w:rPr>
        <w:t>s</w:t>
      </w:r>
      <w:r w:rsidRPr="00D62AA9">
        <w:rPr>
          <w:rFonts w:asciiTheme="minorHAnsi" w:hAnsiTheme="minorHAnsi" w:cstheme="minorHAnsi"/>
          <w:sz w:val="22"/>
          <w:szCs w:val="22"/>
        </w:rPr>
        <w:t xml:space="preserve"> de Securitização), para a deliberação pela Credora, de comum acordo com a Emissora, do novo parâmetro a ser utilizado para fins de cálculo da Remuneração das Notas Comerciais, observado o disposto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_Ref95079101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6.11.5</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abaixo.</w:t>
      </w:r>
      <w:bookmarkEnd w:id="54"/>
      <w:r w:rsidRPr="00D62AA9">
        <w:rPr>
          <w:rFonts w:asciiTheme="minorHAnsi" w:hAnsiTheme="minorHAnsi" w:cstheme="minorHAnsi"/>
          <w:sz w:val="22"/>
          <w:szCs w:val="22"/>
        </w:rPr>
        <w:t xml:space="preserve"> </w:t>
      </w:r>
      <w:bookmarkEnd w:id="55"/>
    </w:p>
    <w:p w14:paraId="64B61BCF"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3955BF59" w14:textId="75A01756"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sz w:val="22"/>
          <w:szCs w:val="22"/>
        </w:rPr>
      </w:pPr>
      <w:bookmarkStart w:id="56" w:name="_Ref524109996"/>
      <w:bookmarkStart w:id="57" w:name="_Ref524110794"/>
      <w:bookmarkStart w:id="58" w:name="_Ref95079101"/>
      <w:r w:rsidRPr="00D62AA9">
        <w:rPr>
          <w:rFonts w:asciiTheme="minorHAnsi" w:hAnsiTheme="minorHAnsi" w:cstheme="minorHAnsi"/>
          <w:sz w:val="22"/>
          <w:szCs w:val="22"/>
        </w:rPr>
        <w:t xml:space="preserve">Caso não haja acordo sobre o novo parâmetro a ser utilizado para fins de cálculo da Remuneração entre a Emissora e os Titulares de CRA representando, no </w:t>
      </w:r>
      <w:r w:rsidRPr="009678A8">
        <w:rPr>
          <w:rFonts w:asciiTheme="minorHAnsi" w:hAnsiTheme="minorHAnsi" w:cstheme="minorHAnsi"/>
          <w:sz w:val="22"/>
          <w:szCs w:val="22"/>
        </w:rPr>
        <w:t xml:space="preserve">mínimo, </w:t>
      </w:r>
      <w:r w:rsidRPr="003D0193">
        <w:rPr>
          <w:rFonts w:asciiTheme="minorHAnsi" w:hAnsiTheme="minorHAnsi" w:cstheme="minorHAnsi"/>
          <w:sz w:val="22"/>
          <w:szCs w:val="22"/>
        </w:rPr>
        <w:t>75% (setenta e cinco por cento)</w:t>
      </w:r>
      <w:r w:rsidRPr="009678A8">
        <w:rPr>
          <w:rFonts w:asciiTheme="minorHAnsi" w:hAnsiTheme="minorHAnsi" w:cstheme="minorHAnsi"/>
          <w:sz w:val="22"/>
          <w:szCs w:val="22"/>
        </w:rPr>
        <w:t xml:space="preserve"> dos CRA</w:t>
      </w:r>
      <w:r w:rsidRPr="00D62AA9">
        <w:rPr>
          <w:rFonts w:asciiTheme="minorHAnsi" w:hAnsiTheme="minorHAnsi" w:cstheme="minorHAnsi"/>
          <w:sz w:val="22"/>
          <w:szCs w:val="22"/>
        </w:rPr>
        <w:t xml:space="preserve"> em Circulação (conforme definido </w:t>
      </w:r>
      <w:r w:rsidR="00382F01" w:rsidRPr="00D62AA9">
        <w:rPr>
          <w:rFonts w:asciiTheme="minorHAnsi" w:hAnsiTheme="minorHAnsi" w:cstheme="minorHAnsi"/>
          <w:sz w:val="22"/>
          <w:szCs w:val="22"/>
        </w:rPr>
        <w:t>no</w:t>
      </w:r>
      <w:r w:rsidR="0089176C">
        <w:rPr>
          <w:rFonts w:asciiTheme="minorHAnsi" w:hAnsiTheme="minorHAnsi" w:cstheme="minorHAnsi"/>
          <w:sz w:val="22"/>
          <w:szCs w:val="22"/>
        </w:rPr>
        <w:t>s</w:t>
      </w:r>
      <w:r w:rsidR="00382F01" w:rsidRPr="00D62AA9">
        <w:rPr>
          <w:rFonts w:asciiTheme="minorHAnsi" w:hAnsiTheme="minorHAnsi" w:cstheme="minorHAnsi"/>
          <w:sz w:val="22"/>
          <w:szCs w:val="22"/>
        </w:rPr>
        <w:t xml:space="preserve"> Termo</w:t>
      </w:r>
      <w:r w:rsidR="0089176C">
        <w:rPr>
          <w:rFonts w:asciiTheme="minorHAnsi" w:hAnsiTheme="minorHAnsi" w:cstheme="minorHAnsi"/>
          <w:sz w:val="22"/>
          <w:szCs w:val="22"/>
        </w:rPr>
        <w:t>s</w:t>
      </w:r>
      <w:r w:rsidRPr="00D62AA9">
        <w:rPr>
          <w:rFonts w:asciiTheme="minorHAnsi" w:hAnsiTheme="minorHAnsi" w:cstheme="minorHAnsi"/>
          <w:sz w:val="22"/>
          <w:szCs w:val="22"/>
        </w:rPr>
        <w:t xml:space="preserve"> de </w:t>
      </w:r>
      <w:r w:rsidRPr="009678A8">
        <w:rPr>
          <w:rFonts w:asciiTheme="minorHAnsi" w:hAnsiTheme="minorHAnsi" w:cstheme="minorHAnsi"/>
          <w:sz w:val="22"/>
          <w:szCs w:val="22"/>
        </w:rPr>
        <w:t>Securitização), ou caso não haja quórum para deliberação, a Emissora</w:t>
      </w:r>
      <w:r w:rsidRPr="00D62AA9">
        <w:rPr>
          <w:rFonts w:asciiTheme="minorHAnsi" w:hAnsiTheme="minorHAnsi" w:cstheme="minorHAnsi"/>
          <w:sz w:val="22"/>
          <w:szCs w:val="22"/>
        </w:rPr>
        <w:t xml:space="preserve"> deverá resgatar as Notas Comerciais, no prazo de </w:t>
      </w:r>
      <w:r w:rsidRPr="00F22ADA">
        <w:rPr>
          <w:rFonts w:asciiTheme="minorHAnsi" w:hAnsiTheme="minorHAnsi" w:cstheme="minorHAnsi"/>
          <w:sz w:val="22"/>
          <w:szCs w:val="22"/>
        </w:rPr>
        <w:t xml:space="preserve">até </w:t>
      </w:r>
      <w:bookmarkStart w:id="59" w:name="_Hlk108000800"/>
      <w:r w:rsidRPr="00E52003">
        <w:rPr>
          <w:rFonts w:asciiTheme="minorHAnsi" w:hAnsiTheme="minorHAnsi" w:cstheme="minorHAnsi"/>
          <w:sz w:val="22"/>
          <w:szCs w:val="22"/>
        </w:rPr>
        <w:t>30 (trinta</w:t>
      </w:r>
      <w:r w:rsidRPr="00F22ADA">
        <w:rPr>
          <w:rFonts w:asciiTheme="minorHAnsi" w:hAnsiTheme="minorHAnsi" w:cstheme="minorHAnsi"/>
          <w:sz w:val="22"/>
          <w:szCs w:val="22"/>
        </w:rPr>
        <w:t xml:space="preserve">) </w:t>
      </w:r>
      <w:bookmarkEnd w:id="59"/>
      <w:r w:rsidRPr="00D62AA9">
        <w:rPr>
          <w:rFonts w:asciiTheme="minorHAnsi" w:hAnsiTheme="minorHAnsi" w:cstheme="minorHAnsi"/>
          <w:sz w:val="22"/>
          <w:szCs w:val="22"/>
        </w:rPr>
        <w:t xml:space="preserve">dias contados da data da realização da respectiva Assembleia </w:t>
      </w:r>
      <w:r w:rsidR="00636FFE">
        <w:rPr>
          <w:rFonts w:asciiTheme="minorHAnsi" w:hAnsiTheme="minorHAnsi" w:cstheme="minorHAnsi"/>
          <w:sz w:val="22"/>
          <w:szCs w:val="22"/>
        </w:rPr>
        <w:t>Especial de Investidores</w:t>
      </w:r>
      <w:r w:rsidR="00636FFE" w:rsidRPr="00D62AA9" w:rsidDel="00636FFE">
        <w:rPr>
          <w:rFonts w:asciiTheme="minorHAnsi" w:hAnsiTheme="minorHAnsi" w:cstheme="minorHAnsi"/>
          <w:sz w:val="22"/>
          <w:szCs w:val="22"/>
        </w:rPr>
        <w:t xml:space="preserve"> </w:t>
      </w:r>
      <w:r w:rsidRPr="00D62AA9">
        <w:rPr>
          <w:rFonts w:asciiTheme="minorHAnsi" w:hAnsiTheme="minorHAnsi" w:cstheme="minorHAnsi"/>
          <w:sz w:val="22"/>
          <w:szCs w:val="22"/>
        </w:rPr>
        <w:t xml:space="preserve">ou na Data de Vencimento, o que ocorrer primeiro, pelo seu Valor Nominal Unitário ou saldo do Valor Nominal Unitário, conforme o caso, acrescido da Remuneração devidos até a data do efetivo resgate, calculados </w:t>
      </w:r>
      <w:r w:rsidRPr="00D62AA9">
        <w:rPr>
          <w:rFonts w:asciiTheme="minorHAnsi" w:hAnsiTheme="minorHAnsi" w:cstheme="minorHAnsi"/>
          <w:i/>
          <w:sz w:val="22"/>
          <w:szCs w:val="22"/>
        </w:rPr>
        <w:t xml:space="preserve">pro rata </w:t>
      </w:r>
      <w:proofErr w:type="spellStart"/>
      <w:r w:rsidRPr="00D62AA9">
        <w:rPr>
          <w:rFonts w:asciiTheme="minorHAnsi" w:hAnsiTheme="minorHAnsi" w:cstheme="minorHAnsi"/>
          <w:i/>
          <w:sz w:val="22"/>
          <w:szCs w:val="22"/>
        </w:rPr>
        <w:t>temporis</w:t>
      </w:r>
      <w:proofErr w:type="spellEnd"/>
      <w:r w:rsidRPr="00D62AA9">
        <w:rPr>
          <w:rFonts w:asciiTheme="minorHAnsi" w:hAnsiTheme="minorHAnsi" w:cstheme="minorHAnsi"/>
          <w:sz w:val="22"/>
          <w:szCs w:val="22"/>
        </w:rPr>
        <w:t xml:space="preserve">, a partir da Data de Integralização. Nesta alternativa, será utilizado para a apuração de </w:t>
      </w:r>
      <w:proofErr w:type="spellStart"/>
      <w:r w:rsidRPr="00D62AA9">
        <w:rPr>
          <w:rFonts w:asciiTheme="minorHAnsi" w:hAnsiTheme="minorHAnsi" w:cstheme="minorHAnsi"/>
          <w:sz w:val="22"/>
          <w:szCs w:val="22"/>
        </w:rPr>
        <w:t>TDI</w:t>
      </w:r>
      <w:r w:rsidRPr="00D62AA9">
        <w:rPr>
          <w:rFonts w:asciiTheme="minorHAnsi" w:hAnsiTheme="minorHAnsi" w:cstheme="minorHAnsi"/>
          <w:sz w:val="22"/>
          <w:szCs w:val="22"/>
          <w:vertAlign w:val="subscript"/>
        </w:rPr>
        <w:t>k</w:t>
      </w:r>
      <w:proofErr w:type="spellEnd"/>
      <w:r w:rsidRPr="00D62AA9">
        <w:rPr>
          <w:rFonts w:asciiTheme="minorHAnsi" w:hAnsiTheme="minorHAnsi" w:cstheme="minorHAnsi"/>
          <w:sz w:val="22"/>
          <w:szCs w:val="22"/>
        </w:rPr>
        <w:t xml:space="preserve"> o valor da última Taxa DI divulgada oficialmente, observadas ainda as demais disposições previstas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_Ref95464353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6.11</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e seguintes desta Escritura de Emissão para fins de cálculo da Remuneração</w:t>
      </w:r>
      <w:bookmarkEnd w:id="56"/>
      <w:r w:rsidRPr="00D62AA9">
        <w:rPr>
          <w:rFonts w:asciiTheme="minorHAnsi" w:hAnsiTheme="minorHAnsi" w:cstheme="minorHAnsi"/>
          <w:sz w:val="22"/>
          <w:szCs w:val="22"/>
        </w:rPr>
        <w:t>.</w:t>
      </w:r>
      <w:bookmarkEnd w:id="57"/>
      <w:r w:rsidRPr="00D62AA9">
        <w:rPr>
          <w:rFonts w:asciiTheme="minorHAnsi" w:hAnsiTheme="minorHAnsi" w:cstheme="minorHAnsi"/>
          <w:sz w:val="22"/>
          <w:szCs w:val="22"/>
        </w:rPr>
        <w:t xml:space="preserve"> </w:t>
      </w:r>
      <w:bookmarkEnd w:id="58"/>
    </w:p>
    <w:p w14:paraId="299A896F"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28972178" w14:textId="7DE07455" w:rsidR="00853E58" w:rsidRPr="00EE4991"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eastAsia="Arial Unicode MS" w:hAnsiTheme="minorHAnsi" w:cstheme="minorHAnsi"/>
          <w:sz w:val="22"/>
          <w:szCs w:val="22"/>
          <w:lang w:bidi="th-TH"/>
        </w:rPr>
      </w:pPr>
      <w:bookmarkStart w:id="60" w:name="_Ref524110796"/>
      <w:r w:rsidRPr="00D62AA9">
        <w:rPr>
          <w:rFonts w:asciiTheme="minorHAnsi" w:hAnsiTheme="minorHAnsi" w:cstheme="minorHAnsi"/>
          <w:sz w:val="22"/>
          <w:szCs w:val="22"/>
        </w:rPr>
        <w:t xml:space="preserve">Caso a Taxa DI volte a ser divulgada antes da realização da Assembleia </w:t>
      </w:r>
      <w:r w:rsidR="00636FFE">
        <w:rPr>
          <w:rFonts w:asciiTheme="minorHAnsi" w:hAnsiTheme="minorHAnsi" w:cstheme="minorHAnsi"/>
          <w:sz w:val="22"/>
          <w:szCs w:val="22"/>
        </w:rPr>
        <w:t>Especial de Investidores</w:t>
      </w:r>
      <w:r w:rsidR="00636FFE" w:rsidRPr="00D62AA9" w:rsidDel="00636FFE">
        <w:rPr>
          <w:rFonts w:asciiTheme="minorHAnsi" w:hAnsiTheme="minorHAnsi" w:cstheme="minorHAnsi"/>
          <w:sz w:val="22"/>
          <w:szCs w:val="22"/>
        </w:rPr>
        <w:t xml:space="preserve"> </w:t>
      </w:r>
      <w:r w:rsidRPr="00D62AA9">
        <w:rPr>
          <w:rFonts w:asciiTheme="minorHAnsi" w:hAnsiTheme="minorHAnsi" w:cstheme="minorHAnsi"/>
          <w:sz w:val="22"/>
          <w:szCs w:val="22"/>
        </w:rPr>
        <w:t xml:space="preserve">de que trata as Cláusulas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_Ref95078961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6.11.4</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e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_Ref95079101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6.11.5</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referida Assembleia </w:t>
      </w:r>
      <w:r w:rsidR="00636FFE">
        <w:rPr>
          <w:rFonts w:asciiTheme="minorHAnsi" w:hAnsiTheme="minorHAnsi" w:cstheme="minorHAnsi"/>
          <w:sz w:val="22"/>
          <w:szCs w:val="22"/>
        </w:rPr>
        <w:t>Especial de Investidores</w:t>
      </w:r>
      <w:r w:rsidR="00636FFE" w:rsidRPr="00D62AA9" w:rsidDel="00636FFE">
        <w:rPr>
          <w:rFonts w:asciiTheme="minorHAnsi" w:hAnsiTheme="minorHAnsi" w:cstheme="minorHAnsi"/>
          <w:sz w:val="22"/>
          <w:szCs w:val="22"/>
        </w:rPr>
        <w:t xml:space="preserve"> </w:t>
      </w:r>
      <w:r w:rsidRPr="00D62AA9">
        <w:rPr>
          <w:rFonts w:asciiTheme="minorHAnsi" w:hAnsiTheme="minorHAnsi" w:cstheme="minorHAnsi"/>
          <w:sz w:val="22"/>
          <w:szCs w:val="22"/>
        </w:rPr>
        <w:t>não será mais realizada e a Taxa DI, a partir de sua divulgação, passará a ser novamente utilizada para o cálculo de quaisquer obrigações previstas nesta Escritura de Emissão, sendo certo que até a data de divulgação da Taxa DI, será utilizada para o cálculo de quaisquer obrigações previstas nesta Escritura de Emissão, a última Taxa DI divulgada, não sendo devidas quaisquer compensações financeiras, multas ou penalidades por parte da Emissora e/ou Credora, quando da divulgação posterior da Taxa DI.</w:t>
      </w:r>
      <w:bookmarkEnd w:id="60"/>
    </w:p>
    <w:p w14:paraId="59419EB8" w14:textId="77777777" w:rsidR="003810F8" w:rsidRDefault="003810F8" w:rsidP="00EE4991">
      <w:pPr>
        <w:pStyle w:val="PargrafodaLista"/>
        <w:rPr>
          <w:rFonts w:asciiTheme="minorHAnsi" w:eastAsia="Arial Unicode MS" w:hAnsiTheme="minorHAnsi" w:cstheme="minorHAnsi"/>
          <w:lang w:bidi="th-TH"/>
        </w:rPr>
      </w:pPr>
    </w:p>
    <w:p w14:paraId="4A9F6A76" w14:textId="2DB821EE" w:rsidR="00CD63F7" w:rsidRPr="003D0193" w:rsidRDefault="003810F8" w:rsidP="00CD63F7">
      <w:pPr>
        <w:pStyle w:val="Default"/>
        <w:widowControl w:val="0"/>
        <w:numPr>
          <w:ilvl w:val="2"/>
          <w:numId w:val="1"/>
        </w:numPr>
        <w:tabs>
          <w:tab w:val="left" w:pos="851"/>
          <w:tab w:val="left" w:pos="1276"/>
          <w:tab w:val="left" w:pos="1701"/>
        </w:tabs>
        <w:spacing w:line="300" w:lineRule="exact"/>
        <w:ind w:left="709" w:firstLine="0"/>
        <w:jc w:val="both"/>
        <w:rPr>
          <w:rFonts w:asciiTheme="minorHAnsi" w:eastAsia="Arial Unicode MS" w:hAnsiTheme="minorHAnsi" w:cstheme="minorHAnsi"/>
          <w:sz w:val="22"/>
          <w:szCs w:val="22"/>
          <w:lang w:bidi="th-TH"/>
        </w:rPr>
      </w:pPr>
      <w:r w:rsidRPr="008E4A9C">
        <w:rPr>
          <w:rFonts w:asciiTheme="minorHAnsi" w:hAnsiTheme="minorHAnsi" w:cstheme="minorHAnsi"/>
          <w:sz w:val="22"/>
          <w:szCs w:val="22"/>
        </w:rPr>
        <w:t>Adicionalmente</w:t>
      </w:r>
      <w:r w:rsidRPr="008E4A9C">
        <w:rPr>
          <w:rFonts w:asciiTheme="minorHAnsi" w:eastAsia="Arial Unicode MS" w:hAnsiTheme="minorHAnsi" w:cstheme="minorHAnsi"/>
          <w:sz w:val="22"/>
          <w:szCs w:val="22"/>
          <w:lang w:bidi="th-TH"/>
        </w:rPr>
        <w:t xml:space="preserve"> à Remuneração, será paga aos Titulares de CRA </w:t>
      </w:r>
      <w:r w:rsidR="00F9325A">
        <w:rPr>
          <w:rFonts w:asciiTheme="minorHAnsi" w:eastAsia="Arial Unicode MS" w:hAnsiTheme="minorHAnsi" w:cstheme="minorHAnsi"/>
          <w:sz w:val="22"/>
          <w:szCs w:val="22"/>
          <w:lang w:bidi="th-TH"/>
        </w:rPr>
        <w:t xml:space="preserve">da 11ª </w:t>
      </w:r>
      <w:r w:rsidR="00696615">
        <w:rPr>
          <w:rFonts w:asciiTheme="minorHAnsi" w:eastAsia="Arial Unicode MS" w:hAnsiTheme="minorHAnsi" w:cstheme="minorHAnsi"/>
          <w:sz w:val="22"/>
          <w:szCs w:val="22"/>
          <w:lang w:bidi="th-TH"/>
        </w:rPr>
        <w:t xml:space="preserve">Emissão </w:t>
      </w:r>
      <w:r w:rsidRPr="008E4A9C">
        <w:rPr>
          <w:rFonts w:asciiTheme="minorHAnsi" w:eastAsia="Arial Unicode MS" w:hAnsiTheme="minorHAnsi" w:cstheme="minorHAnsi"/>
          <w:sz w:val="22"/>
          <w:szCs w:val="22"/>
          <w:lang w:bidi="th-TH"/>
        </w:rPr>
        <w:t xml:space="preserve">que subscreverem na primeira Data de Integralização, em até 02 (dois) dias a contar da referida </w:t>
      </w:r>
      <w:r w:rsidR="008225A6" w:rsidRPr="008E4A9C">
        <w:rPr>
          <w:rFonts w:asciiTheme="minorHAnsi" w:eastAsia="Arial Unicode MS" w:hAnsiTheme="minorHAnsi" w:cstheme="minorHAnsi"/>
          <w:sz w:val="22"/>
          <w:szCs w:val="22"/>
          <w:lang w:bidi="th-TH"/>
        </w:rPr>
        <w:t>data de integralização dos respectivos CRA</w:t>
      </w:r>
      <w:r w:rsidRPr="008E4A9C">
        <w:rPr>
          <w:rFonts w:asciiTheme="minorHAnsi" w:eastAsia="Arial Unicode MS" w:hAnsiTheme="minorHAnsi" w:cstheme="minorHAnsi"/>
          <w:sz w:val="22"/>
          <w:szCs w:val="22"/>
          <w:lang w:bidi="th-TH"/>
        </w:rPr>
        <w:t xml:space="preserve">, uma remuneração adicional fixa, a título de prêmio, no montante de </w:t>
      </w:r>
      <w:r w:rsidR="00F9325A" w:rsidRPr="00F9325A">
        <w:rPr>
          <w:rFonts w:asciiTheme="minorHAnsi" w:eastAsia="Arial Unicode MS" w:hAnsiTheme="minorHAnsi" w:cstheme="minorHAnsi"/>
          <w:sz w:val="22"/>
          <w:szCs w:val="22"/>
          <w:lang w:bidi="th-TH"/>
        </w:rPr>
        <w:t>R$ 4.699.634,02</w:t>
      </w:r>
      <w:r w:rsidRPr="008E4A9C">
        <w:rPr>
          <w:rFonts w:asciiTheme="minorHAnsi" w:eastAsia="Arial Unicode MS" w:hAnsiTheme="minorHAnsi" w:cstheme="minorHAnsi"/>
          <w:color w:val="auto"/>
          <w:sz w:val="22"/>
          <w:szCs w:val="22"/>
          <w:lang w:bidi="th-TH"/>
        </w:rPr>
        <w:t xml:space="preserve"> </w:t>
      </w:r>
      <w:r w:rsidR="00F9325A" w:rsidRPr="008E4A9C">
        <w:rPr>
          <w:rFonts w:asciiTheme="minorHAnsi" w:eastAsia="Arial Unicode MS" w:hAnsiTheme="minorHAnsi" w:cstheme="minorHAnsi"/>
          <w:color w:val="auto"/>
          <w:sz w:val="22"/>
          <w:szCs w:val="22"/>
          <w:lang w:bidi="th-TH"/>
        </w:rPr>
        <w:t>(</w:t>
      </w:r>
      <w:r w:rsidR="00F9325A">
        <w:rPr>
          <w:rFonts w:asciiTheme="minorHAnsi" w:eastAsia="Arial Unicode MS" w:hAnsiTheme="minorHAnsi" w:cstheme="minorHAnsi"/>
          <w:color w:val="auto"/>
          <w:sz w:val="22"/>
          <w:szCs w:val="22"/>
          <w:lang w:bidi="th-TH"/>
        </w:rPr>
        <w:t>quatro milhões, seiscentos e noventa e nove mil, seiscentos e trinta e quatro reais e dois centavos</w:t>
      </w:r>
      <w:r w:rsidR="00F9325A" w:rsidRPr="008E4A9C">
        <w:rPr>
          <w:rFonts w:asciiTheme="minorHAnsi" w:eastAsia="Arial Unicode MS" w:hAnsiTheme="minorHAnsi" w:cstheme="minorHAnsi"/>
          <w:color w:val="auto"/>
          <w:sz w:val="22"/>
          <w:szCs w:val="22"/>
          <w:lang w:bidi="th-TH"/>
        </w:rPr>
        <w:t>)</w:t>
      </w:r>
      <w:r w:rsidR="00F9325A" w:rsidRPr="008E4A9C">
        <w:rPr>
          <w:rFonts w:asciiTheme="minorHAnsi" w:eastAsia="Arial Unicode MS" w:hAnsiTheme="minorHAnsi" w:cstheme="minorHAnsi"/>
          <w:sz w:val="22"/>
          <w:szCs w:val="22"/>
          <w:lang w:bidi="th-TH"/>
        </w:rPr>
        <w:t xml:space="preserve">, </w:t>
      </w:r>
      <w:r w:rsidRPr="008E4A9C">
        <w:rPr>
          <w:rFonts w:asciiTheme="minorHAnsi" w:eastAsia="Arial Unicode MS" w:hAnsiTheme="minorHAnsi" w:cstheme="minorHAnsi"/>
          <w:color w:val="auto"/>
          <w:sz w:val="22"/>
          <w:szCs w:val="22"/>
          <w:lang w:bidi="th-TH"/>
        </w:rPr>
        <w:t xml:space="preserve">rateados entre os respectivos </w:t>
      </w:r>
      <w:r w:rsidRPr="008E4A9C">
        <w:rPr>
          <w:rFonts w:asciiTheme="minorHAnsi" w:eastAsia="Arial Unicode MS" w:hAnsiTheme="minorHAnsi" w:cstheme="minorHAnsi"/>
          <w:sz w:val="22"/>
          <w:szCs w:val="22"/>
          <w:lang w:bidi="th-TH"/>
        </w:rPr>
        <w:t>Titulares de CRA (“</w:t>
      </w:r>
      <w:r w:rsidRPr="008E4A9C">
        <w:rPr>
          <w:rFonts w:asciiTheme="minorHAnsi" w:eastAsia="Arial Unicode MS" w:hAnsiTheme="minorHAnsi" w:cstheme="minorHAnsi"/>
          <w:sz w:val="22"/>
          <w:szCs w:val="22"/>
          <w:u w:val="single"/>
          <w:lang w:bidi="th-TH"/>
        </w:rPr>
        <w:t>Prêmio</w:t>
      </w:r>
      <w:r>
        <w:rPr>
          <w:rFonts w:asciiTheme="minorHAnsi" w:eastAsia="Arial Unicode MS" w:hAnsiTheme="minorHAnsi" w:cstheme="minorHAnsi"/>
          <w:sz w:val="22"/>
          <w:szCs w:val="22"/>
          <w:lang w:bidi="th-TH"/>
        </w:rPr>
        <w:t>”)</w:t>
      </w:r>
      <w:r w:rsidRPr="00D62AA9">
        <w:rPr>
          <w:rFonts w:asciiTheme="minorHAnsi" w:eastAsia="Arial Unicode MS" w:hAnsiTheme="minorHAnsi" w:cstheme="minorHAnsi"/>
          <w:sz w:val="22"/>
          <w:szCs w:val="22"/>
          <w:lang w:bidi="th-TH"/>
        </w:rPr>
        <w:t xml:space="preserve">. </w:t>
      </w:r>
    </w:p>
    <w:p w14:paraId="068FCBA7"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55848AE7" w14:textId="53AF5644"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bookmarkStart w:id="61" w:name="_DV_M113"/>
      <w:bookmarkStart w:id="62" w:name="_DV_M116"/>
      <w:bookmarkStart w:id="63" w:name="_DV_M117"/>
      <w:bookmarkStart w:id="64" w:name="_DV_M123"/>
      <w:bookmarkStart w:id="65" w:name="_DV_M112"/>
      <w:bookmarkStart w:id="66" w:name="_DV_M126"/>
      <w:bookmarkStart w:id="67" w:name="_DV_M132"/>
      <w:bookmarkStart w:id="68" w:name="_DV_M138"/>
      <w:bookmarkStart w:id="69" w:name="_DV_M139"/>
      <w:bookmarkEnd w:id="61"/>
      <w:bookmarkEnd w:id="62"/>
      <w:bookmarkEnd w:id="63"/>
      <w:bookmarkEnd w:id="64"/>
      <w:bookmarkEnd w:id="65"/>
      <w:bookmarkEnd w:id="66"/>
      <w:bookmarkEnd w:id="67"/>
      <w:bookmarkEnd w:id="68"/>
      <w:bookmarkEnd w:id="69"/>
      <w:r w:rsidRPr="00D62AA9">
        <w:rPr>
          <w:rFonts w:asciiTheme="minorHAnsi" w:hAnsiTheme="minorHAnsi" w:cstheme="minorHAnsi"/>
          <w:sz w:val="22"/>
          <w:szCs w:val="22"/>
          <w:u w:val="single"/>
        </w:rPr>
        <w:t>Pagamento de Remuneração</w:t>
      </w:r>
      <w:r w:rsidRPr="00D62AA9">
        <w:rPr>
          <w:rFonts w:asciiTheme="minorHAnsi" w:hAnsiTheme="minorHAnsi" w:cstheme="minorHAnsi"/>
          <w:sz w:val="22"/>
          <w:szCs w:val="22"/>
        </w:rPr>
        <w:t xml:space="preserve">. O pagamento da Remuneração será realizado mensalmente, observado o cronograma de pagamentos descrito </w:t>
      </w:r>
      <w:r w:rsidRPr="00D62AA9">
        <w:rPr>
          <w:rFonts w:asciiTheme="minorHAnsi" w:hAnsiTheme="minorHAnsi" w:cstheme="minorHAnsi"/>
          <w:color w:val="auto"/>
          <w:sz w:val="22"/>
          <w:szCs w:val="22"/>
        </w:rPr>
        <w:t xml:space="preserve">no </w:t>
      </w:r>
      <w:r w:rsidR="00FB1B4B">
        <w:rPr>
          <w:rFonts w:asciiTheme="minorHAnsi" w:hAnsiTheme="minorHAnsi" w:cstheme="minorHAnsi"/>
          <w:color w:val="auto"/>
          <w:sz w:val="22"/>
          <w:szCs w:val="22"/>
          <w:u w:val="single"/>
        </w:rPr>
        <w:t>Anexo II</w:t>
      </w:r>
      <w:r w:rsidR="00FB1B4B" w:rsidRPr="00EE4991">
        <w:rPr>
          <w:rFonts w:asciiTheme="minorHAnsi" w:hAnsiTheme="minorHAnsi"/>
          <w:color w:val="auto"/>
          <w:sz w:val="22"/>
          <w:u w:val="single"/>
        </w:rPr>
        <w:t xml:space="preserve"> </w:t>
      </w:r>
      <w:r w:rsidRPr="00D62AA9">
        <w:rPr>
          <w:rFonts w:asciiTheme="minorHAnsi" w:hAnsiTheme="minorHAnsi" w:cstheme="minorHAnsi"/>
          <w:color w:val="auto"/>
          <w:sz w:val="22"/>
          <w:szCs w:val="22"/>
        </w:rPr>
        <w:t>a esta Escritura de Emissão</w:t>
      </w:r>
      <w:r w:rsidRPr="00D62AA9">
        <w:rPr>
          <w:rFonts w:asciiTheme="minorHAnsi" w:hAnsiTheme="minorHAnsi" w:cstheme="minorHAnsi"/>
          <w:sz w:val="22"/>
          <w:szCs w:val="22"/>
        </w:rPr>
        <w:t xml:space="preserve"> (sendo, cada uma das datas ali prevista, uma “</w:t>
      </w:r>
      <w:r w:rsidRPr="00D62AA9">
        <w:rPr>
          <w:rFonts w:asciiTheme="minorHAnsi" w:hAnsiTheme="minorHAnsi" w:cstheme="minorHAnsi"/>
          <w:sz w:val="22"/>
          <w:szCs w:val="22"/>
          <w:u w:val="single"/>
        </w:rPr>
        <w:t>Data de Pagamento da Remuneração</w:t>
      </w:r>
      <w:r w:rsidRPr="00D62AA9">
        <w:rPr>
          <w:rFonts w:asciiTheme="minorHAnsi" w:hAnsiTheme="minorHAnsi" w:cstheme="minorHAnsi"/>
          <w:sz w:val="22"/>
          <w:szCs w:val="22"/>
        </w:rPr>
        <w:t xml:space="preserve">”). </w:t>
      </w:r>
    </w:p>
    <w:p w14:paraId="58D19376" w14:textId="77777777" w:rsidR="00853E58" w:rsidRPr="00D62AA9" w:rsidRDefault="00853E58" w:rsidP="00853E58">
      <w:pPr>
        <w:pStyle w:val="PargrafodaLista"/>
        <w:widowControl w:val="0"/>
        <w:tabs>
          <w:tab w:val="left" w:pos="709"/>
        </w:tabs>
        <w:spacing w:line="300" w:lineRule="exact"/>
        <w:ind w:left="0"/>
        <w:jc w:val="both"/>
        <w:rPr>
          <w:rFonts w:asciiTheme="minorHAnsi" w:hAnsiTheme="minorHAnsi" w:cstheme="minorHAnsi"/>
          <w:color w:val="000000"/>
        </w:rPr>
      </w:pPr>
    </w:p>
    <w:p w14:paraId="7B130402" w14:textId="3FA53CB2"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bookmarkStart w:id="70" w:name="_Ref81558720"/>
      <w:r w:rsidRPr="00D62AA9">
        <w:rPr>
          <w:rFonts w:asciiTheme="minorHAnsi" w:hAnsiTheme="minorHAnsi" w:cstheme="minorHAnsi"/>
          <w:sz w:val="22"/>
          <w:szCs w:val="22"/>
          <w:u w:val="single"/>
        </w:rPr>
        <w:t>Amortização</w:t>
      </w:r>
      <w:r w:rsidRPr="00D62AA9">
        <w:rPr>
          <w:rFonts w:asciiTheme="minorHAnsi" w:hAnsiTheme="minorHAnsi" w:cstheme="minorHAnsi"/>
          <w:sz w:val="22"/>
          <w:szCs w:val="22"/>
        </w:rPr>
        <w:t xml:space="preserve">. O Valor Nominal Unitário das Notas Comerciais será amortizado </w:t>
      </w:r>
      <w:r w:rsidRPr="00D62AA9">
        <w:rPr>
          <w:rFonts w:asciiTheme="minorHAnsi" w:hAnsiTheme="minorHAnsi" w:cstheme="minorHAnsi"/>
          <w:sz w:val="22"/>
          <w:szCs w:val="22"/>
        </w:rPr>
        <w:lastRenderedPageBreak/>
        <w:t xml:space="preserve">semestralmente, sendo que a primeira amortização ocorrerá </w:t>
      </w:r>
      <w:r w:rsidR="00DA1BAF">
        <w:rPr>
          <w:rFonts w:asciiTheme="minorHAnsi" w:hAnsiTheme="minorHAnsi" w:cstheme="minorHAnsi"/>
          <w:sz w:val="22"/>
          <w:szCs w:val="22"/>
        </w:rPr>
        <w:t>24 (vinte e quatro) meses após a primeira Data</w:t>
      </w:r>
      <w:r w:rsidR="00DA1BAF" w:rsidRPr="00EE4991">
        <w:rPr>
          <w:rFonts w:asciiTheme="minorHAnsi" w:hAnsiTheme="minorHAnsi"/>
          <w:sz w:val="22"/>
        </w:rPr>
        <w:t xml:space="preserve"> de </w:t>
      </w:r>
      <w:r w:rsidR="00DA1BAF">
        <w:rPr>
          <w:rFonts w:asciiTheme="minorHAnsi" w:hAnsiTheme="minorHAnsi" w:cstheme="minorHAnsi"/>
          <w:sz w:val="22"/>
          <w:szCs w:val="22"/>
        </w:rPr>
        <w:t xml:space="preserve">Integralização, ou seja, </w:t>
      </w:r>
      <w:r w:rsidRPr="00D62AA9">
        <w:rPr>
          <w:rFonts w:asciiTheme="minorHAnsi" w:hAnsiTheme="minorHAnsi" w:cstheme="minorHAnsi"/>
          <w:sz w:val="22"/>
          <w:szCs w:val="22"/>
        </w:rPr>
        <w:t xml:space="preserve">em </w:t>
      </w:r>
      <w:r w:rsidR="00B83CB7">
        <w:rPr>
          <w:rFonts w:asciiTheme="minorHAnsi" w:eastAsia="SimSun" w:hAnsiTheme="minorHAnsi" w:cstheme="minorHAnsi"/>
          <w:kern w:val="28"/>
          <w:sz w:val="22"/>
          <w:szCs w:val="22"/>
          <w:lang w:eastAsia="pt-BR"/>
        </w:rPr>
        <w:t xml:space="preserve">06 </w:t>
      </w:r>
      <w:r>
        <w:rPr>
          <w:rFonts w:asciiTheme="minorHAnsi" w:eastAsia="SimSun" w:hAnsiTheme="minorHAnsi" w:cstheme="minorHAnsi"/>
          <w:kern w:val="28"/>
          <w:sz w:val="22"/>
          <w:szCs w:val="22"/>
          <w:lang w:eastAsia="pt-BR"/>
        </w:rPr>
        <w:t xml:space="preserve">de </w:t>
      </w:r>
      <w:r w:rsidR="00B83CB7">
        <w:rPr>
          <w:rFonts w:asciiTheme="minorHAnsi" w:eastAsia="SimSun" w:hAnsiTheme="minorHAnsi" w:cstheme="minorHAnsi"/>
          <w:kern w:val="28"/>
          <w:sz w:val="22"/>
          <w:szCs w:val="22"/>
          <w:lang w:eastAsia="pt-BR"/>
        </w:rPr>
        <w:t xml:space="preserve">maio </w:t>
      </w:r>
      <w:r>
        <w:rPr>
          <w:rFonts w:asciiTheme="minorHAnsi" w:eastAsia="SimSun" w:hAnsiTheme="minorHAnsi" w:cstheme="minorHAnsi"/>
          <w:kern w:val="28"/>
          <w:sz w:val="22"/>
          <w:szCs w:val="22"/>
          <w:lang w:eastAsia="pt-BR"/>
        </w:rPr>
        <w:t>de</w:t>
      </w:r>
      <w:r w:rsidR="00B95D58">
        <w:rPr>
          <w:rFonts w:asciiTheme="minorHAnsi" w:eastAsia="SimSun" w:hAnsiTheme="minorHAnsi" w:cstheme="minorHAnsi"/>
          <w:kern w:val="28"/>
          <w:sz w:val="22"/>
          <w:szCs w:val="22"/>
          <w:lang w:eastAsia="pt-BR"/>
        </w:rPr>
        <w:t xml:space="preserve"> </w:t>
      </w:r>
      <w:r w:rsidR="0085116E">
        <w:rPr>
          <w:rFonts w:asciiTheme="minorHAnsi" w:eastAsia="SimSun" w:hAnsiTheme="minorHAnsi" w:cstheme="minorHAnsi"/>
          <w:kern w:val="28"/>
          <w:sz w:val="22"/>
          <w:szCs w:val="22"/>
          <w:lang w:eastAsia="pt-BR"/>
        </w:rPr>
        <w:t>2025</w:t>
      </w:r>
      <w:r w:rsidR="0085116E" w:rsidRPr="00D62AA9">
        <w:rPr>
          <w:rFonts w:asciiTheme="minorHAnsi" w:hAnsiTheme="minorHAnsi" w:cstheme="minorHAnsi"/>
          <w:sz w:val="22"/>
          <w:szCs w:val="22"/>
        </w:rPr>
        <w:t xml:space="preserve">, </w:t>
      </w:r>
      <w:r w:rsidRPr="00D62AA9">
        <w:rPr>
          <w:rFonts w:asciiTheme="minorHAnsi" w:hAnsiTheme="minorHAnsi" w:cstheme="minorHAnsi"/>
          <w:sz w:val="22"/>
          <w:szCs w:val="22"/>
        </w:rPr>
        <w:t xml:space="preserve">observado o cronograma de pagamentos descrito </w:t>
      </w:r>
      <w:r w:rsidRPr="00D62AA9">
        <w:rPr>
          <w:rFonts w:asciiTheme="minorHAnsi" w:hAnsiTheme="minorHAnsi" w:cstheme="minorHAnsi"/>
          <w:color w:val="auto"/>
          <w:sz w:val="22"/>
          <w:szCs w:val="22"/>
        </w:rPr>
        <w:t xml:space="preserve">no </w:t>
      </w:r>
      <w:r w:rsidR="00FB1B4B">
        <w:rPr>
          <w:rFonts w:asciiTheme="minorHAnsi" w:hAnsiTheme="minorHAnsi" w:cstheme="minorHAnsi"/>
          <w:color w:val="auto"/>
          <w:sz w:val="22"/>
          <w:szCs w:val="22"/>
          <w:u w:val="single"/>
        </w:rPr>
        <w:t>Anexo II</w:t>
      </w:r>
      <w:r w:rsidR="00FB1B4B" w:rsidRPr="00060A18">
        <w:rPr>
          <w:rFonts w:asciiTheme="minorHAnsi" w:hAnsiTheme="minorHAnsi" w:cstheme="minorHAnsi"/>
          <w:color w:val="auto"/>
          <w:sz w:val="22"/>
          <w:szCs w:val="22"/>
        </w:rPr>
        <w:t xml:space="preserve"> </w:t>
      </w:r>
      <w:r w:rsidRPr="00D62AA9">
        <w:rPr>
          <w:rFonts w:asciiTheme="minorHAnsi" w:hAnsiTheme="minorHAnsi" w:cstheme="minorHAnsi"/>
          <w:color w:val="auto"/>
          <w:sz w:val="22"/>
          <w:szCs w:val="22"/>
        </w:rPr>
        <w:t>a esta Escritura de Emissão</w:t>
      </w:r>
      <w:r w:rsidRPr="00D62AA9">
        <w:rPr>
          <w:rFonts w:asciiTheme="minorHAnsi" w:hAnsiTheme="minorHAnsi" w:cstheme="minorHAnsi"/>
          <w:sz w:val="22"/>
          <w:szCs w:val="22"/>
        </w:rPr>
        <w:t> (sendo, cada uma das datas ali previstas, uma “</w:t>
      </w:r>
      <w:r w:rsidRPr="00D62AA9">
        <w:rPr>
          <w:rFonts w:asciiTheme="minorHAnsi" w:hAnsiTheme="minorHAnsi" w:cstheme="minorHAnsi"/>
          <w:sz w:val="22"/>
          <w:szCs w:val="22"/>
          <w:u w:val="single"/>
        </w:rPr>
        <w:t>Data de Pagamento de Principal</w:t>
      </w:r>
      <w:r w:rsidRPr="00D62AA9">
        <w:rPr>
          <w:rFonts w:asciiTheme="minorHAnsi" w:hAnsiTheme="minorHAnsi" w:cstheme="minorHAnsi"/>
          <w:sz w:val="22"/>
          <w:szCs w:val="22"/>
        </w:rPr>
        <w:t>” e, quando em conjunto com as Datas de Pagamento da Remuneração, denominadas simplesmente como “</w:t>
      </w:r>
      <w:r w:rsidRPr="00D62AA9">
        <w:rPr>
          <w:rFonts w:asciiTheme="minorHAnsi" w:hAnsiTheme="minorHAnsi" w:cstheme="minorHAnsi"/>
          <w:sz w:val="22"/>
          <w:szCs w:val="22"/>
          <w:u w:val="single"/>
        </w:rPr>
        <w:t>Datas de Pagamento</w:t>
      </w:r>
      <w:r w:rsidRPr="00D62AA9">
        <w:rPr>
          <w:rFonts w:asciiTheme="minorHAnsi" w:hAnsiTheme="minorHAnsi" w:cstheme="minorHAnsi"/>
          <w:sz w:val="22"/>
          <w:szCs w:val="22"/>
        </w:rPr>
        <w:t>”), respectivamente.</w:t>
      </w:r>
      <w:bookmarkEnd w:id="70"/>
      <w:r w:rsidRPr="00D62AA9">
        <w:rPr>
          <w:rFonts w:asciiTheme="minorHAnsi" w:hAnsiTheme="minorHAnsi" w:cstheme="minorHAnsi"/>
          <w:sz w:val="22"/>
          <w:szCs w:val="22"/>
        </w:rPr>
        <w:t xml:space="preserve"> </w:t>
      </w:r>
    </w:p>
    <w:p w14:paraId="238DC161" w14:textId="77777777" w:rsidR="00853E58" w:rsidRPr="00D62AA9" w:rsidRDefault="00853E58" w:rsidP="00853E58">
      <w:pPr>
        <w:widowControl w:val="0"/>
        <w:tabs>
          <w:tab w:val="left" w:pos="709"/>
        </w:tabs>
        <w:spacing w:line="300" w:lineRule="exact"/>
        <w:rPr>
          <w:rFonts w:asciiTheme="minorHAnsi" w:hAnsiTheme="minorHAnsi" w:cstheme="minorHAnsi"/>
          <w:sz w:val="22"/>
          <w:szCs w:val="22"/>
          <w:lang w:bidi="th-TH"/>
        </w:rPr>
      </w:pPr>
    </w:p>
    <w:p w14:paraId="10407B6F" w14:textId="1781C5C6"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u w:val="single"/>
        </w:rPr>
        <w:t xml:space="preserve">Local </w:t>
      </w:r>
      <w:r w:rsidRPr="00D62AA9">
        <w:rPr>
          <w:rFonts w:asciiTheme="minorHAnsi" w:eastAsia="Arial Unicode MS" w:hAnsiTheme="minorHAnsi" w:cstheme="minorHAnsi"/>
          <w:sz w:val="22"/>
          <w:szCs w:val="22"/>
          <w:u w:val="single"/>
        </w:rPr>
        <w:t>de</w:t>
      </w:r>
      <w:r w:rsidRPr="00D62AA9">
        <w:rPr>
          <w:rFonts w:asciiTheme="minorHAnsi" w:hAnsiTheme="minorHAnsi" w:cstheme="minorHAnsi"/>
          <w:sz w:val="22"/>
          <w:szCs w:val="22"/>
          <w:u w:val="single"/>
        </w:rPr>
        <w:t xml:space="preserve"> pagamento</w:t>
      </w:r>
      <w:r w:rsidRPr="00D62AA9">
        <w:rPr>
          <w:rFonts w:asciiTheme="minorHAnsi" w:hAnsiTheme="minorHAnsi" w:cstheme="minorHAnsi"/>
          <w:sz w:val="22"/>
          <w:szCs w:val="22"/>
        </w:rPr>
        <w:t xml:space="preserve">. Os pagamentos devidos pela Emissora em decorrência desta Emissão serão efetuados mediante depósito </w:t>
      </w:r>
      <w:r w:rsidR="00E722CC" w:rsidRPr="00D62AA9">
        <w:rPr>
          <w:rFonts w:asciiTheme="minorHAnsi" w:hAnsiTheme="minorHAnsi" w:cstheme="minorHAnsi"/>
          <w:sz w:val="22"/>
          <w:szCs w:val="22"/>
        </w:rPr>
        <w:t>n</w:t>
      </w:r>
      <w:r w:rsidR="00A56EFB" w:rsidRPr="00D62AA9">
        <w:rPr>
          <w:rFonts w:asciiTheme="minorHAnsi" w:hAnsiTheme="minorHAnsi" w:cstheme="minorHAnsi"/>
          <w:sz w:val="22"/>
          <w:szCs w:val="22"/>
        </w:rPr>
        <w:t>as respectivas Contas dos Patrimônios Separados</w:t>
      </w:r>
      <w:r w:rsidRPr="00D62AA9">
        <w:rPr>
          <w:rFonts w:asciiTheme="minorHAnsi" w:hAnsiTheme="minorHAnsi" w:cstheme="minorHAnsi"/>
          <w:sz w:val="22"/>
          <w:szCs w:val="22"/>
        </w:rPr>
        <w:t>.</w:t>
      </w:r>
    </w:p>
    <w:p w14:paraId="14CC18F5" w14:textId="77777777" w:rsidR="00853E58" w:rsidRPr="00D62AA9" w:rsidRDefault="00853E58" w:rsidP="00853E58">
      <w:pPr>
        <w:widowControl w:val="0"/>
        <w:tabs>
          <w:tab w:val="left" w:pos="709"/>
        </w:tabs>
        <w:spacing w:line="300" w:lineRule="exact"/>
        <w:rPr>
          <w:rFonts w:asciiTheme="minorHAnsi" w:hAnsiTheme="minorHAnsi" w:cstheme="minorHAnsi"/>
          <w:sz w:val="22"/>
          <w:szCs w:val="22"/>
          <w:lang w:bidi="th-TH"/>
        </w:rPr>
      </w:pPr>
    </w:p>
    <w:p w14:paraId="74E63B5A" w14:textId="2D563035"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u w:val="single"/>
        </w:rPr>
        <w:t>Tributos</w:t>
      </w:r>
      <w:r w:rsidRPr="00D62AA9">
        <w:rPr>
          <w:rFonts w:asciiTheme="minorHAnsi" w:hAnsiTheme="minorHAnsi" w:cstheme="minorHAnsi"/>
          <w:sz w:val="22"/>
          <w:szCs w:val="22"/>
        </w:rPr>
        <w:t>. Todos os tributos, atuais ou futuros, incluindo impostos, contribuições, taxas ou quaisquer outros tributos federais, estaduais ou municipais (“</w:t>
      </w:r>
      <w:r w:rsidRPr="00D62AA9">
        <w:rPr>
          <w:rFonts w:asciiTheme="minorHAnsi" w:hAnsiTheme="minorHAnsi" w:cstheme="minorHAnsi"/>
          <w:sz w:val="22"/>
          <w:szCs w:val="22"/>
          <w:u w:val="single"/>
        </w:rPr>
        <w:t>Tributos</w:t>
      </w:r>
      <w:r w:rsidRPr="00D62AA9">
        <w:rPr>
          <w:rFonts w:asciiTheme="minorHAnsi" w:hAnsiTheme="minorHAnsi" w:cstheme="minorHAnsi"/>
          <w:sz w:val="22"/>
          <w:szCs w:val="22"/>
        </w:rPr>
        <w:t xml:space="preserve">”), bem como quaisquer outros encargos que tenham ou venham a ter como fato gerador a presente Escritura de Emissão, inclusive em decorrência de majoração de alíquota ou base de cálculo, com fulcro em norma legal ou regulamentar, incluindo na hipótese da descaracterização da Operação por </w:t>
      </w:r>
      <w:r w:rsidR="004C607B">
        <w:rPr>
          <w:rFonts w:asciiTheme="minorHAnsi" w:hAnsiTheme="minorHAnsi" w:cstheme="minorHAnsi"/>
          <w:sz w:val="22"/>
          <w:szCs w:val="22"/>
        </w:rPr>
        <w:t>qualquer autoridade competente</w:t>
      </w:r>
      <w:r w:rsidRPr="00D62AA9">
        <w:rPr>
          <w:rFonts w:asciiTheme="minorHAnsi" w:hAnsiTheme="minorHAnsi" w:cstheme="minorHAnsi"/>
          <w:sz w:val="22"/>
          <w:szCs w:val="22"/>
        </w:rPr>
        <w:t>, são de responsabilidade da Emissora e serão por ela integralmente suportados, se e quando devidos, acrescido de eventuais multas e penalidades, salvo caso as referidas multas e penalidades tenham sido originados por culpa exclusiva da Credora e/ou do Agente Fiduciário. Caso qualquer órgão competente venha a exigir, mesmo que sob a legislação fiscal vigente, o recolhimento, pagamento e/ou retenção de quaisquer Tributos sobre esta Escritura de Emissão, ou a legislação vigente venha a sofrer qualquer modificação ou, por quaisquer outros motivos, novos Tributos venham a ter como fato gerador esta Escritura de Emissão, a Emissora será responsável pelo recolhimento, pagamento e/ou retenção destes Tributos. Nesta situação, a Emissora deverá acrescer a tais pagamentos valores adicionais de modo que a Credora receba os mesmos valores líquidos que seriam recebidos caso nenhuma retenção ou dedução fosse realizada.</w:t>
      </w:r>
    </w:p>
    <w:p w14:paraId="3F7FEF6B" w14:textId="77777777" w:rsidR="00853E58" w:rsidRPr="00D62AA9" w:rsidRDefault="00853E58" w:rsidP="00853E58">
      <w:pPr>
        <w:pStyle w:val="PargrafodaLista"/>
        <w:widowControl w:val="0"/>
        <w:tabs>
          <w:tab w:val="left" w:pos="709"/>
        </w:tabs>
        <w:spacing w:line="300" w:lineRule="exact"/>
        <w:ind w:left="0"/>
        <w:jc w:val="both"/>
        <w:rPr>
          <w:rFonts w:asciiTheme="minorHAnsi" w:hAnsiTheme="minorHAnsi" w:cstheme="minorHAnsi"/>
          <w:color w:val="000000"/>
        </w:rPr>
      </w:pPr>
    </w:p>
    <w:p w14:paraId="2A10C24D" w14:textId="77777777"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bookmarkStart w:id="71" w:name="_Ref369871468"/>
      <w:r w:rsidRPr="00D62AA9">
        <w:rPr>
          <w:rFonts w:asciiTheme="minorHAnsi" w:hAnsiTheme="minorHAnsi" w:cstheme="minorHAnsi"/>
          <w:sz w:val="22"/>
          <w:szCs w:val="22"/>
          <w:u w:val="single"/>
        </w:rPr>
        <w:t>Encargos Moratórios</w:t>
      </w:r>
      <w:r w:rsidRPr="00D62AA9">
        <w:rPr>
          <w:rFonts w:asciiTheme="minorHAnsi" w:hAnsiTheme="minorHAnsi" w:cstheme="minorHAnsi"/>
          <w:sz w:val="22"/>
          <w:szCs w:val="22"/>
        </w:rPr>
        <w:t xml:space="preserve">. </w:t>
      </w:r>
      <w:bookmarkStart w:id="72" w:name="_Hlk78413786"/>
      <w:r w:rsidRPr="00D62AA9">
        <w:rPr>
          <w:rFonts w:asciiTheme="minorHAnsi" w:hAnsiTheme="minorHAnsi" w:cstheme="minorHAnsi"/>
          <w:sz w:val="22"/>
          <w:szCs w:val="22"/>
        </w:rPr>
        <w:t xml:space="preserve">Ocorrendo impontualidade no pagamento de qualquer valor devido pela Emissora à Credora nos termos desta Escritura de Emissão, sobre todos e quaisquer valores em atraso incidirão, independentemente de aviso, notificação ou interpelação judicial ou extrajudicial: </w:t>
      </w:r>
      <w:r w:rsidRPr="00D62AA9">
        <w:rPr>
          <w:rFonts w:asciiTheme="minorHAnsi" w:hAnsiTheme="minorHAnsi" w:cstheme="minorHAnsi"/>
          <w:b/>
          <w:sz w:val="22"/>
          <w:szCs w:val="22"/>
        </w:rPr>
        <w:t>(i)</w:t>
      </w:r>
      <w:r w:rsidRPr="00D62AA9">
        <w:rPr>
          <w:rFonts w:asciiTheme="minorHAnsi" w:hAnsiTheme="minorHAnsi" w:cstheme="minorHAnsi"/>
          <w:sz w:val="22"/>
          <w:szCs w:val="22"/>
        </w:rPr>
        <w:t xml:space="preserve"> juros de mora de 1% (um por cento) ao mês ou fração de mês, calculados </w:t>
      </w:r>
      <w:r w:rsidRPr="00D62AA9">
        <w:rPr>
          <w:rFonts w:asciiTheme="minorHAnsi" w:hAnsiTheme="minorHAnsi" w:cstheme="minorHAnsi"/>
          <w:i/>
          <w:sz w:val="22"/>
          <w:szCs w:val="22"/>
        </w:rPr>
        <w:t xml:space="preserve">pro rata </w:t>
      </w:r>
      <w:proofErr w:type="spellStart"/>
      <w:r w:rsidRPr="00D62AA9">
        <w:rPr>
          <w:rFonts w:asciiTheme="minorHAnsi" w:hAnsiTheme="minorHAnsi" w:cstheme="minorHAnsi"/>
          <w:i/>
          <w:sz w:val="22"/>
          <w:szCs w:val="22"/>
        </w:rPr>
        <w:t>temporis</w:t>
      </w:r>
      <w:proofErr w:type="spellEnd"/>
      <w:r w:rsidRPr="00D62AA9">
        <w:rPr>
          <w:rFonts w:asciiTheme="minorHAnsi" w:hAnsiTheme="minorHAnsi" w:cstheme="minorHAnsi"/>
          <w:sz w:val="22"/>
          <w:szCs w:val="22"/>
        </w:rPr>
        <w:t xml:space="preserve"> desde a data de inadimplemento até a data do efetivo pagamento; e </w:t>
      </w:r>
      <w:r w:rsidRPr="00D62AA9">
        <w:rPr>
          <w:rFonts w:asciiTheme="minorHAnsi" w:hAnsiTheme="minorHAnsi" w:cstheme="minorHAnsi"/>
          <w:b/>
          <w:sz w:val="22"/>
          <w:szCs w:val="22"/>
        </w:rPr>
        <w:t>(</w:t>
      </w:r>
      <w:proofErr w:type="spellStart"/>
      <w:r w:rsidRPr="00D62AA9">
        <w:rPr>
          <w:rFonts w:asciiTheme="minorHAnsi" w:hAnsiTheme="minorHAnsi" w:cstheme="minorHAnsi"/>
          <w:b/>
          <w:sz w:val="22"/>
          <w:szCs w:val="22"/>
        </w:rPr>
        <w:t>ii</w:t>
      </w:r>
      <w:proofErr w:type="spellEnd"/>
      <w:r w:rsidRPr="00D62AA9">
        <w:rPr>
          <w:rFonts w:asciiTheme="minorHAnsi" w:hAnsiTheme="minorHAnsi" w:cstheme="minorHAnsi"/>
          <w:b/>
          <w:sz w:val="22"/>
          <w:szCs w:val="22"/>
        </w:rPr>
        <w:t>)</w:t>
      </w:r>
      <w:r w:rsidRPr="00D62AA9">
        <w:rPr>
          <w:rFonts w:asciiTheme="minorHAnsi" w:hAnsiTheme="minorHAnsi" w:cstheme="minorHAnsi"/>
          <w:sz w:val="22"/>
          <w:szCs w:val="22"/>
        </w:rPr>
        <w:t xml:space="preserve"> multa moratória de 2% (dois por cento) sobre o valor devido e não pago </w:t>
      </w:r>
      <w:bookmarkEnd w:id="72"/>
      <w:r w:rsidRPr="00D62AA9">
        <w:rPr>
          <w:rFonts w:asciiTheme="minorHAnsi" w:hAnsiTheme="minorHAnsi" w:cstheme="minorHAnsi"/>
          <w:sz w:val="22"/>
          <w:szCs w:val="22"/>
        </w:rPr>
        <w:t>(“</w:t>
      </w:r>
      <w:r w:rsidRPr="00D62AA9">
        <w:rPr>
          <w:rFonts w:asciiTheme="minorHAnsi" w:hAnsiTheme="minorHAnsi" w:cstheme="minorHAnsi"/>
          <w:sz w:val="22"/>
          <w:szCs w:val="22"/>
          <w:u w:val="single"/>
        </w:rPr>
        <w:t>Encargos Moratórios</w:t>
      </w:r>
      <w:r w:rsidRPr="00D62AA9">
        <w:rPr>
          <w:rFonts w:asciiTheme="minorHAnsi" w:hAnsiTheme="minorHAnsi" w:cstheme="minorHAnsi"/>
          <w:sz w:val="22"/>
          <w:szCs w:val="22"/>
        </w:rPr>
        <w:t>”).</w:t>
      </w:r>
      <w:bookmarkEnd w:id="71"/>
    </w:p>
    <w:p w14:paraId="5FFAC310" w14:textId="77777777" w:rsidR="00853E58" w:rsidRPr="00D62AA9" w:rsidRDefault="00853E58" w:rsidP="00853E58">
      <w:pPr>
        <w:widowControl w:val="0"/>
        <w:tabs>
          <w:tab w:val="left" w:pos="709"/>
        </w:tabs>
        <w:spacing w:line="300" w:lineRule="exact"/>
        <w:rPr>
          <w:rFonts w:asciiTheme="minorHAnsi" w:hAnsiTheme="minorHAnsi" w:cstheme="minorHAnsi"/>
          <w:sz w:val="22"/>
          <w:szCs w:val="22"/>
          <w:lang w:bidi="th-TH"/>
        </w:rPr>
      </w:pPr>
    </w:p>
    <w:p w14:paraId="321A1468" w14:textId="3C14EFDF"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bookmarkStart w:id="73" w:name="_Ref425847577"/>
      <w:r w:rsidRPr="00D62AA9">
        <w:rPr>
          <w:rFonts w:asciiTheme="minorHAnsi" w:hAnsiTheme="minorHAnsi" w:cstheme="minorHAnsi"/>
          <w:sz w:val="22"/>
          <w:szCs w:val="22"/>
          <w:u w:val="single"/>
        </w:rPr>
        <w:t>Prorrogação dos Prazos</w:t>
      </w:r>
      <w:r w:rsidRPr="00D62AA9">
        <w:rPr>
          <w:rFonts w:asciiTheme="minorHAnsi" w:hAnsiTheme="minorHAnsi" w:cstheme="minorHAnsi"/>
          <w:sz w:val="22"/>
          <w:szCs w:val="22"/>
        </w:rPr>
        <w:t xml:space="preserve">. Considerar-se-ão automaticamente prorrogados os prazos referentes ao cumprimento de qualquer obrigação prevista ou decorrente da presente Escritura de Emissão, até o 1º (primeiro) Dia Útil subsequente, sem acréscimo de juros ou de qualquer outro Encargo Moratório, se a data de vencimento coincidir com dia que não seja Dia Útil. Para os fins desta Escritura de Emissão, </w:t>
      </w:r>
      <w:r w:rsidR="0012437B" w:rsidRPr="0012437B">
        <w:rPr>
          <w:rFonts w:asciiTheme="minorHAnsi" w:hAnsiTheme="minorHAnsi" w:cstheme="minorHAnsi"/>
          <w:sz w:val="22"/>
          <w:szCs w:val="22"/>
        </w:rPr>
        <w:t xml:space="preserve">entende-se por “Dia Útil”, </w:t>
      </w:r>
      <w:r w:rsidR="0012437B" w:rsidRPr="008E4A9C">
        <w:rPr>
          <w:rFonts w:asciiTheme="minorHAnsi" w:hAnsiTheme="minorHAnsi" w:cstheme="minorHAnsi"/>
          <w:b/>
          <w:bCs/>
          <w:sz w:val="22"/>
          <w:szCs w:val="22"/>
        </w:rPr>
        <w:t xml:space="preserve">(i) </w:t>
      </w:r>
      <w:r w:rsidR="0012437B" w:rsidRPr="0012437B">
        <w:rPr>
          <w:rFonts w:asciiTheme="minorHAnsi" w:hAnsiTheme="minorHAnsi" w:cstheme="minorHAnsi"/>
          <w:sz w:val="22"/>
          <w:szCs w:val="22"/>
        </w:rPr>
        <w:t xml:space="preserve">com relação a qualquer pagamento realizado por meio da </w:t>
      </w:r>
      <w:proofErr w:type="spellStart"/>
      <w:r w:rsidR="0012437B" w:rsidRPr="0012437B">
        <w:rPr>
          <w:rFonts w:asciiTheme="minorHAnsi" w:hAnsiTheme="minorHAnsi" w:cstheme="minorHAnsi"/>
          <w:sz w:val="22"/>
          <w:szCs w:val="22"/>
        </w:rPr>
        <w:t>B3</w:t>
      </w:r>
      <w:proofErr w:type="spellEnd"/>
      <w:r w:rsidR="0012437B" w:rsidRPr="0012437B">
        <w:rPr>
          <w:rFonts w:asciiTheme="minorHAnsi" w:hAnsiTheme="minorHAnsi" w:cstheme="minorHAnsi"/>
          <w:sz w:val="22"/>
          <w:szCs w:val="22"/>
        </w:rPr>
        <w:t xml:space="preserve">, qualquer dia que não seja sábado, domingo ou feriado declarado nacional na República Federativa do Brasil; e </w:t>
      </w:r>
      <w:r w:rsidR="0012437B" w:rsidRPr="008E4A9C">
        <w:rPr>
          <w:rFonts w:asciiTheme="minorHAnsi" w:hAnsiTheme="minorHAnsi" w:cstheme="minorHAnsi"/>
          <w:b/>
          <w:bCs/>
          <w:sz w:val="22"/>
          <w:szCs w:val="22"/>
        </w:rPr>
        <w:t>(</w:t>
      </w:r>
      <w:proofErr w:type="spellStart"/>
      <w:r w:rsidR="0012437B" w:rsidRPr="008E4A9C">
        <w:rPr>
          <w:rFonts w:asciiTheme="minorHAnsi" w:hAnsiTheme="minorHAnsi" w:cstheme="minorHAnsi"/>
          <w:b/>
          <w:bCs/>
          <w:sz w:val="22"/>
          <w:szCs w:val="22"/>
        </w:rPr>
        <w:t>ii</w:t>
      </w:r>
      <w:proofErr w:type="spellEnd"/>
      <w:r w:rsidR="0012437B" w:rsidRPr="008E4A9C">
        <w:rPr>
          <w:rFonts w:asciiTheme="minorHAnsi" w:hAnsiTheme="minorHAnsi" w:cstheme="minorHAnsi"/>
          <w:b/>
          <w:bCs/>
          <w:sz w:val="22"/>
          <w:szCs w:val="22"/>
        </w:rPr>
        <w:t>)</w:t>
      </w:r>
      <w:r w:rsidR="0012437B" w:rsidRPr="0012437B">
        <w:rPr>
          <w:rFonts w:asciiTheme="minorHAnsi" w:hAnsiTheme="minorHAnsi" w:cstheme="minorHAnsi"/>
          <w:sz w:val="22"/>
          <w:szCs w:val="22"/>
        </w:rPr>
        <w:t xml:space="preserve"> com relação a qualquer outro pagamento que não seja realizado por meio da </w:t>
      </w:r>
      <w:proofErr w:type="spellStart"/>
      <w:r w:rsidR="0012437B" w:rsidRPr="0012437B">
        <w:rPr>
          <w:rFonts w:asciiTheme="minorHAnsi" w:hAnsiTheme="minorHAnsi" w:cstheme="minorHAnsi"/>
          <w:sz w:val="22"/>
          <w:szCs w:val="22"/>
        </w:rPr>
        <w:t>B3</w:t>
      </w:r>
      <w:proofErr w:type="spellEnd"/>
      <w:r w:rsidR="0012437B" w:rsidRPr="0012437B">
        <w:rPr>
          <w:rFonts w:asciiTheme="minorHAnsi" w:hAnsiTheme="minorHAnsi" w:cstheme="minorHAnsi"/>
          <w:sz w:val="22"/>
          <w:szCs w:val="22"/>
        </w:rPr>
        <w:t xml:space="preserve">, bem como com relação a outras obrigações previstas neste instrumento, qualquer dia no qual haja expediente bancário na cidade de São Paulo, estado de São Paulo, e que não seja sábado ou domingo. Quando a </w:t>
      </w:r>
      <w:r w:rsidR="0012437B" w:rsidRPr="0012437B">
        <w:rPr>
          <w:rFonts w:asciiTheme="minorHAnsi" w:hAnsiTheme="minorHAnsi" w:cstheme="minorHAnsi"/>
          <w:sz w:val="22"/>
          <w:szCs w:val="22"/>
        </w:rPr>
        <w:lastRenderedPageBreak/>
        <w:t>indicação de prazo contado por dia nest</w:t>
      </w:r>
      <w:r w:rsidR="0012437B">
        <w:rPr>
          <w:rFonts w:asciiTheme="minorHAnsi" w:hAnsiTheme="minorHAnsi" w:cstheme="minorHAnsi"/>
          <w:sz w:val="22"/>
          <w:szCs w:val="22"/>
        </w:rPr>
        <w:t xml:space="preserve">a Escritura de Emissão </w:t>
      </w:r>
      <w:r w:rsidR="0012437B" w:rsidRPr="0012437B">
        <w:rPr>
          <w:rFonts w:asciiTheme="minorHAnsi" w:hAnsiTheme="minorHAnsi" w:cstheme="minorHAnsi"/>
          <w:sz w:val="22"/>
          <w:szCs w:val="22"/>
        </w:rPr>
        <w:t>não vier acompanhada da indicação de “Dia Útil” ou “Dias Úteis”, entende-se que o prazo é contado em dias corridos.</w:t>
      </w:r>
      <w:bookmarkEnd w:id="73"/>
    </w:p>
    <w:p w14:paraId="2D8D9A39" w14:textId="77777777" w:rsidR="00853E58" w:rsidRPr="00D62AA9" w:rsidRDefault="00853E58" w:rsidP="00853E58">
      <w:pPr>
        <w:widowControl w:val="0"/>
        <w:tabs>
          <w:tab w:val="left" w:pos="709"/>
        </w:tabs>
        <w:spacing w:line="300" w:lineRule="exact"/>
        <w:rPr>
          <w:rFonts w:asciiTheme="minorHAnsi" w:hAnsiTheme="minorHAnsi" w:cstheme="minorHAnsi"/>
          <w:sz w:val="22"/>
          <w:szCs w:val="22"/>
          <w:lang w:bidi="th-TH"/>
        </w:rPr>
      </w:pPr>
    </w:p>
    <w:p w14:paraId="2C623847" w14:textId="1EC88C6B"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u w:val="single"/>
        </w:rPr>
        <w:t>Decadência dos Direitos aos Acréscimos</w:t>
      </w:r>
      <w:r w:rsidRPr="00D62AA9">
        <w:rPr>
          <w:rFonts w:asciiTheme="minorHAnsi" w:hAnsiTheme="minorHAnsi" w:cstheme="minorHAnsi"/>
          <w:sz w:val="22"/>
          <w:szCs w:val="22"/>
        </w:rPr>
        <w:t>. Sem prejuízo do disposto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_Ref425847577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6.17</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acima, o não comparecimento da Credora para receber o valor correspondente a qualquer das obrigações pecuniárias devidas pela Emissora nas datas previstas nesta Escritura de Emissão, ou em comunicado publicado pela Emissora, não lhe dará direito ao recebimento de Remuneração e/ou Encargos Moratórios, se houver, relativos ao período em atraso no recebimento, sendo-lhe, todavia, assegurados os direitos adquiridos até a data do respectivo pagamento. </w:t>
      </w:r>
    </w:p>
    <w:p w14:paraId="4F15BEC7" w14:textId="77777777" w:rsidR="00853E58" w:rsidRPr="00D62AA9" w:rsidRDefault="00853E58" w:rsidP="00853E58">
      <w:pPr>
        <w:widowControl w:val="0"/>
        <w:tabs>
          <w:tab w:val="left" w:pos="709"/>
        </w:tabs>
        <w:spacing w:line="300" w:lineRule="exact"/>
        <w:rPr>
          <w:rFonts w:asciiTheme="minorHAnsi" w:hAnsiTheme="minorHAnsi" w:cstheme="minorHAnsi"/>
          <w:color w:val="000000"/>
          <w:sz w:val="22"/>
          <w:szCs w:val="22"/>
        </w:rPr>
      </w:pPr>
    </w:p>
    <w:p w14:paraId="1044C0F9" w14:textId="77777777"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bookmarkStart w:id="74" w:name="_Ref425847547"/>
      <w:r w:rsidRPr="00D62AA9">
        <w:rPr>
          <w:rFonts w:asciiTheme="minorHAnsi" w:hAnsiTheme="minorHAnsi" w:cstheme="minorHAnsi"/>
          <w:sz w:val="22"/>
          <w:szCs w:val="22"/>
          <w:u w:val="single"/>
        </w:rPr>
        <w:t>Repactuação</w:t>
      </w:r>
      <w:r w:rsidRPr="00D62AA9">
        <w:rPr>
          <w:rFonts w:asciiTheme="minorHAnsi" w:hAnsiTheme="minorHAnsi" w:cstheme="minorHAnsi"/>
          <w:sz w:val="22"/>
          <w:szCs w:val="22"/>
        </w:rPr>
        <w:t>. Não haverá repactuação das Notas Comerciais.</w:t>
      </w:r>
    </w:p>
    <w:bookmarkEnd w:id="74"/>
    <w:p w14:paraId="38ABBA6B" w14:textId="77777777" w:rsidR="00853E58" w:rsidRPr="00D62AA9" w:rsidRDefault="00853E58" w:rsidP="00853E58">
      <w:pPr>
        <w:widowControl w:val="0"/>
        <w:tabs>
          <w:tab w:val="left" w:pos="709"/>
        </w:tabs>
        <w:spacing w:line="300" w:lineRule="exact"/>
        <w:rPr>
          <w:rFonts w:asciiTheme="minorHAnsi" w:hAnsiTheme="minorHAnsi" w:cstheme="minorHAnsi"/>
          <w:i/>
          <w:sz w:val="22"/>
          <w:szCs w:val="22"/>
        </w:rPr>
      </w:pPr>
    </w:p>
    <w:p w14:paraId="2F1B69EC" w14:textId="79240E04"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b/>
          <w:sz w:val="22"/>
          <w:szCs w:val="22"/>
        </w:rPr>
      </w:pPr>
      <w:bookmarkStart w:id="75" w:name="_Ref513021731"/>
      <w:bookmarkStart w:id="76" w:name="_Ref95149983"/>
      <w:r w:rsidRPr="00D62AA9">
        <w:rPr>
          <w:rFonts w:asciiTheme="minorHAnsi" w:hAnsiTheme="minorHAnsi" w:cstheme="minorHAnsi"/>
          <w:sz w:val="22"/>
          <w:szCs w:val="22"/>
          <w:u w:val="single"/>
        </w:rPr>
        <w:t>Condições Precedentes</w:t>
      </w:r>
      <w:bookmarkEnd w:id="75"/>
      <w:r w:rsidRPr="00D62AA9">
        <w:rPr>
          <w:rFonts w:asciiTheme="minorHAnsi" w:hAnsiTheme="minorHAnsi" w:cstheme="minorHAnsi"/>
          <w:sz w:val="22"/>
          <w:szCs w:val="22"/>
          <w:u w:val="single"/>
        </w:rPr>
        <w:t xml:space="preserve"> para Liberação de Valores à Emissora</w:t>
      </w:r>
      <w:bookmarkStart w:id="77" w:name="_Ref7690884"/>
      <w:r w:rsidRPr="00D62AA9">
        <w:rPr>
          <w:rFonts w:asciiTheme="minorHAnsi" w:hAnsiTheme="minorHAnsi" w:cstheme="minorHAnsi"/>
          <w:sz w:val="22"/>
          <w:szCs w:val="22"/>
        </w:rPr>
        <w:t xml:space="preserve">. A liberação do Valor Líquido (conforme abaixo definido), referente </w:t>
      </w:r>
      <w:r w:rsidR="00A3775F">
        <w:rPr>
          <w:rFonts w:asciiTheme="minorHAnsi" w:hAnsiTheme="minorHAnsi" w:cstheme="minorHAnsi"/>
          <w:sz w:val="22"/>
          <w:szCs w:val="22"/>
        </w:rPr>
        <w:t>à</w:t>
      </w:r>
      <w:r w:rsidRPr="00D62AA9">
        <w:rPr>
          <w:rFonts w:asciiTheme="minorHAnsi" w:hAnsiTheme="minorHAnsi" w:cstheme="minorHAnsi"/>
          <w:sz w:val="22"/>
          <w:szCs w:val="22"/>
        </w:rPr>
        <w:t xml:space="preserve"> integralização das Notas Comerciais, será realizada, pela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após o atendimento, pela Emissora, das seguintes condições precedentes (“</w:t>
      </w:r>
      <w:r w:rsidRPr="00D62AA9">
        <w:rPr>
          <w:rFonts w:asciiTheme="minorHAnsi" w:hAnsiTheme="minorHAnsi" w:cstheme="minorHAnsi"/>
          <w:sz w:val="22"/>
          <w:szCs w:val="22"/>
          <w:u w:val="single"/>
        </w:rPr>
        <w:t>Condições Precedentes</w:t>
      </w:r>
      <w:r w:rsidRPr="00D62AA9">
        <w:rPr>
          <w:rFonts w:asciiTheme="minorHAnsi" w:hAnsiTheme="minorHAnsi" w:cstheme="minorHAnsi"/>
          <w:sz w:val="22"/>
          <w:szCs w:val="22"/>
        </w:rPr>
        <w:t xml:space="preserve">”), sujeitas a </w:t>
      </w:r>
      <w:bookmarkEnd w:id="76"/>
      <w:bookmarkEnd w:id="77"/>
      <w:r w:rsidR="008225A6" w:rsidRPr="00D62AA9">
        <w:rPr>
          <w:rFonts w:asciiTheme="minorHAnsi" w:hAnsiTheme="minorHAnsi" w:cstheme="minorHAnsi"/>
          <w:sz w:val="22"/>
          <w:szCs w:val="22"/>
        </w:rPr>
        <w:t>verificação</w:t>
      </w:r>
      <w:r w:rsidR="008225A6">
        <w:rPr>
          <w:rFonts w:asciiTheme="minorHAnsi" w:hAnsiTheme="minorHAnsi" w:cstheme="minorHAnsi"/>
          <w:sz w:val="22"/>
          <w:szCs w:val="22"/>
        </w:rPr>
        <w:t xml:space="preserve"> e/ou dispensa</w:t>
      </w:r>
      <w:r w:rsidR="008225A6" w:rsidRPr="00D62AA9">
        <w:rPr>
          <w:rFonts w:asciiTheme="minorHAnsi" w:hAnsiTheme="minorHAnsi" w:cstheme="minorHAnsi"/>
          <w:sz w:val="22"/>
          <w:szCs w:val="22"/>
        </w:rPr>
        <w:t xml:space="preserve">, a exclusivo critério da </w:t>
      </w:r>
      <w:proofErr w:type="spellStart"/>
      <w:r w:rsidR="008225A6" w:rsidRPr="00D62AA9">
        <w:rPr>
          <w:rFonts w:asciiTheme="minorHAnsi" w:hAnsiTheme="minorHAnsi" w:cstheme="minorHAnsi"/>
          <w:sz w:val="22"/>
          <w:szCs w:val="22"/>
        </w:rPr>
        <w:t>Securitizadora</w:t>
      </w:r>
      <w:proofErr w:type="spellEnd"/>
      <w:r w:rsidR="008225A6" w:rsidRPr="00D62AA9">
        <w:rPr>
          <w:rFonts w:asciiTheme="minorHAnsi" w:hAnsiTheme="minorHAnsi" w:cstheme="minorHAnsi"/>
          <w:sz w:val="22"/>
          <w:szCs w:val="22"/>
        </w:rPr>
        <w:t>:</w:t>
      </w:r>
      <w:r w:rsidR="008225A6">
        <w:rPr>
          <w:rFonts w:asciiTheme="minorHAnsi" w:hAnsiTheme="minorHAnsi" w:cstheme="minorHAnsi"/>
          <w:sz w:val="22"/>
          <w:szCs w:val="22"/>
        </w:rPr>
        <w:t xml:space="preserve"> </w:t>
      </w:r>
    </w:p>
    <w:p w14:paraId="49BB4E69" w14:textId="77777777" w:rsidR="00853E58" w:rsidRPr="00D62AA9" w:rsidRDefault="00853E58" w:rsidP="00853E58">
      <w:pPr>
        <w:widowControl w:val="0"/>
        <w:spacing w:line="300" w:lineRule="exact"/>
        <w:rPr>
          <w:rFonts w:asciiTheme="minorHAnsi" w:eastAsia="Arial Unicode MS" w:hAnsiTheme="minorHAnsi" w:cstheme="minorHAnsi"/>
          <w:sz w:val="22"/>
          <w:szCs w:val="22"/>
          <w:lang w:bidi="th-TH"/>
        </w:rPr>
      </w:pPr>
    </w:p>
    <w:p w14:paraId="31BBFD85" w14:textId="77777777" w:rsidR="00853E58" w:rsidRPr="00D62AA9" w:rsidRDefault="00853E58" w:rsidP="00853E58">
      <w:pPr>
        <w:pStyle w:val="Default"/>
        <w:widowControl w:val="0"/>
        <w:numPr>
          <w:ilvl w:val="0"/>
          <w:numId w:val="23"/>
        </w:numPr>
        <w:tabs>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 xml:space="preserve">Protocolo para registro da ata de Reunião de Sócios e da ata da RCA na </w:t>
      </w:r>
      <w:proofErr w:type="spellStart"/>
      <w:r w:rsidRPr="00D62AA9">
        <w:rPr>
          <w:rFonts w:asciiTheme="minorHAnsi" w:eastAsia="Arial Unicode MS" w:hAnsiTheme="minorHAnsi" w:cstheme="minorHAnsi"/>
          <w:color w:val="auto"/>
          <w:sz w:val="22"/>
          <w:szCs w:val="22"/>
          <w:lang w:bidi="th-TH"/>
        </w:rPr>
        <w:t>JUCEMAT</w:t>
      </w:r>
      <w:proofErr w:type="spellEnd"/>
      <w:r w:rsidRPr="00D62AA9">
        <w:rPr>
          <w:rFonts w:asciiTheme="minorHAnsi" w:eastAsia="Arial Unicode MS" w:hAnsiTheme="minorHAnsi" w:cstheme="minorHAnsi"/>
          <w:color w:val="auto"/>
          <w:sz w:val="22"/>
          <w:szCs w:val="22"/>
          <w:lang w:bidi="th-TH"/>
        </w:rPr>
        <w:t xml:space="preserve">; </w:t>
      </w:r>
    </w:p>
    <w:p w14:paraId="13F995F6"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68FAAC25" w14:textId="3746A712" w:rsidR="00853E58" w:rsidRPr="00D62AA9" w:rsidRDefault="00853E58" w:rsidP="00853E58">
      <w:pPr>
        <w:pStyle w:val="Default"/>
        <w:widowControl w:val="0"/>
        <w:numPr>
          <w:ilvl w:val="0"/>
          <w:numId w:val="23"/>
        </w:numPr>
        <w:tabs>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Formalização de todos os Documentos da Operação</w:t>
      </w:r>
      <w:r w:rsidR="001474DC">
        <w:rPr>
          <w:rFonts w:asciiTheme="minorHAnsi" w:eastAsia="Arial Unicode MS" w:hAnsiTheme="minorHAnsi" w:cstheme="minorHAnsi"/>
          <w:color w:val="auto"/>
          <w:sz w:val="22"/>
          <w:szCs w:val="22"/>
          <w:lang w:bidi="th-TH"/>
        </w:rPr>
        <w:t xml:space="preserve"> e de declaração de veracidade, pela Emissora, inclusive atestando o atendimento a todas as demais Condições Precedentes</w:t>
      </w:r>
      <w:r w:rsidRPr="00D62AA9">
        <w:rPr>
          <w:rFonts w:asciiTheme="minorHAnsi" w:eastAsia="Arial Unicode MS" w:hAnsiTheme="minorHAnsi" w:cstheme="minorHAnsi"/>
          <w:color w:val="auto"/>
          <w:sz w:val="22"/>
          <w:szCs w:val="22"/>
          <w:lang w:bidi="th-TH"/>
        </w:rPr>
        <w:t xml:space="preserve">, entendendo-se como tal a assinatura pelas respectivas partes, </w:t>
      </w:r>
      <w:r w:rsidRPr="00D62AA9">
        <w:rPr>
          <w:rFonts w:asciiTheme="minorHAnsi" w:hAnsiTheme="minorHAnsi" w:cstheme="minorHAnsi"/>
          <w:sz w:val="22"/>
          <w:szCs w:val="22"/>
        </w:rPr>
        <w:t>bem como a verificação da validade dos poderes dos representantes dessas partes e das aprovações societárias, caso</w:t>
      </w:r>
      <w:r w:rsidRPr="00D62AA9">
        <w:rPr>
          <w:rFonts w:asciiTheme="minorHAnsi" w:hAnsiTheme="minorHAnsi" w:cstheme="minorHAnsi"/>
          <w:spacing w:val="-2"/>
          <w:sz w:val="22"/>
          <w:szCs w:val="22"/>
        </w:rPr>
        <w:t xml:space="preserve"> </w:t>
      </w:r>
      <w:r w:rsidRPr="00D62AA9">
        <w:rPr>
          <w:rFonts w:asciiTheme="minorHAnsi" w:hAnsiTheme="minorHAnsi" w:cstheme="minorHAnsi"/>
          <w:sz w:val="22"/>
          <w:szCs w:val="22"/>
        </w:rPr>
        <w:t>aplicáveis</w:t>
      </w:r>
      <w:r w:rsidRPr="00D62AA9">
        <w:rPr>
          <w:rFonts w:asciiTheme="minorHAnsi" w:eastAsia="Arial Unicode MS" w:hAnsiTheme="minorHAnsi" w:cstheme="minorHAnsi"/>
          <w:color w:val="auto"/>
          <w:sz w:val="22"/>
          <w:szCs w:val="22"/>
          <w:lang w:bidi="th-TH"/>
        </w:rPr>
        <w:t>;</w:t>
      </w:r>
    </w:p>
    <w:p w14:paraId="73AB06F7" w14:textId="77777777" w:rsidR="00853E58" w:rsidRPr="00D62AA9" w:rsidRDefault="00853E58" w:rsidP="00853E58">
      <w:pPr>
        <w:widowControl w:val="0"/>
        <w:spacing w:line="300" w:lineRule="exact"/>
        <w:rPr>
          <w:rFonts w:asciiTheme="minorHAnsi" w:eastAsia="Arial Unicode MS" w:hAnsiTheme="minorHAnsi" w:cstheme="minorHAnsi"/>
          <w:sz w:val="22"/>
          <w:szCs w:val="22"/>
          <w:lang w:bidi="th-TH"/>
        </w:rPr>
      </w:pPr>
    </w:p>
    <w:p w14:paraId="033737C8" w14:textId="05A57DFF" w:rsidR="00853E58" w:rsidRPr="00D62AA9" w:rsidRDefault="00853E58" w:rsidP="00853E58">
      <w:pPr>
        <w:pStyle w:val="Default"/>
        <w:widowControl w:val="0"/>
        <w:numPr>
          <w:ilvl w:val="0"/>
          <w:numId w:val="23"/>
        </w:numPr>
        <w:tabs>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eastAsia="Arial Unicode MS" w:hAnsiTheme="minorHAnsi" w:cstheme="minorHAnsi"/>
          <w:color w:val="auto"/>
          <w:sz w:val="22"/>
          <w:szCs w:val="22"/>
          <w:lang w:bidi="th-TH"/>
        </w:rPr>
      </w:pPr>
      <w:r w:rsidRPr="00986F17">
        <w:rPr>
          <w:rFonts w:asciiTheme="minorHAnsi" w:eastAsia="Arial Unicode MS" w:hAnsiTheme="minorHAnsi" w:cstheme="minorHAnsi"/>
          <w:color w:val="auto"/>
          <w:sz w:val="22"/>
          <w:szCs w:val="22"/>
          <w:lang w:bidi="th-TH"/>
        </w:rPr>
        <w:t>Registro</w:t>
      </w:r>
      <w:r>
        <w:rPr>
          <w:rFonts w:asciiTheme="minorHAnsi" w:eastAsia="Arial Unicode MS" w:hAnsiTheme="minorHAnsi" w:cstheme="minorHAnsi"/>
          <w:color w:val="auto"/>
          <w:sz w:val="22"/>
          <w:szCs w:val="22"/>
          <w:lang w:bidi="th-TH"/>
        </w:rPr>
        <w:t xml:space="preserve"> </w:t>
      </w:r>
      <w:r w:rsidRPr="00986F17">
        <w:rPr>
          <w:rFonts w:asciiTheme="minorHAnsi" w:eastAsia="Arial Unicode MS" w:hAnsiTheme="minorHAnsi" w:cstheme="minorHAnsi"/>
          <w:color w:val="auto"/>
          <w:sz w:val="22"/>
          <w:szCs w:val="22"/>
          <w:lang w:bidi="th-TH"/>
        </w:rPr>
        <w:t xml:space="preserve">da presente Escritura de Emissão nos Cartórios de </w:t>
      </w:r>
      <w:proofErr w:type="spellStart"/>
      <w:r w:rsidRPr="00986F17">
        <w:rPr>
          <w:rFonts w:asciiTheme="minorHAnsi" w:eastAsia="Arial Unicode MS" w:hAnsiTheme="minorHAnsi" w:cstheme="minorHAnsi"/>
          <w:color w:val="auto"/>
          <w:sz w:val="22"/>
          <w:szCs w:val="22"/>
          <w:lang w:bidi="th-TH"/>
        </w:rPr>
        <w:t>RTD</w:t>
      </w:r>
      <w:proofErr w:type="spellEnd"/>
      <w:r w:rsidRPr="00986F17">
        <w:rPr>
          <w:rFonts w:asciiTheme="minorHAnsi" w:hAnsiTheme="minorHAnsi" w:cstheme="minorHAnsi"/>
          <w:sz w:val="22"/>
          <w:szCs w:val="22"/>
        </w:rPr>
        <w:t xml:space="preserve"> observado o previsto nessa Escritura de Emissão, bem como o recebimento, pela </w:t>
      </w:r>
      <w:proofErr w:type="spellStart"/>
      <w:r w:rsidRPr="00986F17">
        <w:rPr>
          <w:rFonts w:asciiTheme="minorHAnsi" w:hAnsiTheme="minorHAnsi" w:cstheme="minorHAnsi"/>
          <w:sz w:val="22"/>
          <w:szCs w:val="22"/>
        </w:rPr>
        <w:t>Securitizadora</w:t>
      </w:r>
      <w:proofErr w:type="spellEnd"/>
      <w:r w:rsidRPr="00986F17">
        <w:rPr>
          <w:rFonts w:asciiTheme="minorHAnsi" w:hAnsiTheme="minorHAnsi" w:cstheme="minorHAnsi"/>
          <w:sz w:val="22"/>
          <w:szCs w:val="22"/>
        </w:rPr>
        <w:t>, de cópia simples dos respectivos documentos</w:t>
      </w:r>
      <w:r w:rsidRPr="00D62AA9">
        <w:rPr>
          <w:rFonts w:asciiTheme="minorHAnsi" w:hAnsiTheme="minorHAnsi" w:cstheme="minorHAnsi"/>
          <w:sz w:val="22"/>
          <w:szCs w:val="22"/>
        </w:rPr>
        <w:t xml:space="preserve"> </w:t>
      </w:r>
      <w:r w:rsidR="00865BD2">
        <w:rPr>
          <w:rFonts w:asciiTheme="minorHAnsi" w:hAnsiTheme="minorHAnsi" w:cstheme="minorHAnsi"/>
          <w:sz w:val="22"/>
          <w:szCs w:val="22"/>
        </w:rPr>
        <w:t xml:space="preserve">demonstrando a realização dos respectivos </w:t>
      </w:r>
      <w:r w:rsidRPr="00D62AA9">
        <w:rPr>
          <w:rFonts w:asciiTheme="minorHAnsi" w:hAnsiTheme="minorHAnsi" w:cstheme="minorHAnsi"/>
          <w:sz w:val="22"/>
          <w:szCs w:val="22"/>
        </w:rPr>
        <w:t xml:space="preserve">registros; </w:t>
      </w:r>
    </w:p>
    <w:p w14:paraId="7863A57B" w14:textId="77777777" w:rsidR="00853E58" w:rsidRPr="00D62AA9" w:rsidRDefault="00853E58" w:rsidP="00853E58">
      <w:pPr>
        <w:widowControl w:val="0"/>
        <w:spacing w:line="300" w:lineRule="exact"/>
        <w:rPr>
          <w:rFonts w:asciiTheme="minorHAnsi" w:eastAsia="Arial Unicode MS" w:hAnsiTheme="minorHAnsi" w:cstheme="minorHAnsi"/>
          <w:sz w:val="22"/>
          <w:szCs w:val="22"/>
          <w:lang w:bidi="th-TH"/>
        </w:rPr>
      </w:pPr>
    </w:p>
    <w:p w14:paraId="21D057E0" w14:textId="77777777" w:rsidR="00853E58" w:rsidRPr="00D62AA9" w:rsidRDefault="00853E58" w:rsidP="00853E58">
      <w:pPr>
        <w:pStyle w:val="Default"/>
        <w:widowControl w:val="0"/>
        <w:numPr>
          <w:ilvl w:val="0"/>
          <w:numId w:val="23"/>
        </w:numPr>
        <w:tabs>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hAnsiTheme="minorHAnsi" w:cstheme="minorHAnsi"/>
          <w:sz w:val="22"/>
          <w:szCs w:val="22"/>
        </w:rPr>
      </w:pPr>
      <w:r w:rsidRPr="001F0D27">
        <w:rPr>
          <w:rFonts w:asciiTheme="minorHAnsi" w:eastAsia="Arial Unicode MS" w:hAnsiTheme="minorHAnsi" w:cstheme="minorHAnsi"/>
          <w:color w:val="auto"/>
          <w:sz w:val="22"/>
          <w:szCs w:val="22"/>
          <w:lang w:bidi="th-TH"/>
        </w:rPr>
        <w:t>Registro</w:t>
      </w:r>
      <w:r w:rsidRPr="00986F17">
        <w:rPr>
          <w:rFonts w:asciiTheme="minorHAnsi" w:hAnsiTheme="minorHAnsi" w:cstheme="minorHAnsi"/>
          <w:sz w:val="22"/>
          <w:szCs w:val="22"/>
        </w:rPr>
        <w:t xml:space="preserve"> do Contrato</w:t>
      </w:r>
      <w:r w:rsidRPr="00D62AA9">
        <w:rPr>
          <w:rFonts w:asciiTheme="minorHAnsi" w:hAnsiTheme="minorHAnsi" w:cstheme="minorHAnsi"/>
          <w:sz w:val="22"/>
          <w:szCs w:val="22"/>
        </w:rPr>
        <w:t xml:space="preserve"> de Cessão Fiduciária nos Cartórios de </w:t>
      </w:r>
      <w:proofErr w:type="spellStart"/>
      <w:r w:rsidRPr="00D62AA9">
        <w:rPr>
          <w:rFonts w:asciiTheme="minorHAnsi" w:hAnsiTheme="minorHAnsi" w:cstheme="minorHAnsi"/>
          <w:sz w:val="22"/>
          <w:szCs w:val="22"/>
        </w:rPr>
        <w:t>RTD</w:t>
      </w:r>
      <w:proofErr w:type="spellEnd"/>
      <w:r w:rsidRPr="00D62AA9">
        <w:rPr>
          <w:rFonts w:asciiTheme="minorHAnsi" w:hAnsiTheme="minorHAnsi" w:cstheme="minorHAnsi"/>
          <w:sz w:val="22"/>
          <w:szCs w:val="22"/>
        </w:rPr>
        <w:t xml:space="preserve">, observado o previsto nesta Escritura de Emissão e no Contrato de Cessão Fiduciária; </w:t>
      </w:r>
    </w:p>
    <w:p w14:paraId="50C7DE0D"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1E9E82F9" w14:textId="77777777" w:rsidR="00853E58" w:rsidRPr="00D62AA9" w:rsidRDefault="00853E58" w:rsidP="00853E58">
      <w:pPr>
        <w:pStyle w:val="Default"/>
        <w:widowControl w:val="0"/>
        <w:numPr>
          <w:ilvl w:val="0"/>
          <w:numId w:val="23"/>
        </w:numPr>
        <w:tabs>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Que as Notas Comerciais estejam livres e desembaraçadas de quaisquer ônus ou gravames de qualquer natureza, não havendo qualquer óbice contratual, legal ou regulatório à formalização da transferência das Notas Comerciais; </w:t>
      </w:r>
    </w:p>
    <w:p w14:paraId="421353AA"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7A7D65FD" w14:textId="1152EC45" w:rsidR="00853E58" w:rsidRPr="00D62AA9" w:rsidRDefault="00853E58" w:rsidP="00853E58">
      <w:pPr>
        <w:pStyle w:val="Default"/>
        <w:widowControl w:val="0"/>
        <w:numPr>
          <w:ilvl w:val="0"/>
          <w:numId w:val="23"/>
        </w:numPr>
        <w:tabs>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Emissão, subscrição e integralização dos CRA pelos investidores em montante suficiente para liberação do Valor Líquido à Emissora; </w:t>
      </w:r>
      <w:r w:rsidR="00865BD2">
        <w:rPr>
          <w:rFonts w:asciiTheme="minorHAnsi" w:hAnsiTheme="minorHAnsi" w:cstheme="minorHAnsi"/>
          <w:sz w:val="22"/>
          <w:szCs w:val="22"/>
        </w:rPr>
        <w:t>e</w:t>
      </w:r>
    </w:p>
    <w:p w14:paraId="37BE94D2"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3895EDA9" w14:textId="22BF2502" w:rsidR="008225A6" w:rsidRPr="008225A6" w:rsidRDefault="00853E58" w:rsidP="008225A6">
      <w:pPr>
        <w:pStyle w:val="Default"/>
        <w:widowControl w:val="0"/>
        <w:numPr>
          <w:ilvl w:val="0"/>
          <w:numId w:val="23"/>
        </w:numPr>
        <w:tabs>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eastAsia="Arial Unicode MS" w:hAnsiTheme="minorHAnsi" w:cstheme="minorHAnsi"/>
          <w:color w:val="auto"/>
          <w:sz w:val="22"/>
          <w:szCs w:val="22"/>
          <w:lang w:bidi="th-TH"/>
        </w:rPr>
      </w:pPr>
      <w:r w:rsidRPr="00D62AA9">
        <w:rPr>
          <w:rFonts w:asciiTheme="minorHAnsi" w:hAnsiTheme="minorHAnsi" w:cstheme="minorHAnsi"/>
          <w:sz w:val="22"/>
          <w:szCs w:val="22"/>
        </w:rPr>
        <w:t>Finalização da auditoria legal (</w:t>
      </w:r>
      <w:proofErr w:type="spellStart"/>
      <w:r w:rsidRPr="00D62AA9">
        <w:rPr>
          <w:rFonts w:asciiTheme="minorHAnsi" w:hAnsiTheme="minorHAnsi" w:cstheme="minorHAnsi"/>
          <w:i/>
          <w:iCs/>
          <w:sz w:val="22"/>
          <w:szCs w:val="22"/>
        </w:rPr>
        <w:t>due</w:t>
      </w:r>
      <w:proofErr w:type="spellEnd"/>
      <w:r w:rsidRPr="00D62AA9">
        <w:rPr>
          <w:rFonts w:asciiTheme="minorHAnsi" w:hAnsiTheme="minorHAnsi" w:cstheme="minorHAnsi"/>
          <w:i/>
          <w:iCs/>
          <w:sz w:val="22"/>
          <w:szCs w:val="22"/>
        </w:rPr>
        <w:t xml:space="preserve"> </w:t>
      </w:r>
      <w:proofErr w:type="spellStart"/>
      <w:r w:rsidRPr="00D62AA9">
        <w:rPr>
          <w:rFonts w:asciiTheme="minorHAnsi" w:hAnsiTheme="minorHAnsi" w:cstheme="minorHAnsi"/>
          <w:i/>
          <w:iCs/>
          <w:sz w:val="22"/>
          <w:szCs w:val="22"/>
        </w:rPr>
        <w:t>diligence</w:t>
      </w:r>
      <w:proofErr w:type="spellEnd"/>
      <w:r w:rsidRPr="00D62AA9">
        <w:rPr>
          <w:rFonts w:asciiTheme="minorHAnsi" w:hAnsiTheme="minorHAnsi" w:cstheme="minorHAnsi"/>
          <w:sz w:val="22"/>
          <w:szCs w:val="22"/>
        </w:rPr>
        <w:t>) e recebimento</w:t>
      </w:r>
      <w:r w:rsidR="00865BD2">
        <w:rPr>
          <w:rFonts w:asciiTheme="minorHAnsi" w:hAnsiTheme="minorHAnsi" w:cstheme="minorHAnsi"/>
          <w:sz w:val="22"/>
          <w:szCs w:val="22"/>
        </w:rPr>
        <w:t>,</w:t>
      </w:r>
      <w:r w:rsidRPr="00D62AA9">
        <w:rPr>
          <w:rFonts w:asciiTheme="minorHAnsi" w:hAnsiTheme="minorHAnsi" w:cstheme="minorHAnsi"/>
          <w:sz w:val="22"/>
          <w:szCs w:val="22"/>
        </w:rPr>
        <w:t xml:space="preserve"> pela </w:t>
      </w:r>
      <w:proofErr w:type="spellStart"/>
      <w:r w:rsidRPr="00D62AA9">
        <w:rPr>
          <w:rFonts w:asciiTheme="minorHAnsi" w:hAnsiTheme="minorHAnsi" w:cstheme="minorHAnsi"/>
          <w:sz w:val="22"/>
          <w:szCs w:val="22"/>
        </w:rPr>
        <w:t>Securitizadora</w:t>
      </w:r>
      <w:proofErr w:type="spellEnd"/>
      <w:r w:rsidR="00865BD2">
        <w:rPr>
          <w:rFonts w:asciiTheme="minorHAnsi" w:hAnsiTheme="minorHAnsi" w:cstheme="minorHAnsi"/>
          <w:sz w:val="22"/>
          <w:szCs w:val="22"/>
        </w:rPr>
        <w:t>,</w:t>
      </w:r>
      <w:r w:rsidRPr="00D62AA9">
        <w:rPr>
          <w:rFonts w:asciiTheme="minorHAnsi" w:hAnsiTheme="minorHAnsi" w:cstheme="minorHAnsi"/>
          <w:sz w:val="22"/>
          <w:szCs w:val="22"/>
        </w:rPr>
        <w:t xml:space="preserve"> de parecer jurídico dos assessores legais contratados para a Operação, endereçado à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confirmando a validade e exequibilidade dos Documentos da </w:t>
      </w:r>
      <w:r w:rsidRPr="00D62AA9">
        <w:rPr>
          <w:rFonts w:asciiTheme="minorHAnsi" w:hAnsiTheme="minorHAnsi" w:cstheme="minorHAnsi"/>
          <w:sz w:val="22"/>
          <w:szCs w:val="22"/>
        </w:rPr>
        <w:lastRenderedPageBreak/>
        <w:t xml:space="preserve">Operação, tudo em termos satisfatórios para 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e para o assessor legal contratado</w:t>
      </w:r>
      <w:r w:rsidR="00865BD2">
        <w:rPr>
          <w:rFonts w:asciiTheme="minorHAnsi" w:hAnsiTheme="minorHAnsi" w:cstheme="minorHAnsi"/>
          <w:sz w:val="22"/>
          <w:szCs w:val="22"/>
        </w:rPr>
        <w:t>, atestando a</w:t>
      </w:r>
      <w:r w:rsidRPr="00D62AA9">
        <w:rPr>
          <w:rFonts w:asciiTheme="minorHAnsi" w:hAnsiTheme="minorHAnsi" w:cstheme="minorHAnsi"/>
          <w:sz w:val="22"/>
          <w:szCs w:val="22"/>
        </w:rPr>
        <w:t xml:space="preserve"> adequação dos Documentos da Operação em relação às normas aplicáveis, a consistência das informações fornecidas pelas partes, com base nas informações apresentadas, a confirmação dos poderes de representação da Emissora e da </w:t>
      </w:r>
      <w:r w:rsidR="00733B21"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dos Documentos da Operação os quais são partes, bem como a obtenção, pela Emissora e pela </w:t>
      </w:r>
      <w:r w:rsidR="00733B21"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de todas as autorizações necessárias para sua celebração e assunção das obrigações neles previstas, e a inexistência de quaisquer ressalvas para a realização da Operação. </w:t>
      </w:r>
    </w:p>
    <w:p w14:paraId="53FF41A8"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02869DF4" w14:textId="387D7D36" w:rsidR="00853E58" w:rsidRPr="00D62AA9" w:rsidRDefault="00853E58" w:rsidP="00853E58">
      <w:pPr>
        <w:pStyle w:val="Default"/>
        <w:widowControl w:val="0"/>
        <w:numPr>
          <w:ilvl w:val="2"/>
          <w:numId w:val="2"/>
        </w:numPr>
        <w:tabs>
          <w:tab w:val="left" w:pos="1276"/>
          <w:tab w:val="left" w:pos="1418"/>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hAnsiTheme="minorHAnsi" w:cstheme="minorHAnsi"/>
          <w:sz w:val="22"/>
          <w:szCs w:val="22"/>
        </w:rPr>
      </w:pPr>
      <w:bookmarkStart w:id="78" w:name="_Ref95117517"/>
      <w:bookmarkStart w:id="79" w:name="_Ref6138938"/>
      <w:r w:rsidRPr="00D62AA9">
        <w:rPr>
          <w:rFonts w:asciiTheme="minorHAnsi" w:hAnsiTheme="minorHAnsi" w:cstheme="minorHAnsi"/>
          <w:sz w:val="22"/>
          <w:szCs w:val="22"/>
        </w:rPr>
        <w:t xml:space="preserve">O não cumprimento das Condições Precedentes em até 30 (trinta) dias corridos a contar da Data de Emissão acarretará no cancelamento das Notas Comerciais e da rescisão dos demais Documentos da Operação, obrigando-se a Emissora </w:t>
      </w:r>
      <w:r w:rsidR="00865BD2">
        <w:rPr>
          <w:rFonts w:asciiTheme="minorHAnsi" w:hAnsiTheme="minorHAnsi" w:cstheme="minorHAnsi"/>
          <w:sz w:val="22"/>
          <w:szCs w:val="22"/>
        </w:rPr>
        <w:t>a,</w:t>
      </w:r>
      <w:r w:rsidRPr="00D62AA9">
        <w:rPr>
          <w:rFonts w:asciiTheme="minorHAnsi" w:hAnsiTheme="minorHAnsi" w:cstheme="minorHAnsi"/>
          <w:sz w:val="22"/>
          <w:szCs w:val="22"/>
        </w:rPr>
        <w:t xml:space="preserve"> no prazo de </w:t>
      </w:r>
      <w:r>
        <w:rPr>
          <w:rFonts w:asciiTheme="minorHAnsi" w:hAnsiTheme="minorHAnsi" w:cstheme="minorHAnsi"/>
          <w:sz w:val="22"/>
          <w:szCs w:val="22"/>
        </w:rPr>
        <w:t>10</w:t>
      </w:r>
      <w:r w:rsidRPr="00D62AA9">
        <w:rPr>
          <w:rFonts w:asciiTheme="minorHAnsi" w:hAnsiTheme="minorHAnsi" w:cstheme="minorHAnsi"/>
          <w:sz w:val="22"/>
          <w:szCs w:val="22"/>
        </w:rPr>
        <w:t xml:space="preserve"> (</w:t>
      </w:r>
      <w:r>
        <w:rPr>
          <w:rFonts w:asciiTheme="minorHAnsi" w:hAnsiTheme="minorHAnsi" w:cstheme="minorHAnsi"/>
          <w:sz w:val="22"/>
          <w:szCs w:val="22"/>
        </w:rPr>
        <w:t>dez</w:t>
      </w:r>
      <w:r w:rsidRPr="00D62AA9">
        <w:rPr>
          <w:rFonts w:asciiTheme="minorHAnsi" w:hAnsiTheme="minorHAnsi" w:cstheme="minorHAnsi"/>
          <w:sz w:val="22"/>
          <w:szCs w:val="22"/>
        </w:rPr>
        <w:t>) Dias Úteis do recebimento de notificação da Credora neste sentido, pagar ou reembolsar, conforme o caso, a Credora de todos os custos e Despesas (conforme definido abaixo)</w:t>
      </w:r>
      <w:r w:rsidR="00865BD2">
        <w:rPr>
          <w:rFonts w:asciiTheme="minorHAnsi" w:hAnsiTheme="minorHAnsi" w:cstheme="minorHAnsi"/>
          <w:sz w:val="22"/>
          <w:szCs w:val="22"/>
        </w:rPr>
        <w:t>,</w:t>
      </w:r>
      <w:r w:rsidRPr="00D62AA9">
        <w:rPr>
          <w:rFonts w:asciiTheme="minorHAnsi" w:hAnsiTheme="minorHAnsi" w:cstheme="minorHAnsi"/>
          <w:sz w:val="22"/>
          <w:szCs w:val="22"/>
        </w:rPr>
        <w:t xml:space="preserve"> efetivamente incorridos pela Credora até a data da rescisão, sendo certo que, </w:t>
      </w:r>
      <w:r w:rsidR="00865BD2">
        <w:rPr>
          <w:rFonts w:asciiTheme="minorHAnsi" w:hAnsiTheme="minorHAnsi" w:cstheme="minorHAnsi"/>
          <w:sz w:val="22"/>
          <w:szCs w:val="22"/>
        </w:rPr>
        <w:t xml:space="preserve">sob </w:t>
      </w:r>
      <w:r w:rsidRPr="00D62AA9">
        <w:rPr>
          <w:rFonts w:asciiTheme="minorHAnsi" w:hAnsiTheme="minorHAnsi" w:cstheme="minorHAnsi"/>
          <w:sz w:val="22"/>
          <w:szCs w:val="22"/>
        </w:rPr>
        <w:t xml:space="preserve">nenhuma hipótese, 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incorrerá em custos e Despesas arcados com recursos próprios.</w:t>
      </w:r>
      <w:bookmarkEnd w:id="78"/>
      <w:r w:rsidRPr="00D62AA9">
        <w:rPr>
          <w:rFonts w:asciiTheme="minorHAnsi" w:hAnsiTheme="minorHAnsi" w:cstheme="minorHAnsi"/>
          <w:sz w:val="22"/>
          <w:szCs w:val="22"/>
        </w:rPr>
        <w:t xml:space="preserve"> </w:t>
      </w:r>
    </w:p>
    <w:p w14:paraId="01665DE8" w14:textId="77777777" w:rsidR="00853E58" w:rsidRPr="00D62AA9" w:rsidRDefault="00853E58" w:rsidP="00853E58">
      <w:pPr>
        <w:widowControl w:val="0"/>
        <w:spacing w:line="300" w:lineRule="exact"/>
        <w:rPr>
          <w:rFonts w:asciiTheme="minorHAnsi" w:hAnsiTheme="minorHAnsi" w:cstheme="minorHAnsi"/>
          <w:sz w:val="22"/>
          <w:szCs w:val="22"/>
          <w:lang w:bidi="th-TH"/>
        </w:rPr>
      </w:pPr>
    </w:p>
    <w:bookmarkEnd w:id="79"/>
    <w:p w14:paraId="4F2D2C9A" w14:textId="6946E8DA" w:rsidR="00853E58" w:rsidRPr="00D62AA9" w:rsidRDefault="00853E58" w:rsidP="00853E58">
      <w:pPr>
        <w:pStyle w:val="Default"/>
        <w:widowControl w:val="0"/>
        <w:numPr>
          <w:ilvl w:val="2"/>
          <w:numId w:val="2"/>
        </w:numPr>
        <w:tabs>
          <w:tab w:val="left" w:pos="1276"/>
          <w:tab w:val="left" w:pos="1418"/>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Na hipótese prevista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_Ref95117517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6.20.1</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acima, 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exclusivamente e no limite dos recursos </w:t>
      </w:r>
      <w:r w:rsidR="00E722CC" w:rsidRPr="00D62AA9">
        <w:rPr>
          <w:rFonts w:asciiTheme="minorHAnsi" w:hAnsiTheme="minorHAnsi" w:cstheme="minorHAnsi"/>
          <w:sz w:val="22"/>
          <w:szCs w:val="22"/>
        </w:rPr>
        <w:t>d</w:t>
      </w:r>
      <w:r w:rsidR="00C16BAA" w:rsidRPr="00D62AA9">
        <w:rPr>
          <w:rFonts w:asciiTheme="minorHAnsi" w:hAnsiTheme="minorHAnsi" w:cstheme="minorHAnsi"/>
          <w:sz w:val="22"/>
          <w:szCs w:val="22"/>
        </w:rPr>
        <w:t>os respectivos Patrimônio</w:t>
      </w:r>
      <w:r w:rsidR="00D42FB1" w:rsidRPr="00D62AA9">
        <w:rPr>
          <w:rFonts w:asciiTheme="minorHAnsi" w:hAnsiTheme="minorHAnsi" w:cstheme="minorHAnsi"/>
          <w:sz w:val="22"/>
          <w:szCs w:val="22"/>
        </w:rPr>
        <w:t>s</w:t>
      </w:r>
      <w:r w:rsidR="00C16BAA" w:rsidRPr="00D62AA9">
        <w:rPr>
          <w:rFonts w:asciiTheme="minorHAnsi" w:hAnsiTheme="minorHAnsi" w:cstheme="minorHAnsi"/>
          <w:sz w:val="22"/>
          <w:szCs w:val="22"/>
        </w:rPr>
        <w:t xml:space="preserve"> Separado</w:t>
      </w:r>
      <w:r w:rsidR="00D42FB1" w:rsidRPr="00D62AA9">
        <w:rPr>
          <w:rFonts w:asciiTheme="minorHAnsi" w:hAnsiTheme="minorHAnsi" w:cstheme="minorHAnsi"/>
          <w:sz w:val="22"/>
          <w:szCs w:val="22"/>
        </w:rPr>
        <w:t>s</w:t>
      </w:r>
      <w:r w:rsidRPr="00D62AA9">
        <w:rPr>
          <w:rFonts w:asciiTheme="minorHAnsi" w:hAnsiTheme="minorHAnsi" w:cstheme="minorHAnsi"/>
          <w:sz w:val="22"/>
          <w:szCs w:val="22"/>
        </w:rPr>
        <w:t xml:space="preserve">, </w:t>
      </w:r>
      <w:r>
        <w:rPr>
          <w:rFonts w:asciiTheme="minorHAnsi" w:hAnsiTheme="minorHAnsi" w:cstheme="minorHAnsi"/>
          <w:sz w:val="22"/>
          <w:szCs w:val="22"/>
        </w:rPr>
        <w:t xml:space="preserve">indicado </w:t>
      </w:r>
      <w:r w:rsidR="00453E35">
        <w:rPr>
          <w:rFonts w:asciiTheme="minorHAnsi" w:hAnsiTheme="minorHAnsi" w:cstheme="minorHAnsi"/>
          <w:sz w:val="22"/>
          <w:szCs w:val="22"/>
        </w:rPr>
        <w:t>em cada um dos Termos</w:t>
      </w:r>
      <w:r>
        <w:rPr>
          <w:rFonts w:asciiTheme="minorHAnsi" w:hAnsiTheme="minorHAnsi" w:cstheme="minorHAnsi"/>
          <w:sz w:val="22"/>
          <w:szCs w:val="22"/>
        </w:rPr>
        <w:t xml:space="preserve"> de Securitização, </w:t>
      </w:r>
      <w:r w:rsidRPr="00D62AA9">
        <w:rPr>
          <w:rFonts w:asciiTheme="minorHAnsi" w:hAnsiTheme="minorHAnsi" w:cstheme="minorHAnsi"/>
          <w:sz w:val="22"/>
          <w:szCs w:val="22"/>
        </w:rPr>
        <w:t>deverá restituir aos respectivos Titulares de CRA a totalidade do valor de integralização dos CRA, acrescido da Remuneração</w:t>
      </w:r>
      <w:r w:rsidRPr="00D62AA9">
        <w:rPr>
          <w:rFonts w:asciiTheme="minorHAnsi" w:hAnsiTheme="minorHAnsi" w:cstheme="minorHAnsi"/>
          <w:color w:val="000000" w:themeColor="text1"/>
          <w:sz w:val="22"/>
          <w:szCs w:val="22"/>
        </w:rPr>
        <w:t xml:space="preserve">, calculado </w:t>
      </w:r>
      <w:r w:rsidRPr="00D62AA9">
        <w:rPr>
          <w:rFonts w:asciiTheme="minorHAnsi" w:hAnsiTheme="minorHAnsi" w:cstheme="minorHAnsi"/>
          <w:i/>
          <w:color w:val="000000" w:themeColor="text1"/>
          <w:sz w:val="22"/>
          <w:szCs w:val="22"/>
        </w:rPr>
        <w:t xml:space="preserve">pro rata </w:t>
      </w:r>
      <w:proofErr w:type="spellStart"/>
      <w:r w:rsidRPr="00D62AA9">
        <w:rPr>
          <w:rFonts w:asciiTheme="minorHAnsi" w:hAnsiTheme="minorHAnsi" w:cstheme="minorHAnsi"/>
          <w:i/>
          <w:color w:val="000000" w:themeColor="text1"/>
          <w:sz w:val="22"/>
          <w:szCs w:val="22"/>
        </w:rPr>
        <w:t>temporis</w:t>
      </w:r>
      <w:proofErr w:type="spellEnd"/>
      <w:r w:rsidRPr="00D62AA9">
        <w:rPr>
          <w:rFonts w:asciiTheme="minorHAnsi" w:hAnsiTheme="minorHAnsi" w:cstheme="minorHAnsi"/>
          <w:color w:val="000000" w:themeColor="text1"/>
          <w:sz w:val="22"/>
          <w:szCs w:val="22"/>
        </w:rPr>
        <w:t xml:space="preserve"> desde a data de integralização dos CRA</w:t>
      </w:r>
      <w:r w:rsidRPr="00D62AA9">
        <w:rPr>
          <w:rFonts w:asciiTheme="minorHAnsi" w:hAnsiTheme="minorHAnsi" w:cstheme="minorHAnsi"/>
          <w:sz w:val="22"/>
          <w:szCs w:val="22"/>
        </w:rPr>
        <w:t xml:space="preserve"> </w:t>
      </w:r>
      <w:r w:rsidRPr="00D62AA9">
        <w:rPr>
          <w:rFonts w:asciiTheme="minorHAnsi" w:hAnsiTheme="minorHAnsi" w:cstheme="minorHAnsi"/>
          <w:color w:val="000000" w:themeColor="text1"/>
          <w:sz w:val="22"/>
          <w:szCs w:val="22"/>
        </w:rPr>
        <w:t>até o resgate antecipado total dos CRA,</w:t>
      </w:r>
      <w:r w:rsidRPr="00D62AA9">
        <w:rPr>
          <w:rFonts w:asciiTheme="minorHAnsi" w:hAnsiTheme="minorHAnsi" w:cstheme="minorHAnsi"/>
          <w:sz w:val="22"/>
          <w:szCs w:val="22"/>
        </w:rPr>
        <w:t xml:space="preserve"> e demais juros e encargos moratórios eventualmente previstos nesta Escritura de Emissão, sem prejuízo da obrigação da Emissora realizar o pagamento de eventual saldo devedor. </w:t>
      </w:r>
    </w:p>
    <w:p w14:paraId="1314FDF0"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275E996F" w14:textId="41395750" w:rsidR="00853E58" w:rsidRPr="00D62AA9" w:rsidRDefault="00853E58" w:rsidP="00853E58">
      <w:pPr>
        <w:pStyle w:val="Default"/>
        <w:widowControl w:val="0"/>
        <w:numPr>
          <w:ilvl w:val="2"/>
          <w:numId w:val="2"/>
        </w:numPr>
        <w:tabs>
          <w:tab w:val="left" w:pos="851"/>
          <w:tab w:val="left" w:pos="1276"/>
          <w:tab w:val="left" w:pos="1418"/>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Fica desde já estabelecido que, até o atendimento da totalidade das Condições Precedentes, 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não possui qualquer obrigação pecuniária perante a Emissora em relação aos valores correspondentes ao Valor Total da Emissão, que estejam mantidos em depósito com 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incluindo, sem limitação, a obrigação de pagamento de qualquer remuneração ou correção monetária à Emissora sobre o Valor Total da Emissão ou o Valor Líquido. </w:t>
      </w:r>
    </w:p>
    <w:p w14:paraId="73310878"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3B1ED8EF" w14:textId="647C7400" w:rsidR="00853E58" w:rsidRPr="00D62AA9" w:rsidRDefault="00853E58" w:rsidP="00853E58">
      <w:pPr>
        <w:pStyle w:val="Default"/>
        <w:widowControl w:val="0"/>
        <w:numPr>
          <w:ilvl w:val="2"/>
          <w:numId w:val="2"/>
        </w:numPr>
        <w:tabs>
          <w:tab w:val="left" w:pos="851"/>
          <w:tab w:val="left" w:pos="1276"/>
          <w:tab w:val="left" w:pos="1418"/>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Enquanto não cumpridas as Condições Precedentes, os valores que tenham sido pagos pelos Titulares de CRA à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a título de integralização dos respectivos CRA, nos </w:t>
      </w:r>
      <w:r w:rsidRPr="001F0D27">
        <w:rPr>
          <w:rFonts w:asciiTheme="minorHAnsi" w:hAnsiTheme="minorHAnsi" w:cstheme="minorHAnsi"/>
          <w:sz w:val="22"/>
          <w:szCs w:val="22"/>
        </w:rPr>
        <w:t xml:space="preserve">termos dos respectivos boletins de subscrição, poderão ser investidos pela </w:t>
      </w:r>
      <w:proofErr w:type="spellStart"/>
      <w:r w:rsidRPr="001F0D27">
        <w:rPr>
          <w:rFonts w:asciiTheme="minorHAnsi" w:hAnsiTheme="minorHAnsi" w:cstheme="minorHAnsi"/>
          <w:sz w:val="22"/>
          <w:szCs w:val="22"/>
        </w:rPr>
        <w:t>Securitizadora</w:t>
      </w:r>
      <w:proofErr w:type="spellEnd"/>
      <w:r w:rsidRPr="001F0D27">
        <w:rPr>
          <w:rFonts w:asciiTheme="minorHAnsi" w:hAnsiTheme="minorHAnsi" w:cstheme="minorHAnsi"/>
          <w:sz w:val="22"/>
          <w:szCs w:val="22"/>
        </w:rPr>
        <w:t xml:space="preserve"> em </w:t>
      </w:r>
      <w:r w:rsidRPr="001F0D27">
        <w:rPr>
          <w:rFonts w:asciiTheme="minorHAnsi" w:hAnsiTheme="minorHAnsi" w:cstheme="minorBidi"/>
          <w:snapToGrid w:val="0"/>
          <w:sz w:val="22"/>
          <w:szCs w:val="22"/>
        </w:rPr>
        <w:t xml:space="preserve">fundos de investimentos de renda fixa de baixo risco, com liquidez diária, que tenham seu patrimônio representado por títulos ou ativos financeiros de renda fixa, </w:t>
      </w:r>
      <w:proofErr w:type="spellStart"/>
      <w:r w:rsidRPr="001F0D27">
        <w:rPr>
          <w:rFonts w:asciiTheme="minorHAnsi" w:hAnsiTheme="minorHAnsi" w:cstheme="minorBidi"/>
          <w:snapToGrid w:val="0"/>
          <w:sz w:val="22"/>
          <w:szCs w:val="22"/>
        </w:rPr>
        <w:t>pré</w:t>
      </w:r>
      <w:proofErr w:type="spellEnd"/>
      <w:r w:rsidRPr="001F0D27">
        <w:rPr>
          <w:rFonts w:asciiTheme="minorHAnsi" w:hAnsiTheme="minorHAnsi" w:cstheme="minorBidi"/>
          <w:snapToGrid w:val="0"/>
          <w:sz w:val="22"/>
          <w:szCs w:val="22"/>
        </w:rPr>
        <w:t xml:space="preserve"> ou pós-fixados, emitidos pelo Tesouro Nacional ou pelo Banco Central do Brasil; (</w:t>
      </w:r>
      <w:proofErr w:type="spellStart"/>
      <w:r w:rsidRPr="001F0D27">
        <w:rPr>
          <w:rFonts w:asciiTheme="minorHAnsi" w:hAnsiTheme="minorHAnsi" w:cstheme="minorBidi"/>
          <w:snapToGrid w:val="0"/>
          <w:sz w:val="22"/>
          <w:szCs w:val="22"/>
        </w:rPr>
        <w:t>ii</w:t>
      </w:r>
      <w:proofErr w:type="spellEnd"/>
      <w:r w:rsidRPr="001F0D27">
        <w:rPr>
          <w:rFonts w:asciiTheme="minorHAnsi" w:hAnsiTheme="minorHAnsi" w:cstheme="minorBidi"/>
          <w:snapToGrid w:val="0"/>
          <w:sz w:val="22"/>
          <w:szCs w:val="22"/>
        </w:rPr>
        <w:t>) certificados de depósito bancário com liquidez diária ou operações compromissadas emitidos por instituições financeiras de primeira linha; ou (</w:t>
      </w:r>
      <w:proofErr w:type="spellStart"/>
      <w:r w:rsidRPr="001F0D27">
        <w:rPr>
          <w:rFonts w:asciiTheme="minorHAnsi" w:hAnsiTheme="minorHAnsi" w:cstheme="minorBidi"/>
          <w:snapToGrid w:val="0"/>
          <w:sz w:val="22"/>
          <w:szCs w:val="22"/>
        </w:rPr>
        <w:t>iii</w:t>
      </w:r>
      <w:proofErr w:type="spellEnd"/>
      <w:r w:rsidRPr="001F0D27">
        <w:rPr>
          <w:rFonts w:asciiTheme="minorHAnsi" w:hAnsiTheme="minorHAnsi" w:cstheme="minorBidi"/>
          <w:snapToGrid w:val="0"/>
          <w:sz w:val="22"/>
          <w:szCs w:val="22"/>
        </w:rPr>
        <w:t>) títulos públicos federais</w:t>
      </w:r>
      <w:r w:rsidRPr="001F0D27">
        <w:rPr>
          <w:rFonts w:asciiTheme="minorHAnsi" w:hAnsiTheme="minorHAnsi" w:cstheme="minorHAnsi"/>
          <w:sz w:val="22"/>
          <w:szCs w:val="22"/>
        </w:rPr>
        <w:t xml:space="preserve"> (“</w:t>
      </w:r>
      <w:r w:rsidRPr="001F0D27">
        <w:rPr>
          <w:rFonts w:asciiTheme="minorHAnsi" w:hAnsiTheme="minorHAnsi" w:cstheme="minorHAnsi"/>
          <w:sz w:val="22"/>
          <w:szCs w:val="22"/>
          <w:u w:val="single"/>
        </w:rPr>
        <w:t>Investimentos Permitidos</w:t>
      </w:r>
      <w:r w:rsidRPr="001F0D27">
        <w:rPr>
          <w:rFonts w:asciiTheme="minorHAnsi" w:hAnsiTheme="minorHAnsi" w:cstheme="minorHAnsi"/>
          <w:sz w:val="22"/>
          <w:szCs w:val="22"/>
        </w:rPr>
        <w:t>”). Todos os Investimentos Permitidos realizados nos termos desta Cláusula deverão ser resgatados de maneira que estejam imediatamente disponíveis</w:t>
      </w:r>
      <w:r w:rsidRPr="00D62AA9">
        <w:rPr>
          <w:rFonts w:asciiTheme="minorHAnsi" w:hAnsiTheme="minorHAnsi" w:cstheme="minorHAnsi"/>
          <w:sz w:val="22"/>
          <w:szCs w:val="22"/>
        </w:rPr>
        <w:t xml:space="preserve"> </w:t>
      </w:r>
      <w:r w:rsidR="00E722CC" w:rsidRPr="00D62AA9">
        <w:rPr>
          <w:rFonts w:asciiTheme="minorHAnsi" w:hAnsiTheme="minorHAnsi" w:cstheme="minorHAnsi"/>
          <w:sz w:val="22"/>
          <w:szCs w:val="22"/>
        </w:rPr>
        <w:t>n</w:t>
      </w:r>
      <w:r w:rsidR="00A56EFB" w:rsidRPr="00D62AA9">
        <w:rPr>
          <w:rFonts w:asciiTheme="minorHAnsi" w:hAnsiTheme="minorHAnsi" w:cstheme="minorHAnsi"/>
          <w:sz w:val="22"/>
          <w:szCs w:val="22"/>
        </w:rPr>
        <w:t>as respectivas Contas dos Patrimônios Separados</w:t>
      </w:r>
      <w:r w:rsidRPr="00D62AA9">
        <w:rPr>
          <w:rFonts w:asciiTheme="minorHAnsi" w:hAnsiTheme="minorHAnsi" w:cstheme="minorHAnsi"/>
          <w:sz w:val="22"/>
          <w:szCs w:val="22"/>
        </w:rPr>
        <w:t xml:space="preserve"> para a realização de qualquer pagamento devido aos Titulares de CRA em </w:t>
      </w:r>
      <w:r w:rsidRPr="00D62AA9">
        <w:rPr>
          <w:rFonts w:asciiTheme="minorHAnsi" w:hAnsiTheme="minorHAnsi" w:cstheme="minorHAnsi"/>
          <w:sz w:val="22"/>
          <w:szCs w:val="22"/>
        </w:rPr>
        <w:lastRenderedPageBreak/>
        <w:t xml:space="preserve">razão do resgate dos CRA. Eventuais retenções de impostos decorrentes dos rendimentos dos Investimentos Permitidos pertencerão com exclusividade à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sendo que todo e qualquer rendimento oriundo da aplicação nos Investimentos Permitidos, líquido de impostos, e quaisquer outros encargos que forem deduzidos, serão acrescidos aos valores devidos à Emissora.</w:t>
      </w:r>
    </w:p>
    <w:p w14:paraId="29750DAF"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0A9AC9A5" w14:textId="5B74C589" w:rsidR="00853E58" w:rsidRPr="00D62AA9" w:rsidRDefault="00853E58" w:rsidP="00853E58">
      <w:pPr>
        <w:pStyle w:val="Default"/>
        <w:widowControl w:val="0"/>
        <w:numPr>
          <w:ilvl w:val="2"/>
          <w:numId w:val="2"/>
        </w:numPr>
        <w:tabs>
          <w:tab w:val="left" w:pos="851"/>
          <w:tab w:val="left" w:pos="1276"/>
          <w:tab w:val="left" w:pos="1418"/>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hAnsiTheme="minorHAnsi" w:cstheme="minorHAnsi"/>
          <w:sz w:val="22"/>
          <w:szCs w:val="22"/>
        </w:rPr>
      </w:pPr>
      <w:bookmarkStart w:id="80" w:name="_Ref6145640"/>
      <w:bookmarkStart w:id="81" w:name="_Ref22572495"/>
      <w:bookmarkStart w:id="82" w:name="_Ref95129539"/>
      <w:bookmarkStart w:id="83" w:name="_Ref94190743"/>
      <w:r w:rsidRPr="00D62AA9">
        <w:rPr>
          <w:rFonts w:asciiTheme="minorHAnsi" w:hAnsiTheme="minorHAnsi" w:cstheme="minorHAnsi"/>
          <w:sz w:val="22"/>
          <w:szCs w:val="22"/>
          <w:u w:val="single"/>
        </w:rPr>
        <w:t xml:space="preserve">Despesas </w:t>
      </w:r>
      <w:r w:rsidRPr="00D62AA9">
        <w:rPr>
          <w:rFonts w:asciiTheme="minorHAnsi" w:hAnsiTheme="minorHAnsi" w:cstheme="minorHAnsi"/>
          <w:i/>
          <w:sz w:val="22"/>
          <w:szCs w:val="22"/>
          <w:u w:val="single"/>
        </w:rPr>
        <w:t>Flat</w:t>
      </w:r>
      <w:r w:rsidRPr="00D62AA9">
        <w:rPr>
          <w:rFonts w:asciiTheme="minorHAnsi" w:hAnsiTheme="minorHAnsi" w:cstheme="minorHAnsi"/>
          <w:sz w:val="22"/>
          <w:szCs w:val="22"/>
        </w:rPr>
        <w:t xml:space="preserve">. A Emissora desde já autoriza 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a deduzir do Valor Total da Emissão a ser pago à Emissora no momento da integralização das Notas Comerciais, nos termos da presente Escritura de Emissão, o montante de</w:t>
      </w:r>
      <w:r w:rsidR="00BE59E6" w:rsidRPr="00BE59E6">
        <w:rPr>
          <w:rFonts w:asciiTheme="minorHAnsi" w:hAnsiTheme="minorHAnsi" w:cstheme="minorHAnsi"/>
          <w:sz w:val="22"/>
          <w:szCs w:val="22"/>
        </w:rPr>
        <w:t xml:space="preserve"> R$ 223.879,99</w:t>
      </w:r>
      <w:r>
        <w:rPr>
          <w:rFonts w:asciiTheme="minorHAnsi" w:hAnsiTheme="minorHAnsi" w:cstheme="minorHAnsi"/>
          <w:sz w:val="22"/>
          <w:szCs w:val="22"/>
        </w:rPr>
        <w:t xml:space="preserve"> </w:t>
      </w:r>
      <w:r w:rsidR="00BE59E6">
        <w:rPr>
          <w:rFonts w:asciiTheme="minorHAnsi" w:hAnsiTheme="minorHAnsi" w:cstheme="minorHAnsi"/>
          <w:sz w:val="22"/>
          <w:szCs w:val="22"/>
        </w:rPr>
        <w:t>(duzentos e vinte e três mil, oitocentos e setenta e nove reais e noventa e nove centavos)</w:t>
      </w:r>
      <w:r w:rsidR="00BE59E6" w:rsidRPr="00D62AA9">
        <w:rPr>
          <w:rFonts w:asciiTheme="minorHAnsi" w:hAnsiTheme="minorHAnsi" w:cstheme="minorHAnsi"/>
          <w:sz w:val="22"/>
          <w:szCs w:val="22"/>
        </w:rPr>
        <w:t xml:space="preserve"> </w:t>
      </w:r>
      <w:r w:rsidRPr="00D62AA9">
        <w:rPr>
          <w:rFonts w:asciiTheme="minorHAnsi" w:hAnsiTheme="minorHAnsi" w:cstheme="minorHAnsi"/>
          <w:sz w:val="22"/>
          <w:szCs w:val="22"/>
        </w:rPr>
        <w:t>referente aos valores devidos a título de despesas à vista (</w:t>
      </w:r>
      <w:r w:rsidRPr="00D62AA9">
        <w:rPr>
          <w:rFonts w:asciiTheme="minorHAnsi" w:hAnsiTheme="minorHAnsi" w:cstheme="minorHAnsi"/>
          <w:i/>
          <w:sz w:val="22"/>
          <w:szCs w:val="22"/>
        </w:rPr>
        <w:t>flat</w:t>
      </w:r>
      <w:r w:rsidRPr="00D62AA9">
        <w:rPr>
          <w:rFonts w:asciiTheme="minorHAnsi" w:hAnsiTheme="minorHAnsi" w:cstheme="minorHAnsi"/>
          <w:sz w:val="22"/>
          <w:szCs w:val="22"/>
        </w:rPr>
        <w:t xml:space="preserve">) da Operação, conforme devidamente identificadas no </w:t>
      </w:r>
      <w:r w:rsidRPr="00D62AA9">
        <w:rPr>
          <w:rFonts w:asciiTheme="minorHAnsi" w:hAnsiTheme="minorHAnsi" w:cstheme="minorHAnsi"/>
          <w:sz w:val="22"/>
          <w:szCs w:val="22"/>
          <w:u w:val="single"/>
        </w:rPr>
        <w:t>Anexo I</w:t>
      </w:r>
      <w:r w:rsidR="009B0DC6">
        <w:rPr>
          <w:rFonts w:asciiTheme="minorHAnsi" w:hAnsiTheme="minorHAnsi" w:cstheme="minorHAnsi"/>
          <w:sz w:val="22"/>
          <w:szCs w:val="22"/>
          <w:u w:val="single"/>
        </w:rPr>
        <w:t>II</w:t>
      </w:r>
      <w:r w:rsidRPr="00D62AA9">
        <w:rPr>
          <w:rFonts w:asciiTheme="minorHAnsi" w:hAnsiTheme="minorHAnsi" w:cstheme="minorHAnsi"/>
          <w:sz w:val="22"/>
          <w:szCs w:val="22"/>
        </w:rPr>
        <w:t xml:space="preserve"> desta Escritura de Emissão (“</w:t>
      </w:r>
      <w:r w:rsidRPr="00D62AA9">
        <w:rPr>
          <w:rFonts w:asciiTheme="minorHAnsi" w:hAnsiTheme="minorHAnsi" w:cstheme="minorHAnsi"/>
          <w:sz w:val="22"/>
          <w:szCs w:val="22"/>
          <w:u w:val="single"/>
        </w:rPr>
        <w:t xml:space="preserve">Despesas </w:t>
      </w:r>
      <w:r w:rsidRPr="00D62AA9">
        <w:rPr>
          <w:rFonts w:asciiTheme="minorHAnsi" w:hAnsiTheme="minorHAnsi" w:cstheme="minorHAnsi"/>
          <w:i/>
          <w:sz w:val="22"/>
          <w:szCs w:val="22"/>
          <w:u w:val="single"/>
        </w:rPr>
        <w:t>Flat</w:t>
      </w:r>
      <w:r w:rsidRPr="00D62AA9">
        <w:rPr>
          <w:rFonts w:asciiTheme="minorHAnsi" w:hAnsiTheme="minorHAnsi" w:cstheme="minorHAnsi"/>
          <w:sz w:val="22"/>
          <w:szCs w:val="22"/>
        </w:rPr>
        <w:t>”)</w:t>
      </w:r>
      <w:bookmarkEnd w:id="80"/>
      <w:bookmarkEnd w:id="81"/>
      <w:r w:rsidRPr="00D62AA9">
        <w:rPr>
          <w:rFonts w:asciiTheme="minorHAnsi" w:hAnsiTheme="minorHAnsi" w:cstheme="minorHAnsi"/>
          <w:sz w:val="22"/>
          <w:szCs w:val="22"/>
        </w:rPr>
        <w:t xml:space="preserve">, assim como o Montante Inicial </w:t>
      </w:r>
      <w:r w:rsidR="00E722CC" w:rsidRPr="00D62AA9">
        <w:rPr>
          <w:rFonts w:asciiTheme="minorHAnsi" w:hAnsiTheme="minorHAnsi" w:cstheme="minorHAnsi"/>
          <w:sz w:val="22"/>
          <w:szCs w:val="22"/>
        </w:rPr>
        <w:t>do</w:t>
      </w:r>
      <w:r w:rsidR="00471CC8">
        <w:rPr>
          <w:rFonts w:asciiTheme="minorHAnsi" w:hAnsiTheme="minorHAnsi" w:cstheme="minorHAnsi"/>
          <w:sz w:val="22"/>
          <w:szCs w:val="22"/>
        </w:rPr>
        <w:t>s</w:t>
      </w:r>
      <w:r w:rsidR="00E722CC" w:rsidRPr="00D62AA9">
        <w:rPr>
          <w:rFonts w:asciiTheme="minorHAnsi" w:hAnsiTheme="minorHAnsi" w:cstheme="minorHAnsi"/>
          <w:sz w:val="22"/>
          <w:szCs w:val="22"/>
        </w:rPr>
        <w:t xml:space="preserve"> Fundo</w:t>
      </w:r>
      <w:r w:rsidR="00471CC8">
        <w:rPr>
          <w:rFonts w:asciiTheme="minorHAnsi" w:hAnsiTheme="minorHAnsi" w:cstheme="minorHAnsi"/>
          <w:sz w:val="22"/>
          <w:szCs w:val="22"/>
        </w:rPr>
        <w:t>s</w:t>
      </w:r>
      <w:r w:rsidRPr="00D62AA9">
        <w:rPr>
          <w:rFonts w:asciiTheme="minorHAnsi" w:hAnsiTheme="minorHAnsi" w:cstheme="minorHAnsi"/>
          <w:sz w:val="22"/>
          <w:szCs w:val="22"/>
        </w:rPr>
        <w:t xml:space="preserve"> de Despesas</w:t>
      </w:r>
      <w:r>
        <w:rPr>
          <w:rFonts w:asciiTheme="minorHAnsi" w:hAnsiTheme="minorHAnsi" w:cstheme="minorHAnsi"/>
          <w:sz w:val="22"/>
          <w:szCs w:val="22"/>
        </w:rPr>
        <w:t>, o Prêmio</w:t>
      </w:r>
      <w:r w:rsidRPr="00D62AA9">
        <w:rPr>
          <w:rFonts w:asciiTheme="minorHAnsi" w:hAnsiTheme="minorHAnsi" w:cstheme="minorHAnsi"/>
          <w:sz w:val="22"/>
          <w:szCs w:val="22"/>
        </w:rPr>
        <w:t xml:space="preserve"> e os Montantes Iniciais </w:t>
      </w:r>
      <w:r w:rsidR="00252917" w:rsidRPr="00D62AA9">
        <w:rPr>
          <w:rFonts w:asciiTheme="minorHAnsi" w:hAnsiTheme="minorHAnsi" w:cstheme="minorHAnsi"/>
          <w:sz w:val="22"/>
          <w:szCs w:val="22"/>
        </w:rPr>
        <w:t>do</w:t>
      </w:r>
      <w:r w:rsidR="00D63C4D" w:rsidRPr="00D62AA9">
        <w:rPr>
          <w:rFonts w:asciiTheme="minorHAnsi" w:hAnsiTheme="minorHAnsi" w:cstheme="minorHAnsi"/>
          <w:sz w:val="22"/>
          <w:szCs w:val="22"/>
        </w:rPr>
        <w:t>s</w:t>
      </w:r>
      <w:r w:rsidR="00252917" w:rsidRPr="00D62AA9">
        <w:rPr>
          <w:rFonts w:asciiTheme="minorHAnsi" w:hAnsiTheme="minorHAnsi" w:cstheme="minorHAnsi"/>
          <w:sz w:val="22"/>
          <w:szCs w:val="22"/>
        </w:rPr>
        <w:t xml:space="preserve"> Fundo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de Reserva (conforme </w:t>
      </w:r>
      <w:r w:rsidR="00E722CC" w:rsidRPr="00D62AA9">
        <w:rPr>
          <w:rFonts w:asciiTheme="minorHAnsi" w:hAnsiTheme="minorHAnsi" w:cstheme="minorHAnsi"/>
          <w:sz w:val="22"/>
          <w:szCs w:val="22"/>
        </w:rPr>
        <w:t>definido</w:t>
      </w:r>
      <w:r w:rsidR="00252917" w:rsidRPr="00D62AA9">
        <w:rPr>
          <w:rFonts w:asciiTheme="minorHAnsi" w:hAnsiTheme="minorHAnsi" w:cstheme="minorHAnsi"/>
          <w:sz w:val="22"/>
          <w:szCs w:val="22"/>
        </w:rPr>
        <w:t>s</w:t>
      </w:r>
      <w:r w:rsidRPr="00D62AA9">
        <w:rPr>
          <w:rFonts w:asciiTheme="minorHAnsi" w:hAnsiTheme="minorHAnsi" w:cstheme="minorHAnsi"/>
          <w:sz w:val="22"/>
          <w:szCs w:val="22"/>
        </w:rPr>
        <w:t xml:space="preserve"> abaixo).</w:t>
      </w:r>
      <w:bookmarkEnd w:id="82"/>
      <w:r w:rsidRPr="00D62AA9">
        <w:rPr>
          <w:rFonts w:asciiTheme="minorHAnsi" w:hAnsiTheme="minorHAnsi" w:cstheme="minorHAnsi"/>
          <w:sz w:val="22"/>
          <w:szCs w:val="22"/>
        </w:rPr>
        <w:t xml:space="preserve"> </w:t>
      </w:r>
      <w:bookmarkEnd w:id="83"/>
    </w:p>
    <w:p w14:paraId="6F3674F6"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17320026" w14:textId="4D5B14EF" w:rsidR="00853E58" w:rsidRPr="00D62AA9" w:rsidRDefault="00853E58" w:rsidP="00853E58">
      <w:pPr>
        <w:pStyle w:val="Default"/>
        <w:widowControl w:val="0"/>
        <w:numPr>
          <w:ilvl w:val="2"/>
          <w:numId w:val="2"/>
        </w:numPr>
        <w:tabs>
          <w:tab w:val="left" w:pos="851"/>
          <w:tab w:val="left" w:pos="1276"/>
          <w:tab w:val="left" w:pos="1418"/>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hAnsiTheme="minorHAnsi" w:cstheme="minorHAnsi"/>
          <w:sz w:val="22"/>
          <w:szCs w:val="22"/>
        </w:rPr>
      </w:pPr>
      <w:bookmarkStart w:id="84" w:name="_Ref6146414"/>
      <w:r w:rsidRPr="00D62AA9">
        <w:rPr>
          <w:rFonts w:asciiTheme="minorHAnsi" w:hAnsiTheme="minorHAnsi" w:cstheme="minorHAnsi"/>
          <w:sz w:val="22"/>
          <w:szCs w:val="22"/>
          <w:u w:val="single"/>
        </w:rPr>
        <w:t>Valor Líquido</w:t>
      </w:r>
      <w:r w:rsidRPr="00D62AA9">
        <w:rPr>
          <w:rFonts w:asciiTheme="minorHAnsi" w:hAnsiTheme="minorHAnsi" w:cstheme="minorHAnsi"/>
          <w:sz w:val="22"/>
          <w:szCs w:val="22"/>
        </w:rPr>
        <w:t xml:space="preserve">. Considerando a dedução dos valores relacionados às Despesas </w:t>
      </w:r>
      <w:r w:rsidRPr="00D62AA9">
        <w:rPr>
          <w:rFonts w:asciiTheme="minorHAnsi" w:hAnsiTheme="minorHAnsi" w:cstheme="minorHAnsi"/>
          <w:i/>
          <w:sz w:val="22"/>
          <w:szCs w:val="22"/>
        </w:rPr>
        <w:t xml:space="preserve">Flat, </w:t>
      </w:r>
      <w:r w:rsidR="0031185B" w:rsidRPr="00D62AA9">
        <w:rPr>
          <w:rFonts w:asciiTheme="minorHAnsi" w:hAnsiTheme="minorHAnsi" w:cstheme="minorHAnsi"/>
          <w:sz w:val="22"/>
          <w:szCs w:val="22"/>
        </w:rPr>
        <w:t>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Montantes </w:t>
      </w:r>
      <w:r w:rsidR="00252917" w:rsidRPr="00D62AA9">
        <w:rPr>
          <w:rFonts w:asciiTheme="minorHAnsi" w:hAnsiTheme="minorHAnsi" w:cstheme="minorHAnsi"/>
          <w:sz w:val="22"/>
          <w:szCs w:val="22"/>
        </w:rPr>
        <w:t>Inicia</w:t>
      </w:r>
      <w:r w:rsidR="00D63C4D" w:rsidRPr="00D62AA9">
        <w:rPr>
          <w:rFonts w:asciiTheme="minorHAnsi" w:hAnsiTheme="minorHAnsi" w:cstheme="minorHAnsi"/>
          <w:sz w:val="22"/>
          <w:szCs w:val="22"/>
        </w:rPr>
        <w:t>is</w:t>
      </w:r>
      <w:r w:rsidR="00252917" w:rsidRPr="00D62AA9">
        <w:rPr>
          <w:rFonts w:asciiTheme="minorHAnsi" w:hAnsiTheme="minorHAnsi" w:cstheme="minorHAnsi"/>
          <w:sz w:val="22"/>
          <w:szCs w:val="22"/>
        </w:rPr>
        <w:t xml:space="preserve"> do</w:t>
      </w:r>
      <w:r w:rsidR="00D63C4D" w:rsidRPr="00D62AA9">
        <w:rPr>
          <w:rFonts w:asciiTheme="minorHAnsi" w:hAnsiTheme="minorHAnsi" w:cstheme="minorHAnsi"/>
          <w:sz w:val="22"/>
          <w:szCs w:val="22"/>
        </w:rPr>
        <w:t>s</w:t>
      </w:r>
      <w:r w:rsidR="0031185B" w:rsidRPr="00D62AA9">
        <w:rPr>
          <w:rFonts w:asciiTheme="minorHAnsi" w:hAnsiTheme="minorHAnsi" w:cstheme="minorHAnsi"/>
          <w:sz w:val="22"/>
          <w:szCs w:val="22"/>
        </w:rPr>
        <w:t xml:space="preserve"> Fundo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de Reserva</w:t>
      </w:r>
      <w:r>
        <w:rPr>
          <w:rFonts w:asciiTheme="minorHAnsi" w:hAnsiTheme="minorHAnsi" w:cstheme="minorHAnsi"/>
          <w:sz w:val="22"/>
          <w:szCs w:val="22"/>
        </w:rPr>
        <w:t xml:space="preserve">, o Prêmio </w:t>
      </w:r>
      <w:r w:rsidRPr="00D62AA9">
        <w:rPr>
          <w:rFonts w:asciiTheme="minorHAnsi" w:hAnsiTheme="minorHAnsi" w:cstheme="minorHAnsi"/>
          <w:sz w:val="22"/>
          <w:szCs w:val="22"/>
        </w:rPr>
        <w:t xml:space="preserve">e o Montante Inicial </w:t>
      </w:r>
      <w:r w:rsidR="00681C44" w:rsidRPr="00D62AA9">
        <w:rPr>
          <w:rFonts w:asciiTheme="minorHAnsi" w:hAnsiTheme="minorHAnsi" w:cstheme="minorHAnsi"/>
          <w:sz w:val="22"/>
          <w:szCs w:val="22"/>
        </w:rPr>
        <w:t>do</w:t>
      </w:r>
      <w:r w:rsidR="00132291">
        <w:rPr>
          <w:rFonts w:asciiTheme="minorHAnsi" w:hAnsiTheme="minorHAnsi" w:cstheme="minorHAnsi"/>
          <w:sz w:val="22"/>
          <w:szCs w:val="22"/>
        </w:rPr>
        <w:t>s</w:t>
      </w:r>
      <w:r w:rsidR="00681C44" w:rsidRPr="00D62AA9">
        <w:rPr>
          <w:rFonts w:asciiTheme="minorHAnsi" w:hAnsiTheme="minorHAnsi" w:cstheme="minorHAnsi"/>
          <w:sz w:val="22"/>
          <w:szCs w:val="22"/>
        </w:rPr>
        <w:t xml:space="preserve"> Fundo</w:t>
      </w:r>
      <w:r w:rsidR="00132291">
        <w:rPr>
          <w:rFonts w:asciiTheme="minorHAnsi" w:hAnsiTheme="minorHAnsi" w:cstheme="minorHAnsi"/>
          <w:sz w:val="22"/>
          <w:szCs w:val="22"/>
        </w:rPr>
        <w:t>s</w:t>
      </w:r>
      <w:r w:rsidRPr="00D62AA9">
        <w:rPr>
          <w:rFonts w:asciiTheme="minorHAnsi" w:hAnsiTheme="minorHAnsi" w:cstheme="minorHAnsi"/>
          <w:sz w:val="22"/>
          <w:szCs w:val="22"/>
        </w:rPr>
        <w:t xml:space="preserve"> de Despesas, nos termos da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_Ref95129539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6.20.5</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acima e da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_Ref94190872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6.21</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abaixo, o montante líquido a ser recebido pela Emissora em relação à integralização das Notas Comerciais será calculado considerando a quantidade de CRA subscritos e integralizados no âmbito da Oferta, subtraídos os montantes anteriormente mencionados (“</w:t>
      </w:r>
      <w:r w:rsidRPr="00D62AA9">
        <w:rPr>
          <w:rFonts w:asciiTheme="minorHAnsi" w:hAnsiTheme="minorHAnsi" w:cstheme="minorHAnsi"/>
          <w:sz w:val="22"/>
          <w:szCs w:val="22"/>
          <w:u w:val="single"/>
        </w:rPr>
        <w:t>Valor Líquido</w:t>
      </w:r>
      <w:r w:rsidRPr="00D62AA9">
        <w:rPr>
          <w:rFonts w:asciiTheme="minorHAnsi" w:hAnsiTheme="minorHAnsi" w:cstheme="minorHAnsi"/>
          <w:sz w:val="22"/>
          <w:szCs w:val="22"/>
        </w:rPr>
        <w:t xml:space="preserve">”), sendo certo que tal Valor Líquido será liberado pela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à Emissora à vista, por meio de Transferência Eletrônica Disponível (“</w:t>
      </w:r>
      <w:r w:rsidRPr="00D62AA9">
        <w:rPr>
          <w:rFonts w:asciiTheme="minorHAnsi" w:hAnsiTheme="minorHAnsi" w:cstheme="minorHAnsi"/>
          <w:sz w:val="22"/>
          <w:szCs w:val="22"/>
          <w:u w:val="single"/>
        </w:rPr>
        <w:t>TED</w:t>
      </w:r>
      <w:r w:rsidRPr="00D62AA9">
        <w:rPr>
          <w:rFonts w:asciiTheme="minorHAnsi" w:hAnsiTheme="minorHAnsi" w:cstheme="minorHAnsi"/>
          <w:sz w:val="22"/>
          <w:szCs w:val="22"/>
        </w:rPr>
        <w:t>”) para a conta corrente nº</w:t>
      </w:r>
      <w:r>
        <w:rPr>
          <w:rFonts w:asciiTheme="minorHAnsi" w:hAnsiTheme="minorHAnsi" w:cstheme="minorHAnsi"/>
          <w:sz w:val="22"/>
          <w:szCs w:val="22"/>
        </w:rPr>
        <w:t xml:space="preserve"> </w:t>
      </w:r>
      <w:r w:rsidR="00AE29F8" w:rsidRPr="00AE29F8">
        <w:rPr>
          <w:rFonts w:asciiTheme="minorHAnsi" w:hAnsiTheme="minorHAnsi" w:cstheme="minorHAnsi"/>
          <w:sz w:val="22"/>
          <w:szCs w:val="22"/>
        </w:rPr>
        <w:t>106599-8</w:t>
      </w:r>
      <w:r w:rsidRPr="00D62AA9">
        <w:rPr>
          <w:rFonts w:asciiTheme="minorHAnsi" w:hAnsiTheme="minorHAnsi" w:cstheme="minorHAnsi"/>
          <w:sz w:val="22"/>
          <w:szCs w:val="22"/>
        </w:rPr>
        <w:t>, agência nº</w:t>
      </w:r>
      <w:r>
        <w:rPr>
          <w:rFonts w:asciiTheme="minorHAnsi" w:hAnsiTheme="minorHAnsi" w:cstheme="minorHAnsi"/>
          <w:sz w:val="22"/>
          <w:szCs w:val="22"/>
        </w:rPr>
        <w:t xml:space="preserve"> </w:t>
      </w:r>
      <w:r w:rsidR="00AE29F8" w:rsidRPr="00AE29F8">
        <w:rPr>
          <w:rFonts w:asciiTheme="minorHAnsi" w:hAnsiTheme="minorHAnsi" w:cstheme="minorHAnsi"/>
          <w:sz w:val="22"/>
          <w:szCs w:val="22"/>
        </w:rPr>
        <w:t>1913-5</w:t>
      </w:r>
      <w:r w:rsidRPr="00D62AA9">
        <w:rPr>
          <w:rFonts w:asciiTheme="minorHAnsi" w:hAnsiTheme="minorHAnsi" w:cstheme="minorHAnsi"/>
          <w:sz w:val="22"/>
          <w:szCs w:val="22"/>
        </w:rPr>
        <w:t xml:space="preserve">, mantida junto ao </w:t>
      </w:r>
      <w:r w:rsidR="00AE29F8" w:rsidRPr="00AE29F8">
        <w:rPr>
          <w:rFonts w:asciiTheme="minorHAnsi" w:hAnsiTheme="minorHAnsi" w:cstheme="minorHAnsi"/>
          <w:sz w:val="22"/>
          <w:szCs w:val="22"/>
        </w:rPr>
        <w:t>Banco do Brasil</w:t>
      </w:r>
      <w:r w:rsidRPr="00D62AA9">
        <w:rPr>
          <w:rFonts w:asciiTheme="minorHAnsi" w:hAnsiTheme="minorHAnsi" w:cstheme="minorHAnsi"/>
          <w:sz w:val="22"/>
          <w:szCs w:val="22"/>
        </w:rPr>
        <w:t>, de titularidade da Emissora (“</w:t>
      </w:r>
      <w:r w:rsidRPr="00D62AA9">
        <w:rPr>
          <w:rFonts w:asciiTheme="minorHAnsi" w:hAnsiTheme="minorHAnsi" w:cstheme="minorHAnsi"/>
          <w:sz w:val="22"/>
          <w:szCs w:val="22"/>
          <w:u w:val="single"/>
        </w:rPr>
        <w:t>Conta da Emissora</w:t>
      </w:r>
      <w:r w:rsidRPr="00D62AA9">
        <w:rPr>
          <w:rFonts w:asciiTheme="minorHAnsi" w:hAnsiTheme="minorHAnsi" w:cstheme="minorHAnsi"/>
          <w:sz w:val="22"/>
          <w:szCs w:val="22"/>
        </w:rPr>
        <w:t>”), em moeda corrente nacional, em até 01 (um) Dia Útil contado do cumprimento das Condições Precedentes.</w:t>
      </w:r>
      <w:bookmarkEnd w:id="84"/>
      <w:r w:rsidRPr="00D62AA9">
        <w:rPr>
          <w:rFonts w:asciiTheme="minorHAnsi" w:hAnsiTheme="minorHAnsi" w:cstheme="minorHAnsi"/>
          <w:sz w:val="22"/>
          <w:szCs w:val="22"/>
        </w:rPr>
        <w:t xml:space="preserve"> </w:t>
      </w:r>
    </w:p>
    <w:p w14:paraId="743C722A"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4DF4B695" w14:textId="7CDF3456" w:rsidR="00853E58" w:rsidRPr="00D62AA9" w:rsidRDefault="00853E58" w:rsidP="00853E58">
      <w:pPr>
        <w:pStyle w:val="Default"/>
        <w:widowControl w:val="0"/>
        <w:numPr>
          <w:ilvl w:val="2"/>
          <w:numId w:val="2"/>
        </w:numPr>
        <w:tabs>
          <w:tab w:val="left" w:pos="851"/>
          <w:tab w:val="left" w:pos="1276"/>
          <w:tab w:val="left" w:pos="1418"/>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hAnsiTheme="minorHAnsi" w:cstheme="minorHAnsi"/>
          <w:sz w:val="22"/>
          <w:szCs w:val="22"/>
        </w:rPr>
      </w:pPr>
      <w:bookmarkStart w:id="85" w:name="_Ref71564709"/>
      <w:r w:rsidRPr="00D62AA9">
        <w:rPr>
          <w:rFonts w:asciiTheme="minorHAnsi" w:hAnsiTheme="minorHAnsi" w:cstheme="minorHAnsi"/>
          <w:sz w:val="22"/>
          <w:szCs w:val="22"/>
          <w:u w:val="single"/>
        </w:rPr>
        <w:t>Demais Despesas</w:t>
      </w:r>
      <w:r w:rsidRPr="00D62AA9">
        <w:rPr>
          <w:rFonts w:asciiTheme="minorHAnsi" w:hAnsiTheme="minorHAnsi" w:cstheme="minorHAnsi"/>
          <w:sz w:val="22"/>
          <w:szCs w:val="22"/>
        </w:rPr>
        <w:t xml:space="preserve">. Em complemento ao disposto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_Ref6145640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6.20.5</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desta Escritura de Emissão, a Emissora se responsabiliza por todas as demais despesas comprovadamente incorridas pela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em relação aos CRA (“</w:t>
      </w:r>
      <w:r w:rsidRPr="00D62AA9">
        <w:rPr>
          <w:rFonts w:asciiTheme="minorHAnsi" w:hAnsiTheme="minorHAnsi" w:cstheme="minorHAnsi"/>
          <w:sz w:val="22"/>
          <w:szCs w:val="22"/>
          <w:u w:val="single"/>
        </w:rPr>
        <w:t>Demais Despesas</w:t>
      </w:r>
      <w:r w:rsidRPr="00D62AA9">
        <w:rPr>
          <w:rFonts w:asciiTheme="minorHAnsi" w:hAnsiTheme="minorHAnsi" w:cstheme="minorHAnsi"/>
          <w:sz w:val="22"/>
          <w:szCs w:val="22"/>
        </w:rPr>
        <w:t xml:space="preserve">” e, em conjunto com as Despesas </w:t>
      </w:r>
      <w:r w:rsidRPr="00D62AA9">
        <w:rPr>
          <w:rFonts w:asciiTheme="minorHAnsi" w:hAnsiTheme="minorHAnsi" w:cstheme="minorHAnsi"/>
          <w:i/>
          <w:sz w:val="22"/>
          <w:szCs w:val="22"/>
        </w:rPr>
        <w:t>Flat</w:t>
      </w:r>
      <w:r w:rsidRPr="00D62AA9">
        <w:rPr>
          <w:rFonts w:asciiTheme="minorHAnsi" w:hAnsiTheme="minorHAnsi" w:cstheme="minorHAnsi"/>
          <w:sz w:val="22"/>
          <w:szCs w:val="22"/>
        </w:rPr>
        <w:t>, simplesmente “</w:t>
      </w:r>
      <w:r w:rsidRPr="00D62AA9">
        <w:rPr>
          <w:rFonts w:asciiTheme="minorHAnsi" w:hAnsiTheme="minorHAnsi" w:cstheme="minorHAnsi"/>
          <w:sz w:val="22"/>
          <w:szCs w:val="22"/>
          <w:u w:val="single"/>
        </w:rPr>
        <w:t>Despesas</w:t>
      </w:r>
      <w:r w:rsidRPr="00D62AA9">
        <w:rPr>
          <w:rFonts w:asciiTheme="minorHAnsi" w:hAnsiTheme="minorHAnsi" w:cstheme="minorHAnsi"/>
          <w:sz w:val="22"/>
          <w:szCs w:val="22"/>
        </w:rPr>
        <w:t xml:space="preserve">”), conforme descritas no </w:t>
      </w:r>
      <w:r w:rsidRPr="00D62AA9">
        <w:rPr>
          <w:rFonts w:asciiTheme="minorHAnsi" w:hAnsiTheme="minorHAnsi" w:cstheme="minorHAnsi"/>
          <w:sz w:val="22"/>
          <w:szCs w:val="22"/>
          <w:u w:val="single"/>
        </w:rPr>
        <w:t>Anexo I</w:t>
      </w:r>
      <w:r w:rsidR="00BF7D6B">
        <w:rPr>
          <w:rFonts w:asciiTheme="minorHAnsi" w:hAnsiTheme="minorHAnsi" w:cstheme="minorHAnsi"/>
          <w:sz w:val="22"/>
          <w:szCs w:val="22"/>
          <w:u w:val="single"/>
        </w:rPr>
        <w:t>II</w:t>
      </w:r>
      <w:r w:rsidRPr="00D62AA9">
        <w:rPr>
          <w:rFonts w:asciiTheme="minorHAnsi" w:hAnsiTheme="minorHAnsi" w:cstheme="minorHAnsi"/>
          <w:sz w:val="22"/>
          <w:szCs w:val="22"/>
        </w:rPr>
        <w:t>, as quais serão pagas com recursos mantidos no</w:t>
      </w:r>
      <w:r w:rsidR="00F30E80">
        <w:rPr>
          <w:rFonts w:asciiTheme="minorHAnsi" w:hAnsiTheme="minorHAnsi" w:cstheme="minorHAnsi"/>
          <w:sz w:val="22"/>
          <w:szCs w:val="22"/>
        </w:rPr>
        <w:t>s</w:t>
      </w:r>
      <w:r w:rsidRPr="00D62AA9">
        <w:rPr>
          <w:rFonts w:asciiTheme="minorHAnsi" w:hAnsiTheme="minorHAnsi" w:cstheme="minorHAnsi"/>
          <w:sz w:val="22"/>
          <w:szCs w:val="22"/>
        </w:rPr>
        <w:t xml:space="preserve"> </w:t>
      </w:r>
      <w:r w:rsidR="00E722CC" w:rsidRPr="00D62AA9">
        <w:rPr>
          <w:rFonts w:asciiTheme="minorHAnsi" w:hAnsiTheme="minorHAnsi" w:cstheme="minorHAnsi"/>
          <w:sz w:val="22"/>
          <w:szCs w:val="22"/>
        </w:rPr>
        <w:t>Fundo</w:t>
      </w:r>
      <w:r w:rsidR="00471CC8">
        <w:rPr>
          <w:rFonts w:asciiTheme="minorHAnsi" w:hAnsiTheme="minorHAnsi" w:cstheme="minorHAnsi"/>
          <w:sz w:val="22"/>
          <w:szCs w:val="22"/>
        </w:rPr>
        <w:t>s</w:t>
      </w:r>
      <w:r w:rsidRPr="00D62AA9">
        <w:rPr>
          <w:rFonts w:asciiTheme="minorHAnsi" w:hAnsiTheme="minorHAnsi" w:cstheme="minorHAnsi"/>
          <w:sz w:val="22"/>
          <w:szCs w:val="22"/>
        </w:rPr>
        <w:t xml:space="preserve"> de Despesas incluindo, mas não se limitando a:</w:t>
      </w:r>
      <w:bookmarkEnd w:id="85"/>
      <w:r w:rsidRPr="00D62AA9">
        <w:rPr>
          <w:rFonts w:asciiTheme="minorHAnsi" w:hAnsiTheme="minorHAnsi" w:cstheme="minorHAnsi"/>
          <w:sz w:val="22"/>
          <w:szCs w:val="22"/>
        </w:rPr>
        <w:t xml:space="preserve"> </w:t>
      </w:r>
    </w:p>
    <w:p w14:paraId="400D5FC0"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5C1F189F" w14:textId="77777777"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 xml:space="preserve">todos os emolumentos da </w:t>
      </w:r>
      <w:proofErr w:type="spellStart"/>
      <w:r w:rsidRPr="00D62AA9">
        <w:rPr>
          <w:rFonts w:asciiTheme="minorHAnsi" w:eastAsia="Arial Unicode MS" w:hAnsiTheme="minorHAnsi" w:cstheme="minorHAnsi"/>
          <w:color w:val="auto"/>
          <w:sz w:val="22"/>
          <w:szCs w:val="22"/>
          <w:lang w:bidi="th-TH"/>
        </w:rPr>
        <w:t>B3</w:t>
      </w:r>
      <w:proofErr w:type="spellEnd"/>
      <w:r w:rsidRPr="00D62AA9">
        <w:rPr>
          <w:rFonts w:asciiTheme="minorHAnsi" w:eastAsia="Arial Unicode MS" w:hAnsiTheme="minorHAnsi" w:cstheme="minorHAnsi"/>
          <w:color w:val="auto"/>
          <w:sz w:val="22"/>
          <w:szCs w:val="22"/>
          <w:lang w:bidi="th-TH"/>
        </w:rPr>
        <w:t xml:space="preserve">, relativos à Emissão das Notas Comerciais, e a </w:t>
      </w:r>
      <w:r>
        <w:rPr>
          <w:rFonts w:asciiTheme="minorHAnsi" w:eastAsia="Arial Unicode MS" w:hAnsiTheme="minorHAnsi" w:cstheme="minorHAnsi"/>
          <w:color w:val="auto"/>
          <w:sz w:val="22"/>
          <w:szCs w:val="22"/>
          <w:lang w:bidi="th-TH"/>
        </w:rPr>
        <w:t>e</w:t>
      </w:r>
      <w:r w:rsidRPr="00D62AA9">
        <w:rPr>
          <w:rFonts w:asciiTheme="minorHAnsi" w:eastAsia="Arial Unicode MS" w:hAnsiTheme="minorHAnsi" w:cstheme="minorHAnsi"/>
          <w:color w:val="auto"/>
          <w:sz w:val="22"/>
          <w:szCs w:val="22"/>
          <w:lang w:bidi="th-TH"/>
        </w:rPr>
        <w:t>missão e Oferta dos CRA;</w:t>
      </w:r>
    </w:p>
    <w:p w14:paraId="30007DBB"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1DE42CFA" w14:textId="77777777"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 xml:space="preserve">emolumentos da </w:t>
      </w:r>
      <w:proofErr w:type="spellStart"/>
      <w:r w:rsidRPr="00D62AA9">
        <w:rPr>
          <w:rFonts w:asciiTheme="minorHAnsi" w:eastAsia="Arial Unicode MS" w:hAnsiTheme="minorHAnsi" w:cstheme="minorHAnsi"/>
          <w:color w:val="auto"/>
          <w:sz w:val="22"/>
          <w:szCs w:val="22"/>
          <w:lang w:bidi="th-TH"/>
        </w:rPr>
        <w:t>ANBIMA</w:t>
      </w:r>
      <w:proofErr w:type="spellEnd"/>
      <w:r w:rsidRPr="00D62AA9">
        <w:rPr>
          <w:rFonts w:asciiTheme="minorHAnsi" w:eastAsia="Arial Unicode MS" w:hAnsiTheme="minorHAnsi" w:cstheme="minorHAnsi"/>
          <w:color w:val="auto"/>
          <w:sz w:val="22"/>
          <w:szCs w:val="22"/>
          <w:lang w:bidi="th-TH"/>
        </w:rPr>
        <w:t xml:space="preserve"> relativos ao registro dos CRA;</w:t>
      </w:r>
    </w:p>
    <w:p w14:paraId="559E3595" w14:textId="77777777" w:rsidR="00853E58" w:rsidRPr="00D62AA9" w:rsidRDefault="00853E58" w:rsidP="00853E58">
      <w:pPr>
        <w:pStyle w:val="Default"/>
        <w:widowControl w:val="0"/>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317A68E6" w14:textId="77777777"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remuneração devida ao assessor legal da Operação, nos termos da proposta acordada entre o assessor e a Emissora;</w:t>
      </w:r>
    </w:p>
    <w:p w14:paraId="40171C3E"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51A34473" w14:textId="77777777"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 xml:space="preserve">remuneração devida à </w:t>
      </w:r>
      <w:proofErr w:type="spellStart"/>
      <w:r w:rsidRPr="00D62AA9">
        <w:rPr>
          <w:rFonts w:asciiTheme="minorHAnsi" w:eastAsia="Arial Unicode MS" w:hAnsiTheme="minorHAnsi" w:cstheme="minorHAnsi"/>
          <w:color w:val="auto"/>
          <w:sz w:val="22"/>
          <w:szCs w:val="22"/>
          <w:lang w:bidi="th-TH"/>
        </w:rPr>
        <w:t>Securitizadora</w:t>
      </w:r>
      <w:proofErr w:type="spellEnd"/>
      <w:r w:rsidRPr="00D62AA9">
        <w:rPr>
          <w:rFonts w:asciiTheme="minorHAnsi" w:eastAsia="Arial Unicode MS" w:hAnsiTheme="minorHAnsi" w:cstheme="minorHAnsi"/>
          <w:color w:val="auto"/>
          <w:sz w:val="22"/>
          <w:szCs w:val="22"/>
          <w:lang w:bidi="th-TH"/>
        </w:rPr>
        <w:t xml:space="preserve">, nos seguintes termos: </w:t>
      </w:r>
    </w:p>
    <w:p w14:paraId="7F85C604"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4A0A8A47" w14:textId="5DF07717" w:rsidR="00853E58" w:rsidRPr="00D62AA9" w:rsidRDefault="00853E58" w:rsidP="00853E58">
      <w:pPr>
        <w:pStyle w:val="Default"/>
        <w:widowControl w:val="0"/>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(a)</w:t>
      </w:r>
      <w:r w:rsidRPr="00D62AA9">
        <w:rPr>
          <w:rFonts w:asciiTheme="minorHAnsi" w:eastAsia="Arial Unicode MS" w:hAnsiTheme="minorHAnsi" w:cstheme="minorHAnsi"/>
          <w:color w:val="auto"/>
          <w:sz w:val="22"/>
          <w:szCs w:val="22"/>
          <w:lang w:bidi="th-TH"/>
        </w:rPr>
        <w:tab/>
        <w:t xml:space="preserve">pela administração da carteira fiduciária, em virtude da securitização dos </w:t>
      </w:r>
      <w:r w:rsidRPr="00D62AA9">
        <w:rPr>
          <w:rFonts w:asciiTheme="minorHAnsi" w:eastAsia="Arial Unicode MS" w:hAnsiTheme="minorHAnsi" w:cstheme="minorHAnsi"/>
          <w:color w:val="auto"/>
          <w:sz w:val="22"/>
          <w:szCs w:val="22"/>
          <w:lang w:bidi="th-TH"/>
        </w:rPr>
        <w:lastRenderedPageBreak/>
        <w:t xml:space="preserve">Direitos Creditórios do Agronegócio, serão devidas parcelas mensais no valor de </w:t>
      </w:r>
      <w:r w:rsidR="00660FDF" w:rsidRPr="00660FDF">
        <w:rPr>
          <w:rFonts w:asciiTheme="minorHAnsi" w:eastAsia="Arial Unicode MS" w:hAnsiTheme="minorHAnsi" w:cstheme="minorHAnsi"/>
          <w:color w:val="auto"/>
          <w:sz w:val="22"/>
          <w:szCs w:val="22"/>
          <w:lang w:bidi="th-TH"/>
        </w:rPr>
        <w:t xml:space="preserve"> R$ 2.500,00</w:t>
      </w:r>
      <w:r w:rsidRPr="00AC624F" w:rsidDel="00AC624F">
        <w:rPr>
          <w:rFonts w:asciiTheme="minorHAnsi" w:eastAsia="Arial Unicode MS" w:hAnsiTheme="minorHAnsi" w:cstheme="minorHAnsi"/>
          <w:color w:val="auto"/>
          <w:sz w:val="22"/>
          <w:szCs w:val="22"/>
          <w:lang w:bidi="th-TH"/>
        </w:rPr>
        <w:t xml:space="preserve"> </w:t>
      </w:r>
      <w:r w:rsidR="00660FDF">
        <w:rPr>
          <w:rFonts w:asciiTheme="minorHAnsi" w:eastAsia="Arial Unicode MS" w:hAnsiTheme="minorHAnsi" w:cstheme="minorHAnsi"/>
          <w:color w:val="auto"/>
          <w:sz w:val="22"/>
          <w:szCs w:val="22"/>
          <w:lang w:bidi="th-TH"/>
        </w:rPr>
        <w:t>(dois mil e quinhentos reais)</w:t>
      </w:r>
      <w:r w:rsidR="00660FDF" w:rsidRPr="00D62AA9">
        <w:rPr>
          <w:rFonts w:asciiTheme="minorHAnsi" w:eastAsia="Arial Unicode MS" w:hAnsiTheme="minorHAnsi" w:cstheme="minorHAnsi"/>
          <w:color w:val="auto"/>
          <w:sz w:val="22"/>
          <w:szCs w:val="22"/>
          <w:lang w:bidi="th-TH"/>
        </w:rPr>
        <w:t xml:space="preserve">, </w:t>
      </w:r>
      <w:r w:rsidRPr="00D62AA9">
        <w:rPr>
          <w:rFonts w:asciiTheme="minorHAnsi" w:eastAsia="Arial Unicode MS" w:hAnsiTheme="minorHAnsi" w:cstheme="minorHAnsi"/>
          <w:color w:val="auto"/>
          <w:sz w:val="22"/>
          <w:szCs w:val="22"/>
          <w:lang w:bidi="th-TH"/>
        </w:rPr>
        <w:t xml:space="preserve">devendo a primeira parcela a ser paga à </w:t>
      </w:r>
      <w:proofErr w:type="spellStart"/>
      <w:r w:rsidRPr="00D62AA9">
        <w:rPr>
          <w:rFonts w:asciiTheme="minorHAnsi" w:eastAsia="Arial Unicode MS" w:hAnsiTheme="minorHAnsi" w:cstheme="minorHAnsi"/>
          <w:color w:val="auto"/>
          <w:sz w:val="22"/>
          <w:szCs w:val="22"/>
          <w:lang w:bidi="th-TH"/>
        </w:rPr>
        <w:t>Securitizadora</w:t>
      </w:r>
      <w:proofErr w:type="spellEnd"/>
      <w:r w:rsidRPr="00D62AA9">
        <w:rPr>
          <w:rFonts w:asciiTheme="minorHAnsi" w:eastAsia="Arial Unicode MS" w:hAnsiTheme="minorHAnsi" w:cstheme="minorHAnsi"/>
          <w:color w:val="auto"/>
          <w:sz w:val="22"/>
          <w:szCs w:val="22"/>
          <w:lang w:bidi="th-TH"/>
        </w:rPr>
        <w:t xml:space="preserve"> no 1º (primeiro) Dia Útil contado da primeira data de subscrição e integralização dos CRA, e as demais, na mesma data dos meses subsequentes até o resgate total dos CRA, atualizadas mensalmente, a partir da data do primeiro pagamento, pela variação acumulada do </w:t>
      </w:r>
      <w:r w:rsidRPr="00D62AA9">
        <w:rPr>
          <w:rFonts w:asciiTheme="minorHAnsi" w:eastAsia="Arial Unicode MS" w:hAnsiTheme="minorHAnsi" w:cstheme="minorHAnsi"/>
          <w:iCs/>
          <w:sz w:val="22"/>
          <w:szCs w:val="22"/>
        </w:rPr>
        <w:t>Índice Nacional de Preços ao Consumidor Amplo (“</w:t>
      </w:r>
      <w:r w:rsidRPr="00D62AA9">
        <w:rPr>
          <w:rFonts w:asciiTheme="minorHAnsi" w:eastAsia="Arial Unicode MS" w:hAnsiTheme="minorHAnsi" w:cstheme="minorHAnsi"/>
          <w:iCs/>
          <w:sz w:val="22"/>
          <w:szCs w:val="22"/>
          <w:u w:val="single"/>
        </w:rPr>
        <w:t>IPCA</w:t>
      </w:r>
      <w:r w:rsidRPr="00D62AA9">
        <w:rPr>
          <w:rFonts w:asciiTheme="minorHAnsi" w:eastAsia="Arial Unicode MS" w:hAnsiTheme="minorHAnsi" w:cstheme="minorHAnsi"/>
          <w:iCs/>
          <w:sz w:val="22"/>
          <w:szCs w:val="22"/>
        </w:rPr>
        <w:t>”), divulgado pelo Instituto Brasileiro de Geografia e Estatística</w:t>
      </w:r>
      <w:r w:rsidRPr="00D62AA9">
        <w:rPr>
          <w:rFonts w:asciiTheme="minorHAnsi" w:eastAsia="Arial Unicode MS" w:hAnsiTheme="minorHAnsi" w:cstheme="minorHAnsi"/>
          <w:color w:val="auto"/>
          <w:sz w:val="22"/>
          <w:szCs w:val="22"/>
          <w:lang w:bidi="th-TH"/>
        </w:rPr>
        <w:t>, ou na falta deste, ou, ainda, na impossibilidade de sua utilização, pelo índice que vier a substituí-lo, calculadas pro rata die, se necessário;</w:t>
      </w:r>
    </w:p>
    <w:p w14:paraId="1167A554"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503E51B2" w14:textId="50AC1C8F" w:rsidR="00853E58" w:rsidRPr="00D62AA9" w:rsidRDefault="00853E58" w:rsidP="00853E58">
      <w:pPr>
        <w:pStyle w:val="Default"/>
        <w:widowControl w:val="0"/>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(b)</w:t>
      </w:r>
      <w:r w:rsidRPr="00D62AA9">
        <w:rPr>
          <w:rFonts w:asciiTheme="minorHAnsi" w:eastAsia="Arial Unicode MS" w:hAnsiTheme="minorHAnsi" w:cstheme="minorHAnsi"/>
          <w:color w:val="auto"/>
          <w:sz w:val="22"/>
          <w:szCs w:val="22"/>
          <w:lang w:bidi="th-TH"/>
        </w:rPr>
        <w:tab/>
        <w:t xml:space="preserve">remuneração do auditor independente responsável pela auditoria </w:t>
      </w:r>
      <w:r w:rsidR="00280C50" w:rsidRPr="00D62AA9">
        <w:rPr>
          <w:rFonts w:asciiTheme="minorHAnsi" w:eastAsia="Arial Unicode MS" w:hAnsiTheme="minorHAnsi" w:cstheme="minorHAnsi"/>
          <w:color w:val="auto"/>
          <w:sz w:val="22"/>
          <w:szCs w:val="22"/>
          <w:lang w:bidi="th-TH"/>
        </w:rPr>
        <w:t>do</w:t>
      </w:r>
      <w:r w:rsidR="00B0385D"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Patrimônio</w:t>
      </w:r>
      <w:r w:rsidR="00B0385D"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Separado</w:t>
      </w:r>
      <w:r w:rsidR="00B0385D" w:rsidRPr="00D62AA9">
        <w:rPr>
          <w:rFonts w:asciiTheme="minorHAnsi" w:eastAsia="Arial Unicode MS" w:hAnsiTheme="minorHAnsi" w:cstheme="minorHAnsi"/>
          <w:color w:val="auto"/>
          <w:sz w:val="22"/>
          <w:szCs w:val="22"/>
          <w:lang w:bidi="th-TH"/>
        </w:rPr>
        <w:t>s</w:t>
      </w:r>
      <w:r w:rsidRPr="00D62AA9">
        <w:rPr>
          <w:rFonts w:asciiTheme="minorHAnsi" w:eastAsia="Arial Unicode MS" w:hAnsiTheme="minorHAnsi" w:cstheme="minorHAnsi"/>
          <w:color w:val="auto"/>
          <w:sz w:val="22"/>
          <w:szCs w:val="22"/>
          <w:lang w:bidi="th-TH"/>
        </w:rPr>
        <w:t>, no valor inicial de</w:t>
      </w:r>
      <w:r w:rsidR="005F1284" w:rsidRPr="005F1284">
        <w:rPr>
          <w:rFonts w:asciiTheme="minorHAnsi" w:eastAsia="Arial Unicode MS" w:hAnsiTheme="minorHAnsi" w:cstheme="minorHAnsi"/>
          <w:color w:val="auto"/>
          <w:sz w:val="22"/>
          <w:szCs w:val="22"/>
          <w:lang w:bidi="th-TH"/>
        </w:rPr>
        <w:t xml:space="preserve"> R$ 3.000,00</w:t>
      </w:r>
      <w:r>
        <w:rPr>
          <w:rFonts w:asciiTheme="minorHAnsi" w:eastAsia="Arial Unicode MS" w:hAnsiTheme="minorHAnsi" w:cstheme="minorHAnsi"/>
          <w:color w:val="auto"/>
          <w:sz w:val="22"/>
          <w:szCs w:val="22"/>
          <w:lang w:bidi="th-TH"/>
        </w:rPr>
        <w:t xml:space="preserve"> </w:t>
      </w:r>
      <w:r w:rsidR="005F1284">
        <w:rPr>
          <w:rFonts w:asciiTheme="minorHAnsi" w:eastAsia="Arial Unicode MS" w:hAnsiTheme="minorHAnsi" w:cstheme="minorHAnsi"/>
          <w:color w:val="auto"/>
          <w:sz w:val="22"/>
          <w:szCs w:val="22"/>
          <w:lang w:bidi="th-TH"/>
        </w:rPr>
        <w:t>(três mil reais)</w:t>
      </w:r>
      <w:r w:rsidR="005F1284" w:rsidRPr="00D62AA9">
        <w:rPr>
          <w:rFonts w:asciiTheme="minorHAnsi" w:eastAsia="Arial Unicode MS" w:hAnsiTheme="minorHAnsi" w:cstheme="minorHAnsi"/>
          <w:color w:val="auto"/>
          <w:sz w:val="22"/>
          <w:szCs w:val="22"/>
          <w:lang w:bidi="th-TH"/>
        </w:rPr>
        <w:t xml:space="preserve"> </w:t>
      </w:r>
      <w:r w:rsidRPr="00D62AA9">
        <w:rPr>
          <w:rFonts w:asciiTheme="minorHAnsi" w:eastAsia="Arial Unicode MS" w:hAnsiTheme="minorHAnsi" w:cstheme="minorHAnsi"/>
          <w:color w:val="auto"/>
          <w:sz w:val="22"/>
          <w:szCs w:val="22"/>
          <w:lang w:bidi="th-TH"/>
        </w:rPr>
        <w:t>por ano</w:t>
      </w:r>
      <w:r w:rsidR="00627F34">
        <w:rPr>
          <w:rFonts w:asciiTheme="minorHAnsi" w:eastAsia="Arial Unicode MS" w:hAnsiTheme="minorHAnsi" w:cstheme="minorHAnsi"/>
          <w:color w:val="auto"/>
          <w:sz w:val="22"/>
          <w:szCs w:val="22"/>
          <w:lang w:bidi="th-TH"/>
        </w:rPr>
        <w:t xml:space="preserve"> </w:t>
      </w:r>
      <w:r w:rsidR="00280C50" w:rsidRPr="00D62AA9">
        <w:rPr>
          <w:rFonts w:asciiTheme="minorHAnsi" w:eastAsia="Arial Unicode MS" w:hAnsiTheme="minorHAnsi" w:cstheme="minorHAnsi"/>
          <w:color w:val="auto"/>
          <w:sz w:val="22"/>
          <w:szCs w:val="22"/>
          <w:lang w:bidi="th-TH"/>
        </w:rPr>
        <w:t>por</w:t>
      </w:r>
      <w:r w:rsidRPr="00D62AA9">
        <w:rPr>
          <w:rFonts w:asciiTheme="minorHAnsi" w:eastAsia="Arial Unicode MS" w:hAnsiTheme="minorHAnsi" w:cstheme="minorHAnsi"/>
          <w:color w:val="auto"/>
          <w:sz w:val="22"/>
          <w:szCs w:val="22"/>
          <w:lang w:bidi="th-TH"/>
        </w:rPr>
        <w:t xml:space="preserve"> cada auditoria</w:t>
      </w:r>
      <w:r>
        <w:rPr>
          <w:rFonts w:asciiTheme="minorHAnsi" w:eastAsia="Arial Unicode MS" w:hAnsiTheme="minorHAnsi" w:cstheme="minorHAnsi"/>
          <w:color w:val="auto"/>
          <w:sz w:val="22"/>
          <w:szCs w:val="22"/>
          <w:lang w:bidi="th-TH"/>
        </w:rPr>
        <w:t xml:space="preserve"> </w:t>
      </w:r>
      <w:r w:rsidR="00D559C8">
        <w:rPr>
          <w:rFonts w:asciiTheme="minorHAnsi" w:eastAsia="Arial Unicode MS" w:hAnsiTheme="minorHAnsi" w:cstheme="minorHAnsi"/>
          <w:color w:val="auto"/>
          <w:sz w:val="22"/>
          <w:szCs w:val="22"/>
          <w:lang w:bidi="th-TH"/>
        </w:rPr>
        <w:t>de cada um dos Patrimônios Separados, individualmente considerado</w:t>
      </w:r>
      <w:r w:rsidR="00280C50" w:rsidRPr="00D62AA9">
        <w:rPr>
          <w:rFonts w:asciiTheme="minorHAnsi" w:eastAsia="Arial Unicode MS" w:hAnsiTheme="minorHAnsi" w:cstheme="minorHAnsi"/>
          <w:color w:val="auto"/>
          <w:sz w:val="22"/>
          <w:szCs w:val="22"/>
          <w:lang w:bidi="th-TH"/>
        </w:rPr>
        <w:t>.</w:t>
      </w:r>
      <w:r w:rsidRPr="00D62AA9">
        <w:rPr>
          <w:rFonts w:asciiTheme="minorHAnsi" w:eastAsia="Arial Unicode MS" w:hAnsiTheme="minorHAnsi" w:cstheme="minorHAnsi"/>
          <w:color w:val="auto"/>
          <w:sz w:val="22"/>
          <w:szCs w:val="22"/>
          <w:lang w:bidi="th-TH"/>
        </w:rPr>
        <w:t xml:space="preserve"> Estas despesas serão pagas, de forma antecipada à realização da auditoria, sendo os pagamentos anuais. A referida despesa será corrigida pela variação acumulada do IPCA ou na falta deste, ou ainda, na impossibilidade de sua utilização, pelo índice que vier substituí-lo, calculada </w:t>
      </w:r>
      <w:r w:rsidRPr="00EE4991">
        <w:rPr>
          <w:rFonts w:asciiTheme="minorHAnsi" w:hAnsiTheme="minorHAnsi"/>
          <w:i/>
          <w:color w:val="auto"/>
          <w:sz w:val="22"/>
        </w:rPr>
        <w:t>pro rata die</w:t>
      </w:r>
      <w:r w:rsidRPr="00D62AA9">
        <w:rPr>
          <w:rFonts w:asciiTheme="minorHAnsi" w:eastAsia="Arial Unicode MS" w:hAnsiTheme="minorHAnsi" w:cstheme="minorHAnsi"/>
          <w:color w:val="auto"/>
          <w:sz w:val="22"/>
          <w:szCs w:val="22"/>
          <w:lang w:bidi="th-TH"/>
        </w:rPr>
        <w:t>, se necessário;</w:t>
      </w:r>
    </w:p>
    <w:p w14:paraId="01D0ECC3"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4717B92D" w14:textId="77777777" w:rsidR="00853E58" w:rsidRPr="00D62AA9" w:rsidRDefault="00853E58" w:rsidP="00853E58">
      <w:pPr>
        <w:pStyle w:val="Default"/>
        <w:widowControl w:val="0"/>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(c)</w:t>
      </w:r>
      <w:r w:rsidRPr="00D62AA9">
        <w:rPr>
          <w:rFonts w:asciiTheme="minorHAnsi" w:eastAsia="Arial Unicode MS" w:hAnsiTheme="minorHAnsi" w:cstheme="minorHAnsi"/>
          <w:color w:val="auto"/>
          <w:sz w:val="22"/>
          <w:szCs w:val="22"/>
          <w:lang w:bidi="th-TH"/>
        </w:rPr>
        <w:tab/>
        <w:t>as despesas mencionadas nas alíneas (a) e (b) acima serão acrescidas do Imposto Sobre Serviços de Qualquer Natureza (“</w:t>
      </w:r>
      <w:r w:rsidRPr="00EC1B4C">
        <w:rPr>
          <w:rFonts w:asciiTheme="minorHAnsi" w:eastAsia="Arial Unicode MS" w:hAnsiTheme="minorHAnsi" w:cstheme="minorHAnsi"/>
          <w:color w:val="auto"/>
          <w:sz w:val="22"/>
          <w:szCs w:val="22"/>
          <w:u w:val="single"/>
          <w:lang w:bidi="th-TH"/>
        </w:rPr>
        <w:t>ISS</w:t>
      </w:r>
      <w:r w:rsidRPr="00D62AA9">
        <w:rPr>
          <w:rFonts w:asciiTheme="minorHAnsi" w:eastAsia="Arial Unicode MS" w:hAnsiTheme="minorHAnsi" w:cstheme="minorHAnsi"/>
          <w:color w:val="auto"/>
          <w:sz w:val="22"/>
          <w:szCs w:val="22"/>
          <w:lang w:bidi="th-TH"/>
        </w:rPr>
        <w:t>”), da Contribuição Social sobre o Lucro Líquido (“</w:t>
      </w:r>
      <w:r w:rsidRPr="00EC1B4C">
        <w:rPr>
          <w:rFonts w:asciiTheme="minorHAnsi" w:eastAsia="Arial Unicode MS" w:hAnsiTheme="minorHAnsi" w:cstheme="minorHAnsi"/>
          <w:color w:val="auto"/>
          <w:sz w:val="22"/>
          <w:szCs w:val="22"/>
          <w:u w:val="single"/>
          <w:lang w:bidi="th-TH"/>
        </w:rPr>
        <w:t>CSLL</w:t>
      </w:r>
      <w:r w:rsidRPr="00D62AA9">
        <w:rPr>
          <w:rFonts w:asciiTheme="minorHAnsi" w:eastAsia="Arial Unicode MS" w:hAnsiTheme="minorHAnsi" w:cstheme="minorHAnsi"/>
          <w:color w:val="auto"/>
          <w:sz w:val="22"/>
          <w:szCs w:val="22"/>
          <w:lang w:bidi="th-TH"/>
        </w:rPr>
        <w:t>”), da Contribuição ao Programa de Integração Social (“</w:t>
      </w:r>
      <w:r w:rsidRPr="00EC1B4C">
        <w:rPr>
          <w:rFonts w:asciiTheme="minorHAnsi" w:eastAsia="Arial Unicode MS" w:hAnsiTheme="minorHAnsi" w:cstheme="minorHAnsi"/>
          <w:color w:val="auto"/>
          <w:sz w:val="22"/>
          <w:szCs w:val="22"/>
          <w:u w:val="single"/>
          <w:lang w:bidi="th-TH"/>
        </w:rPr>
        <w:t>PIS</w:t>
      </w:r>
      <w:r w:rsidRPr="00D62AA9">
        <w:rPr>
          <w:rFonts w:asciiTheme="minorHAnsi" w:eastAsia="Arial Unicode MS" w:hAnsiTheme="minorHAnsi" w:cstheme="minorHAnsi"/>
          <w:color w:val="auto"/>
          <w:sz w:val="22"/>
          <w:szCs w:val="22"/>
          <w:lang w:bidi="th-TH"/>
        </w:rPr>
        <w:t>”), da Contribuição para o Financiamento da Seguridade Social (“</w:t>
      </w:r>
      <w:r w:rsidRPr="00EC1B4C">
        <w:rPr>
          <w:rFonts w:asciiTheme="minorHAnsi" w:eastAsia="Arial Unicode MS" w:hAnsiTheme="minorHAnsi" w:cstheme="minorHAnsi"/>
          <w:color w:val="auto"/>
          <w:sz w:val="22"/>
          <w:szCs w:val="22"/>
          <w:u w:val="single"/>
          <w:lang w:bidi="th-TH"/>
        </w:rPr>
        <w:t>COFINS</w:t>
      </w:r>
      <w:r w:rsidRPr="00D62AA9">
        <w:rPr>
          <w:rFonts w:asciiTheme="minorHAnsi" w:eastAsia="Arial Unicode MS" w:hAnsiTheme="minorHAnsi" w:cstheme="minorHAnsi"/>
          <w:color w:val="auto"/>
          <w:sz w:val="22"/>
          <w:szCs w:val="22"/>
          <w:lang w:bidi="th-TH"/>
        </w:rPr>
        <w:t>”), Imposto de Renda Retido na Fonte (“</w:t>
      </w:r>
      <w:r w:rsidRPr="00EC1B4C">
        <w:rPr>
          <w:rFonts w:asciiTheme="minorHAnsi" w:eastAsia="Arial Unicode MS" w:hAnsiTheme="minorHAnsi" w:cstheme="minorHAnsi"/>
          <w:color w:val="auto"/>
          <w:sz w:val="22"/>
          <w:szCs w:val="22"/>
          <w:u w:val="single"/>
          <w:lang w:bidi="th-TH"/>
        </w:rPr>
        <w:t>IRRF</w:t>
      </w:r>
      <w:r w:rsidRPr="00D62AA9">
        <w:rPr>
          <w:rFonts w:asciiTheme="minorHAnsi" w:eastAsia="Arial Unicode MS" w:hAnsiTheme="minorHAnsi" w:cstheme="minorHAnsi"/>
          <w:color w:val="auto"/>
          <w:sz w:val="22"/>
          <w:szCs w:val="22"/>
          <w:lang w:bidi="th-TH"/>
        </w:rPr>
        <w:t>”) e de quaisquer outros tributos que venham a incidir sobre a remuneração, nas alíquotas vigentes na data de cada pagamento;</w:t>
      </w:r>
    </w:p>
    <w:p w14:paraId="7427C000"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33FDA9E0" w14:textId="0654B564"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remuneração devida ao Agente Fiduciário dos CRA</w:t>
      </w:r>
      <w:r>
        <w:rPr>
          <w:rFonts w:asciiTheme="minorHAnsi" w:eastAsia="Arial Unicode MS" w:hAnsiTheme="minorHAnsi" w:cstheme="minorHAnsi"/>
          <w:color w:val="auto"/>
          <w:sz w:val="22"/>
          <w:szCs w:val="22"/>
          <w:lang w:bidi="th-TH"/>
        </w:rPr>
        <w:t xml:space="preserve"> que estará prevista </w:t>
      </w:r>
      <w:r w:rsidR="00FA62E0">
        <w:rPr>
          <w:rFonts w:asciiTheme="minorHAnsi" w:eastAsia="Arial Unicode MS" w:hAnsiTheme="minorHAnsi" w:cstheme="minorHAnsi"/>
          <w:color w:val="auto"/>
          <w:sz w:val="22"/>
          <w:szCs w:val="22"/>
          <w:lang w:bidi="th-TH"/>
        </w:rPr>
        <w:t>em cada</w:t>
      </w:r>
      <w:r w:rsidR="00E75C3B">
        <w:rPr>
          <w:rFonts w:asciiTheme="minorHAnsi" w:eastAsia="Arial Unicode MS" w:hAnsiTheme="minorHAnsi" w:cstheme="minorHAnsi"/>
          <w:color w:val="auto"/>
          <w:sz w:val="22"/>
          <w:szCs w:val="22"/>
          <w:lang w:bidi="th-TH"/>
        </w:rPr>
        <w:t xml:space="preserve"> </w:t>
      </w:r>
      <w:r>
        <w:rPr>
          <w:rFonts w:asciiTheme="minorHAnsi" w:eastAsia="Arial Unicode MS" w:hAnsiTheme="minorHAnsi" w:cstheme="minorHAnsi"/>
          <w:color w:val="auto"/>
          <w:sz w:val="22"/>
          <w:szCs w:val="22"/>
          <w:lang w:bidi="th-TH"/>
        </w:rPr>
        <w:t>Termo de Securitização;</w:t>
      </w:r>
      <w:r w:rsidRPr="00D62AA9">
        <w:rPr>
          <w:rFonts w:asciiTheme="minorHAnsi" w:eastAsia="Arial Unicode MS" w:hAnsiTheme="minorHAnsi" w:cstheme="minorHAnsi"/>
          <w:color w:val="auto"/>
          <w:sz w:val="22"/>
          <w:szCs w:val="22"/>
          <w:lang w:bidi="th-TH"/>
        </w:rPr>
        <w:t xml:space="preserve"> </w:t>
      </w:r>
    </w:p>
    <w:p w14:paraId="0A97AA16"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7764C164" w14:textId="26C94394"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 xml:space="preserve">os honorários, despesas e custos comprovados de terceiros especialistas, advogados, auditores ou fiscais relacionados com procedimentos legais incorridos para resguardar os interesses dos Titulares de CRA, na defesa de eventuais processos administrativos, arbitrais e/ou judiciais propostos contra </w:t>
      </w:r>
      <w:r w:rsidR="00280C50" w:rsidRPr="00D62AA9">
        <w:rPr>
          <w:rFonts w:asciiTheme="minorHAnsi" w:eastAsia="Arial Unicode MS" w:hAnsiTheme="minorHAnsi" w:cstheme="minorHAnsi"/>
          <w:color w:val="auto"/>
          <w:sz w:val="22"/>
          <w:szCs w:val="22"/>
          <w:lang w:bidi="th-TH"/>
        </w:rPr>
        <w:t>o</w:t>
      </w:r>
      <w:r w:rsidR="0055747A"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Patrimônio</w:t>
      </w:r>
      <w:r w:rsidR="0055747A"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Separado</w:t>
      </w:r>
      <w:r w:rsidR="0055747A" w:rsidRPr="00D62AA9">
        <w:rPr>
          <w:rFonts w:asciiTheme="minorHAnsi" w:eastAsia="Arial Unicode MS" w:hAnsiTheme="minorHAnsi" w:cstheme="minorHAnsi"/>
          <w:color w:val="auto"/>
          <w:sz w:val="22"/>
          <w:szCs w:val="22"/>
          <w:lang w:bidi="th-TH"/>
        </w:rPr>
        <w:t>s</w:t>
      </w:r>
      <w:r w:rsidRPr="00D62AA9">
        <w:rPr>
          <w:rFonts w:asciiTheme="minorHAnsi" w:eastAsia="Arial Unicode MS" w:hAnsiTheme="minorHAnsi" w:cstheme="minorHAnsi"/>
          <w:color w:val="auto"/>
          <w:sz w:val="22"/>
          <w:szCs w:val="22"/>
          <w:lang w:bidi="th-TH"/>
        </w:rPr>
        <w:t xml:space="preserve"> resultantes da ação ou omissão comprovadas de responsabilidade exclusiva da Emissora;</w:t>
      </w:r>
    </w:p>
    <w:p w14:paraId="6F5C0A64"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3907A247" w14:textId="77777777"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as eventuais despesas, depósitos e custas judiciais decorrentes da sucumbência em ações judiciais ajuizadas com a finalidade de resguardar os interesses dos Titulares de CRA resultantes da ação ou omissão comprovadas de responsabilidade exclusiva da Emissora;</w:t>
      </w:r>
    </w:p>
    <w:p w14:paraId="74E952AF"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3615FC0F" w14:textId="411FCB23"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 xml:space="preserve">remuneração de todas as verbas e tarifas devidas à instituição financeira onde se </w:t>
      </w:r>
      <w:r w:rsidR="00280C50" w:rsidRPr="00D62AA9">
        <w:rPr>
          <w:rFonts w:asciiTheme="minorHAnsi" w:eastAsia="Arial Unicode MS" w:hAnsiTheme="minorHAnsi" w:cstheme="minorHAnsi"/>
          <w:color w:val="auto"/>
          <w:sz w:val="22"/>
          <w:szCs w:val="22"/>
          <w:lang w:bidi="th-TH"/>
        </w:rPr>
        <w:t>encontra</w:t>
      </w:r>
      <w:r w:rsidR="0055747A" w:rsidRPr="00D62AA9">
        <w:rPr>
          <w:rFonts w:asciiTheme="minorHAnsi" w:eastAsia="Arial Unicode MS" w:hAnsiTheme="minorHAnsi" w:cstheme="minorHAnsi"/>
          <w:color w:val="auto"/>
          <w:sz w:val="22"/>
          <w:szCs w:val="22"/>
          <w:lang w:bidi="th-TH"/>
        </w:rPr>
        <w:t>m</w:t>
      </w:r>
      <w:r w:rsidR="00280C50" w:rsidRPr="00D62AA9">
        <w:rPr>
          <w:rFonts w:asciiTheme="minorHAnsi" w:eastAsia="Arial Unicode MS" w:hAnsiTheme="minorHAnsi" w:cstheme="minorHAnsi"/>
          <w:color w:val="auto"/>
          <w:sz w:val="22"/>
          <w:szCs w:val="22"/>
          <w:lang w:bidi="th-TH"/>
        </w:rPr>
        <w:t xml:space="preserve"> aberta</w:t>
      </w:r>
      <w:r w:rsidR="0055747A"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a</w:t>
      </w:r>
      <w:r w:rsidR="0055747A"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conta</w:t>
      </w:r>
      <w:r w:rsidR="0055747A"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corrente</w:t>
      </w:r>
      <w:r w:rsidR="0055747A"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do</w:t>
      </w:r>
      <w:r w:rsidR="0055747A"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Patrimônio</w:t>
      </w:r>
      <w:r w:rsidR="0055747A"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Separado</w:t>
      </w:r>
      <w:r w:rsidR="0055747A" w:rsidRPr="00D62AA9">
        <w:rPr>
          <w:rFonts w:asciiTheme="minorHAnsi" w:eastAsia="Arial Unicode MS" w:hAnsiTheme="minorHAnsi" w:cstheme="minorHAnsi"/>
          <w:color w:val="auto"/>
          <w:sz w:val="22"/>
          <w:szCs w:val="22"/>
          <w:lang w:bidi="th-TH"/>
        </w:rPr>
        <w:t>s</w:t>
      </w:r>
      <w:r w:rsidRPr="00D62AA9">
        <w:rPr>
          <w:rFonts w:asciiTheme="minorHAnsi" w:eastAsia="Arial Unicode MS" w:hAnsiTheme="minorHAnsi" w:cstheme="minorHAnsi"/>
          <w:color w:val="auto"/>
          <w:sz w:val="22"/>
          <w:szCs w:val="22"/>
          <w:lang w:bidi="th-TH"/>
        </w:rPr>
        <w:t>;</w:t>
      </w:r>
    </w:p>
    <w:p w14:paraId="0473A84A"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640BD461" w14:textId="7856E3B7"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 xml:space="preserve">despesas com registros e movimentação perante instituições autorizadas </w:t>
      </w:r>
      <w:r w:rsidRPr="00D62AA9">
        <w:rPr>
          <w:rFonts w:asciiTheme="minorHAnsi" w:eastAsia="Arial Unicode MS" w:hAnsiTheme="minorHAnsi" w:cstheme="minorHAnsi"/>
          <w:color w:val="auto"/>
          <w:sz w:val="22"/>
          <w:szCs w:val="22"/>
          <w:lang w:bidi="th-TH"/>
        </w:rPr>
        <w:lastRenderedPageBreak/>
        <w:t xml:space="preserve">à prestação de serviços de liquidação e custódia, escrituração, câmaras de compensação e liquidação, juntas comerciais e cartórios de registro de títulos e documentos, conforme o caso, da documentação societária relacionada aos CRA, </w:t>
      </w:r>
      <w:r w:rsidR="00280C50" w:rsidRPr="00D62AA9">
        <w:rPr>
          <w:rFonts w:asciiTheme="minorHAnsi" w:eastAsia="Arial Unicode MS" w:hAnsiTheme="minorHAnsi" w:cstheme="minorHAnsi"/>
          <w:color w:val="auto"/>
          <w:sz w:val="22"/>
          <w:szCs w:val="22"/>
          <w:lang w:bidi="th-TH"/>
        </w:rPr>
        <w:t>ao</w:t>
      </w:r>
      <w:r w:rsidR="00A232F8">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Termo</w:t>
      </w:r>
      <w:r w:rsidR="00A232F8">
        <w:rPr>
          <w:rFonts w:asciiTheme="minorHAnsi" w:eastAsia="Arial Unicode MS" w:hAnsiTheme="minorHAnsi" w:cstheme="minorHAnsi"/>
          <w:color w:val="auto"/>
          <w:sz w:val="22"/>
          <w:szCs w:val="22"/>
          <w:lang w:bidi="th-TH"/>
        </w:rPr>
        <w:t>s</w:t>
      </w:r>
      <w:r w:rsidRPr="00D62AA9">
        <w:rPr>
          <w:rFonts w:asciiTheme="minorHAnsi" w:eastAsia="Arial Unicode MS" w:hAnsiTheme="minorHAnsi" w:cstheme="minorHAnsi"/>
          <w:color w:val="auto"/>
          <w:sz w:val="22"/>
          <w:szCs w:val="22"/>
          <w:lang w:bidi="th-TH"/>
        </w:rPr>
        <w:t xml:space="preserve"> de Securitização e aos demais Documentos da Operação, bem como de seus eventuais aditamentos;</w:t>
      </w:r>
    </w:p>
    <w:p w14:paraId="34DF819A"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7D7BCE27" w14:textId="726B63DE"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 xml:space="preserve">despesas necessárias à realização de </w:t>
      </w:r>
      <w:r w:rsidR="00B507AF">
        <w:rPr>
          <w:rFonts w:asciiTheme="minorHAnsi" w:eastAsia="Arial Unicode MS" w:hAnsiTheme="minorHAnsi" w:cstheme="minorHAnsi"/>
          <w:color w:val="auto"/>
          <w:sz w:val="22"/>
          <w:szCs w:val="22"/>
          <w:lang w:bidi="th-TH"/>
        </w:rPr>
        <w:t>A</w:t>
      </w:r>
      <w:r w:rsidR="00B507AF" w:rsidRPr="00D62AA9">
        <w:rPr>
          <w:rFonts w:asciiTheme="minorHAnsi" w:eastAsia="Arial Unicode MS" w:hAnsiTheme="minorHAnsi" w:cstheme="minorHAnsi"/>
          <w:color w:val="auto"/>
          <w:sz w:val="22"/>
          <w:szCs w:val="22"/>
          <w:lang w:bidi="th-TH"/>
        </w:rPr>
        <w:t xml:space="preserve">ssembleias </w:t>
      </w:r>
      <w:r w:rsidR="00B507AF">
        <w:rPr>
          <w:rFonts w:asciiTheme="minorHAnsi" w:eastAsia="Arial Unicode MS" w:hAnsiTheme="minorHAnsi" w:cstheme="minorHAnsi"/>
          <w:color w:val="auto"/>
          <w:sz w:val="22"/>
          <w:szCs w:val="22"/>
          <w:lang w:bidi="th-TH"/>
        </w:rPr>
        <w:t>E</w:t>
      </w:r>
      <w:r w:rsidR="00636FFE">
        <w:rPr>
          <w:rFonts w:asciiTheme="minorHAnsi" w:hAnsiTheme="minorHAnsi" w:cstheme="minorHAnsi"/>
          <w:sz w:val="22"/>
          <w:szCs w:val="22"/>
        </w:rPr>
        <w:t xml:space="preserve">speciais de </w:t>
      </w:r>
      <w:r w:rsidR="00B507AF">
        <w:rPr>
          <w:rFonts w:asciiTheme="minorHAnsi" w:hAnsiTheme="minorHAnsi" w:cstheme="minorHAnsi"/>
          <w:sz w:val="22"/>
          <w:szCs w:val="22"/>
        </w:rPr>
        <w:t>I</w:t>
      </w:r>
      <w:r w:rsidR="00636FFE">
        <w:rPr>
          <w:rFonts w:asciiTheme="minorHAnsi" w:hAnsiTheme="minorHAnsi" w:cstheme="minorHAnsi"/>
          <w:sz w:val="22"/>
          <w:szCs w:val="22"/>
        </w:rPr>
        <w:t>nvestidores</w:t>
      </w:r>
      <w:r w:rsidRPr="00D62AA9">
        <w:rPr>
          <w:rFonts w:asciiTheme="minorHAnsi" w:eastAsia="Arial Unicode MS" w:hAnsiTheme="minorHAnsi" w:cstheme="minorHAnsi"/>
          <w:color w:val="auto"/>
          <w:sz w:val="22"/>
          <w:szCs w:val="22"/>
          <w:lang w:bidi="th-TH"/>
        </w:rPr>
        <w:t>, na forma da regulamentação aplicável;</w:t>
      </w:r>
    </w:p>
    <w:p w14:paraId="11A0ACE0"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5C14C6D8" w14:textId="3354A3D9"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 xml:space="preserve">desde que dentro do padrão de mercado, as eventuais despesas com terceiros especialistas, advogados, auditores ou fiscais relacionados com procedimentos legais incorridas para resguardar os interesses dos Titulares de CRA e realização dos Direitos Creditórios do Agronegócio e das garantias integrantes </w:t>
      </w:r>
      <w:r w:rsidR="00280C50" w:rsidRPr="00D62AA9">
        <w:rPr>
          <w:rFonts w:asciiTheme="minorHAnsi" w:eastAsia="Arial Unicode MS" w:hAnsiTheme="minorHAnsi" w:cstheme="minorHAnsi"/>
          <w:color w:val="auto"/>
          <w:sz w:val="22"/>
          <w:szCs w:val="22"/>
          <w:lang w:bidi="th-TH"/>
        </w:rPr>
        <w:t>do</w:t>
      </w:r>
      <w:r w:rsidR="0035132F"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Patrimônio</w:t>
      </w:r>
      <w:r w:rsidR="0035132F"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Separado</w:t>
      </w:r>
      <w:r w:rsidR="0035132F" w:rsidRPr="00D62AA9">
        <w:rPr>
          <w:rFonts w:asciiTheme="minorHAnsi" w:eastAsia="Arial Unicode MS" w:hAnsiTheme="minorHAnsi" w:cstheme="minorHAnsi"/>
          <w:color w:val="auto"/>
          <w:sz w:val="22"/>
          <w:szCs w:val="22"/>
          <w:lang w:bidi="th-TH"/>
        </w:rPr>
        <w:t>s</w:t>
      </w:r>
      <w:r w:rsidRPr="00D62AA9">
        <w:rPr>
          <w:rFonts w:asciiTheme="minorHAnsi" w:eastAsia="Arial Unicode MS" w:hAnsiTheme="minorHAnsi" w:cstheme="minorHAnsi"/>
          <w:color w:val="auto"/>
          <w:sz w:val="22"/>
          <w:szCs w:val="22"/>
          <w:lang w:bidi="th-TH"/>
        </w:rPr>
        <w:t>, desde que previamente aprovadas pelos Titulares de CRA;</w:t>
      </w:r>
    </w:p>
    <w:p w14:paraId="241D3286"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0F28014B" w14:textId="77777777"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as despesas com publicações em jornais ou outros meios de comunicação para cumprimento das eventuais formalidades relacionadas aos CRA;</w:t>
      </w:r>
    </w:p>
    <w:p w14:paraId="0CC66015"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3160C432" w14:textId="77777777"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as eventuais despesas, depósitos e custas judiciais decorrentes da sucumbência em ações judiciais; e</w:t>
      </w:r>
    </w:p>
    <w:p w14:paraId="68537F57"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664909E4" w14:textId="77777777"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 xml:space="preserve">despesas acima, de responsabilidade da </w:t>
      </w:r>
      <w:proofErr w:type="spellStart"/>
      <w:r w:rsidRPr="00D62AA9">
        <w:rPr>
          <w:rFonts w:asciiTheme="minorHAnsi" w:eastAsia="Arial Unicode MS" w:hAnsiTheme="minorHAnsi" w:cstheme="minorHAnsi"/>
          <w:color w:val="auto"/>
          <w:sz w:val="22"/>
          <w:szCs w:val="22"/>
          <w:lang w:bidi="th-TH"/>
        </w:rPr>
        <w:t>Securitizadora</w:t>
      </w:r>
      <w:proofErr w:type="spellEnd"/>
      <w:r w:rsidRPr="00D62AA9">
        <w:rPr>
          <w:rFonts w:asciiTheme="minorHAnsi" w:eastAsia="Arial Unicode MS" w:hAnsiTheme="minorHAnsi" w:cstheme="minorHAnsi"/>
          <w:color w:val="auto"/>
          <w:sz w:val="22"/>
          <w:szCs w:val="22"/>
          <w:lang w:bidi="th-TH"/>
        </w:rPr>
        <w:t>, que forem pagas por esta, sem prejuízo de posterior reembolso.</w:t>
      </w:r>
    </w:p>
    <w:p w14:paraId="1B0D4F24"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68A1CD5A" w14:textId="523D05CE" w:rsidR="00853E58" w:rsidRPr="00D62AA9" w:rsidRDefault="00853E58" w:rsidP="00853E58">
      <w:pPr>
        <w:pStyle w:val="Default"/>
        <w:widowControl w:val="0"/>
        <w:numPr>
          <w:ilvl w:val="3"/>
          <w:numId w:val="2"/>
        </w:numPr>
        <w:tabs>
          <w:tab w:val="left" w:pos="851"/>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3D0193">
        <w:rPr>
          <w:rFonts w:asciiTheme="minorHAnsi" w:eastAsia="Arial Unicode MS" w:hAnsiTheme="minorHAnsi" w:cstheme="minorHAnsi"/>
          <w:color w:val="auto"/>
          <w:sz w:val="22"/>
          <w:szCs w:val="22"/>
          <w:u w:val="single"/>
          <w:lang w:bidi="th-TH"/>
        </w:rPr>
        <w:t>Prorrogação da Data de Vencimento</w:t>
      </w:r>
      <w:r w:rsidRPr="00D62AA9">
        <w:rPr>
          <w:rFonts w:asciiTheme="minorHAnsi" w:eastAsia="Arial Unicode MS" w:hAnsiTheme="minorHAnsi" w:cstheme="minorHAnsi"/>
          <w:color w:val="auto"/>
          <w:sz w:val="22"/>
          <w:szCs w:val="22"/>
          <w:lang w:bidi="th-TH"/>
        </w:rPr>
        <w:t xml:space="preserve">. Na hipótese de a Data de Vencimento vir a ser prorrogada em decorrência de deliberação de </w:t>
      </w:r>
      <w:r>
        <w:rPr>
          <w:rFonts w:asciiTheme="minorHAnsi" w:eastAsia="Arial Unicode MS" w:hAnsiTheme="minorHAnsi" w:cstheme="minorHAnsi"/>
          <w:color w:val="auto"/>
          <w:sz w:val="22"/>
          <w:szCs w:val="22"/>
          <w:lang w:bidi="th-TH"/>
        </w:rPr>
        <w:t>A</w:t>
      </w:r>
      <w:r w:rsidRPr="00D62AA9">
        <w:rPr>
          <w:rFonts w:asciiTheme="minorHAnsi" w:eastAsia="Arial Unicode MS" w:hAnsiTheme="minorHAnsi" w:cstheme="minorHAnsi"/>
          <w:color w:val="auto"/>
          <w:sz w:val="22"/>
          <w:szCs w:val="22"/>
          <w:lang w:bidi="th-TH"/>
        </w:rPr>
        <w:t xml:space="preserve">ssembleia </w:t>
      </w:r>
      <w:r w:rsidR="00636FFE">
        <w:rPr>
          <w:rFonts w:asciiTheme="minorHAnsi" w:hAnsiTheme="minorHAnsi" w:cstheme="minorHAnsi"/>
          <w:sz w:val="22"/>
          <w:szCs w:val="22"/>
        </w:rPr>
        <w:t>Especial de Investidores</w:t>
      </w:r>
      <w:r w:rsidRPr="00D62AA9">
        <w:rPr>
          <w:rFonts w:asciiTheme="minorHAnsi" w:eastAsia="Arial Unicode MS" w:hAnsiTheme="minorHAnsi" w:cstheme="minorHAnsi"/>
          <w:color w:val="auto"/>
          <w:sz w:val="22"/>
          <w:szCs w:val="22"/>
          <w:lang w:bidi="th-TH"/>
        </w:rPr>
        <w:t xml:space="preserve"> nesse sentido, e a </w:t>
      </w:r>
      <w:proofErr w:type="spellStart"/>
      <w:r w:rsidRPr="00D62AA9">
        <w:rPr>
          <w:rFonts w:asciiTheme="minorHAnsi" w:eastAsia="Arial Unicode MS" w:hAnsiTheme="minorHAnsi" w:cstheme="minorHAnsi"/>
          <w:color w:val="auto"/>
          <w:sz w:val="22"/>
          <w:szCs w:val="22"/>
          <w:lang w:bidi="th-TH"/>
        </w:rPr>
        <w:t>Securitizadora</w:t>
      </w:r>
      <w:proofErr w:type="spellEnd"/>
      <w:r w:rsidRPr="00D62AA9">
        <w:rPr>
          <w:rFonts w:asciiTheme="minorHAnsi" w:eastAsia="Arial Unicode MS" w:hAnsiTheme="minorHAnsi" w:cstheme="minorHAnsi"/>
          <w:color w:val="auto"/>
          <w:sz w:val="22"/>
          <w:szCs w:val="22"/>
          <w:lang w:bidi="th-TH"/>
        </w:rPr>
        <w:t>, o Agente Fiduciário dos CRA e os demais prestadores de serviços, continuarem exercendo as suas funções, as Despesas continuarão sendo devidas.</w:t>
      </w:r>
    </w:p>
    <w:p w14:paraId="224FD528"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6BB122BD" w14:textId="0A14A2C8" w:rsidR="00853E58" w:rsidRPr="00A232F8" w:rsidRDefault="00853E58" w:rsidP="00853E58">
      <w:pPr>
        <w:pStyle w:val="Default"/>
        <w:widowControl w:val="0"/>
        <w:numPr>
          <w:ilvl w:val="3"/>
          <w:numId w:val="2"/>
        </w:numPr>
        <w:tabs>
          <w:tab w:val="left" w:pos="851"/>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3D0193">
        <w:rPr>
          <w:rFonts w:asciiTheme="minorHAnsi" w:eastAsia="Arial Unicode MS" w:hAnsiTheme="minorHAnsi" w:cstheme="minorHAnsi"/>
          <w:color w:val="auto"/>
          <w:sz w:val="22"/>
          <w:szCs w:val="22"/>
          <w:u w:val="single"/>
          <w:lang w:bidi="th-TH"/>
        </w:rPr>
        <w:t>Despesas adicionais</w:t>
      </w:r>
      <w:r w:rsidRPr="00D62AA9">
        <w:rPr>
          <w:rFonts w:asciiTheme="minorHAnsi" w:eastAsia="Arial Unicode MS" w:hAnsiTheme="minorHAnsi" w:cstheme="minorHAnsi"/>
          <w:color w:val="auto"/>
          <w:sz w:val="22"/>
          <w:szCs w:val="22"/>
          <w:lang w:bidi="th-TH"/>
        </w:rPr>
        <w:t xml:space="preserve">: Observado o disposto na Cláusula </w:t>
      </w:r>
      <w:r w:rsidRPr="00D62AA9">
        <w:rPr>
          <w:rFonts w:asciiTheme="minorHAnsi" w:eastAsia="Arial Unicode MS" w:hAnsiTheme="minorHAnsi" w:cstheme="minorHAnsi"/>
          <w:color w:val="auto"/>
          <w:sz w:val="22"/>
          <w:szCs w:val="22"/>
          <w:lang w:bidi="th-TH"/>
        </w:rPr>
        <w:fldChar w:fldCharType="begin"/>
      </w:r>
      <w:r w:rsidRPr="00D62AA9">
        <w:rPr>
          <w:rFonts w:asciiTheme="minorHAnsi" w:eastAsia="Arial Unicode MS" w:hAnsiTheme="minorHAnsi" w:cstheme="minorHAnsi"/>
          <w:color w:val="auto"/>
          <w:sz w:val="22"/>
          <w:szCs w:val="22"/>
          <w:lang w:bidi="th-TH"/>
        </w:rPr>
        <w:instrText xml:space="preserve"> REF _Ref71564709 \r \h  \* MERGEFORMAT </w:instrText>
      </w:r>
      <w:r w:rsidRPr="00D62AA9">
        <w:rPr>
          <w:rFonts w:asciiTheme="minorHAnsi" w:eastAsia="Arial Unicode MS" w:hAnsiTheme="minorHAnsi" w:cstheme="minorHAnsi"/>
          <w:color w:val="auto"/>
          <w:sz w:val="22"/>
          <w:szCs w:val="22"/>
          <w:lang w:bidi="th-TH"/>
        </w:rPr>
      </w:r>
      <w:r w:rsidRPr="00D62AA9">
        <w:rPr>
          <w:rFonts w:asciiTheme="minorHAnsi" w:eastAsia="Arial Unicode MS" w:hAnsiTheme="minorHAnsi" w:cstheme="minorHAnsi"/>
          <w:color w:val="auto"/>
          <w:sz w:val="22"/>
          <w:szCs w:val="22"/>
          <w:lang w:bidi="th-TH"/>
        </w:rPr>
        <w:fldChar w:fldCharType="separate"/>
      </w:r>
      <w:r w:rsidR="00253191">
        <w:rPr>
          <w:rFonts w:asciiTheme="minorHAnsi" w:eastAsia="Arial Unicode MS" w:hAnsiTheme="minorHAnsi" w:cstheme="minorHAnsi"/>
          <w:color w:val="auto"/>
          <w:sz w:val="22"/>
          <w:szCs w:val="22"/>
          <w:lang w:bidi="th-TH"/>
        </w:rPr>
        <w:t>6.20.7</w:t>
      </w:r>
      <w:r w:rsidRPr="00D62AA9">
        <w:rPr>
          <w:rFonts w:asciiTheme="minorHAnsi" w:eastAsia="Arial Unicode MS" w:hAnsiTheme="minorHAnsi" w:cstheme="minorHAnsi"/>
          <w:color w:val="auto"/>
          <w:sz w:val="22"/>
          <w:szCs w:val="22"/>
          <w:lang w:bidi="th-TH"/>
        </w:rPr>
        <w:fldChar w:fldCharType="end"/>
      </w:r>
      <w:r w:rsidRPr="00D62AA9">
        <w:rPr>
          <w:rFonts w:asciiTheme="minorHAnsi" w:eastAsia="Arial Unicode MS" w:hAnsiTheme="minorHAnsi" w:cstheme="minorHAnsi"/>
          <w:color w:val="auto"/>
          <w:sz w:val="22"/>
          <w:szCs w:val="22"/>
          <w:lang w:bidi="th-TH"/>
        </w:rPr>
        <w:t xml:space="preserve"> acima, quaisquer despesas recorrentes e relacionadas à Emissão e à Oferta, serão arcadas exclusivamente pela Emissora, inclusive as seguintes despesas razoavelmente incorridas ou a incorrer e devidamente comprovadas pela </w:t>
      </w:r>
      <w:proofErr w:type="spellStart"/>
      <w:r w:rsidRPr="00D62AA9">
        <w:rPr>
          <w:rFonts w:asciiTheme="minorHAnsi" w:eastAsia="Arial Unicode MS" w:hAnsiTheme="minorHAnsi" w:cstheme="minorHAnsi"/>
          <w:color w:val="auto"/>
          <w:sz w:val="22"/>
          <w:szCs w:val="22"/>
          <w:lang w:bidi="th-TH"/>
        </w:rPr>
        <w:t>Securitizadora</w:t>
      </w:r>
      <w:proofErr w:type="spellEnd"/>
      <w:r w:rsidRPr="00D62AA9">
        <w:rPr>
          <w:rFonts w:asciiTheme="minorHAnsi" w:eastAsia="Arial Unicode MS" w:hAnsiTheme="minorHAnsi" w:cstheme="minorHAnsi"/>
          <w:color w:val="auto"/>
          <w:sz w:val="22"/>
          <w:szCs w:val="22"/>
          <w:lang w:bidi="th-TH"/>
        </w:rPr>
        <w:t xml:space="preserve">, necessárias ao exercício pleno de sua função, desde que a respectiva despesa não tenha sido incorrida por culpa exclusiva e/ou concorrente da </w:t>
      </w:r>
      <w:proofErr w:type="spellStart"/>
      <w:r w:rsidRPr="00D62AA9">
        <w:rPr>
          <w:rFonts w:asciiTheme="minorHAnsi" w:eastAsia="Arial Unicode MS" w:hAnsiTheme="minorHAnsi" w:cstheme="minorHAnsi"/>
          <w:color w:val="auto"/>
          <w:sz w:val="22"/>
          <w:szCs w:val="22"/>
          <w:lang w:bidi="th-TH"/>
        </w:rPr>
        <w:t>Securitizadora</w:t>
      </w:r>
      <w:proofErr w:type="spellEnd"/>
      <w:r w:rsidRPr="00D62AA9">
        <w:rPr>
          <w:rFonts w:asciiTheme="minorHAnsi" w:eastAsia="Arial Unicode MS" w:hAnsiTheme="minorHAnsi" w:cstheme="minorHAnsi"/>
          <w:color w:val="auto"/>
          <w:sz w:val="22"/>
          <w:szCs w:val="22"/>
          <w:lang w:bidi="th-TH"/>
        </w:rPr>
        <w:t xml:space="preserve"> e/ou do Agente Fiduciário dos CRA em benefício dos Titulares de CRA: (i) 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item "i"; (</w:t>
      </w:r>
      <w:proofErr w:type="spellStart"/>
      <w:r w:rsidRPr="00D62AA9">
        <w:rPr>
          <w:rFonts w:asciiTheme="minorHAnsi" w:eastAsia="Arial Unicode MS" w:hAnsiTheme="minorHAnsi" w:cstheme="minorHAnsi"/>
          <w:color w:val="auto"/>
          <w:sz w:val="22"/>
          <w:szCs w:val="22"/>
          <w:lang w:bidi="th-TH"/>
        </w:rPr>
        <w:t>ii</w:t>
      </w:r>
      <w:proofErr w:type="spellEnd"/>
      <w:r w:rsidRPr="00D62AA9">
        <w:rPr>
          <w:rFonts w:asciiTheme="minorHAnsi" w:eastAsia="Arial Unicode MS" w:hAnsiTheme="minorHAnsi" w:cstheme="minorHAnsi"/>
          <w:color w:val="auto"/>
          <w:sz w:val="22"/>
          <w:szCs w:val="22"/>
          <w:lang w:bidi="th-TH"/>
        </w:rPr>
        <w:t>) contratação de prestadores de serviços não determinados nos Documentos da Operação, inclusive assessores legais, agentes de auditoria, fiscalização e/ou cobrança; (</w:t>
      </w:r>
      <w:proofErr w:type="spellStart"/>
      <w:r w:rsidRPr="00D62AA9">
        <w:rPr>
          <w:rFonts w:asciiTheme="minorHAnsi" w:eastAsia="Arial Unicode MS" w:hAnsiTheme="minorHAnsi" w:cstheme="minorHAnsi"/>
          <w:color w:val="auto"/>
          <w:sz w:val="22"/>
          <w:szCs w:val="22"/>
          <w:lang w:bidi="th-TH"/>
        </w:rPr>
        <w:t>iii</w:t>
      </w:r>
      <w:proofErr w:type="spellEnd"/>
      <w:r w:rsidRPr="00D62AA9">
        <w:rPr>
          <w:rFonts w:asciiTheme="minorHAnsi" w:eastAsia="Arial Unicode MS" w:hAnsiTheme="minorHAnsi" w:cstheme="minorHAnsi"/>
          <w:color w:val="auto"/>
          <w:sz w:val="22"/>
          <w:szCs w:val="22"/>
          <w:lang w:bidi="th-TH"/>
        </w:rPr>
        <w:t xml:space="preserve">) publicações em jornais e outros meios de comunicação, locação </w:t>
      </w:r>
      <w:r w:rsidRPr="00D62AA9">
        <w:rPr>
          <w:rFonts w:asciiTheme="minorHAnsi" w:eastAsia="Arial Unicode MS" w:hAnsiTheme="minorHAnsi" w:cstheme="minorHAnsi"/>
          <w:color w:val="auto"/>
          <w:sz w:val="22"/>
          <w:szCs w:val="22"/>
          <w:lang w:bidi="th-TH"/>
        </w:rPr>
        <w:lastRenderedPageBreak/>
        <w:t xml:space="preserve">de imóvel, contratação de </w:t>
      </w:r>
      <w:r w:rsidRPr="00A232F8">
        <w:rPr>
          <w:rFonts w:asciiTheme="minorHAnsi" w:eastAsia="Arial Unicode MS" w:hAnsiTheme="minorHAnsi" w:cstheme="minorHAnsi"/>
          <w:color w:val="auto"/>
          <w:sz w:val="22"/>
          <w:szCs w:val="22"/>
          <w:lang w:bidi="th-TH"/>
        </w:rPr>
        <w:t xml:space="preserve">colaboradores, bem como quaisquer outras despesas necessárias para realização de Assembleias </w:t>
      </w:r>
      <w:r w:rsidR="00636FFE">
        <w:rPr>
          <w:rFonts w:asciiTheme="minorHAnsi" w:hAnsiTheme="minorHAnsi" w:cstheme="minorHAnsi"/>
          <w:sz w:val="22"/>
          <w:szCs w:val="22"/>
        </w:rPr>
        <w:t>Especiais de Investidores</w:t>
      </w:r>
      <w:r w:rsidRPr="00A232F8">
        <w:rPr>
          <w:rFonts w:asciiTheme="minorHAnsi" w:eastAsia="Arial Unicode MS" w:hAnsiTheme="minorHAnsi" w:cstheme="minorHAnsi"/>
          <w:color w:val="auto"/>
          <w:sz w:val="22"/>
          <w:szCs w:val="22"/>
          <w:lang w:bidi="th-TH"/>
        </w:rPr>
        <w:t xml:space="preserve"> (“</w:t>
      </w:r>
      <w:r w:rsidRPr="00A232F8">
        <w:rPr>
          <w:rFonts w:asciiTheme="minorHAnsi" w:eastAsia="Arial Unicode MS" w:hAnsiTheme="minorHAnsi" w:cstheme="minorHAnsi"/>
          <w:color w:val="auto"/>
          <w:sz w:val="22"/>
          <w:szCs w:val="22"/>
          <w:u w:val="single"/>
          <w:lang w:bidi="th-TH"/>
        </w:rPr>
        <w:t>Despesas Adicionais</w:t>
      </w:r>
      <w:r w:rsidRPr="00A232F8">
        <w:rPr>
          <w:rFonts w:asciiTheme="minorHAnsi" w:eastAsia="Arial Unicode MS" w:hAnsiTheme="minorHAnsi" w:cstheme="minorHAnsi"/>
          <w:color w:val="auto"/>
          <w:sz w:val="22"/>
          <w:szCs w:val="22"/>
          <w:lang w:bidi="th-TH"/>
        </w:rPr>
        <w:t>”).</w:t>
      </w:r>
    </w:p>
    <w:p w14:paraId="058EAA3E" w14:textId="77777777" w:rsidR="00853E58" w:rsidRPr="00A232F8"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709"/>
        <w:jc w:val="both"/>
        <w:rPr>
          <w:rFonts w:asciiTheme="minorHAnsi" w:eastAsia="Arial Unicode MS" w:hAnsiTheme="minorHAnsi" w:cstheme="minorHAnsi"/>
          <w:color w:val="auto"/>
          <w:sz w:val="22"/>
          <w:szCs w:val="22"/>
          <w:lang w:bidi="th-TH"/>
        </w:rPr>
      </w:pPr>
    </w:p>
    <w:p w14:paraId="4D25D07C" w14:textId="56746A19" w:rsidR="00853E58" w:rsidRPr="00A232F8" w:rsidRDefault="00853E58" w:rsidP="00853E58">
      <w:pPr>
        <w:pStyle w:val="Default"/>
        <w:widowControl w:val="0"/>
        <w:numPr>
          <w:ilvl w:val="3"/>
          <w:numId w:val="2"/>
        </w:numPr>
        <w:tabs>
          <w:tab w:val="left" w:pos="851"/>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A232F8">
        <w:rPr>
          <w:rFonts w:asciiTheme="minorHAnsi" w:eastAsia="Arial Unicode MS" w:hAnsiTheme="minorHAnsi" w:cstheme="minorHAnsi"/>
          <w:color w:val="auto"/>
          <w:sz w:val="22"/>
          <w:szCs w:val="22"/>
          <w:u w:val="single"/>
          <w:lang w:bidi="th-TH"/>
        </w:rPr>
        <w:t>Reestruturação</w:t>
      </w:r>
      <w:r w:rsidRPr="00A232F8">
        <w:rPr>
          <w:rFonts w:asciiTheme="minorHAnsi" w:eastAsia="Arial Unicode MS" w:hAnsiTheme="minorHAnsi" w:cstheme="minorHAnsi"/>
          <w:color w:val="auto"/>
          <w:sz w:val="22"/>
          <w:szCs w:val="22"/>
          <w:lang w:bidi="th-TH"/>
        </w:rPr>
        <w:t xml:space="preserve">: Em qualquer Reestruturação que vier a ocorrer ao longo do prazo de duração dos CRA, que implique a elaboração de aditamentos aos Documentos da Operação e/ou a realização de </w:t>
      </w:r>
      <w:r w:rsidR="00636FFE">
        <w:rPr>
          <w:rFonts w:asciiTheme="minorHAnsi" w:eastAsia="Arial Unicode MS" w:hAnsiTheme="minorHAnsi" w:cstheme="minorHAnsi"/>
          <w:color w:val="auto"/>
          <w:sz w:val="22"/>
          <w:szCs w:val="22"/>
          <w:lang w:bidi="th-TH"/>
        </w:rPr>
        <w:t xml:space="preserve">Assembleias </w:t>
      </w:r>
      <w:r w:rsidR="00636FFE">
        <w:rPr>
          <w:rFonts w:asciiTheme="minorHAnsi" w:hAnsiTheme="minorHAnsi" w:cstheme="minorHAnsi"/>
          <w:sz w:val="22"/>
          <w:szCs w:val="22"/>
        </w:rPr>
        <w:t>Especiais de Investidores</w:t>
      </w:r>
      <w:r w:rsidRPr="00A232F8">
        <w:rPr>
          <w:rFonts w:asciiTheme="minorHAnsi" w:eastAsia="Arial Unicode MS" w:hAnsiTheme="minorHAnsi" w:cstheme="minorHAnsi"/>
          <w:color w:val="auto"/>
          <w:sz w:val="22"/>
          <w:szCs w:val="22"/>
          <w:lang w:bidi="th-TH"/>
        </w:rPr>
        <w:t xml:space="preserve">, será devida pela Emissora à </w:t>
      </w:r>
      <w:proofErr w:type="spellStart"/>
      <w:r w:rsidRPr="00A232F8">
        <w:rPr>
          <w:rFonts w:asciiTheme="minorHAnsi" w:eastAsia="Arial Unicode MS" w:hAnsiTheme="minorHAnsi" w:cstheme="minorHAnsi"/>
          <w:color w:val="auto"/>
          <w:sz w:val="22"/>
          <w:szCs w:val="22"/>
          <w:lang w:bidi="th-TH"/>
        </w:rPr>
        <w:t>Securitizadora</w:t>
      </w:r>
      <w:proofErr w:type="spellEnd"/>
      <w:r w:rsidRPr="00A232F8">
        <w:rPr>
          <w:rFonts w:asciiTheme="minorHAnsi" w:eastAsia="Arial Unicode MS" w:hAnsiTheme="minorHAnsi" w:cstheme="minorHAnsi"/>
          <w:color w:val="auto"/>
          <w:sz w:val="22"/>
          <w:szCs w:val="22"/>
          <w:lang w:bidi="th-TH"/>
        </w:rPr>
        <w:t xml:space="preserve">, desde que </w:t>
      </w:r>
      <w:r>
        <w:rPr>
          <w:rFonts w:asciiTheme="minorHAnsi" w:eastAsia="Arial Unicode MS" w:hAnsiTheme="minorHAnsi" w:cstheme="minorHAnsi"/>
          <w:color w:val="auto"/>
          <w:sz w:val="22"/>
          <w:szCs w:val="22"/>
          <w:lang w:bidi="th-TH"/>
        </w:rPr>
        <w:t xml:space="preserve">prévia e expressamente </w:t>
      </w:r>
      <w:r w:rsidRPr="00A232F8">
        <w:rPr>
          <w:rFonts w:asciiTheme="minorHAnsi" w:eastAsia="Arial Unicode MS" w:hAnsiTheme="minorHAnsi" w:cstheme="minorHAnsi"/>
          <w:color w:val="auto"/>
          <w:sz w:val="22"/>
          <w:szCs w:val="22"/>
          <w:lang w:bidi="th-TH"/>
        </w:rPr>
        <w:t>aprovada pela Emissora, uma remuneração adicional, equivalente a R$</w:t>
      </w:r>
      <w:r w:rsidR="00865BD2">
        <w:rPr>
          <w:rFonts w:asciiTheme="minorHAnsi" w:eastAsia="Arial Unicode MS" w:hAnsiTheme="minorHAnsi" w:cstheme="minorHAnsi"/>
          <w:color w:val="auto"/>
          <w:sz w:val="22"/>
          <w:szCs w:val="22"/>
          <w:lang w:bidi="th-TH"/>
        </w:rPr>
        <w:t> </w:t>
      </w:r>
      <w:r w:rsidR="001474DC">
        <w:rPr>
          <w:rFonts w:asciiTheme="minorHAnsi" w:eastAsia="Arial Unicode MS" w:hAnsiTheme="minorHAnsi" w:cstheme="minorHAnsi"/>
          <w:color w:val="auto"/>
          <w:sz w:val="22"/>
          <w:szCs w:val="22"/>
          <w:lang w:bidi="th-TH"/>
        </w:rPr>
        <w:t>30</w:t>
      </w:r>
      <w:r w:rsidRPr="00A232F8">
        <w:rPr>
          <w:rFonts w:asciiTheme="minorHAnsi" w:eastAsia="Arial Unicode MS" w:hAnsiTheme="minorHAnsi" w:cstheme="minorHAnsi"/>
          <w:color w:val="auto"/>
          <w:sz w:val="22"/>
          <w:szCs w:val="22"/>
          <w:lang w:bidi="th-TH"/>
        </w:rPr>
        <w:t>.000,00 (</w:t>
      </w:r>
      <w:r w:rsidR="001474DC">
        <w:rPr>
          <w:rFonts w:asciiTheme="minorHAnsi" w:eastAsia="Arial Unicode MS" w:hAnsiTheme="minorHAnsi" w:cstheme="minorHAnsi"/>
          <w:color w:val="auto"/>
          <w:sz w:val="22"/>
          <w:szCs w:val="22"/>
          <w:lang w:bidi="th-TH"/>
        </w:rPr>
        <w:t xml:space="preserve">trinta </w:t>
      </w:r>
      <w:r w:rsidRPr="00A232F8">
        <w:rPr>
          <w:rFonts w:asciiTheme="minorHAnsi" w:eastAsia="Arial Unicode MS" w:hAnsiTheme="minorHAnsi" w:cstheme="minorHAnsi"/>
          <w:color w:val="auto"/>
          <w:sz w:val="22"/>
          <w:szCs w:val="22"/>
          <w:lang w:bidi="th-TH"/>
        </w:rPr>
        <w:t>mil reais) corrigidos a partir da data de emissão dos CRA, pela variação acumulada do IPCA no período anterior. A Emissora também deverá arcar com todos os custos</w:t>
      </w:r>
      <w:r>
        <w:rPr>
          <w:rFonts w:asciiTheme="minorHAnsi" w:eastAsia="Arial Unicode MS" w:hAnsiTheme="minorHAnsi" w:cstheme="minorHAnsi"/>
          <w:color w:val="auto"/>
          <w:sz w:val="22"/>
          <w:szCs w:val="22"/>
          <w:lang w:bidi="th-TH"/>
        </w:rPr>
        <w:t>, desde que expressamente</w:t>
      </w:r>
      <w:r w:rsidR="00865BD2" w:rsidRPr="00865BD2">
        <w:rPr>
          <w:rFonts w:asciiTheme="minorHAnsi" w:eastAsia="Arial Unicode MS" w:hAnsiTheme="minorHAnsi" w:cstheme="minorHAnsi"/>
          <w:color w:val="auto"/>
          <w:sz w:val="22"/>
          <w:szCs w:val="22"/>
          <w:lang w:bidi="th-TH"/>
        </w:rPr>
        <w:t xml:space="preserve"> </w:t>
      </w:r>
      <w:r w:rsidR="00865BD2">
        <w:rPr>
          <w:rFonts w:asciiTheme="minorHAnsi" w:eastAsia="Arial Unicode MS" w:hAnsiTheme="minorHAnsi" w:cstheme="minorHAnsi"/>
          <w:color w:val="auto"/>
          <w:sz w:val="22"/>
          <w:szCs w:val="22"/>
          <w:lang w:bidi="th-TH"/>
        </w:rPr>
        <w:t>aprovado</w:t>
      </w:r>
      <w:r>
        <w:rPr>
          <w:rFonts w:asciiTheme="minorHAnsi" w:eastAsia="Arial Unicode MS" w:hAnsiTheme="minorHAnsi" w:cstheme="minorHAnsi"/>
          <w:color w:val="auto"/>
          <w:sz w:val="22"/>
          <w:szCs w:val="22"/>
          <w:lang w:bidi="th-TH"/>
        </w:rPr>
        <w:t>,</w:t>
      </w:r>
      <w:r w:rsidRPr="00A232F8">
        <w:rPr>
          <w:rFonts w:asciiTheme="minorHAnsi" w:eastAsia="Arial Unicode MS" w:hAnsiTheme="minorHAnsi" w:cstheme="minorHAnsi"/>
          <w:color w:val="auto"/>
          <w:sz w:val="22"/>
          <w:szCs w:val="22"/>
          <w:lang w:bidi="th-TH"/>
        </w:rPr>
        <w:t xml:space="preserve"> decorrentes da formalização e constituição dessas alterações, inclusive aqueles relativos a honorários advocatícios devidos ao assessor legal</w:t>
      </w:r>
      <w:r w:rsidR="00865BD2">
        <w:rPr>
          <w:rFonts w:asciiTheme="minorHAnsi" w:eastAsia="Arial Unicode MS" w:hAnsiTheme="minorHAnsi" w:cstheme="minorHAnsi"/>
          <w:color w:val="auto"/>
          <w:sz w:val="22"/>
          <w:szCs w:val="22"/>
          <w:lang w:bidi="th-TH"/>
        </w:rPr>
        <w:t>,</w:t>
      </w:r>
      <w:r w:rsidRPr="00A232F8">
        <w:rPr>
          <w:rFonts w:asciiTheme="minorHAnsi" w:eastAsia="Arial Unicode MS" w:hAnsiTheme="minorHAnsi" w:cstheme="minorHAnsi"/>
          <w:color w:val="auto"/>
          <w:sz w:val="22"/>
          <w:szCs w:val="22"/>
          <w:lang w:bidi="th-TH"/>
        </w:rPr>
        <w:t xml:space="preserve"> escolhido de comum acordo entre </w:t>
      </w:r>
      <w:r w:rsidR="00865BD2" w:rsidRPr="00A232F8">
        <w:rPr>
          <w:rFonts w:asciiTheme="minorHAnsi" w:eastAsia="Arial Unicode MS" w:hAnsiTheme="minorHAnsi" w:cstheme="minorHAnsi"/>
          <w:color w:val="auto"/>
          <w:sz w:val="22"/>
          <w:szCs w:val="22"/>
          <w:lang w:bidi="th-TH"/>
        </w:rPr>
        <w:t>a</w:t>
      </w:r>
      <w:r w:rsidR="00865BD2">
        <w:rPr>
          <w:rFonts w:asciiTheme="minorHAnsi" w:eastAsia="Arial Unicode MS" w:hAnsiTheme="minorHAnsi" w:cstheme="minorHAnsi"/>
          <w:color w:val="auto"/>
          <w:sz w:val="22"/>
          <w:szCs w:val="22"/>
          <w:lang w:bidi="th-TH"/>
        </w:rPr>
        <w:t xml:space="preserve"> Emissora e a </w:t>
      </w:r>
      <w:proofErr w:type="spellStart"/>
      <w:r w:rsidR="00865BD2">
        <w:rPr>
          <w:rFonts w:asciiTheme="minorHAnsi" w:eastAsia="Arial Unicode MS" w:hAnsiTheme="minorHAnsi" w:cstheme="minorHAnsi"/>
          <w:color w:val="auto"/>
          <w:sz w:val="22"/>
          <w:szCs w:val="22"/>
          <w:lang w:bidi="th-TH"/>
        </w:rPr>
        <w:t>Securitizadora</w:t>
      </w:r>
      <w:proofErr w:type="spellEnd"/>
      <w:r w:rsidRPr="00A232F8">
        <w:rPr>
          <w:rFonts w:asciiTheme="minorHAnsi" w:eastAsia="Arial Unicode MS" w:hAnsiTheme="minorHAnsi" w:cstheme="minorHAnsi"/>
          <w:color w:val="auto"/>
          <w:sz w:val="22"/>
          <w:szCs w:val="22"/>
          <w:lang w:bidi="th-TH"/>
        </w:rPr>
        <w:t>, acrescido das despesas e custos devidos a tal assessor legal. O pagamento da remuneração</w:t>
      </w:r>
      <w:r>
        <w:rPr>
          <w:rFonts w:asciiTheme="minorHAnsi" w:eastAsia="Arial Unicode MS" w:hAnsiTheme="minorHAnsi" w:cstheme="minorHAnsi"/>
          <w:color w:val="auto"/>
          <w:sz w:val="22"/>
          <w:szCs w:val="22"/>
          <w:lang w:bidi="th-TH"/>
        </w:rPr>
        <w:t>,</w:t>
      </w:r>
      <w:r w:rsidRPr="00A232F8">
        <w:rPr>
          <w:rFonts w:asciiTheme="minorHAnsi" w:eastAsia="Arial Unicode MS" w:hAnsiTheme="minorHAnsi" w:cstheme="minorHAnsi"/>
          <w:color w:val="auto"/>
          <w:sz w:val="22"/>
          <w:szCs w:val="22"/>
          <w:lang w:bidi="th-TH"/>
        </w:rPr>
        <w:t xml:space="preserve"> prevista neste item</w:t>
      </w:r>
      <w:r>
        <w:rPr>
          <w:rFonts w:asciiTheme="minorHAnsi" w:eastAsia="Arial Unicode MS" w:hAnsiTheme="minorHAnsi" w:cstheme="minorHAnsi"/>
          <w:color w:val="auto"/>
          <w:sz w:val="22"/>
          <w:szCs w:val="22"/>
          <w:lang w:bidi="th-TH"/>
        </w:rPr>
        <w:t>,</w:t>
      </w:r>
      <w:r w:rsidRPr="00A232F8">
        <w:rPr>
          <w:rFonts w:asciiTheme="minorHAnsi" w:eastAsia="Arial Unicode MS" w:hAnsiTheme="minorHAnsi" w:cstheme="minorHAnsi"/>
          <w:color w:val="auto"/>
          <w:sz w:val="22"/>
          <w:szCs w:val="22"/>
          <w:lang w:bidi="th-TH"/>
        </w:rPr>
        <w:t xml:space="preserve"> ocorrerá sem prejuízo </w:t>
      </w:r>
      <w:r w:rsidR="00865BD2" w:rsidRPr="00A232F8">
        <w:rPr>
          <w:rFonts w:asciiTheme="minorHAnsi" w:eastAsia="Arial Unicode MS" w:hAnsiTheme="minorHAnsi" w:cstheme="minorHAnsi"/>
          <w:color w:val="auto"/>
          <w:sz w:val="22"/>
          <w:szCs w:val="22"/>
          <w:lang w:bidi="th-TH"/>
        </w:rPr>
        <w:t>d</w:t>
      </w:r>
      <w:r w:rsidR="00865BD2">
        <w:rPr>
          <w:rFonts w:asciiTheme="minorHAnsi" w:eastAsia="Arial Unicode MS" w:hAnsiTheme="minorHAnsi" w:cstheme="minorHAnsi"/>
          <w:color w:val="auto"/>
          <w:sz w:val="22"/>
          <w:szCs w:val="22"/>
          <w:lang w:bidi="th-TH"/>
        </w:rPr>
        <w:t>o pagamento</w:t>
      </w:r>
      <w:r w:rsidR="00865BD2" w:rsidRPr="00A232F8">
        <w:rPr>
          <w:rFonts w:asciiTheme="minorHAnsi" w:eastAsia="Arial Unicode MS" w:hAnsiTheme="minorHAnsi" w:cstheme="minorHAnsi"/>
          <w:color w:val="auto"/>
          <w:sz w:val="22"/>
          <w:szCs w:val="22"/>
          <w:lang w:bidi="th-TH"/>
        </w:rPr>
        <w:t xml:space="preserve"> </w:t>
      </w:r>
      <w:r w:rsidRPr="00A232F8">
        <w:rPr>
          <w:rFonts w:asciiTheme="minorHAnsi" w:eastAsia="Arial Unicode MS" w:hAnsiTheme="minorHAnsi" w:cstheme="minorHAnsi"/>
          <w:color w:val="auto"/>
          <w:sz w:val="22"/>
          <w:szCs w:val="22"/>
          <w:lang w:bidi="th-TH"/>
        </w:rPr>
        <w:t xml:space="preserve">da remuneração devida a terceiros eventualmente contratados para a prestação de serviços acessórios àqueles prestados pela </w:t>
      </w:r>
      <w:proofErr w:type="spellStart"/>
      <w:r w:rsidRPr="00A232F8">
        <w:rPr>
          <w:rFonts w:asciiTheme="minorHAnsi" w:eastAsia="Arial Unicode MS" w:hAnsiTheme="minorHAnsi" w:cstheme="minorHAnsi"/>
          <w:color w:val="auto"/>
          <w:sz w:val="22"/>
          <w:szCs w:val="22"/>
          <w:lang w:bidi="th-TH"/>
        </w:rPr>
        <w:t>Securitizadora</w:t>
      </w:r>
      <w:proofErr w:type="spellEnd"/>
      <w:r w:rsidRPr="00A232F8">
        <w:rPr>
          <w:rFonts w:asciiTheme="minorHAnsi" w:eastAsia="Arial Unicode MS" w:hAnsiTheme="minorHAnsi" w:cstheme="minorHAnsi"/>
          <w:color w:val="auto"/>
          <w:sz w:val="22"/>
          <w:szCs w:val="22"/>
          <w:lang w:bidi="th-TH"/>
        </w:rPr>
        <w:t xml:space="preserve">. </w:t>
      </w:r>
    </w:p>
    <w:p w14:paraId="3EBBF538"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709"/>
        <w:jc w:val="both"/>
        <w:rPr>
          <w:rFonts w:asciiTheme="minorHAnsi" w:eastAsia="Arial Unicode MS" w:hAnsiTheme="minorHAnsi" w:cstheme="minorHAnsi"/>
          <w:color w:val="auto"/>
          <w:sz w:val="22"/>
          <w:szCs w:val="22"/>
          <w:lang w:bidi="th-TH"/>
        </w:rPr>
      </w:pPr>
    </w:p>
    <w:p w14:paraId="0DDDA711" w14:textId="1802E6FE" w:rsidR="00627F34" w:rsidRPr="00A232F8" w:rsidRDefault="00853E58" w:rsidP="00627F34">
      <w:pPr>
        <w:pStyle w:val="Default"/>
        <w:widowControl w:val="0"/>
        <w:numPr>
          <w:ilvl w:val="3"/>
          <w:numId w:val="2"/>
        </w:numPr>
        <w:tabs>
          <w:tab w:val="left" w:pos="851"/>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Entende-se por "</w:t>
      </w:r>
      <w:r w:rsidRPr="003D0193">
        <w:rPr>
          <w:rFonts w:asciiTheme="minorHAnsi" w:eastAsia="Arial Unicode MS" w:hAnsiTheme="minorHAnsi" w:cstheme="minorHAnsi"/>
          <w:color w:val="auto"/>
          <w:sz w:val="22"/>
          <w:szCs w:val="22"/>
          <w:u w:val="single"/>
          <w:lang w:bidi="th-TH"/>
        </w:rPr>
        <w:t>Reestruturação</w:t>
      </w:r>
      <w:r w:rsidRPr="00D62AA9">
        <w:rPr>
          <w:rFonts w:asciiTheme="minorHAnsi" w:eastAsia="Arial Unicode MS" w:hAnsiTheme="minorHAnsi" w:cstheme="minorHAnsi"/>
          <w:color w:val="auto"/>
          <w:sz w:val="22"/>
          <w:szCs w:val="22"/>
          <w:lang w:bidi="th-TH"/>
        </w:rPr>
        <w:t>" a alteração de condições relacionadas (i) às Garantias; (</w:t>
      </w:r>
      <w:proofErr w:type="spellStart"/>
      <w:r w:rsidRPr="00D62AA9">
        <w:rPr>
          <w:rFonts w:asciiTheme="minorHAnsi" w:eastAsia="Arial Unicode MS" w:hAnsiTheme="minorHAnsi" w:cstheme="minorHAnsi"/>
          <w:color w:val="auto"/>
          <w:sz w:val="22"/>
          <w:szCs w:val="22"/>
          <w:lang w:bidi="th-TH"/>
        </w:rPr>
        <w:t>ii</w:t>
      </w:r>
      <w:proofErr w:type="spellEnd"/>
      <w:r w:rsidRPr="00D62AA9">
        <w:rPr>
          <w:rFonts w:asciiTheme="minorHAnsi" w:eastAsia="Arial Unicode MS" w:hAnsiTheme="minorHAnsi" w:cstheme="minorHAnsi"/>
          <w:color w:val="auto"/>
          <w:sz w:val="22"/>
          <w:szCs w:val="22"/>
          <w:lang w:bidi="th-TH"/>
        </w:rPr>
        <w:t>) às características dos CRA, tais como datas de pagamento, remuneração e/ou índice de atualização monetária, Data de Vencimento, fluxo financeiro e/ou pedido de carência; (</w:t>
      </w:r>
      <w:proofErr w:type="spellStart"/>
      <w:r w:rsidRPr="00D62AA9">
        <w:rPr>
          <w:rFonts w:asciiTheme="minorHAnsi" w:eastAsia="Arial Unicode MS" w:hAnsiTheme="minorHAnsi" w:cstheme="minorHAnsi"/>
          <w:color w:val="auto"/>
          <w:sz w:val="22"/>
          <w:szCs w:val="22"/>
          <w:lang w:bidi="th-TH"/>
        </w:rPr>
        <w:t>iii</w:t>
      </w:r>
      <w:proofErr w:type="spellEnd"/>
      <w:r w:rsidRPr="00D62AA9">
        <w:rPr>
          <w:rFonts w:asciiTheme="minorHAnsi" w:eastAsia="Arial Unicode MS" w:hAnsiTheme="minorHAnsi" w:cstheme="minorHAnsi"/>
          <w:color w:val="auto"/>
          <w:sz w:val="22"/>
          <w:szCs w:val="22"/>
          <w:lang w:bidi="th-TH"/>
        </w:rPr>
        <w:t xml:space="preserve">) </w:t>
      </w:r>
      <w:proofErr w:type="spellStart"/>
      <w:r w:rsidRPr="00EE4991">
        <w:rPr>
          <w:rFonts w:asciiTheme="minorHAnsi" w:hAnsiTheme="minorHAnsi"/>
          <w:i/>
          <w:color w:val="auto"/>
          <w:sz w:val="22"/>
        </w:rPr>
        <w:t>covenants</w:t>
      </w:r>
      <w:proofErr w:type="spellEnd"/>
      <w:r w:rsidRPr="00D62AA9">
        <w:rPr>
          <w:rFonts w:asciiTheme="minorHAnsi" w:eastAsia="Arial Unicode MS" w:hAnsiTheme="minorHAnsi" w:cstheme="minorHAnsi"/>
          <w:color w:val="auto"/>
          <w:sz w:val="22"/>
          <w:szCs w:val="22"/>
          <w:lang w:bidi="th-TH"/>
        </w:rPr>
        <w:t xml:space="preserve"> operacionais ou financeiros; (</w:t>
      </w:r>
      <w:proofErr w:type="spellStart"/>
      <w:r w:rsidRPr="00D62AA9">
        <w:rPr>
          <w:rFonts w:asciiTheme="minorHAnsi" w:eastAsia="Arial Unicode MS" w:hAnsiTheme="minorHAnsi" w:cstheme="minorHAnsi"/>
          <w:color w:val="auto"/>
          <w:sz w:val="22"/>
          <w:szCs w:val="22"/>
          <w:lang w:bidi="th-TH"/>
        </w:rPr>
        <w:t>iv</w:t>
      </w:r>
      <w:proofErr w:type="spellEnd"/>
      <w:r w:rsidRPr="00D62AA9">
        <w:rPr>
          <w:rFonts w:asciiTheme="minorHAnsi" w:eastAsia="Arial Unicode MS" w:hAnsiTheme="minorHAnsi" w:cstheme="minorHAnsi"/>
          <w:color w:val="auto"/>
          <w:sz w:val="22"/>
          <w:szCs w:val="22"/>
          <w:lang w:bidi="th-TH"/>
        </w:rPr>
        <w:t xml:space="preserve">) mudança em cláusulas de eventos de vencimento ou resgate antecipado dos CRA, nos termos </w:t>
      </w:r>
      <w:r w:rsidR="00280C50" w:rsidRPr="00D62AA9">
        <w:rPr>
          <w:rFonts w:asciiTheme="minorHAnsi" w:eastAsia="Arial Unicode MS" w:hAnsiTheme="minorHAnsi" w:cstheme="minorHAnsi"/>
          <w:color w:val="auto"/>
          <w:sz w:val="22"/>
          <w:szCs w:val="22"/>
          <w:lang w:bidi="th-TH"/>
        </w:rPr>
        <w:t>do</w:t>
      </w:r>
      <w:r w:rsidR="001A41EC">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Termo</w:t>
      </w:r>
      <w:r w:rsidR="001A41EC">
        <w:rPr>
          <w:rFonts w:asciiTheme="minorHAnsi" w:eastAsia="Arial Unicode MS" w:hAnsiTheme="minorHAnsi" w:cstheme="minorHAnsi"/>
          <w:color w:val="auto"/>
          <w:sz w:val="22"/>
          <w:szCs w:val="22"/>
          <w:lang w:bidi="th-TH"/>
        </w:rPr>
        <w:t>s</w:t>
      </w:r>
      <w:r w:rsidRPr="00D62AA9">
        <w:rPr>
          <w:rFonts w:asciiTheme="minorHAnsi" w:eastAsia="Arial Unicode MS" w:hAnsiTheme="minorHAnsi" w:cstheme="minorHAnsi"/>
          <w:color w:val="auto"/>
          <w:sz w:val="22"/>
          <w:szCs w:val="22"/>
          <w:lang w:bidi="th-TH"/>
        </w:rPr>
        <w:t xml:space="preserve"> de Securitização; e/ou (v) quaisquer outras alterações relativas ao CRA e aos Documentos da Operação também serão consideradas reestruturação. </w:t>
      </w:r>
    </w:p>
    <w:p w14:paraId="6B7EE835" w14:textId="77777777" w:rsidR="00853E58" w:rsidRPr="00060A18" w:rsidRDefault="00853E58" w:rsidP="00EE4991">
      <w:pPr>
        <w:spacing w:line="300" w:lineRule="exact"/>
        <w:rPr>
          <w:rFonts w:asciiTheme="minorHAnsi" w:eastAsia="Arial Unicode MS" w:hAnsiTheme="minorHAnsi" w:cstheme="minorHAnsi"/>
          <w:lang w:bidi="th-TH"/>
        </w:rPr>
      </w:pPr>
    </w:p>
    <w:p w14:paraId="7E9F23E0" w14:textId="59D3C524" w:rsidR="00853E58" w:rsidRPr="00C82D49" w:rsidRDefault="00853E58" w:rsidP="00C82D49">
      <w:pPr>
        <w:pStyle w:val="Default"/>
        <w:widowControl w:val="0"/>
        <w:numPr>
          <w:ilvl w:val="3"/>
          <w:numId w:val="2"/>
        </w:numPr>
        <w:tabs>
          <w:tab w:val="left" w:pos="851"/>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Entende-se por “</w:t>
      </w:r>
      <w:r w:rsidRPr="003D0193">
        <w:rPr>
          <w:rFonts w:asciiTheme="minorHAnsi" w:eastAsia="Arial Unicode MS" w:hAnsiTheme="minorHAnsi" w:cstheme="minorHAnsi"/>
          <w:color w:val="auto"/>
          <w:sz w:val="22"/>
          <w:szCs w:val="22"/>
          <w:u w:val="single"/>
          <w:lang w:bidi="th-TH"/>
        </w:rPr>
        <w:t>Reembolso</w:t>
      </w:r>
      <w:r w:rsidRPr="00D62AA9">
        <w:rPr>
          <w:rFonts w:asciiTheme="minorHAnsi" w:eastAsia="Arial Unicode MS" w:hAnsiTheme="minorHAnsi" w:cstheme="minorHAnsi"/>
          <w:color w:val="auto"/>
          <w:sz w:val="22"/>
          <w:szCs w:val="22"/>
          <w:lang w:bidi="th-TH"/>
        </w:rPr>
        <w:t xml:space="preserve">": As Despesas recorrentes efetivamente necessárias e que eventualmente sejam pagas diretamente pela </w:t>
      </w:r>
      <w:proofErr w:type="spellStart"/>
      <w:r w:rsidRPr="00D62AA9">
        <w:rPr>
          <w:rFonts w:asciiTheme="minorHAnsi" w:eastAsia="Arial Unicode MS" w:hAnsiTheme="minorHAnsi" w:cstheme="minorHAnsi"/>
          <w:color w:val="auto"/>
          <w:sz w:val="22"/>
          <w:szCs w:val="22"/>
          <w:lang w:bidi="th-TH"/>
        </w:rPr>
        <w:t>Securitizadora</w:t>
      </w:r>
      <w:proofErr w:type="spellEnd"/>
      <w:r w:rsidRPr="00D62AA9">
        <w:rPr>
          <w:rFonts w:asciiTheme="minorHAnsi" w:eastAsia="Arial Unicode MS" w:hAnsiTheme="minorHAnsi" w:cstheme="minorHAnsi"/>
          <w:color w:val="auto"/>
          <w:sz w:val="22"/>
          <w:szCs w:val="22"/>
          <w:lang w:bidi="th-TH"/>
        </w:rPr>
        <w:t xml:space="preserve"> por meio de recursos </w:t>
      </w:r>
      <w:r w:rsidR="00280C50" w:rsidRPr="00D62AA9">
        <w:rPr>
          <w:rFonts w:asciiTheme="minorHAnsi" w:eastAsia="Arial Unicode MS" w:hAnsiTheme="minorHAnsi" w:cstheme="minorHAnsi"/>
          <w:color w:val="auto"/>
          <w:sz w:val="22"/>
          <w:szCs w:val="22"/>
          <w:lang w:bidi="th-TH"/>
        </w:rPr>
        <w:t>do</w:t>
      </w:r>
      <w:r w:rsidR="00AE24C9"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Patrimônio</w:t>
      </w:r>
      <w:r w:rsidR="00AE24C9"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Separado</w:t>
      </w:r>
      <w:r w:rsidR="00AE24C9" w:rsidRPr="00D62AA9">
        <w:rPr>
          <w:rFonts w:asciiTheme="minorHAnsi" w:eastAsia="Arial Unicode MS" w:hAnsiTheme="minorHAnsi" w:cstheme="minorHAnsi"/>
          <w:color w:val="auto"/>
          <w:sz w:val="22"/>
          <w:szCs w:val="22"/>
          <w:lang w:bidi="th-TH"/>
        </w:rPr>
        <w:t>s</w:t>
      </w:r>
      <w:r w:rsidRPr="00D62AA9">
        <w:rPr>
          <w:rFonts w:asciiTheme="minorHAnsi" w:eastAsia="Arial Unicode MS" w:hAnsiTheme="minorHAnsi" w:cstheme="minorHAnsi"/>
          <w:color w:val="auto"/>
          <w:sz w:val="22"/>
          <w:szCs w:val="22"/>
          <w:lang w:bidi="th-TH"/>
        </w:rPr>
        <w:t xml:space="preserve">, com a devida comprovação, deverão ser reembolsadas pela Emissora em até </w:t>
      </w:r>
      <w:r w:rsidR="00675B87">
        <w:rPr>
          <w:rFonts w:asciiTheme="minorHAnsi" w:eastAsia="Arial Unicode MS" w:hAnsiTheme="minorHAnsi" w:cstheme="minorHAnsi"/>
          <w:color w:val="auto"/>
          <w:sz w:val="22"/>
          <w:szCs w:val="22"/>
          <w:lang w:bidi="th-TH"/>
        </w:rPr>
        <w:t>10</w:t>
      </w:r>
      <w:r w:rsidR="00675B87" w:rsidRPr="00D62AA9">
        <w:rPr>
          <w:rFonts w:asciiTheme="minorHAnsi" w:eastAsia="Arial Unicode MS" w:hAnsiTheme="minorHAnsi" w:cstheme="minorHAnsi"/>
          <w:color w:val="auto"/>
          <w:sz w:val="22"/>
          <w:szCs w:val="22"/>
          <w:lang w:bidi="th-TH"/>
        </w:rPr>
        <w:t xml:space="preserve"> </w:t>
      </w:r>
      <w:r w:rsidRPr="00D62AA9">
        <w:rPr>
          <w:rFonts w:asciiTheme="minorHAnsi" w:eastAsia="Arial Unicode MS" w:hAnsiTheme="minorHAnsi" w:cstheme="minorHAnsi"/>
          <w:color w:val="auto"/>
          <w:sz w:val="22"/>
          <w:szCs w:val="22"/>
          <w:lang w:bidi="th-TH"/>
        </w:rPr>
        <w:t>(</w:t>
      </w:r>
      <w:r w:rsidR="00675B87">
        <w:rPr>
          <w:rFonts w:asciiTheme="minorHAnsi" w:eastAsia="Arial Unicode MS" w:hAnsiTheme="minorHAnsi" w:cstheme="minorHAnsi"/>
          <w:color w:val="auto"/>
          <w:sz w:val="22"/>
          <w:szCs w:val="22"/>
          <w:lang w:bidi="th-TH"/>
        </w:rPr>
        <w:t>dez</w:t>
      </w:r>
      <w:r w:rsidRPr="00D62AA9">
        <w:rPr>
          <w:rFonts w:asciiTheme="minorHAnsi" w:eastAsia="Arial Unicode MS" w:hAnsiTheme="minorHAnsi" w:cstheme="minorHAnsi"/>
          <w:color w:val="auto"/>
          <w:sz w:val="22"/>
          <w:szCs w:val="22"/>
          <w:lang w:bidi="th-TH"/>
        </w:rPr>
        <w:t xml:space="preserve">) Dias Úteis contados da notificação neste sentido, observado que, em nenhuma hipótese a </w:t>
      </w:r>
      <w:proofErr w:type="spellStart"/>
      <w:r w:rsidRPr="00D62AA9">
        <w:rPr>
          <w:rFonts w:asciiTheme="minorHAnsi" w:eastAsia="Arial Unicode MS" w:hAnsiTheme="minorHAnsi" w:cstheme="minorHAnsi"/>
          <w:color w:val="auto"/>
          <w:sz w:val="22"/>
          <w:szCs w:val="22"/>
          <w:lang w:bidi="th-TH"/>
        </w:rPr>
        <w:t>Securitizadora</w:t>
      </w:r>
      <w:proofErr w:type="spellEnd"/>
      <w:r w:rsidRPr="00D62AA9">
        <w:rPr>
          <w:rFonts w:asciiTheme="minorHAnsi" w:eastAsia="Arial Unicode MS" w:hAnsiTheme="minorHAnsi" w:cstheme="minorHAnsi"/>
          <w:color w:val="auto"/>
          <w:sz w:val="22"/>
          <w:szCs w:val="22"/>
          <w:lang w:bidi="th-TH"/>
        </w:rPr>
        <w:t xml:space="preserve"> possuirá a obrigação de utilizar recursos próprios para o pagamento de Despesas. </w:t>
      </w:r>
    </w:p>
    <w:p w14:paraId="3A30347F" w14:textId="77777777" w:rsidR="00853E58" w:rsidRPr="00D62AA9" w:rsidRDefault="00853E58" w:rsidP="00853E58">
      <w:pPr>
        <w:pStyle w:val="PargrafodaLista"/>
        <w:spacing w:line="300" w:lineRule="exact"/>
        <w:ind w:left="709"/>
        <w:rPr>
          <w:rFonts w:asciiTheme="minorHAnsi" w:eastAsia="Arial Unicode MS" w:hAnsiTheme="minorHAnsi" w:cstheme="minorHAnsi"/>
          <w:lang w:bidi="th-TH"/>
        </w:rPr>
      </w:pPr>
    </w:p>
    <w:p w14:paraId="665ACA2B" w14:textId="77777777" w:rsidR="00853E58" w:rsidRPr="00D62AA9" w:rsidRDefault="00853E58" w:rsidP="00853E58">
      <w:pPr>
        <w:pStyle w:val="Default"/>
        <w:widowControl w:val="0"/>
        <w:numPr>
          <w:ilvl w:val="3"/>
          <w:numId w:val="2"/>
        </w:numPr>
        <w:tabs>
          <w:tab w:val="left" w:pos="851"/>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 xml:space="preserve">Em nenhuma hipótese a </w:t>
      </w:r>
      <w:proofErr w:type="spellStart"/>
      <w:r w:rsidRPr="00D62AA9">
        <w:rPr>
          <w:rFonts w:asciiTheme="minorHAnsi" w:eastAsia="Arial Unicode MS" w:hAnsiTheme="minorHAnsi" w:cstheme="minorHAnsi"/>
          <w:color w:val="auto"/>
          <w:sz w:val="22"/>
          <w:szCs w:val="22"/>
          <w:lang w:bidi="th-TH"/>
        </w:rPr>
        <w:t>Securitizadora</w:t>
      </w:r>
      <w:proofErr w:type="spellEnd"/>
      <w:r w:rsidRPr="00D62AA9">
        <w:rPr>
          <w:rFonts w:asciiTheme="minorHAnsi" w:eastAsia="Arial Unicode MS" w:hAnsiTheme="minorHAnsi" w:cstheme="minorHAnsi"/>
          <w:color w:val="auto"/>
          <w:sz w:val="22"/>
          <w:szCs w:val="22"/>
          <w:lang w:bidi="th-TH"/>
        </w:rPr>
        <w:t xml:space="preserve"> incorrerá em antecipação de despesas e/ou suportará despesas com recursos próprios. </w:t>
      </w:r>
    </w:p>
    <w:p w14:paraId="440AD240" w14:textId="77777777" w:rsidR="00853E58" w:rsidRPr="00D62AA9" w:rsidRDefault="00853E58" w:rsidP="00853E58">
      <w:pPr>
        <w:pStyle w:val="PargrafodaLista"/>
        <w:spacing w:line="300" w:lineRule="exact"/>
        <w:ind w:left="709"/>
        <w:rPr>
          <w:rFonts w:asciiTheme="minorHAnsi" w:eastAsia="Arial Unicode MS" w:hAnsiTheme="minorHAnsi" w:cstheme="minorHAnsi"/>
          <w:lang w:bidi="th-TH"/>
        </w:rPr>
      </w:pPr>
    </w:p>
    <w:p w14:paraId="6E30BA0A" w14:textId="4753E6DD" w:rsidR="00853E58" w:rsidRPr="00D62AA9" w:rsidRDefault="00853E58" w:rsidP="00853E58">
      <w:pPr>
        <w:pStyle w:val="Default"/>
        <w:widowControl w:val="0"/>
        <w:numPr>
          <w:ilvl w:val="3"/>
          <w:numId w:val="2"/>
        </w:numPr>
        <w:tabs>
          <w:tab w:val="left" w:pos="851"/>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 xml:space="preserve">Considerando-se que a responsabilidade da </w:t>
      </w:r>
      <w:proofErr w:type="spellStart"/>
      <w:r w:rsidRPr="00D62AA9">
        <w:rPr>
          <w:rFonts w:asciiTheme="minorHAnsi" w:eastAsia="Arial Unicode MS" w:hAnsiTheme="minorHAnsi" w:cstheme="minorHAnsi"/>
          <w:color w:val="auto"/>
          <w:sz w:val="22"/>
          <w:szCs w:val="22"/>
          <w:lang w:bidi="th-TH"/>
        </w:rPr>
        <w:t>Securitizadora</w:t>
      </w:r>
      <w:proofErr w:type="spellEnd"/>
      <w:r w:rsidRPr="00D62AA9">
        <w:rPr>
          <w:rFonts w:asciiTheme="minorHAnsi" w:eastAsia="Arial Unicode MS" w:hAnsiTheme="minorHAnsi" w:cstheme="minorHAnsi"/>
          <w:color w:val="auto"/>
          <w:sz w:val="22"/>
          <w:szCs w:val="22"/>
          <w:lang w:bidi="th-TH"/>
        </w:rPr>
        <w:t xml:space="preserve"> se limita </w:t>
      </w:r>
      <w:r w:rsidR="00280C50" w:rsidRPr="00D62AA9">
        <w:rPr>
          <w:rFonts w:asciiTheme="minorHAnsi" w:eastAsia="Arial Unicode MS" w:hAnsiTheme="minorHAnsi" w:cstheme="minorHAnsi"/>
          <w:color w:val="auto"/>
          <w:sz w:val="22"/>
          <w:szCs w:val="22"/>
          <w:lang w:bidi="th-TH"/>
        </w:rPr>
        <w:t>ao</w:t>
      </w:r>
      <w:r w:rsidR="004D3BFE"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Patrimônio</w:t>
      </w:r>
      <w:r w:rsidR="004D3BFE"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Separado</w:t>
      </w:r>
      <w:r w:rsidR="004D3BFE"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caso o</w:t>
      </w:r>
      <w:r w:rsidR="004D3BFE"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Patrimônio</w:t>
      </w:r>
      <w:r w:rsidR="004D3BFE"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Separado</w:t>
      </w:r>
      <w:r w:rsidR="004D3BFE"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seja</w:t>
      </w:r>
      <w:r w:rsidR="004D3BFE" w:rsidRPr="00D62AA9">
        <w:rPr>
          <w:rFonts w:asciiTheme="minorHAnsi" w:eastAsia="Arial Unicode MS" w:hAnsiTheme="minorHAnsi" w:cstheme="minorHAnsi"/>
          <w:color w:val="auto"/>
          <w:sz w:val="22"/>
          <w:szCs w:val="22"/>
          <w:lang w:bidi="th-TH"/>
        </w:rPr>
        <w:t>m</w:t>
      </w:r>
      <w:r w:rsidR="00280C50" w:rsidRPr="00D62AA9">
        <w:rPr>
          <w:rFonts w:asciiTheme="minorHAnsi" w:eastAsia="Arial Unicode MS" w:hAnsiTheme="minorHAnsi" w:cstheme="minorHAnsi"/>
          <w:color w:val="auto"/>
          <w:sz w:val="22"/>
          <w:szCs w:val="22"/>
          <w:lang w:bidi="th-TH"/>
        </w:rPr>
        <w:t xml:space="preserve"> insuficiente</w:t>
      </w:r>
      <w:r w:rsidR="004D3BFE" w:rsidRPr="00D62AA9">
        <w:rPr>
          <w:rFonts w:asciiTheme="minorHAnsi" w:eastAsia="Arial Unicode MS" w:hAnsiTheme="minorHAnsi" w:cstheme="minorHAnsi"/>
          <w:color w:val="auto"/>
          <w:sz w:val="22"/>
          <w:szCs w:val="22"/>
          <w:lang w:bidi="th-TH"/>
        </w:rPr>
        <w:t>s</w:t>
      </w:r>
      <w:r w:rsidRPr="00D62AA9">
        <w:rPr>
          <w:rFonts w:asciiTheme="minorHAnsi" w:eastAsia="Arial Unicode MS" w:hAnsiTheme="minorHAnsi" w:cstheme="minorHAnsi"/>
          <w:color w:val="auto"/>
          <w:sz w:val="22"/>
          <w:szCs w:val="22"/>
          <w:lang w:bidi="th-TH"/>
        </w:rPr>
        <w:t xml:space="preserve"> para arcar com as despesas mencionadas no item acima, tais despesas serão suportadas pelos Titulares de CRA, na proporção dos CRA detidos por cada um deles.</w:t>
      </w:r>
    </w:p>
    <w:p w14:paraId="5E5DF4D6" w14:textId="77777777" w:rsidR="00853E58" w:rsidRPr="00D62AA9" w:rsidRDefault="00853E58" w:rsidP="00853E58">
      <w:pPr>
        <w:pStyle w:val="PargrafodaLista"/>
        <w:widowControl w:val="0"/>
        <w:spacing w:line="300" w:lineRule="exact"/>
        <w:ind w:left="0"/>
        <w:rPr>
          <w:rFonts w:asciiTheme="minorHAnsi" w:hAnsiTheme="minorHAnsi" w:cstheme="minorHAnsi"/>
        </w:rPr>
      </w:pPr>
    </w:p>
    <w:p w14:paraId="5586A276" w14:textId="23D6D745" w:rsidR="00853E58" w:rsidRPr="00D62AA9" w:rsidRDefault="00853E58" w:rsidP="00853E58">
      <w:pPr>
        <w:pStyle w:val="Default"/>
        <w:widowControl w:val="0"/>
        <w:numPr>
          <w:ilvl w:val="2"/>
          <w:numId w:val="2"/>
        </w:numPr>
        <w:tabs>
          <w:tab w:val="left" w:pos="1276"/>
          <w:tab w:val="left" w:pos="1418"/>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hAnsiTheme="minorHAnsi" w:cstheme="minorHAnsi"/>
          <w:sz w:val="22"/>
          <w:szCs w:val="22"/>
        </w:rPr>
      </w:pPr>
      <w:bookmarkStart w:id="86" w:name="_Ref6146598"/>
      <w:r w:rsidRPr="00D62AA9">
        <w:rPr>
          <w:rFonts w:asciiTheme="minorHAnsi" w:hAnsiTheme="minorHAnsi" w:cstheme="minorHAnsi"/>
          <w:sz w:val="22"/>
          <w:szCs w:val="22"/>
          <w:u w:val="single"/>
        </w:rPr>
        <w:lastRenderedPageBreak/>
        <w:t>Tributos</w:t>
      </w:r>
      <w:r w:rsidRPr="00D62AA9">
        <w:rPr>
          <w:rFonts w:asciiTheme="minorHAnsi" w:hAnsiTheme="minorHAnsi" w:cstheme="minorHAnsi"/>
          <w:sz w:val="22"/>
          <w:szCs w:val="22"/>
        </w:rPr>
        <w:t xml:space="preserve">. As Despesas relacionadas com a remuneração dos prestadores de serviços envolvidos na Operação, sejam pagas diretamente pela Emissora ou por esta reembolsadas </w:t>
      </w:r>
      <w:r w:rsidR="00E722CC" w:rsidRPr="00D62AA9">
        <w:rPr>
          <w:rFonts w:asciiTheme="minorHAnsi" w:hAnsiTheme="minorHAnsi" w:cstheme="minorHAnsi"/>
          <w:sz w:val="22"/>
          <w:szCs w:val="22"/>
        </w:rPr>
        <w:t>a</w:t>
      </w:r>
      <w:r w:rsidR="00C16BAA" w:rsidRPr="00D62AA9">
        <w:rPr>
          <w:rFonts w:asciiTheme="minorHAnsi" w:hAnsiTheme="minorHAnsi" w:cstheme="minorHAnsi"/>
          <w:sz w:val="22"/>
          <w:szCs w:val="22"/>
        </w:rPr>
        <w:t>os respectivos Patrimônio</w:t>
      </w:r>
      <w:r w:rsidR="001D0201" w:rsidRPr="00D62AA9">
        <w:rPr>
          <w:rFonts w:asciiTheme="minorHAnsi" w:hAnsiTheme="minorHAnsi" w:cstheme="minorHAnsi"/>
          <w:sz w:val="22"/>
          <w:szCs w:val="22"/>
        </w:rPr>
        <w:t>s</w:t>
      </w:r>
      <w:r w:rsidR="00C16BAA" w:rsidRPr="00D62AA9">
        <w:rPr>
          <w:rFonts w:asciiTheme="minorHAnsi" w:hAnsiTheme="minorHAnsi" w:cstheme="minorHAnsi"/>
          <w:sz w:val="22"/>
          <w:szCs w:val="22"/>
        </w:rPr>
        <w:t xml:space="preserve"> Separado</w:t>
      </w:r>
      <w:r w:rsidR="001D0201" w:rsidRPr="00D62AA9">
        <w:rPr>
          <w:rFonts w:asciiTheme="minorHAnsi" w:hAnsiTheme="minorHAnsi" w:cstheme="minorHAnsi"/>
          <w:sz w:val="22"/>
          <w:szCs w:val="22"/>
        </w:rPr>
        <w:t>s</w:t>
      </w:r>
      <w:r w:rsidRPr="00D62AA9">
        <w:rPr>
          <w:rFonts w:asciiTheme="minorHAnsi" w:hAnsiTheme="minorHAnsi" w:cstheme="minorHAnsi"/>
          <w:sz w:val="22"/>
          <w:szCs w:val="22"/>
        </w:rPr>
        <w:t>, nos termos desta Escritura de Emissão, deverão incluir ISS (Imposto Sobre Serviços de Qualquer Natureza), PIS (Contribuição ao Programa de Integração Social), CSLL (Contribuição Social sobre o Lucro Líquido), COFINS (Contribuição para o Financiamento da Seguridade Social), IRRF (Imposto de Renda Retido na Fonte) e quaisquer outros tributos que, nos termos da legislação tributária vigente, venham a incidir sobre tais Despesas nas alíquotas vigentes na data de cada pagamento, sendo que referidos tributos deverão estar inclusos no preço dos serviços e os pagamentos serão limitados ao valor indicado no documento fiscal competente.</w:t>
      </w:r>
      <w:bookmarkEnd w:id="86"/>
      <w:r w:rsidRPr="00D62AA9">
        <w:rPr>
          <w:rFonts w:asciiTheme="minorHAnsi" w:hAnsiTheme="minorHAnsi" w:cstheme="minorHAnsi"/>
          <w:sz w:val="22"/>
          <w:szCs w:val="22"/>
        </w:rPr>
        <w:t xml:space="preserve"> </w:t>
      </w:r>
    </w:p>
    <w:p w14:paraId="29137836" w14:textId="77777777" w:rsidR="00853E58" w:rsidRPr="00D62AA9" w:rsidRDefault="00853E58" w:rsidP="00853E58">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hAnsiTheme="minorHAnsi" w:cstheme="minorHAnsi"/>
          <w:color w:val="auto"/>
          <w:sz w:val="22"/>
          <w:szCs w:val="22"/>
          <w:lang w:bidi="th-TH"/>
        </w:rPr>
      </w:pPr>
      <w:bookmarkStart w:id="87" w:name="_Ref72237216"/>
    </w:p>
    <w:p w14:paraId="6AF7864F" w14:textId="3D0A05E6" w:rsidR="00853E58" w:rsidRPr="00D62AA9" w:rsidRDefault="00D3766E"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bookmarkStart w:id="88" w:name="_Ref94190872"/>
      <w:bookmarkStart w:id="89" w:name="_Ref95073658"/>
      <w:bookmarkStart w:id="90" w:name="_Ref67515488"/>
      <w:bookmarkStart w:id="91" w:name="_Ref67517042"/>
      <w:bookmarkStart w:id="92" w:name="_Ref8030472"/>
      <w:bookmarkEnd w:id="87"/>
      <w:r w:rsidRPr="00D62AA9">
        <w:rPr>
          <w:rFonts w:asciiTheme="minorHAnsi" w:hAnsiTheme="minorHAnsi" w:cstheme="minorHAnsi"/>
          <w:color w:val="auto"/>
          <w:sz w:val="22"/>
          <w:szCs w:val="22"/>
          <w:u w:val="single"/>
          <w:lang w:bidi="th-TH"/>
        </w:rPr>
        <w:t>Fundo</w:t>
      </w:r>
      <w:r w:rsidR="00471CC8">
        <w:rPr>
          <w:rFonts w:asciiTheme="minorHAnsi" w:hAnsiTheme="minorHAnsi" w:cstheme="minorHAnsi"/>
          <w:color w:val="auto"/>
          <w:sz w:val="22"/>
          <w:szCs w:val="22"/>
          <w:u w:val="single"/>
          <w:lang w:bidi="th-TH"/>
        </w:rPr>
        <w:t>s</w:t>
      </w:r>
      <w:r w:rsidR="00853E58" w:rsidRPr="00D62AA9">
        <w:rPr>
          <w:rFonts w:asciiTheme="minorHAnsi" w:hAnsiTheme="minorHAnsi" w:cstheme="minorHAnsi"/>
          <w:sz w:val="22"/>
          <w:szCs w:val="22"/>
          <w:u w:val="single"/>
        </w:rPr>
        <w:t xml:space="preserve"> de Despesas e </w:t>
      </w:r>
      <w:r w:rsidR="0031185B" w:rsidRPr="00D62AA9">
        <w:rPr>
          <w:rFonts w:asciiTheme="minorHAnsi" w:hAnsiTheme="minorHAnsi" w:cstheme="minorHAnsi"/>
          <w:sz w:val="22"/>
          <w:szCs w:val="22"/>
          <w:u w:val="single"/>
        </w:rPr>
        <w:t>Fundo</w:t>
      </w:r>
      <w:r w:rsidR="00D63C4D" w:rsidRPr="00D62AA9">
        <w:rPr>
          <w:rFonts w:asciiTheme="minorHAnsi" w:hAnsiTheme="minorHAnsi" w:cstheme="minorHAnsi"/>
          <w:sz w:val="22"/>
          <w:szCs w:val="22"/>
          <w:u w:val="single"/>
        </w:rPr>
        <w:t>s</w:t>
      </w:r>
      <w:r w:rsidR="00853E58" w:rsidRPr="00D62AA9">
        <w:rPr>
          <w:rFonts w:asciiTheme="minorHAnsi" w:hAnsiTheme="minorHAnsi" w:cstheme="minorHAnsi"/>
          <w:sz w:val="22"/>
          <w:szCs w:val="22"/>
          <w:u w:val="single"/>
        </w:rPr>
        <w:t xml:space="preserve"> de Reserva</w:t>
      </w:r>
      <w:r w:rsidR="00853E58" w:rsidRPr="00D62AA9">
        <w:rPr>
          <w:rFonts w:asciiTheme="minorHAnsi" w:hAnsiTheme="minorHAnsi" w:cstheme="minorHAnsi"/>
          <w:sz w:val="22"/>
          <w:szCs w:val="22"/>
        </w:rPr>
        <w:t xml:space="preserve">. Sem prejuízo do disposto na Cláusula </w:t>
      </w:r>
      <w:r w:rsidR="00853E58" w:rsidRPr="00D62AA9">
        <w:rPr>
          <w:rFonts w:asciiTheme="minorHAnsi" w:hAnsiTheme="minorHAnsi" w:cstheme="minorHAnsi"/>
          <w:sz w:val="22"/>
          <w:szCs w:val="22"/>
        </w:rPr>
        <w:fldChar w:fldCharType="begin"/>
      </w:r>
      <w:r w:rsidR="00853E58" w:rsidRPr="00D62AA9">
        <w:rPr>
          <w:rFonts w:asciiTheme="minorHAnsi" w:hAnsiTheme="minorHAnsi" w:cstheme="minorHAnsi"/>
          <w:sz w:val="22"/>
          <w:szCs w:val="22"/>
        </w:rPr>
        <w:instrText xml:space="preserve"> REF _Ref95129539 \r \h  \* MERGEFORMAT </w:instrText>
      </w:r>
      <w:r w:rsidR="00853E58" w:rsidRPr="00D62AA9">
        <w:rPr>
          <w:rFonts w:asciiTheme="minorHAnsi" w:hAnsiTheme="minorHAnsi" w:cstheme="minorHAnsi"/>
          <w:sz w:val="22"/>
          <w:szCs w:val="22"/>
        </w:rPr>
      </w:r>
      <w:r w:rsidR="00853E58"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6.20.5</w:t>
      </w:r>
      <w:r w:rsidR="00853E58" w:rsidRPr="00D62AA9">
        <w:rPr>
          <w:rFonts w:asciiTheme="minorHAnsi" w:hAnsiTheme="minorHAnsi" w:cstheme="minorHAnsi"/>
          <w:sz w:val="22"/>
          <w:szCs w:val="22"/>
        </w:rPr>
        <w:fldChar w:fldCharType="end"/>
      </w:r>
      <w:r w:rsidR="00853E58" w:rsidRPr="00D62AA9">
        <w:rPr>
          <w:rFonts w:asciiTheme="minorHAnsi" w:hAnsiTheme="minorHAnsi" w:cstheme="minorHAnsi"/>
          <w:sz w:val="22"/>
          <w:szCs w:val="22"/>
        </w:rPr>
        <w:t>, parte do valor a ser recebido pela Emi</w:t>
      </w:r>
      <w:r w:rsidR="004C607B">
        <w:rPr>
          <w:rFonts w:asciiTheme="minorHAnsi" w:hAnsiTheme="minorHAnsi" w:cstheme="minorHAnsi"/>
          <w:sz w:val="22"/>
          <w:szCs w:val="22"/>
        </w:rPr>
        <w:t>s</w:t>
      </w:r>
      <w:r w:rsidR="00853E58" w:rsidRPr="00D62AA9">
        <w:rPr>
          <w:rFonts w:asciiTheme="minorHAnsi" w:hAnsiTheme="minorHAnsi" w:cstheme="minorHAnsi"/>
          <w:sz w:val="22"/>
          <w:szCs w:val="22"/>
        </w:rPr>
        <w:t xml:space="preserve">sora ficará retido, previamente à liberação do Valor Líquido à Emissora, </w:t>
      </w:r>
      <w:r w:rsidRPr="00D62AA9">
        <w:rPr>
          <w:rFonts w:asciiTheme="minorHAnsi" w:hAnsiTheme="minorHAnsi" w:cstheme="minorHAnsi"/>
          <w:sz w:val="22"/>
          <w:szCs w:val="22"/>
        </w:rPr>
        <w:t>n</w:t>
      </w:r>
      <w:r w:rsidR="00A56EFB" w:rsidRPr="00D62AA9">
        <w:rPr>
          <w:rFonts w:asciiTheme="minorHAnsi" w:hAnsiTheme="minorHAnsi" w:cstheme="minorHAnsi"/>
          <w:sz w:val="22"/>
          <w:szCs w:val="22"/>
        </w:rPr>
        <w:t>as respectivas Contas dos Patrimônios Separados</w:t>
      </w:r>
      <w:r w:rsidR="00853E58" w:rsidRPr="00D62AA9">
        <w:rPr>
          <w:rFonts w:asciiTheme="minorHAnsi" w:hAnsiTheme="minorHAnsi" w:cstheme="minorHAnsi"/>
          <w:sz w:val="22"/>
          <w:szCs w:val="22"/>
        </w:rPr>
        <w:t xml:space="preserve">, para a constituição de </w:t>
      </w:r>
      <w:r w:rsidR="00853E58" w:rsidRPr="00D62AA9">
        <w:rPr>
          <w:rFonts w:asciiTheme="minorHAnsi" w:hAnsiTheme="minorHAnsi" w:cstheme="minorHAnsi"/>
          <w:b/>
          <w:bCs/>
          <w:sz w:val="22"/>
          <w:szCs w:val="22"/>
        </w:rPr>
        <w:t>(i)</w:t>
      </w:r>
      <w:r w:rsidR="00853E58" w:rsidRPr="00D62AA9">
        <w:rPr>
          <w:rFonts w:asciiTheme="minorHAnsi" w:hAnsiTheme="minorHAnsi" w:cstheme="minorHAnsi"/>
          <w:sz w:val="22"/>
          <w:szCs w:val="22"/>
        </w:rPr>
        <w:t xml:space="preserve"> </w:t>
      </w:r>
      <w:r w:rsidR="00853E58">
        <w:rPr>
          <w:rFonts w:asciiTheme="minorHAnsi" w:hAnsiTheme="minorHAnsi" w:cstheme="minorHAnsi"/>
          <w:sz w:val="22"/>
          <w:szCs w:val="22"/>
        </w:rPr>
        <w:t>(</w:t>
      </w:r>
      <w:r w:rsidR="00853E58" w:rsidRPr="00D62AA9">
        <w:rPr>
          <w:rFonts w:asciiTheme="minorHAnsi" w:hAnsiTheme="minorHAnsi" w:cstheme="minorHAnsi"/>
          <w:sz w:val="22"/>
          <w:szCs w:val="22"/>
        </w:rPr>
        <w:t xml:space="preserve">a) um fundo de </w:t>
      </w:r>
      <w:r w:rsidR="00853E58">
        <w:rPr>
          <w:rFonts w:asciiTheme="minorHAnsi" w:hAnsiTheme="minorHAnsi" w:cstheme="minorHAnsi"/>
          <w:sz w:val="22"/>
          <w:szCs w:val="22"/>
        </w:rPr>
        <w:t>despesas</w:t>
      </w:r>
      <w:r w:rsidR="00853E58" w:rsidRPr="00D62AA9">
        <w:rPr>
          <w:rFonts w:asciiTheme="minorHAnsi" w:hAnsiTheme="minorHAnsi" w:cstheme="minorHAnsi"/>
          <w:sz w:val="22"/>
          <w:szCs w:val="22"/>
        </w:rPr>
        <w:t xml:space="preserve">, no montante inicial de </w:t>
      </w:r>
      <w:r w:rsidR="000A180A" w:rsidRPr="000A180A">
        <w:rPr>
          <w:rFonts w:asciiTheme="minorHAnsi" w:hAnsiTheme="minorHAnsi" w:cstheme="minorHAnsi"/>
          <w:sz w:val="22"/>
          <w:szCs w:val="22"/>
        </w:rPr>
        <w:t>R$ 397.970,90</w:t>
      </w:r>
      <w:r w:rsidR="00516728">
        <w:rPr>
          <w:rFonts w:asciiTheme="minorHAnsi" w:hAnsiTheme="minorHAnsi" w:cstheme="minorHAnsi"/>
          <w:sz w:val="22"/>
          <w:szCs w:val="22"/>
        </w:rPr>
        <w:t xml:space="preserve"> </w:t>
      </w:r>
      <w:r w:rsidR="000A180A">
        <w:rPr>
          <w:rFonts w:asciiTheme="minorHAnsi" w:hAnsiTheme="minorHAnsi" w:cstheme="minorHAnsi"/>
          <w:sz w:val="22"/>
          <w:szCs w:val="22"/>
        </w:rPr>
        <w:t>(trezentos e noventa e sete mil, novecentos e setenta reais e noventa centavos)</w:t>
      </w:r>
      <w:r w:rsidR="000A180A" w:rsidRPr="00FB5C9D" w:rsidDel="00FB5C9D">
        <w:rPr>
          <w:rFonts w:asciiTheme="minorHAnsi" w:hAnsiTheme="minorHAnsi" w:cstheme="minorHAnsi"/>
          <w:sz w:val="22"/>
          <w:szCs w:val="22"/>
        </w:rPr>
        <w:t xml:space="preserve"> </w:t>
      </w:r>
      <w:r w:rsidR="00853E58" w:rsidRPr="00D62AA9">
        <w:rPr>
          <w:rFonts w:asciiTheme="minorHAnsi" w:hAnsiTheme="minorHAnsi" w:cstheme="minorHAnsi"/>
          <w:sz w:val="22"/>
          <w:szCs w:val="22"/>
        </w:rPr>
        <w:t>(“</w:t>
      </w:r>
      <w:r w:rsidR="00853E58" w:rsidRPr="00D62AA9">
        <w:rPr>
          <w:rFonts w:asciiTheme="minorHAnsi" w:hAnsiTheme="minorHAnsi" w:cstheme="minorHAnsi"/>
          <w:sz w:val="22"/>
          <w:szCs w:val="22"/>
          <w:u w:val="single"/>
        </w:rPr>
        <w:t xml:space="preserve">Montante Inicial do Fundo de </w:t>
      </w:r>
      <w:r w:rsidR="00853E58">
        <w:rPr>
          <w:rFonts w:asciiTheme="minorHAnsi" w:hAnsiTheme="minorHAnsi" w:cstheme="minorHAnsi"/>
          <w:sz w:val="22"/>
          <w:szCs w:val="22"/>
          <w:u w:val="single"/>
        </w:rPr>
        <w:t>Despesas</w:t>
      </w:r>
      <w:r w:rsidR="00471CC8" w:rsidRPr="00D62AA9">
        <w:rPr>
          <w:rFonts w:asciiTheme="minorHAnsi" w:hAnsiTheme="minorHAnsi" w:cstheme="minorHAnsi"/>
          <w:sz w:val="22"/>
          <w:szCs w:val="22"/>
          <w:u w:val="single"/>
        </w:rPr>
        <w:t xml:space="preserve"> </w:t>
      </w:r>
      <w:r w:rsidR="004733FA">
        <w:rPr>
          <w:rFonts w:asciiTheme="minorHAnsi" w:hAnsiTheme="minorHAnsi" w:cstheme="minorHAnsi"/>
          <w:sz w:val="22"/>
          <w:szCs w:val="22"/>
          <w:u w:val="single"/>
        </w:rPr>
        <w:t xml:space="preserve">10ª </w:t>
      </w:r>
      <w:r w:rsidR="001A41EC">
        <w:rPr>
          <w:rFonts w:asciiTheme="minorHAnsi" w:hAnsiTheme="minorHAnsi" w:cstheme="minorHAnsi"/>
          <w:sz w:val="22"/>
          <w:szCs w:val="22"/>
          <w:u w:val="single"/>
        </w:rPr>
        <w:t>Emissão</w:t>
      </w:r>
      <w:r w:rsidR="00471CC8" w:rsidRPr="00D62AA9">
        <w:rPr>
          <w:rFonts w:asciiTheme="minorHAnsi" w:hAnsiTheme="minorHAnsi" w:cstheme="minorHAnsi"/>
          <w:sz w:val="22"/>
          <w:szCs w:val="22"/>
        </w:rPr>
        <w:t xml:space="preserve">”), observado o disposto na Cláusula </w:t>
      </w:r>
      <w:r w:rsidR="00471CC8">
        <w:rPr>
          <w:rFonts w:asciiTheme="minorHAnsi" w:hAnsiTheme="minorHAnsi" w:cstheme="minorHAnsi"/>
          <w:sz w:val="22"/>
          <w:szCs w:val="22"/>
        </w:rPr>
        <w:fldChar w:fldCharType="begin"/>
      </w:r>
      <w:r w:rsidR="00471CC8">
        <w:rPr>
          <w:rFonts w:asciiTheme="minorHAnsi" w:hAnsiTheme="minorHAnsi" w:cstheme="minorHAnsi"/>
          <w:sz w:val="22"/>
          <w:szCs w:val="22"/>
        </w:rPr>
        <w:instrText xml:space="preserve"> REF _Ref107492912 \r \h </w:instrText>
      </w:r>
      <w:r w:rsidR="00471CC8">
        <w:rPr>
          <w:rFonts w:asciiTheme="minorHAnsi" w:hAnsiTheme="minorHAnsi" w:cstheme="minorHAnsi"/>
          <w:sz w:val="22"/>
          <w:szCs w:val="22"/>
        </w:rPr>
      </w:r>
      <w:r w:rsidR="00471CC8">
        <w:rPr>
          <w:rFonts w:asciiTheme="minorHAnsi" w:hAnsiTheme="minorHAnsi" w:cstheme="minorHAnsi"/>
          <w:sz w:val="22"/>
          <w:szCs w:val="22"/>
        </w:rPr>
        <w:fldChar w:fldCharType="separate"/>
      </w:r>
      <w:r w:rsidR="00253191">
        <w:rPr>
          <w:rFonts w:asciiTheme="minorHAnsi" w:hAnsiTheme="minorHAnsi" w:cstheme="minorHAnsi"/>
          <w:sz w:val="22"/>
          <w:szCs w:val="22"/>
        </w:rPr>
        <w:t>6.21.1</w:t>
      </w:r>
      <w:r w:rsidR="00471CC8">
        <w:rPr>
          <w:rFonts w:asciiTheme="minorHAnsi" w:hAnsiTheme="minorHAnsi" w:cstheme="minorHAnsi"/>
          <w:sz w:val="22"/>
          <w:szCs w:val="22"/>
        </w:rPr>
        <w:fldChar w:fldCharType="end"/>
      </w:r>
      <w:r w:rsidR="00471CC8">
        <w:rPr>
          <w:rFonts w:asciiTheme="minorHAnsi" w:hAnsiTheme="minorHAnsi" w:cstheme="minorHAnsi"/>
          <w:sz w:val="22"/>
          <w:szCs w:val="22"/>
        </w:rPr>
        <w:t xml:space="preserve"> </w:t>
      </w:r>
      <w:r w:rsidR="00471CC8" w:rsidRPr="00D62AA9">
        <w:rPr>
          <w:rFonts w:asciiTheme="minorHAnsi" w:hAnsiTheme="minorHAnsi" w:cstheme="minorHAnsi"/>
          <w:sz w:val="22"/>
          <w:szCs w:val="22"/>
        </w:rPr>
        <w:t>abaixo (“</w:t>
      </w:r>
      <w:r w:rsidR="00471CC8" w:rsidRPr="00D62AA9">
        <w:rPr>
          <w:rFonts w:asciiTheme="minorHAnsi" w:hAnsiTheme="minorHAnsi" w:cstheme="minorHAnsi"/>
          <w:sz w:val="22"/>
          <w:szCs w:val="22"/>
          <w:u w:val="single"/>
        </w:rPr>
        <w:t xml:space="preserve">Fundo de </w:t>
      </w:r>
      <w:r w:rsidR="00471CC8">
        <w:rPr>
          <w:rFonts w:asciiTheme="minorHAnsi" w:hAnsiTheme="minorHAnsi" w:cstheme="minorHAnsi"/>
          <w:sz w:val="22"/>
          <w:szCs w:val="22"/>
          <w:u w:val="single"/>
        </w:rPr>
        <w:t>Despesas</w:t>
      </w:r>
      <w:r w:rsidR="00471CC8" w:rsidRPr="00D62AA9">
        <w:rPr>
          <w:rFonts w:asciiTheme="minorHAnsi" w:hAnsiTheme="minorHAnsi" w:cstheme="minorHAnsi"/>
          <w:sz w:val="22"/>
          <w:szCs w:val="22"/>
          <w:u w:val="single"/>
        </w:rPr>
        <w:t xml:space="preserve"> </w:t>
      </w:r>
      <w:r w:rsidR="004733FA">
        <w:rPr>
          <w:rFonts w:asciiTheme="minorHAnsi" w:hAnsiTheme="minorHAnsi" w:cstheme="minorHAnsi"/>
          <w:sz w:val="22"/>
          <w:szCs w:val="22"/>
          <w:u w:val="single"/>
        </w:rPr>
        <w:t xml:space="preserve">10ª </w:t>
      </w:r>
      <w:r w:rsidR="001A41EC">
        <w:rPr>
          <w:rFonts w:asciiTheme="minorHAnsi" w:hAnsiTheme="minorHAnsi" w:cstheme="minorHAnsi"/>
          <w:sz w:val="22"/>
          <w:szCs w:val="22"/>
          <w:u w:val="single"/>
        </w:rPr>
        <w:t>Emissão</w:t>
      </w:r>
      <w:r w:rsidR="00471CC8" w:rsidRPr="00D62AA9">
        <w:rPr>
          <w:rFonts w:asciiTheme="minorHAnsi" w:hAnsiTheme="minorHAnsi" w:cstheme="minorHAnsi"/>
          <w:sz w:val="22"/>
          <w:szCs w:val="22"/>
        </w:rPr>
        <w:t>”)</w:t>
      </w:r>
      <w:r w:rsidR="007744AD">
        <w:rPr>
          <w:rFonts w:asciiTheme="minorHAnsi" w:hAnsiTheme="minorHAnsi" w:cstheme="minorHAnsi"/>
          <w:sz w:val="22"/>
          <w:szCs w:val="22"/>
        </w:rPr>
        <w:t xml:space="preserve"> e</w:t>
      </w:r>
      <w:r w:rsidR="00471CC8" w:rsidRPr="00D62AA9">
        <w:rPr>
          <w:rFonts w:asciiTheme="minorHAnsi" w:hAnsiTheme="minorHAnsi" w:cstheme="minorHAnsi"/>
          <w:sz w:val="22"/>
          <w:szCs w:val="22"/>
        </w:rPr>
        <w:t xml:space="preserve"> (b) um fundo de </w:t>
      </w:r>
      <w:r w:rsidR="00391BCB">
        <w:rPr>
          <w:rFonts w:asciiTheme="minorHAnsi" w:hAnsiTheme="minorHAnsi" w:cstheme="minorHAnsi"/>
          <w:sz w:val="22"/>
          <w:szCs w:val="22"/>
        </w:rPr>
        <w:t>despesas</w:t>
      </w:r>
      <w:r w:rsidR="00471CC8" w:rsidRPr="00D62AA9">
        <w:rPr>
          <w:rFonts w:asciiTheme="minorHAnsi" w:hAnsiTheme="minorHAnsi" w:cstheme="minorHAnsi"/>
          <w:sz w:val="22"/>
          <w:szCs w:val="22"/>
        </w:rPr>
        <w:t>, no montante inicial de</w:t>
      </w:r>
      <w:r w:rsidR="00B825CE" w:rsidRPr="00B825CE">
        <w:rPr>
          <w:rFonts w:asciiTheme="minorHAnsi" w:hAnsiTheme="minorHAnsi" w:cstheme="minorHAnsi"/>
          <w:sz w:val="22"/>
          <w:szCs w:val="22"/>
        </w:rPr>
        <w:t xml:space="preserve"> R$ 391.710,23</w:t>
      </w:r>
      <w:r w:rsidR="002073BC">
        <w:rPr>
          <w:rFonts w:asciiTheme="minorHAnsi" w:hAnsiTheme="minorHAnsi" w:cstheme="minorHAnsi"/>
          <w:sz w:val="22"/>
          <w:szCs w:val="22"/>
        </w:rPr>
        <w:t xml:space="preserve"> </w:t>
      </w:r>
      <w:r w:rsidR="00B825CE">
        <w:rPr>
          <w:rFonts w:asciiTheme="minorHAnsi" w:hAnsiTheme="minorHAnsi" w:cstheme="minorHAnsi"/>
          <w:sz w:val="22"/>
          <w:szCs w:val="22"/>
        </w:rPr>
        <w:t>(trezentos e noventa e um mil, setecentos e dez reais e vinte e três centavos)</w:t>
      </w:r>
      <w:r w:rsidR="00B825CE" w:rsidRPr="005943B6">
        <w:rPr>
          <w:rFonts w:asciiTheme="minorHAnsi" w:hAnsiTheme="minorHAnsi" w:cstheme="minorHAnsi"/>
          <w:sz w:val="22"/>
          <w:szCs w:val="22"/>
        </w:rPr>
        <w:t xml:space="preserve"> </w:t>
      </w:r>
      <w:r w:rsidR="00471CC8" w:rsidRPr="005943B6">
        <w:rPr>
          <w:rFonts w:asciiTheme="minorHAnsi" w:hAnsiTheme="minorHAnsi" w:cstheme="minorHAnsi"/>
          <w:sz w:val="22"/>
          <w:szCs w:val="22"/>
        </w:rPr>
        <w:t>(“</w:t>
      </w:r>
      <w:r w:rsidR="00471CC8" w:rsidRPr="005943B6">
        <w:rPr>
          <w:rFonts w:asciiTheme="minorHAnsi" w:hAnsiTheme="minorHAnsi" w:cstheme="minorHAnsi"/>
          <w:sz w:val="22"/>
          <w:szCs w:val="22"/>
          <w:u w:val="single"/>
        </w:rPr>
        <w:t>M</w:t>
      </w:r>
      <w:r w:rsidR="00471CC8" w:rsidRPr="00D62AA9">
        <w:rPr>
          <w:rFonts w:asciiTheme="minorHAnsi" w:hAnsiTheme="minorHAnsi" w:cstheme="minorHAnsi"/>
          <w:sz w:val="22"/>
          <w:szCs w:val="22"/>
          <w:u w:val="single"/>
        </w:rPr>
        <w:t xml:space="preserve">ontante Inicial do Fundo de </w:t>
      </w:r>
      <w:r w:rsidR="00471CC8">
        <w:rPr>
          <w:rFonts w:asciiTheme="minorHAnsi" w:hAnsiTheme="minorHAnsi" w:cstheme="minorHAnsi"/>
          <w:sz w:val="22"/>
          <w:szCs w:val="22"/>
          <w:u w:val="single"/>
        </w:rPr>
        <w:t>Despesas</w:t>
      </w:r>
      <w:r w:rsidR="00471CC8" w:rsidRPr="00D62AA9">
        <w:rPr>
          <w:rFonts w:asciiTheme="minorHAnsi" w:hAnsiTheme="minorHAnsi" w:cstheme="minorHAnsi"/>
          <w:sz w:val="22"/>
          <w:szCs w:val="22"/>
          <w:u w:val="single"/>
        </w:rPr>
        <w:t xml:space="preserve"> </w:t>
      </w:r>
      <w:r w:rsidR="004733FA">
        <w:rPr>
          <w:rFonts w:asciiTheme="minorHAnsi" w:hAnsiTheme="minorHAnsi" w:cstheme="minorHAnsi"/>
          <w:sz w:val="22"/>
          <w:szCs w:val="22"/>
          <w:u w:val="single"/>
        </w:rPr>
        <w:t xml:space="preserve">11ª </w:t>
      </w:r>
      <w:r w:rsidR="001A41EC">
        <w:rPr>
          <w:rFonts w:asciiTheme="minorHAnsi" w:hAnsiTheme="minorHAnsi" w:cstheme="minorHAnsi"/>
          <w:sz w:val="22"/>
          <w:szCs w:val="22"/>
          <w:u w:val="single"/>
        </w:rPr>
        <w:t>Emissão</w:t>
      </w:r>
      <w:r w:rsidR="00471CC8" w:rsidRPr="00D62AA9">
        <w:rPr>
          <w:rFonts w:asciiTheme="minorHAnsi" w:hAnsiTheme="minorHAnsi" w:cstheme="minorHAnsi"/>
          <w:sz w:val="22"/>
          <w:szCs w:val="22"/>
        </w:rPr>
        <w:t>”</w:t>
      </w:r>
      <w:r w:rsidR="00391BCB" w:rsidRPr="00391BCB">
        <w:rPr>
          <w:rFonts w:asciiTheme="minorHAnsi" w:hAnsiTheme="minorHAnsi" w:cstheme="minorHAnsi"/>
          <w:sz w:val="22"/>
          <w:szCs w:val="22"/>
        </w:rPr>
        <w:t xml:space="preserve"> </w:t>
      </w:r>
      <w:r w:rsidR="00391BCB" w:rsidRPr="00D62AA9">
        <w:rPr>
          <w:rFonts w:asciiTheme="minorHAnsi" w:hAnsiTheme="minorHAnsi" w:cstheme="minorHAnsi"/>
          <w:sz w:val="22"/>
          <w:szCs w:val="22"/>
        </w:rPr>
        <w:t xml:space="preserve">e, em conjunto com o Montante Inicial do Fundo de </w:t>
      </w:r>
      <w:r w:rsidR="00391BCB" w:rsidRPr="004C3208">
        <w:rPr>
          <w:rFonts w:asciiTheme="minorHAnsi" w:hAnsiTheme="minorHAnsi" w:cstheme="minorHAnsi"/>
          <w:sz w:val="22"/>
          <w:szCs w:val="22"/>
        </w:rPr>
        <w:t xml:space="preserve">Despesas </w:t>
      </w:r>
      <w:r w:rsidR="004733FA">
        <w:rPr>
          <w:rFonts w:asciiTheme="minorHAnsi" w:hAnsiTheme="minorHAnsi" w:cstheme="minorHAnsi"/>
          <w:sz w:val="22"/>
          <w:szCs w:val="22"/>
        </w:rPr>
        <w:t>10ª</w:t>
      </w:r>
      <w:r w:rsidR="004733FA" w:rsidRPr="004C3208">
        <w:rPr>
          <w:rFonts w:asciiTheme="minorHAnsi" w:hAnsiTheme="minorHAnsi" w:cstheme="minorHAnsi"/>
          <w:sz w:val="22"/>
          <w:szCs w:val="22"/>
        </w:rPr>
        <w:t xml:space="preserve"> </w:t>
      </w:r>
      <w:r w:rsidR="00391BCB" w:rsidRPr="004C3208">
        <w:rPr>
          <w:rFonts w:asciiTheme="minorHAnsi" w:hAnsiTheme="minorHAnsi" w:cstheme="minorHAnsi"/>
          <w:sz w:val="22"/>
          <w:szCs w:val="22"/>
        </w:rPr>
        <w:t>Emissão,</w:t>
      </w:r>
      <w:r w:rsidR="00391BCB" w:rsidRPr="00D62AA9">
        <w:rPr>
          <w:rFonts w:asciiTheme="minorHAnsi" w:hAnsiTheme="minorHAnsi" w:cstheme="minorHAnsi"/>
          <w:sz w:val="22"/>
          <w:szCs w:val="22"/>
        </w:rPr>
        <w:t xml:space="preserve"> os “</w:t>
      </w:r>
      <w:r w:rsidR="00391BCB" w:rsidRPr="00D62AA9">
        <w:rPr>
          <w:rFonts w:asciiTheme="minorHAnsi" w:hAnsiTheme="minorHAnsi" w:cstheme="minorHAnsi"/>
          <w:sz w:val="22"/>
          <w:szCs w:val="22"/>
          <w:u w:val="single"/>
        </w:rPr>
        <w:t xml:space="preserve">Montantes Iniciais dos Fundos de </w:t>
      </w:r>
      <w:r w:rsidR="00391BCB">
        <w:rPr>
          <w:rFonts w:asciiTheme="minorHAnsi" w:hAnsiTheme="minorHAnsi" w:cstheme="minorHAnsi"/>
          <w:sz w:val="22"/>
          <w:szCs w:val="22"/>
          <w:u w:val="single"/>
        </w:rPr>
        <w:t>Despesas</w:t>
      </w:r>
      <w:r w:rsidR="00391BCB" w:rsidRPr="00D62AA9">
        <w:rPr>
          <w:rFonts w:asciiTheme="minorHAnsi" w:hAnsiTheme="minorHAnsi" w:cstheme="minorHAnsi"/>
          <w:sz w:val="22"/>
          <w:szCs w:val="22"/>
        </w:rPr>
        <w:t>”</w:t>
      </w:r>
      <w:r w:rsidR="00471CC8" w:rsidRPr="00D62AA9">
        <w:rPr>
          <w:rFonts w:asciiTheme="minorHAnsi" w:hAnsiTheme="minorHAnsi" w:cstheme="minorHAnsi"/>
          <w:sz w:val="22"/>
          <w:szCs w:val="22"/>
        </w:rPr>
        <w:t>),</w:t>
      </w:r>
      <w:r w:rsidR="00853E58">
        <w:rPr>
          <w:rFonts w:asciiTheme="minorHAnsi" w:hAnsiTheme="minorHAnsi" w:cstheme="minorHAnsi"/>
          <w:sz w:val="22"/>
          <w:szCs w:val="22"/>
        </w:rPr>
        <w:t xml:space="preserve"> </w:t>
      </w:r>
      <w:r w:rsidR="00853E58" w:rsidRPr="00D62AA9">
        <w:rPr>
          <w:rFonts w:asciiTheme="minorHAnsi" w:hAnsiTheme="minorHAnsi" w:cstheme="minorHAnsi"/>
          <w:sz w:val="22"/>
          <w:szCs w:val="22"/>
        </w:rPr>
        <w:t xml:space="preserve">observado o disposto na Cláusula </w:t>
      </w:r>
      <w:r w:rsidR="00853E58">
        <w:rPr>
          <w:rFonts w:asciiTheme="minorHAnsi" w:hAnsiTheme="minorHAnsi" w:cstheme="minorHAnsi"/>
          <w:sz w:val="22"/>
          <w:szCs w:val="22"/>
        </w:rPr>
        <w:fldChar w:fldCharType="begin"/>
      </w:r>
      <w:r w:rsidR="00853E58">
        <w:rPr>
          <w:rFonts w:asciiTheme="minorHAnsi" w:hAnsiTheme="minorHAnsi" w:cstheme="minorHAnsi"/>
          <w:sz w:val="22"/>
          <w:szCs w:val="22"/>
        </w:rPr>
        <w:instrText xml:space="preserve"> REF _Ref107492912 \r \h </w:instrText>
      </w:r>
      <w:r w:rsidR="00853E58">
        <w:rPr>
          <w:rFonts w:asciiTheme="minorHAnsi" w:hAnsiTheme="minorHAnsi" w:cstheme="minorHAnsi"/>
          <w:sz w:val="22"/>
          <w:szCs w:val="22"/>
        </w:rPr>
      </w:r>
      <w:r w:rsidR="00853E58">
        <w:rPr>
          <w:rFonts w:asciiTheme="minorHAnsi" w:hAnsiTheme="minorHAnsi" w:cstheme="minorHAnsi"/>
          <w:sz w:val="22"/>
          <w:szCs w:val="22"/>
        </w:rPr>
        <w:fldChar w:fldCharType="separate"/>
      </w:r>
      <w:r w:rsidR="00253191">
        <w:rPr>
          <w:rFonts w:asciiTheme="minorHAnsi" w:hAnsiTheme="minorHAnsi" w:cstheme="minorHAnsi"/>
          <w:sz w:val="22"/>
          <w:szCs w:val="22"/>
        </w:rPr>
        <w:t>6.21.1</w:t>
      </w:r>
      <w:r w:rsidR="00853E58">
        <w:rPr>
          <w:rFonts w:asciiTheme="minorHAnsi" w:hAnsiTheme="minorHAnsi" w:cstheme="minorHAnsi"/>
          <w:sz w:val="22"/>
          <w:szCs w:val="22"/>
        </w:rPr>
        <w:fldChar w:fldCharType="end"/>
      </w:r>
      <w:r w:rsidR="00853E58">
        <w:rPr>
          <w:rFonts w:asciiTheme="minorHAnsi" w:hAnsiTheme="minorHAnsi" w:cstheme="minorHAnsi"/>
          <w:sz w:val="22"/>
          <w:szCs w:val="22"/>
        </w:rPr>
        <w:t xml:space="preserve"> </w:t>
      </w:r>
      <w:r w:rsidR="00853E58" w:rsidRPr="00D62AA9">
        <w:rPr>
          <w:rFonts w:asciiTheme="minorHAnsi" w:hAnsiTheme="minorHAnsi" w:cstheme="minorHAnsi"/>
          <w:sz w:val="22"/>
          <w:szCs w:val="22"/>
        </w:rPr>
        <w:t>abaixo (“</w:t>
      </w:r>
      <w:r w:rsidR="00853E58" w:rsidRPr="00D62AA9">
        <w:rPr>
          <w:rFonts w:asciiTheme="minorHAnsi" w:hAnsiTheme="minorHAnsi" w:cstheme="minorHAnsi"/>
          <w:sz w:val="22"/>
          <w:szCs w:val="22"/>
          <w:u w:val="single"/>
        </w:rPr>
        <w:t xml:space="preserve">Fundo de </w:t>
      </w:r>
      <w:r w:rsidR="00853E58">
        <w:rPr>
          <w:rFonts w:asciiTheme="minorHAnsi" w:hAnsiTheme="minorHAnsi" w:cstheme="minorHAnsi"/>
          <w:sz w:val="22"/>
          <w:szCs w:val="22"/>
          <w:u w:val="single"/>
        </w:rPr>
        <w:t>Despesas</w:t>
      </w:r>
      <w:r w:rsidR="007744AD">
        <w:rPr>
          <w:rFonts w:asciiTheme="minorHAnsi" w:hAnsiTheme="minorHAnsi" w:cstheme="minorHAnsi"/>
          <w:sz w:val="22"/>
          <w:szCs w:val="22"/>
          <w:u w:val="single"/>
        </w:rPr>
        <w:t xml:space="preserve"> </w:t>
      </w:r>
      <w:r w:rsidR="004733FA">
        <w:rPr>
          <w:rFonts w:asciiTheme="minorHAnsi" w:hAnsiTheme="minorHAnsi" w:cstheme="minorHAnsi"/>
          <w:sz w:val="22"/>
          <w:szCs w:val="22"/>
          <w:u w:val="single"/>
        </w:rPr>
        <w:t xml:space="preserve">11ª </w:t>
      </w:r>
      <w:r w:rsidR="001A41EC">
        <w:rPr>
          <w:rFonts w:asciiTheme="minorHAnsi" w:hAnsiTheme="minorHAnsi" w:cstheme="minorHAnsi"/>
          <w:sz w:val="22"/>
          <w:szCs w:val="22"/>
          <w:u w:val="single"/>
        </w:rPr>
        <w:t>Emissão</w:t>
      </w:r>
      <w:r w:rsidR="00471CC8" w:rsidRPr="00D62AA9">
        <w:rPr>
          <w:rFonts w:asciiTheme="minorHAnsi" w:hAnsiTheme="minorHAnsi" w:cstheme="minorHAnsi"/>
          <w:sz w:val="22"/>
          <w:szCs w:val="22"/>
        </w:rPr>
        <w:t>”</w:t>
      </w:r>
      <w:r w:rsidR="007744AD">
        <w:rPr>
          <w:rFonts w:asciiTheme="minorHAnsi" w:hAnsiTheme="minorHAnsi" w:cstheme="minorHAnsi"/>
          <w:sz w:val="22"/>
          <w:szCs w:val="22"/>
        </w:rPr>
        <w:t xml:space="preserve"> </w:t>
      </w:r>
      <w:r w:rsidR="00471CC8" w:rsidRPr="00D62AA9">
        <w:rPr>
          <w:rFonts w:asciiTheme="minorHAnsi" w:hAnsiTheme="minorHAnsi" w:cstheme="minorHAnsi"/>
          <w:sz w:val="22"/>
          <w:szCs w:val="22"/>
        </w:rPr>
        <w:t xml:space="preserve">e, </w:t>
      </w:r>
      <w:r w:rsidR="00C146CC" w:rsidRPr="00D62AA9">
        <w:rPr>
          <w:rFonts w:asciiTheme="minorHAnsi" w:hAnsiTheme="minorHAnsi" w:cstheme="minorHAnsi"/>
          <w:sz w:val="22"/>
          <w:szCs w:val="22"/>
        </w:rPr>
        <w:t xml:space="preserve">em conjunto com o Fundo de </w:t>
      </w:r>
      <w:r w:rsidR="00C146CC" w:rsidRPr="004C3208">
        <w:rPr>
          <w:rFonts w:asciiTheme="minorHAnsi" w:hAnsiTheme="minorHAnsi" w:cstheme="minorHAnsi"/>
          <w:sz w:val="22"/>
          <w:szCs w:val="22"/>
        </w:rPr>
        <w:t xml:space="preserve">Despesas </w:t>
      </w:r>
      <w:r w:rsidR="004733FA">
        <w:rPr>
          <w:rFonts w:asciiTheme="minorHAnsi" w:hAnsiTheme="minorHAnsi" w:cstheme="minorHAnsi"/>
          <w:sz w:val="22"/>
          <w:szCs w:val="22"/>
        </w:rPr>
        <w:t>10ª</w:t>
      </w:r>
      <w:r w:rsidR="004733FA" w:rsidRPr="004C3208">
        <w:rPr>
          <w:rFonts w:asciiTheme="minorHAnsi" w:hAnsiTheme="minorHAnsi" w:cstheme="minorHAnsi"/>
          <w:sz w:val="22"/>
          <w:szCs w:val="22"/>
        </w:rPr>
        <w:t xml:space="preserve"> </w:t>
      </w:r>
      <w:r w:rsidR="00C146CC" w:rsidRPr="004C3208">
        <w:rPr>
          <w:rFonts w:asciiTheme="minorHAnsi" w:hAnsiTheme="minorHAnsi" w:cstheme="minorHAnsi"/>
          <w:sz w:val="22"/>
          <w:szCs w:val="22"/>
        </w:rPr>
        <w:t>Emissão, os</w:t>
      </w:r>
      <w:r w:rsidR="00C146CC" w:rsidRPr="00D62AA9">
        <w:rPr>
          <w:rFonts w:asciiTheme="minorHAnsi" w:hAnsiTheme="minorHAnsi" w:cstheme="minorHAnsi"/>
          <w:sz w:val="22"/>
          <w:szCs w:val="22"/>
        </w:rPr>
        <w:t xml:space="preserve"> “</w:t>
      </w:r>
      <w:r w:rsidR="00C146CC" w:rsidRPr="00D62AA9">
        <w:rPr>
          <w:rFonts w:asciiTheme="minorHAnsi" w:hAnsiTheme="minorHAnsi" w:cstheme="minorHAnsi"/>
          <w:sz w:val="22"/>
          <w:szCs w:val="22"/>
          <w:u w:val="single"/>
        </w:rPr>
        <w:t xml:space="preserve">Fundos de </w:t>
      </w:r>
      <w:r w:rsidR="00C146CC">
        <w:rPr>
          <w:rFonts w:asciiTheme="minorHAnsi" w:hAnsiTheme="minorHAnsi" w:cstheme="minorHAnsi"/>
          <w:sz w:val="22"/>
          <w:szCs w:val="22"/>
          <w:u w:val="single"/>
        </w:rPr>
        <w:t>Despesas</w:t>
      </w:r>
      <w:r w:rsidR="00605EF6" w:rsidRPr="00F30E80">
        <w:rPr>
          <w:rFonts w:asciiTheme="minorHAnsi" w:hAnsiTheme="minorHAnsi"/>
          <w:sz w:val="22"/>
        </w:rPr>
        <w:t>”</w:t>
      </w:r>
      <w:r w:rsidR="00853E58" w:rsidRPr="00D62AA9">
        <w:rPr>
          <w:rFonts w:asciiTheme="minorHAnsi" w:hAnsiTheme="minorHAnsi" w:cstheme="minorHAnsi"/>
          <w:sz w:val="22"/>
          <w:szCs w:val="22"/>
        </w:rPr>
        <w:t xml:space="preserve">); e </w:t>
      </w:r>
      <w:r w:rsidR="00853E58" w:rsidRPr="00D62AA9">
        <w:rPr>
          <w:rFonts w:asciiTheme="minorHAnsi" w:hAnsiTheme="minorHAnsi" w:cstheme="minorHAnsi"/>
          <w:b/>
          <w:bCs/>
          <w:sz w:val="22"/>
          <w:szCs w:val="22"/>
        </w:rPr>
        <w:t>(</w:t>
      </w:r>
      <w:proofErr w:type="spellStart"/>
      <w:r w:rsidR="00853E58" w:rsidRPr="00D62AA9">
        <w:rPr>
          <w:rFonts w:asciiTheme="minorHAnsi" w:hAnsiTheme="minorHAnsi" w:cstheme="minorHAnsi"/>
          <w:b/>
          <w:bCs/>
          <w:sz w:val="22"/>
          <w:szCs w:val="22"/>
        </w:rPr>
        <w:t>ii</w:t>
      </w:r>
      <w:proofErr w:type="spellEnd"/>
      <w:r w:rsidR="00853E58" w:rsidRPr="00D62AA9">
        <w:rPr>
          <w:rFonts w:asciiTheme="minorHAnsi" w:hAnsiTheme="minorHAnsi" w:cstheme="minorHAnsi"/>
          <w:b/>
          <w:bCs/>
          <w:sz w:val="22"/>
          <w:szCs w:val="22"/>
        </w:rPr>
        <w:t>)</w:t>
      </w:r>
      <w:r w:rsidR="00853E58" w:rsidRPr="00D62AA9">
        <w:rPr>
          <w:rFonts w:asciiTheme="minorHAnsi" w:hAnsiTheme="minorHAnsi" w:cstheme="minorHAnsi"/>
          <w:sz w:val="22"/>
          <w:szCs w:val="22"/>
        </w:rPr>
        <w:t xml:space="preserve"> (a) um fundo de reserva, no montante inicial de </w:t>
      </w:r>
      <w:r w:rsidR="004D4975" w:rsidRPr="004D4975">
        <w:rPr>
          <w:rFonts w:asciiTheme="minorHAnsi" w:hAnsiTheme="minorHAnsi" w:cstheme="minorHAnsi"/>
          <w:sz w:val="22"/>
          <w:szCs w:val="22"/>
        </w:rPr>
        <w:t>R$ 7.299.512,55</w:t>
      </w:r>
      <w:r w:rsidR="002C0E00">
        <w:rPr>
          <w:rFonts w:asciiTheme="minorHAnsi" w:hAnsiTheme="minorHAnsi" w:cstheme="minorHAnsi"/>
          <w:sz w:val="22"/>
          <w:szCs w:val="22"/>
        </w:rPr>
        <w:t xml:space="preserve"> </w:t>
      </w:r>
      <w:r w:rsidR="004D4975">
        <w:rPr>
          <w:rFonts w:asciiTheme="minorHAnsi" w:hAnsiTheme="minorHAnsi" w:cstheme="minorHAnsi"/>
          <w:sz w:val="22"/>
          <w:szCs w:val="22"/>
        </w:rPr>
        <w:t>(sete milhões, duzentos e noventa e nove mil, quinhentos e doze reais e cinquenta e cinco centavos)</w:t>
      </w:r>
      <w:r w:rsidR="004D4975" w:rsidRPr="00D62AA9">
        <w:rPr>
          <w:rFonts w:asciiTheme="minorHAnsi" w:hAnsiTheme="minorHAnsi" w:cstheme="minorHAnsi"/>
          <w:sz w:val="22"/>
          <w:szCs w:val="22"/>
        </w:rPr>
        <w:t xml:space="preserve"> </w:t>
      </w:r>
      <w:r w:rsidR="00853E58" w:rsidRPr="00D62AA9">
        <w:rPr>
          <w:rFonts w:asciiTheme="minorHAnsi" w:hAnsiTheme="minorHAnsi" w:cstheme="minorHAnsi"/>
          <w:sz w:val="22"/>
          <w:szCs w:val="22"/>
        </w:rPr>
        <w:t>(“</w:t>
      </w:r>
      <w:bookmarkStart w:id="93" w:name="_Hlk103955614"/>
      <w:r w:rsidR="00853E58" w:rsidRPr="00D62AA9">
        <w:rPr>
          <w:rFonts w:asciiTheme="minorHAnsi" w:hAnsiTheme="minorHAnsi" w:cstheme="minorHAnsi"/>
          <w:sz w:val="22"/>
          <w:szCs w:val="22"/>
          <w:u w:val="single"/>
        </w:rPr>
        <w:t>Montante Inicial do Fundo de Reserva</w:t>
      </w:r>
      <w:bookmarkEnd w:id="93"/>
      <w:r w:rsidR="00853E58" w:rsidRPr="00D62AA9">
        <w:rPr>
          <w:rFonts w:asciiTheme="minorHAnsi" w:hAnsiTheme="minorHAnsi" w:cstheme="minorHAnsi"/>
          <w:sz w:val="22"/>
          <w:szCs w:val="22"/>
          <w:u w:val="single"/>
        </w:rPr>
        <w:t xml:space="preserve"> </w:t>
      </w:r>
      <w:r w:rsidR="004733FA">
        <w:rPr>
          <w:rFonts w:asciiTheme="minorHAnsi" w:hAnsiTheme="minorHAnsi" w:cstheme="minorHAnsi"/>
          <w:sz w:val="22"/>
          <w:szCs w:val="22"/>
          <w:u w:val="single"/>
        </w:rPr>
        <w:t xml:space="preserve">10ª </w:t>
      </w:r>
      <w:r w:rsidR="001A41EC">
        <w:rPr>
          <w:rFonts w:asciiTheme="minorHAnsi" w:hAnsiTheme="minorHAnsi" w:cstheme="minorHAnsi"/>
          <w:sz w:val="22"/>
          <w:szCs w:val="22"/>
          <w:u w:val="single"/>
        </w:rPr>
        <w:t>Emissão</w:t>
      </w:r>
      <w:r w:rsidR="00853E58" w:rsidRPr="00D62AA9">
        <w:rPr>
          <w:rFonts w:asciiTheme="minorHAnsi" w:hAnsiTheme="minorHAnsi" w:cstheme="minorHAnsi"/>
          <w:sz w:val="22"/>
          <w:szCs w:val="22"/>
        </w:rPr>
        <w:t xml:space="preserve">”), observado o disposto na Cláusula </w:t>
      </w:r>
      <w:r w:rsidR="00853E58" w:rsidRPr="00D62AA9">
        <w:rPr>
          <w:rFonts w:asciiTheme="minorHAnsi" w:hAnsiTheme="minorHAnsi" w:cstheme="minorHAnsi"/>
          <w:sz w:val="22"/>
          <w:szCs w:val="22"/>
        </w:rPr>
        <w:fldChar w:fldCharType="begin"/>
      </w:r>
      <w:r w:rsidR="00853E58" w:rsidRPr="00D62AA9">
        <w:rPr>
          <w:rFonts w:asciiTheme="minorHAnsi" w:hAnsiTheme="minorHAnsi" w:cstheme="minorHAnsi"/>
          <w:sz w:val="22"/>
          <w:szCs w:val="22"/>
        </w:rPr>
        <w:instrText xml:space="preserve"> REF _Ref103959461 \r \h  \* MERGEFORMAT </w:instrText>
      </w:r>
      <w:r w:rsidR="00853E58" w:rsidRPr="00D62AA9">
        <w:rPr>
          <w:rFonts w:asciiTheme="minorHAnsi" w:hAnsiTheme="minorHAnsi" w:cstheme="minorHAnsi"/>
          <w:sz w:val="22"/>
          <w:szCs w:val="22"/>
        </w:rPr>
      </w:r>
      <w:r w:rsidR="00853E58"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6.21.2</w:t>
      </w:r>
      <w:r w:rsidR="00853E58" w:rsidRPr="00D62AA9">
        <w:rPr>
          <w:rFonts w:asciiTheme="minorHAnsi" w:hAnsiTheme="minorHAnsi" w:cstheme="minorHAnsi"/>
          <w:sz w:val="22"/>
          <w:szCs w:val="22"/>
        </w:rPr>
        <w:fldChar w:fldCharType="end"/>
      </w:r>
      <w:r w:rsidR="00853E58">
        <w:rPr>
          <w:rFonts w:asciiTheme="minorHAnsi" w:hAnsiTheme="minorHAnsi" w:cstheme="minorHAnsi"/>
          <w:sz w:val="22"/>
          <w:szCs w:val="22"/>
        </w:rPr>
        <w:t xml:space="preserve"> </w:t>
      </w:r>
      <w:r w:rsidR="00853E58" w:rsidRPr="00D62AA9">
        <w:rPr>
          <w:rFonts w:asciiTheme="minorHAnsi" w:hAnsiTheme="minorHAnsi" w:cstheme="minorHAnsi"/>
          <w:sz w:val="22"/>
          <w:szCs w:val="22"/>
        </w:rPr>
        <w:t>abaixo (“</w:t>
      </w:r>
      <w:r w:rsidR="00853E58" w:rsidRPr="00D62AA9">
        <w:rPr>
          <w:rFonts w:asciiTheme="minorHAnsi" w:hAnsiTheme="minorHAnsi" w:cstheme="minorHAnsi"/>
          <w:sz w:val="22"/>
          <w:szCs w:val="22"/>
          <w:u w:val="single"/>
        </w:rPr>
        <w:t>Fundo de Reserva</w:t>
      </w:r>
      <w:r w:rsidR="00035C62" w:rsidRPr="00D62AA9">
        <w:rPr>
          <w:rFonts w:asciiTheme="minorHAnsi" w:hAnsiTheme="minorHAnsi" w:cstheme="minorHAnsi"/>
          <w:sz w:val="22"/>
          <w:szCs w:val="22"/>
          <w:u w:val="single"/>
        </w:rPr>
        <w:t xml:space="preserve"> </w:t>
      </w:r>
      <w:r w:rsidR="004733FA">
        <w:rPr>
          <w:rFonts w:asciiTheme="minorHAnsi" w:hAnsiTheme="minorHAnsi" w:cstheme="minorHAnsi"/>
          <w:sz w:val="22"/>
          <w:szCs w:val="22"/>
          <w:u w:val="single"/>
        </w:rPr>
        <w:t xml:space="preserve">10ª </w:t>
      </w:r>
      <w:r w:rsidR="001A41EC">
        <w:rPr>
          <w:rFonts w:asciiTheme="minorHAnsi" w:hAnsiTheme="minorHAnsi" w:cstheme="minorHAnsi"/>
          <w:sz w:val="22"/>
          <w:szCs w:val="22"/>
          <w:u w:val="single"/>
        </w:rPr>
        <w:t>Emissão</w:t>
      </w:r>
      <w:r w:rsidR="0031185B" w:rsidRPr="00D62AA9">
        <w:rPr>
          <w:rFonts w:asciiTheme="minorHAnsi" w:hAnsiTheme="minorHAnsi" w:cstheme="minorHAnsi"/>
          <w:sz w:val="22"/>
          <w:szCs w:val="22"/>
        </w:rPr>
        <w:t>”)</w:t>
      </w:r>
      <w:r w:rsidR="007744AD">
        <w:rPr>
          <w:rFonts w:asciiTheme="minorHAnsi" w:hAnsiTheme="minorHAnsi" w:cstheme="minorHAnsi"/>
          <w:sz w:val="22"/>
          <w:szCs w:val="22"/>
        </w:rPr>
        <w:t xml:space="preserve"> e </w:t>
      </w:r>
      <w:r w:rsidR="00035C62" w:rsidRPr="00D62AA9">
        <w:rPr>
          <w:rFonts w:asciiTheme="minorHAnsi" w:hAnsiTheme="minorHAnsi" w:cstheme="minorHAnsi"/>
          <w:sz w:val="22"/>
          <w:szCs w:val="22"/>
        </w:rPr>
        <w:t>(</w:t>
      </w:r>
      <w:r w:rsidR="007744AD">
        <w:rPr>
          <w:rFonts w:asciiTheme="minorHAnsi" w:hAnsiTheme="minorHAnsi" w:cstheme="minorHAnsi"/>
          <w:sz w:val="22"/>
          <w:szCs w:val="22"/>
        </w:rPr>
        <w:t>b</w:t>
      </w:r>
      <w:r w:rsidR="00035C62" w:rsidRPr="00D62AA9">
        <w:rPr>
          <w:rFonts w:asciiTheme="minorHAnsi" w:hAnsiTheme="minorHAnsi" w:cstheme="minorHAnsi"/>
          <w:sz w:val="22"/>
          <w:szCs w:val="22"/>
        </w:rPr>
        <w:t xml:space="preserve">) um fundo de reserva, no montante inicial de </w:t>
      </w:r>
      <w:r w:rsidR="004D4975" w:rsidRPr="004D4975">
        <w:rPr>
          <w:rFonts w:asciiTheme="minorHAnsi" w:hAnsiTheme="minorHAnsi" w:cstheme="minorHAnsi"/>
          <w:sz w:val="22"/>
          <w:szCs w:val="22"/>
        </w:rPr>
        <w:t>R$ 7.299.512,55</w:t>
      </w:r>
      <w:r w:rsidR="006B211D">
        <w:rPr>
          <w:rFonts w:asciiTheme="minorHAnsi" w:hAnsiTheme="minorHAnsi" w:cstheme="minorHAnsi"/>
          <w:sz w:val="22"/>
          <w:szCs w:val="22"/>
        </w:rPr>
        <w:t xml:space="preserve"> </w:t>
      </w:r>
      <w:r w:rsidR="004D4975">
        <w:rPr>
          <w:rFonts w:asciiTheme="minorHAnsi" w:hAnsiTheme="minorHAnsi" w:cstheme="minorHAnsi"/>
          <w:sz w:val="22"/>
          <w:szCs w:val="22"/>
        </w:rPr>
        <w:t>(sete milhões, duzentos e noventa e nove mil, quinhentos e doze reais e cinquenta e cinco centavos)</w:t>
      </w:r>
      <w:r w:rsidR="004D4975" w:rsidRPr="00D62AA9">
        <w:rPr>
          <w:rFonts w:asciiTheme="minorHAnsi" w:hAnsiTheme="minorHAnsi" w:cstheme="minorHAnsi"/>
          <w:sz w:val="22"/>
          <w:szCs w:val="22"/>
        </w:rPr>
        <w:t xml:space="preserve"> </w:t>
      </w:r>
      <w:r w:rsidR="00035C62" w:rsidRPr="00D62AA9">
        <w:rPr>
          <w:rFonts w:asciiTheme="minorHAnsi" w:hAnsiTheme="minorHAnsi" w:cstheme="minorHAnsi"/>
          <w:sz w:val="22"/>
          <w:szCs w:val="22"/>
        </w:rPr>
        <w:t>(“</w:t>
      </w:r>
      <w:r w:rsidR="00035C62" w:rsidRPr="00D62AA9">
        <w:rPr>
          <w:rFonts w:asciiTheme="minorHAnsi" w:hAnsiTheme="minorHAnsi" w:cstheme="minorHAnsi"/>
          <w:sz w:val="22"/>
          <w:szCs w:val="22"/>
          <w:u w:val="single"/>
        </w:rPr>
        <w:t xml:space="preserve">Montante Inicial do Fundo de Reserva </w:t>
      </w:r>
      <w:r w:rsidR="004733FA">
        <w:rPr>
          <w:rFonts w:asciiTheme="minorHAnsi" w:hAnsiTheme="minorHAnsi" w:cstheme="minorHAnsi"/>
          <w:sz w:val="22"/>
          <w:szCs w:val="22"/>
          <w:u w:val="single"/>
        </w:rPr>
        <w:t xml:space="preserve">11ª </w:t>
      </w:r>
      <w:r w:rsidR="001A41EC">
        <w:rPr>
          <w:rFonts w:asciiTheme="minorHAnsi" w:hAnsiTheme="minorHAnsi" w:cstheme="minorHAnsi"/>
          <w:sz w:val="22"/>
          <w:szCs w:val="22"/>
          <w:u w:val="single"/>
        </w:rPr>
        <w:t>Emissão</w:t>
      </w:r>
      <w:r w:rsidR="00035C62" w:rsidRPr="00D62AA9">
        <w:rPr>
          <w:rFonts w:asciiTheme="minorHAnsi" w:hAnsiTheme="minorHAnsi" w:cstheme="minorHAnsi"/>
          <w:sz w:val="22"/>
          <w:szCs w:val="22"/>
        </w:rPr>
        <w:t xml:space="preserve">” e, em conjunto com o Montante Inicial do Fundo de </w:t>
      </w:r>
      <w:r w:rsidR="00035C62" w:rsidRPr="004C3208">
        <w:rPr>
          <w:rFonts w:asciiTheme="minorHAnsi" w:hAnsiTheme="minorHAnsi" w:cstheme="minorHAnsi"/>
          <w:sz w:val="22"/>
          <w:szCs w:val="22"/>
        </w:rPr>
        <w:t xml:space="preserve">Reserva </w:t>
      </w:r>
      <w:r w:rsidR="004733FA">
        <w:rPr>
          <w:rFonts w:asciiTheme="minorHAnsi" w:hAnsiTheme="minorHAnsi" w:cstheme="minorHAnsi"/>
          <w:sz w:val="22"/>
          <w:szCs w:val="22"/>
        </w:rPr>
        <w:t>10ª</w:t>
      </w:r>
      <w:r w:rsidR="004733FA" w:rsidRPr="004C3208">
        <w:rPr>
          <w:rFonts w:asciiTheme="minorHAnsi" w:hAnsiTheme="minorHAnsi" w:cstheme="minorHAnsi"/>
          <w:sz w:val="22"/>
          <w:szCs w:val="22"/>
        </w:rPr>
        <w:t xml:space="preserve"> </w:t>
      </w:r>
      <w:r w:rsidR="001A41EC" w:rsidRPr="004C3208">
        <w:rPr>
          <w:rFonts w:asciiTheme="minorHAnsi" w:hAnsiTheme="minorHAnsi" w:cstheme="minorHAnsi"/>
          <w:sz w:val="22"/>
          <w:szCs w:val="22"/>
        </w:rPr>
        <w:t>Emissão</w:t>
      </w:r>
      <w:r w:rsidR="00035C62" w:rsidRPr="004C3208">
        <w:rPr>
          <w:rFonts w:asciiTheme="minorHAnsi" w:hAnsiTheme="minorHAnsi" w:cstheme="minorHAnsi"/>
          <w:sz w:val="22"/>
          <w:szCs w:val="22"/>
        </w:rPr>
        <w:t>, os</w:t>
      </w:r>
      <w:r w:rsidR="00035C62" w:rsidRPr="00D62AA9">
        <w:rPr>
          <w:rFonts w:asciiTheme="minorHAnsi" w:hAnsiTheme="minorHAnsi" w:cstheme="minorHAnsi"/>
          <w:sz w:val="22"/>
          <w:szCs w:val="22"/>
        </w:rPr>
        <w:t xml:space="preserve"> “</w:t>
      </w:r>
      <w:r w:rsidR="00035C62" w:rsidRPr="00D62AA9">
        <w:rPr>
          <w:rFonts w:asciiTheme="minorHAnsi" w:hAnsiTheme="minorHAnsi" w:cstheme="minorHAnsi"/>
          <w:sz w:val="22"/>
          <w:szCs w:val="22"/>
          <w:u w:val="single"/>
        </w:rPr>
        <w:t>Montantes Iniciais dos Fundos de Reserva</w:t>
      </w:r>
      <w:r w:rsidR="00035C62" w:rsidRPr="00D62AA9">
        <w:rPr>
          <w:rFonts w:asciiTheme="minorHAnsi" w:hAnsiTheme="minorHAnsi" w:cstheme="minorHAnsi"/>
          <w:sz w:val="22"/>
          <w:szCs w:val="22"/>
        </w:rPr>
        <w:t xml:space="preserve">”), observado o disposto na Cláusula </w:t>
      </w:r>
      <w:r w:rsidR="00035C62" w:rsidRPr="00D62AA9">
        <w:rPr>
          <w:rFonts w:asciiTheme="minorHAnsi" w:hAnsiTheme="minorHAnsi" w:cstheme="minorHAnsi"/>
          <w:sz w:val="22"/>
          <w:szCs w:val="22"/>
        </w:rPr>
        <w:fldChar w:fldCharType="begin"/>
      </w:r>
      <w:r w:rsidR="00035C62" w:rsidRPr="00D62AA9">
        <w:rPr>
          <w:rFonts w:asciiTheme="minorHAnsi" w:hAnsiTheme="minorHAnsi" w:cstheme="minorHAnsi"/>
          <w:sz w:val="22"/>
          <w:szCs w:val="22"/>
        </w:rPr>
        <w:instrText xml:space="preserve"> REF _Ref103959461 \r \h  \* MERGEFORMAT </w:instrText>
      </w:r>
      <w:r w:rsidR="00035C62" w:rsidRPr="00D62AA9">
        <w:rPr>
          <w:rFonts w:asciiTheme="minorHAnsi" w:hAnsiTheme="minorHAnsi" w:cstheme="minorHAnsi"/>
          <w:sz w:val="22"/>
          <w:szCs w:val="22"/>
        </w:rPr>
      </w:r>
      <w:r w:rsidR="00035C62"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6.21.2</w:t>
      </w:r>
      <w:r w:rsidR="00035C62" w:rsidRPr="00D62AA9">
        <w:rPr>
          <w:rFonts w:asciiTheme="minorHAnsi" w:hAnsiTheme="minorHAnsi" w:cstheme="minorHAnsi"/>
          <w:sz w:val="22"/>
          <w:szCs w:val="22"/>
        </w:rPr>
        <w:fldChar w:fldCharType="end"/>
      </w:r>
      <w:r w:rsidR="001A41EC">
        <w:rPr>
          <w:rFonts w:asciiTheme="minorHAnsi" w:hAnsiTheme="minorHAnsi" w:cstheme="minorHAnsi"/>
          <w:sz w:val="22"/>
          <w:szCs w:val="22"/>
        </w:rPr>
        <w:t xml:space="preserve"> </w:t>
      </w:r>
      <w:r w:rsidR="00035C62" w:rsidRPr="00D62AA9">
        <w:rPr>
          <w:rFonts w:asciiTheme="minorHAnsi" w:hAnsiTheme="minorHAnsi" w:cstheme="minorHAnsi"/>
          <w:sz w:val="22"/>
          <w:szCs w:val="22"/>
        </w:rPr>
        <w:t>abaixo (“</w:t>
      </w:r>
      <w:r w:rsidR="00035C62" w:rsidRPr="00D62AA9">
        <w:rPr>
          <w:rFonts w:asciiTheme="minorHAnsi" w:hAnsiTheme="minorHAnsi" w:cstheme="minorHAnsi"/>
          <w:sz w:val="22"/>
          <w:szCs w:val="22"/>
          <w:u w:val="single"/>
        </w:rPr>
        <w:t xml:space="preserve">Fundo de Reserva </w:t>
      </w:r>
      <w:r w:rsidR="004733FA">
        <w:rPr>
          <w:rFonts w:asciiTheme="minorHAnsi" w:hAnsiTheme="minorHAnsi" w:cstheme="minorHAnsi"/>
          <w:sz w:val="22"/>
          <w:szCs w:val="22"/>
          <w:u w:val="single"/>
        </w:rPr>
        <w:t xml:space="preserve">11ª </w:t>
      </w:r>
      <w:r w:rsidR="001A41EC">
        <w:rPr>
          <w:rFonts w:asciiTheme="minorHAnsi" w:hAnsiTheme="minorHAnsi" w:cstheme="minorHAnsi"/>
          <w:sz w:val="22"/>
          <w:szCs w:val="22"/>
          <w:u w:val="single"/>
        </w:rPr>
        <w:t>Emissão</w:t>
      </w:r>
      <w:r w:rsidR="00035C62" w:rsidRPr="00D62AA9">
        <w:rPr>
          <w:rFonts w:asciiTheme="minorHAnsi" w:hAnsiTheme="minorHAnsi" w:cstheme="minorHAnsi"/>
          <w:sz w:val="22"/>
          <w:szCs w:val="22"/>
        </w:rPr>
        <w:t xml:space="preserve">”, e em conjunto com o Fundo </w:t>
      </w:r>
      <w:r w:rsidR="00035C62" w:rsidRPr="004C3208">
        <w:rPr>
          <w:rFonts w:asciiTheme="minorHAnsi" w:hAnsiTheme="minorHAnsi" w:cstheme="minorHAnsi"/>
          <w:sz w:val="22"/>
          <w:szCs w:val="22"/>
        </w:rPr>
        <w:t xml:space="preserve">de Reserva </w:t>
      </w:r>
      <w:r w:rsidR="004733FA">
        <w:rPr>
          <w:rFonts w:asciiTheme="minorHAnsi" w:hAnsiTheme="minorHAnsi" w:cstheme="minorHAnsi"/>
          <w:sz w:val="22"/>
          <w:szCs w:val="22"/>
        </w:rPr>
        <w:t>10ª</w:t>
      </w:r>
      <w:r w:rsidR="004733FA" w:rsidRPr="004C3208">
        <w:rPr>
          <w:rFonts w:asciiTheme="minorHAnsi" w:hAnsiTheme="minorHAnsi" w:cstheme="minorHAnsi"/>
          <w:sz w:val="22"/>
          <w:szCs w:val="22"/>
        </w:rPr>
        <w:t xml:space="preserve"> </w:t>
      </w:r>
      <w:r w:rsidR="001A41EC" w:rsidRPr="004C3208">
        <w:rPr>
          <w:rFonts w:asciiTheme="minorHAnsi" w:hAnsiTheme="minorHAnsi" w:cstheme="minorHAnsi"/>
          <w:sz w:val="22"/>
          <w:szCs w:val="22"/>
        </w:rPr>
        <w:t>Emissão</w:t>
      </w:r>
      <w:r w:rsidR="00035C62" w:rsidRPr="004C3208">
        <w:rPr>
          <w:rFonts w:asciiTheme="minorHAnsi" w:hAnsiTheme="minorHAnsi" w:cstheme="minorHAnsi"/>
          <w:sz w:val="22"/>
          <w:szCs w:val="22"/>
        </w:rPr>
        <w:t>, os</w:t>
      </w:r>
      <w:r w:rsidR="00035C62" w:rsidRPr="00D62AA9">
        <w:rPr>
          <w:rFonts w:asciiTheme="minorHAnsi" w:hAnsiTheme="minorHAnsi" w:cstheme="minorHAnsi"/>
          <w:sz w:val="22"/>
          <w:szCs w:val="22"/>
        </w:rPr>
        <w:t xml:space="preserve"> “</w:t>
      </w:r>
      <w:r w:rsidR="00035C62" w:rsidRPr="00D62AA9">
        <w:rPr>
          <w:rFonts w:asciiTheme="minorHAnsi" w:hAnsiTheme="minorHAnsi" w:cstheme="minorHAnsi"/>
          <w:sz w:val="22"/>
          <w:szCs w:val="22"/>
          <w:u w:val="single"/>
        </w:rPr>
        <w:t>Fundos de Reserva</w:t>
      </w:r>
      <w:r w:rsidR="00035C62" w:rsidRPr="00D62AA9">
        <w:rPr>
          <w:rFonts w:asciiTheme="minorHAnsi" w:hAnsiTheme="minorHAnsi" w:cstheme="minorHAnsi"/>
          <w:sz w:val="22"/>
          <w:szCs w:val="22"/>
        </w:rPr>
        <w:t>”)</w:t>
      </w:r>
      <w:r w:rsidRPr="00D62AA9">
        <w:rPr>
          <w:rFonts w:asciiTheme="minorHAnsi" w:hAnsiTheme="minorHAnsi" w:cstheme="minorHAnsi"/>
          <w:sz w:val="22"/>
          <w:szCs w:val="22"/>
        </w:rPr>
        <w:t xml:space="preserve">. </w:t>
      </w:r>
      <w:bookmarkEnd w:id="88"/>
      <w:bookmarkEnd w:id="89"/>
    </w:p>
    <w:p w14:paraId="34E8649C" w14:textId="77777777" w:rsidR="00853E58" w:rsidRPr="00D62AA9" w:rsidRDefault="00853E58" w:rsidP="00853E58">
      <w:pPr>
        <w:widowControl w:val="0"/>
        <w:spacing w:line="300" w:lineRule="exact"/>
        <w:rPr>
          <w:rFonts w:asciiTheme="minorHAnsi" w:hAnsiTheme="minorHAnsi" w:cstheme="minorHAnsi"/>
          <w:sz w:val="22"/>
          <w:szCs w:val="22"/>
          <w:u w:val="single"/>
        </w:rPr>
      </w:pPr>
    </w:p>
    <w:p w14:paraId="52687B54" w14:textId="51F494BC" w:rsidR="00853E58" w:rsidRPr="00D62AA9" w:rsidRDefault="00D3766E" w:rsidP="00853E58">
      <w:pPr>
        <w:widowControl w:val="0"/>
        <w:numPr>
          <w:ilvl w:val="2"/>
          <w:numId w:val="1"/>
        </w:numPr>
        <w:tabs>
          <w:tab w:val="left" w:pos="1276"/>
        </w:tabs>
        <w:autoSpaceDE/>
        <w:adjustRightInd/>
        <w:spacing w:line="300" w:lineRule="exact"/>
        <w:ind w:left="709" w:right="-2" w:firstLine="0"/>
        <w:jc w:val="both"/>
        <w:rPr>
          <w:rFonts w:asciiTheme="minorHAnsi" w:hAnsiTheme="minorHAnsi" w:cstheme="minorHAnsi"/>
          <w:sz w:val="22"/>
          <w:szCs w:val="22"/>
        </w:rPr>
      </w:pPr>
      <w:bookmarkStart w:id="94" w:name="_Ref107492912"/>
      <w:r w:rsidRPr="00D62AA9">
        <w:rPr>
          <w:rFonts w:asciiTheme="minorHAnsi" w:hAnsiTheme="minorHAnsi" w:cstheme="minorHAnsi"/>
          <w:sz w:val="22"/>
          <w:szCs w:val="22"/>
        </w:rPr>
        <w:t>O</w:t>
      </w:r>
      <w:r w:rsidR="007B4A45">
        <w:rPr>
          <w:rFonts w:asciiTheme="minorHAnsi" w:hAnsiTheme="minorHAnsi" w:cstheme="minorHAnsi"/>
          <w:sz w:val="22"/>
          <w:szCs w:val="22"/>
        </w:rPr>
        <w:t>s</w:t>
      </w:r>
      <w:r w:rsidR="00853E58" w:rsidRPr="00D62AA9">
        <w:rPr>
          <w:rFonts w:asciiTheme="minorHAnsi" w:hAnsiTheme="minorHAnsi" w:cstheme="minorHAnsi"/>
          <w:sz w:val="22"/>
          <w:szCs w:val="22"/>
        </w:rPr>
        <w:t xml:space="preserve"> Montante</w:t>
      </w:r>
      <w:r w:rsidR="00853E58">
        <w:rPr>
          <w:rFonts w:asciiTheme="minorHAnsi" w:hAnsiTheme="minorHAnsi" w:cstheme="minorHAnsi"/>
          <w:sz w:val="22"/>
          <w:szCs w:val="22"/>
        </w:rPr>
        <w:t>s</w:t>
      </w:r>
      <w:r w:rsidR="00853E58" w:rsidRPr="00D62AA9">
        <w:rPr>
          <w:rFonts w:asciiTheme="minorHAnsi" w:hAnsiTheme="minorHAnsi" w:cstheme="minorHAnsi"/>
          <w:sz w:val="22"/>
          <w:szCs w:val="22"/>
        </w:rPr>
        <w:t xml:space="preserve"> </w:t>
      </w:r>
      <w:r w:rsidR="00252917" w:rsidRPr="00D62AA9">
        <w:rPr>
          <w:rFonts w:asciiTheme="minorHAnsi" w:hAnsiTheme="minorHAnsi" w:cstheme="minorHAnsi"/>
          <w:sz w:val="22"/>
          <w:szCs w:val="22"/>
        </w:rPr>
        <w:t>Inicia</w:t>
      </w:r>
      <w:r w:rsidR="007B4A45">
        <w:rPr>
          <w:rFonts w:asciiTheme="minorHAnsi" w:hAnsiTheme="minorHAnsi" w:cstheme="minorHAnsi"/>
          <w:sz w:val="22"/>
          <w:szCs w:val="22"/>
        </w:rPr>
        <w:t>is</w:t>
      </w:r>
      <w:r w:rsidR="00252917" w:rsidRPr="00D62AA9">
        <w:rPr>
          <w:rFonts w:asciiTheme="minorHAnsi" w:hAnsiTheme="minorHAnsi" w:cstheme="minorHAnsi"/>
          <w:sz w:val="22"/>
          <w:szCs w:val="22"/>
        </w:rPr>
        <w:t xml:space="preserve"> </w:t>
      </w:r>
      <w:r w:rsidRPr="00D62AA9">
        <w:rPr>
          <w:rFonts w:asciiTheme="minorHAnsi" w:hAnsiTheme="minorHAnsi" w:cstheme="minorHAnsi"/>
          <w:sz w:val="22"/>
          <w:szCs w:val="22"/>
        </w:rPr>
        <w:t>do</w:t>
      </w:r>
      <w:r w:rsidR="007B4A45">
        <w:rPr>
          <w:rFonts w:asciiTheme="minorHAnsi" w:hAnsiTheme="minorHAnsi" w:cstheme="minorHAnsi"/>
          <w:sz w:val="22"/>
          <w:szCs w:val="22"/>
        </w:rPr>
        <w:t>s</w:t>
      </w:r>
      <w:r w:rsidRPr="00D62AA9">
        <w:rPr>
          <w:rFonts w:asciiTheme="minorHAnsi" w:hAnsiTheme="minorHAnsi" w:cstheme="minorHAnsi"/>
          <w:sz w:val="22"/>
          <w:szCs w:val="22"/>
        </w:rPr>
        <w:t xml:space="preserve"> Fundo</w:t>
      </w:r>
      <w:r w:rsidR="007B4A45">
        <w:rPr>
          <w:rFonts w:asciiTheme="minorHAnsi" w:hAnsiTheme="minorHAnsi" w:cstheme="minorHAnsi"/>
          <w:sz w:val="22"/>
          <w:szCs w:val="22"/>
        </w:rPr>
        <w:t>s</w:t>
      </w:r>
      <w:r w:rsidR="00853E58" w:rsidRPr="00D62AA9">
        <w:rPr>
          <w:rFonts w:asciiTheme="minorHAnsi" w:hAnsiTheme="minorHAnsi" w:cstheme="minorHAnsi"/>
          <w:sz w:val="22"/>
          <w:szCs w:val="22"/>
        </w:rPr>
        <w:t xml:space="preserve"> de Despesas </w:t>
      </w:r>
      <w:r w:rsidR="00D003B5" w:rsidRPr="00D62AA9">
        <w:rPr>
          <w:rFonts w:asciiTheme="minorHAnsi" w:hAnsiTheme="minorHAnsi" w:cstheme="minorHAnsi"/>
          <w:sz w:val="22"/>
          <w:szCs w:val="22"/>
        </w:rPr>
        <w:t>corresponde</w:t>
      </w:r>
      <w:r w:rsidR="00A81CEA">
        <w:rPr>
          <w:rFonts w:asciiTheme="minorHAnsi" w:hAnsiTheme="minorHAnsi" w:cstheme="minorHAnsi"/>
          <w:sz w:val="22"/>
          <w:szCs w:val="22"/>
        </w:rPr>
        <w:t>m</w:t>
      </w:r>
      <w:r w:rsidR="00853E58" w:rsidRPr="00D62AA9">
        <w:rPr>
          <w:rFonts w:asciiTheme="minorHAnsi" w:hAnsiTheme="minorHAnsi" w:cstheme="minorHAnsi"/>
          <w:sz w:val="22"/>
          <w:szCs w:val="22"/>
        </w:rPr>
        <w:t xml:space="preserve"> ao montante necessário para </w:t>
      </w:r>
      <w:bookmarkStart w:id="95" w:name="_Hlk78413588"/>
      <w:r w:rsidR="00853E58" w:rsidRPr="00D62AA9">
        <w:rPr>
          <w:rFonts w:asciiTheme="minorHAnsi" w:hAnsiTheme="minorHAnsi" w:cstheme="minorHAnsi"/>
          <w:sz w:val="22"/>
          <w:szCs w:val="22"/>
        </w:rPr>
        <w:t xml:space="preserve">cobrir o valor projetado de todas e quaisquer Despesas, exceto as Despesas </w:t>
      </w:r>
      <w:r w:rsidR="00853E58" w:rsidRPr="00D62AA9">
        <w:rPr>
          <w:rFonts w:asciiTheme="minorHAnsi" w:hAnsiTheme="minorHAnsi" w:cstheme="minorHAnsi"/>
          <w:i/>
          <w:sz w:val="22"/>
          <w:szCs w:val="22"/>
        </w:rPr>
        <w:t>Flat</w:t>
      </w:r>
      <w:r w:rsidR="00853E58" w:rsidRPr="00D62AA9">
        <w:rPr>
          <w:rFonts w:asciiTheme="minorHAnsi" w:hAnsiTheme="minorHAnsi" w:cstheme="minorHAnsi"/>
          <w:sz w:val="22"/>
          <w:szCs w:val="22"/>
        </w:rPr>
        <w:t>, desde a Data de Emissão até a liquidação da totalidade das obrigações assumidas pela Emissora no âmbito da Emissão e da Oferta, sendo que tal montante não poderá, em qualquer hipótese, ser inferior a R$</w:t>
      </w:r>
      <w:r w:rsidR="00853E58">
        <w:rPr>
          <w:rFonts w:asciiTheme="minorHAnsi" w:hAnsiTheme="minorHAnsi" w:cstheme="minorHAnsi"/>
          <w:sz w:val="22"/>
          <w:szCs w:val="22"/>
        </w:rPr>
        <w:t xml:space="preserve"> </w:t>
      </w:r>
      <w:r w:rsidR="004104A1">
        <w:rPr>
          <w:rFonts w:asciiTheme="minorHAnsi" w:hAnsiTheme="minorHAnsi" w:cstheme="minorHAnsi"/>
          <w:sz w:val="22"/>
          <w:szCs w:val="22"/>
        </w:rPr>
        <w:t>30</w:t>
      </w:r>
      <w:r w:rsidR="004D4975" w:rsidRPr="004D4975">
        <w:rPr>
          <w:rFonts w:asciiTheme="minorHAnsi" w:hAnsiTheme="minorHAnsi" w:cstheme="minorHAnsi"/>
          <w:sz w:val="22"/>
          <w:szCs w:val="22"/>
        </w:rPr>
        <w:t>.</w:t>
      </w:r>
      <w:r w:rsidR="004104A1">
        <w:rPr>
          <w:rFonts w:asciiTheme="minorHAnsi" w:hAnsiTheme="minorHAnsi" w:cstheme="minorHAnsi"/>
          <w:sz w:val="22"/>
          <w:szCs w:val="22"/>
        </w:rPr>
        <w:t>000</w:t>
      </w:r>
      <w:r w:rsidR="004D4975" w:rsidRPr="004D4975">
        <w:rPr>
          <w:rFonts w:asciiTheme="minorHAnsi" w:hAnsiTheme="minorHAnsi" w:cstheme="minorHAnsi"/>
          <w:sz w:val="22"/>
          <w:szCs w:val="22"/>
        </w:rPr>
        <w:t>,</w:t>
      </w:r>
      <w:r w:rsidR="004104A1">
        <w:rPr>
          <w:rFonts w:asciiTheme="minorHAnsi" w:hAnsiTheme="minorHAnsi" w:cstheme="minorHAnsi"/>
          <w:sz w:val="22"/>
          <w:szCs w:val="22"/>
        </w:rPr>
        <w:t>00</w:t>
      </w:r>
      <w:r w:rsidR="00853E58">
        <w:rPr>
          <w:rFonts w:asciiTheme="minorHAnsi" w:hAnsiTheme="minorHAnsi" w:cstheme="minorHAnsi"/>
          <w:sz w:val="22"/>
          <w:szCs w:val="22"/>
        </w:rPr>
        <w:t xml:space="preserve"> </w:t>
      </w:r>
      <w:r w:rsidR="004D4975">
        <w:rPr>
          <w:rFonts w:asciiTheme="minorHAnsi" w:hAnsiTheme="minorHAnsi" w:cstheme="minorHAnsi"/>
          <w:sz w:val="22"/>
          <w:szCs w:val="22"/>
        </w:rPr>
        <w:t>(</w:t>
      </w:r>
      <w:r w:rsidR="004104A1">
        <w:rPr>
          <w:rFonts w:asciiTheme="minorHAnsi" w:hAnsiTheme="minorHAnsi" w:cstheme="minorHAnsi"/>
          <w:sz w:val="22"/>
          <w:szCs w:val="22"/>
        </w:rPr>
        <w:t xml:space="preserve">trinta mil </w:t>
      </w:r>
      <w:r w:rsidR="004D4975">
        <w:rPr>
          <w:rFonts w:asciiTheme="minorHAnsi" w:hAnsiTheme="minorHAnsi" w:cstheme="minorHAnsi"/>
          <w:sz w:val="22"/>
          <w:szCs w:val="22"/>
        </w:rPr>
        <w:t>reais)</w:t>
      </w:r>
      <w:r w:rsidR="004D4975" w:rsidRPr="00D62AA9">
        <w:rPr>
          <w:rFonts w:asciiTheme="minorHAnsi" w:hAnsiTheme="minorHAnsi" w:cstheme="minorHAnsi"/>
          <w:sz w:val="22"/>
          <w:szCs w:val="22"/>
        </w:rPr>
        <w:t xml:space="preserve"> </w:t>
      </w:r>
      <w:r w:rsidR="00853E58" w:rsidRPr="00D62AA9">
        <w:rPr>
          <w:rFonts w:asciiTheme="minorHAnsi" w:hAnsiTheme="minorHAnsi" w:cstheme="minorHAnsi"/>
          <w:sz w:val="22"/>
          <w:szCs w:val="22"/>
        </w:rPr>
        <w:t>(“</w:t>
      </w:r>
      <w:bookmarkStart w:id="96" w:name="_Hlk103955654"/>
      <w:r w:rsidR="00853E58" w:rsidRPr="00D62AA9">
        <w:rPr>
          <w:rFonts w:asciiTheme="minorHAnsi" w:hAnsiTheme="minorHAnsi" w:cstheme="minorHAnsi"/>
          <w:sz w:val="22"/>
          <w:szCs w:val="22"/>
          <w:u w:val="single"/>
        </w:rPr>
        <w:t xml:space="preserve">Montante Mínimo </w:t>
      </w:r>
      <w:r w:rsidRPr="00D62AA9">
        <w:rPr>
          <w:rFonts w:asciiTheme="minorHAnsi" w:hAnsiTheme="minorHAnsi" w:cstheme="minorHAnsi"/>
          <w:sz w:val="22"/>
          <w:szCs w:val="22"/>
          <w:u w:val="single"/>
        </w:rPr>
        <w:t>do</w:t>
      </w:r>
      <w:r w:rsidR="009F26EF">
        <w:rPr>
          <w:rFonts w:asciiTheme="minorHAnsi" w:hAnsiTheme="minorHAnsi" w:cstheme="minorHAnsi"/>
          <w:sz w:val="22"/>
          <w:szCs w:val="22"/>
          <w:u w:val="single"/>
        </w:rPr>
        <w:t>s</w:t>
      </w:r>
      <w:r w:rsidRPr="00D62AA9">
        <w:rPr>
          <w:rFonts w:asciiTheme="minorHAnsi" w:hAnsiTheme="minorHAnsi" w:cstheme="minorHAnsi"/>
          <w:sz w:val="22"/>
          <w:szCs w:val="22"/>
          <w:u w:val="single"/>
        </w:rPr>
        <w:t xml:space="preserve"> Fundo</w:t>
      </w:r>
      <w:r w:rsidR="009F26EF">
        <w:rPr>
          <w:rFonts w:asciiTheme="minorHAnsi" w:hAnsiTheme="minorHAnsi" w:cstheme="minorHAnsi"/>
          <w:sz w:val="22"/>
          <w:szCs w:val="22"/>
          <w:u w:val="single"/>
        </w:rPr>
        <w:t>s</w:t>
      </w:r>
      <w:r w:rsidR="00853E58" w:rsidRPr="00D62AA9">
        <w:rPr>
          <w:rFonts w:asciiTheme="minorHAnsi" w:hAnsiTheme="minorHAnsi" w:cstheme="minorHAnsi"/>
          <w:sz w:val="22"/>
          <w:szCs w:val="22"/>
          <w:u w:val="single"/>
        </w:rPr>
        <w:t xml:space="preserve"> de </w:t>
      </w:r>
      <w:r w:rsidRPr="00D62AA9">
        <w:rPr>
          <w:rFonts w:asciiTheme="minorHAnsi" w:hAnsiTheme="minorHAnsi" w:cstheme="minorHAnsi"/>
          <w:sz w:val="22"/>
          <w:szCs w:val="22"/>
          <w:u w:val="single"/>
        </w:rPr>
        <w:t>Despesas</w:t>
      </w:r>
      <w:bookmarkEnd w:id="96"/>
      <w:r w:rsidR="00853E58" w:rsidRPr="00D62AA9">
        <w:rPr>
          <w:rFonts w:asciiTheme="minorHAnsi" w:hAnsiTheme="minorHAnsi" w:cstheme="minorHAnsi"/>
          <w:sz w:val="22"/>
          <w:szCs w:val="22"/>
        </w:rPr>
        <w:t xml:space="preserve">”). </w:t>
      </w:r>
      <w:bookmarkEnd w:id="90"/>
      <w:bookmarkEnd w:id="91"/>
      <w:bookmarkEnd w:id="95"/>
      <w:r w:rsidR="00853E58" w:rsidRPr="00D62AA9">
        <w:rPr>
          <w:rFonts w:asciiTheme="minorHAnsi" w:hAnsiTheme="minorHAnsi" w:cstheme="minorHAnsi"/>
          <w:sz w:val="22"/>
          <w:szCs w:val="22"/>
        </w:rPr>
        <w:t xml:space="preserve">Os montantes retidos </w:t>
      </w:r>
      <w:r w:rsidRPr="00D62AA9">
        <w:rPr>
          <w:rFonts w:asciiTheme="minorHAnsi" w:hAnsiTheme="minorHAnsi" w:cstheme="minorHAnsi"/>
          <w:sz w:val="22"/>
          <w:szCs w:val="22"/>
        </w:rPr>
        <w:t>no</w:t>
      </w:r>
      <w:r w:rsidR="007B4A45">
        <w:rPr>
          <w:rFonts w:asciiTheme="minorHAnsi" w:hAnsiTheme="minorHAnsi" w:cstheme="minorHAnsi"/>
          <w:sz w:val="22"/>
          <w:szCs w:val="22"/>
        </w:rPr>
        <w:t>s</w:t>
      </w:r>
      <w:r w:rsidRPr="00D62AA9">
        <w:rPr>
          <w:rFonts w:asciiTheme="minorHAnsi" w:hAnsiTheme="minorHAnsi" w:cstheme="minorHAnsi"/>
          <w:sz w:val="22"/>
          <w:szCs w:val="22"/>
        </w:rPr>
        <w:t xml:space="preserve"> Fundo</w:t>
      </w:r>
      <w:r w:rsidR="007B4A45">
        <w:rPr>
          <w:rFonts w:asciiTheme="minorHAnsi" w:hAnsiTheme="minorHAnsi" w:cstheme="minorHAnsi"/>
          <w:sz w:val="22"/>
          <w:szCs w:val="22"/>
        </w:rPr>
        <w:t>s</w:t>
      </w:r>
      <w:r w:rsidR="00853E58" w:rsidRPr="00D62AA9">
        <w:rPr>
          <w:rFonts w:asciiTheme="minorHAnsi" w:hAnsiTheme="minorHAnsi" w:cstheme="minorHAnsi"/>
          <w:sz w:val="22"/>
          <w:szCs w:val="22"/>
        </w:rPr>
        <w:t xml:space="preserve"> de Despesas serão utilizados para pagamento das Despesas pela </w:t>
      </w:r>
      <w:proofErr w:type="spellStart"/>
      <w:r w:rsidR="00853E58" w:rsidRPr="00D62AA9">
        <w:rPr>
          <w:rFonts w:asciiTheme="minorHAnsi" w:hAnsiTheme="minorHAnsi" w:cstheme="minorHAnsi"/>
          <w:sz w:val="22"/>
          <w:szCs w:val="22"/>
        </w:rPr>
        <w:t>Securitizadora</w:t>
      </w:r>
      <w:proofErr w:type="spellEnd"/>
      <w:r w:rsidR="00853E58" w:rsidRPr="00D62AA9">
        <w:rPr>
          <w:rFonts w:asciiTheme="minorHAnsi" w:hAnsiTheme="minorHAnsi" w:cstheme="minorHAnsi"/>
          <w:sz w:val="22"/>
          <w:szCs w:val="22"/>
        </w:rPr>
        <w:t>.</w:t>
      </w:r>
      <w:bookmarkEnd w:id="94"/>
    </w:p>
    <w:p w14:paraId="0D502A5F" w14:textId="77777777" w:rsidR="00853E58" w:rsidRPr="00D62AA9" w:rsidRDefault="00853E58" w:rsidP="00853E58">
      <w:pPr>
        <w:widowControl w:val="0"/>
        <w:spacing w:line="300" w:lineRule="exact"/>
        <w:rPr>
          <w:rFonts w:asciiTheme="minorHAnsi" w:hAnsiTheme="minorHAnsi" w:cstheme="minorHAnsi"/>
          <w:sz w:val="22"/>
          <w:szCs w:val="22"/>
        </w:rPr>
      </w:pPr>
    </w:p>
    <w:p w14:paraId="577644B8" w14:textId="06B3401B" w:rsidR="00853E58" w:rsidRPr="00D62AA9" w:rsidRDefault="00853E58" w:rsidP="00853E58">
      <w:pPr>
        <w:widowControl w:val="0"/>
        <w:numPr>
          <w:ilvl w:val="2"/>
          <w:numId w:val="1"/>
        </w:numPr>
        <w:tabs>
          <w:tab w:val="left" w:pos="1276"/>
        </w:tabs>
        <w:autoSpaceDE/>
        <w:adjustRightInd/>
        <w:spacing w:line="300" w:lineRule="exact"/>
        <w:ind w:left="709" w:right="-2" w:firstLine="0"/>
        <w:jc w:val="both"/>
        <w:rPr>
          <w:rFonts w:asciiTheme="minorHAnsi" w:hAnsiTheme="minorHAnsi" w:cstheme="minorHAnsi"/>
          <w:sz w:val="22"/>
          <w:szCs w:val="22"/>
        </w:rPr>
      </w:pPr>
      <w:bookmarkStart w:id="97" w:name="_Ref103959461"/>
      <w:r w:rsidRPr="00D62AA9">
        <w:rPr>
          <w:rFonts w:asciiTheme="minorHAnsi" w:hAnsiTheme="minorHAnsi" w:cstheme="minorHAnsi"/>
          <w:sz w:val="22"/>
          <w:szCs w:val="22"/>
        </w:rPr>
        <w:t xml:space="preserve">Em qualquer Data de Verificação (conforme definido abaixo) os montantes retidos </w:t>
      </w:r>
      <w:r w:rsidR="00D003B5" w:rsidRPr="00D62AA9">
        <w:rPr>
          <w:rFonts w:asciiTheme="minorHAnsi" w:hAnsiTheme="minorHAnsi" w:cstheme="minorHAnsi"/>
          <w:sz w:val="22"/>
          <w:szCs w:val="22"/>
        </w:rPr>
        <w:t>no</w:t>
      </w:r>
      <w:r w:rsidR="00D63C4D" w:rsidRPr="00D62AA9">
        <w:rPr>
          <w:rFonts w:asciiTheme="minorHAnsi" w:hAnsiTheme="minorHAnsi" w:cstheme="minorHAnsi"/>
          <w:sz w:val="22"/>
          <w:szCs w:val="22"/>
        </w:rPr>
        <w:t>s</w:t>
      </w:r>
      <w:r w:rsidR="00D003B5" w:rsidRPr="00D62AA9">
        <w:rPr>
          <w:rFonts w:asciiTheme="minorHAnsi" w:hAnsiTheme="minorHAnsi" w:cstheme="minorHAnsi"/>
          <w:sz w:val="22"/>
          <w:szCs w:val="22"/>
        </w:rPr>
        <w:t xml:space="preserve"> Fundo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de Reserva deverão ser equivalentes à soma das 3 (três) parcelas de</w:t>
      </w:r>
      <w:r>
        <w:rPr>
          <w:rFonts w:asciiTheme="minorHAnsi" w:hAnsiTheme="minorHAnsi" w:cstheme="minorHAnsi"/>
          <w:sz w:val="22"/>
          <w:szCs w:val="22"/>
        </w:rPr>
        <w:t xml:space="preserve"> </w:t>
      </w:r>
      <w:r w:rsidRPr="00D62AA9">
        <w:rPr>
          <w:rFonts w:asciiTheme="minorHAnsi" w:hAnsiTheme="minorHAnsi" w:cstheme="minorHAnsi"/>
          <w:sz w:val="22"/>
          <w:szCs w:val="22"/>
        </w:rPr>
        <w:t>Remuneração das Notas Comerciais subsequentes à respectiva Data de Verificação (“</w:t>
      </w:r>
      <w:bookmarkStart w:id="98" w:name="_Hlk103955680"/>
      <w:r w:rsidRPr="00D62AA9">
        <w:rPr>
          <w:rFonts w:asciiTheme="minorHAnsi" w:hAnsiTheme="minorHAnsi" w:cstheme="minorHAnsi"/>
          <w:sz w:val="22"/>
          <w:szCs w:val="22"/>
          <w:u w:val="single"/>
        </w:rPr>
        <w:t xml:space="preserve">Montante Mínimo </w:t>
      </w:r>
      <w:r w:rsidR="0055691B" w:rsidRPr="00D62AA9">
        <w:rPr>
          <w:rFonts w:asciiTheme="minorHAnsi" w:hAnsiTheme="minorHAnsi" w:cstheme="minorHAnsi"/>
          <w:sz w:val="22"/>
          <w:szCs w:val="22"/>
          <w:u w:val="single"/>
        </w:rPr>
        <w:t>do</w:t>
      </w:r>
      <w:r w:rsidR="00D63C4D" w:rsidRPr="00D62AA9">
        <w:rPr>
          <w:rFonts w:asciiTheme="minorHAnsi" w:hAnsiTheme="minorHAnsi" w:cstheme="minorHAnsi"/>
          <w:sz w:val="22"/>
          <w:szCs w:val="22"/>
          <w:u w:val="single"/>
        </w:rPr>
        <w:t>s</w:t>
      </w:r>
      <w:r w:rsidR="0055691B" w:rsidRPr="00D62AA9">
        <w:rPr>
          <w:rFonts w:asciiTheme="minorHAnsi" w:hAnsiTheme="minorHAnsi" w:cstheme="minorHAnsi"/>
          <w:sz w:val="22"/>
          <w:szCs w:val="22"/>
          <w:u w:val="single"/>
        </w:rPr>
        <w:t xml:space="preserve"> Fundo</w:t>
      </w:r>
      <w:r w:rsidR="00D63C4D" w:rsidRPr="00D62AA9">
        <w:rPr>
          <w:rFonts w:asciiTheme="minorHAnsi" w:hAnsiTheme="minorHAnsi" w:cstheme="minorHAnsi"/>
          <w:sz w:val="22"/>
          <w:szCs w:val="22"/>
          <w:u w:val="single"/>
        </w:rPr>
        <w:t>s</w:t>
      </w:r>
      <w:r w:rsidR="00605EF6">
        <w:rPr>
          <w:rFonts w:asciiTheme="minorHAnsi" w:hAnsiTheme="minorHAnsi" w:cstheme="minorHAnsi"/>
          <w:sz w:val="22"/>
          <w:szCs w:val="22"/>
          <w:u w:val="single"/>
        </w:rPr>
        <w:t xml:space="preserve"> </w:t>
      </w:r>
      <w:r w:rsidRPr="00D62AA9">
        <w:rPr>
          <w:rFonts w:asciiTheme="minorHAnsi" w:hAnsiTheme="minorHAnsi" w:cstheme="minorHAnsi"/>
          <w:sz w:val="22"/>
          <w:szCs w:val="22"/>
          <w:u w:val="single"/>
        </w:rPr>
        <w:t>de Reserva</w:t>
      </w:r>
      <w:bookmarkEnd w:id="98"/>
      <w:r w:rsidRPr="00D62AA9">
        <w:rPr>
          <w:rFonts w:asciiTheme="minorHAnsi" w:hAnsiTheme="minorHAnsi" w:cstheme="minorHAnsi"/>
          <w:sz w:val="22"/>
          <w:szCs w:val="22"/>
        </w:rPr>
        <w:t xml:space="preserve">”). Os valores retidos </w:t>
      </w:r>
      <w:r w:rsidR="0055691B" w:rsidRPr="00D62AA9">
        <w:rPr>
          <w:rFonts w:asciiTheme="minorHAnsi" w:hAnsiTheme="minorHAnsi" w:cstheme="minorHAnsi"/>
          <w:sz w:val="22"/>
          <w:szCs w:val="22"/>
        </w:rPr>
        <w:t>no</w:t>
      </w:r>
      <w:r w:rsidR="00D63C4D" w:rsidRPr="00D62AA9">
        <w:rPr>
          <w:rFonts w:asciiTheme="minorHAnsi" w:hAnsiTheme="minorHAnsi" w:cstheme="minorHAnsi"/>
          <w:sz w:val="22"/>
          <w:szCs w:val="22"/>
        </w:rPr>
        <w:t>s</w:t>
      </w:r>
      <w:r w:rsidR="0055691B" w:rsidRPr="00D62AA9">
        <w:rPr>
          <w:rFonts w:asciiTheme="minorHAnsi" w:hAnsiTheme="minorHAnsi" w:cstheme="minorHAnsi"/>
          <w:sz w:val="22"/>
          <w:szCs w:val="22"/>
        </w:rPr>
        <w:t xml:space="preserve"> Fundo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de </w:t>
      </w:r>
      <w:r w:rsidRPr="00D62AA9">
        <w:rPr>
          <w:rFonts w:asciiTheme="minorHAnsi" w:hAnsiTheme="minorHAnsi" w:cstheme="minorHAnsi"/>
          <w:sz w:val="22"/>
          <w:szCs w:val="22"/>
        </w:rPr>
        <w:lastRenderedPageBreak/>
        <w:t xml:space="preserve">Reserva serão utilizados para pagamento de quaisquer obrigações pecuniárias inadimplidas pela Emissora e/ou pela </w:t>
      </w:r>
      <w:r w:rsidR="00733B21" w:rsidRPr="00D62AA9">
        <w:rPr>
          <w:rFonts w:asciiTheme="minorHAnsi" w:hAnsiTheme="minorHAnsi" w:cstheme="minorHAnsi"/>
          <w:sz w:val="22"/>
          <w:szCs w:val="22"/>
        </w:rPr>
        <w:t>Fiadora</w:t>
      </w:r>
      <w:r w:rsidRPr="00D62AA9">
        <w:rPr>
          <w:rFonts w:asciiTheme="minorHAnsi" w:hAnsiTheme="minorHAnsi" w:cstheme="minorHAnsi"/>
          <w:sz w:val="22"/>
          <w:szCs w:val="22"/>
        </w:rPr>
        <w:t>, nos termos desta Escritura de Emissão e dos demais Documentos da Operação.</w:t>
      </w:r>
      <w:bookmarkEnd w:id="97"/>
    </w:p>
    <w:p w14:paraId="6F37283F" w14:textId="77777777" w:rsidR="00853E58" w:rsidRPr="00D62AA9" w:rsidRDefault="00853E58" w:rsidP="00853E58">
      <w:pPr>
        <w:widowControl w:val="0"/>
        <w:spacing w:line="300" w:lineRule="exact"/>
        <w:rPr>
          <w:rFonts w:asciiTheme="minorHAnsi" w:hAnsiTheme="minorHAnsi" w:cstheme="minorHAnsi"/>
          <w:sz w:val="22"/>
          <w:szCs w:val="22"/>
        </w:rPr>
      </w:pPr>
      <w:bookmarkStart w:id="99" w:name="_Ref19786317"/>
      <w:bookmarkStart w:id="100" w:name="_Ref6145923"/>
    </w:p>
    <w:p w14:paraId="320FFE2F" w14:textId="0743EF95" w:rsidR="00853E58" w:rsidRPr="00D62AA9" w:rsidRDefault="00853E58" w:rsidP="00853E58">
      <w:pPr>
        <w:widowControl w:val="0"/>
        <w:numPr>
          <w:ilvl w:val="2"/>
          <w:numId w:val="1"/>
        </w:numPr>
        <w:tabs>
          <w:tab w:val="left" w:pos="1276"/>
        </w:tabs>
        <w:autoSpaceDE/>
        <w:adjustRightInd/>
        <w:spacing w:line="300" w:lineRule="exact"/>
        <w:ind w:left="709" w:right="-2"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O Montante Mínimo </w:t>
      </w:r>
      <w:r w:rsidR="00D3766E" w:rsidRPr="00D62AA9">
        <w:rPr>
          <w:rFonts w:asciiTheme="minorHAnsi" w:hAnsiTheme="minorHAnsi" w:cstheme="minorHAnsi"/>
          <w:sz w:val="22"/>
          <w:szCs w:val="22"/>
        </w:rPr>
        <w:t>do</w:t>
      </w:r>
      <w:r w:rsidR="007B4A45">
        <w:rPr>
          <w:rFonts w:asciiTheme="minorHAnsi" w:hAnsiTheme="minorHAnsi" w:cstheme="minorHAnsi"/>
          <w:sz w:val="22"/>
          <w:szCs w:val="22"/>
        </w:rPr>
        <w:t>s</w:t>
      </w:r>
      <w:r w:rsidR="00D3766E" w:rsidRPr="00D62AA9">
        <w:rPr>
          <w:rFonts w:asciiTheme="minorHAnsi" w:hAnsiTheme="minorHAnsi" w:cstheme="minorHAnsi"/>
          <w:sz w:val="22"/>
          <w:szCs w:val="22"/>
        </w:rPr>
        <w:t xml:space="preserve"> Fundo</w:t>
      </w:r>
      <w:r w:rsidR="007B4A45">
        <w:rPr>
          <w:rFonts w:asciiTheme="minorHAnsi" w:hAnsiTheme="minorHAnsi" w:cstheme="minorHAnsi"/>
          <w:sz w:val="22"/>
          <w:szCs w:val="22"/>
        </w:rPr>
        <w:t>s</w:t>
      </w:r>
      <w:r w:rsidRPr="00D62AA9">
        <w:rPr>
          <w:rFonts w:asciiTheme="minorHAnsi" w:hAnsiTheme="minorHAnsi" w:cstheme="minorHAnsi"/>
          <w:sz w:val="22"/>
          <w:szCs w:val="22"/>
        </w:rPr>
        <w:t xml:space="preserve"> de Despesas e o Montante Mínimo </w:t>
      </w:r>
      <w:r w:rsidR="0055691B" w:rsidRPr="00D62AA9">
        <w:rPr>
          <w:rFonts w:asciiTheme="minorHAnsi" w:hAnsiTheme="minorHAnsi" w:cstheme="minorHAnsi"/>
          <w:sz w:val="22"/>
          <w:szCs w:val="22"/>
        </w:rPr>
        <w:t>do</w:t>
      </w:r>
      <w:r w:rsidR="00D63C4D" w:rsidRPr="00D62AA9">
        <w:rPr>
          <w:rFonts w:asciiTheme="minorHAnsi" w:hAnsiTheme="minorHAnsi" w:cstheme="minorHAnsi"/>
          <w:sz w:val="22"/>
          <w:szCs w:val="22"/>
        </w:rPr>
        <w:t>s</w:t>
      </w:r>
      <w:r w:rsidR="0055691B" w:rsidRPr="00D62AA9">
        <w:rPr>
          <w:rFonts w:asciiTheme="minorHAnsi" w:hAnsiTheme="minorHAnsi" w:cstheme="minorHAnsi"/>
          <w:sz w:val="22"/>
          <w:szCs w:val="22"/>
        </w:rPr>
        <w:t xml:space="preserve"> </w:t>
      </w:r>
      <w:r w:rsidR="0031185B" w:rsidRPr="00D62AA9">
        <w:rPr>
          <w:rFonts w:asciiTheme="minorHAnsi" w:hAnsiTheme="minorHAnsi" w:cstheme="minorHAnsi"/>
          <w:sz w:val="22"/>
          <w:szCs w:val="22"/>
        </w:rPr>
        <w:t>Fundo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de Reserva serão apurados mensalmente pela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todo </w:t>
      </w:r>
      <w:bookmarkStart w:id="101" w:name="_Hlk108000981"/>
      <w:r w:rsidR="0010786B">
        <w:rPr>
          <w:rFonts w:asciiTheme="minorHAnsi" w:hAnsiTheme="minorHAnsi" w:cstheme="minorHAnsi"/>
          <w:sz w:val="22"/>
          <w:szCs w:val="22"/>
        </w:rPr>
        <w:t xml:space="preserve">5º </w:t>
      </w:r>
      <w:r>
        <w:rPr>
          <w:rFonts w:asciiTheme="minorHAnsi" w:hAnsiTheme="minorHAnsi" w:cstheme="minorHAnsi"/>
          <w:sz w:val="22"/>
          <w:szCs w:val="22"/>
        </w:rPr>
        <w:t>(</w:t>
      </w:r>
      <w:r w:rsidR="0010786B">
        <w:rPr>
          <w:rFonts w:asciiTheme="minorHAnsi" w:hAnsiTheme="minorHAnsi" w:cstheme="minorHAnsi"/>
          <w:sz w:val="22"/>
          <w:szCs w:val="22"/>
        </w:rPr>
        <w:t>quinto</w:t>
      </w:r>
      <w:r>
        <w:rPr>
          <w:rFonts w:asciiTheme="minorHAnsi" w:hAnsiTheme="minorHAnsi" w:cstheme="minorHAnsi"/>
          <w:sz w:val="22"/>
          <w:szCs w:val="22"/>
        </w:rPr>
        <w:t>) Dia Útil</w:t>
      </w:r>
      <w:r w:rsidRPr="00D62AA9">
        <w:rPr>
          <w:rFonts w:asciiTheme="minorHAnsi" w:hAnsiTheme="minorHAnsi" w:cstheme="minorHAnsi"/>
          <w:sz w:val="22"/>
          <w:szCs w:val="22"/>
        </w:rPr>
        <w:t xml:space="preserve"> </w:t>
      </w:r>
      <w:bookmarkEnd w:id="101"/>
      <w:r w:rsidRPr="00D62AA9">
        <w:rPr>
          <w:rFonts w:asciiTheme="minorHAnsi" w:hAnsiTheme="minorHAnsi" w:cstheme="minorHAnsi"/>
          <w:sz w:val="22"/>
          <w:szCs w:val="22"/>
        </w:rPr>
        <w:t>de cada mês (“</w:t>
      </w:r>
      <w:r w:rsidRPr="00D62AA9">
        <w:rPr>
          <w:rFonts w:asciiTheme="minorHAnsi" w:hAnsiTheme="minorHAnsi" w:cstheme="minorHAnsi"/>
          <w:sz w:val="22"/>
          <w:szCs w:val="22"/>
          <w:u w:val="single"/>
        </w:rPr>
        <w:t>Data de Verificação</w:t>
      </w:r>
      <w:r w:rsidRPr="00D62AA9">
        <w:rPr>
          <w:rFonts w:asciiTheme="minorHAnsi" w:hAnsiTheme="minorHAnsi" w:cstheme="minorHAnsi"/>
          <w:sz w:val="22"/>
          <w:szCs w:val="22"/>
        </w:rPr>
        <w:t xml:space="preserve">”). </w:t>
      </w:r>
    </w:p>
    <w:p w14:paraId="2A97304F" w14:textId="77777777" w:rsidR="00853E58" w:rsidRPr="00D62AA9" w:rsidRDefault="00853E58" w:rsidP="00853E58">
      <w:pPr>
        <w:widowControl w:val="0"/>
        <w:spacing w:line="300" w:lineRule="exact"/>
        <w:rPr>
          <w:rFonts w:asciiTheme="minorHAnsi" w:hAnsiTheme="minorHAnsi" w:cstheme="minorHAnsi"/>
          <w:sz w:val="22"/>
          <w:szCs w:val="22"/>
        </w:rPr>
      </w:pPr>
    </w:p>
    <w:p w14:paraId="05251B5F" w14:textId="46D8A2D2" w:rsidR="00853E58" w:rsidRPr="00D62AA9" w:rsidRDefault="00853E58" w:rsidP="00853E58">
      <w:pPr>
        <w:widowControl w:val="0"/>
        <w:numPr>
          <w:ilvl w:val="2"/>
          <w:numId w:val="1"/>
        </w:numPr>
        <w:tabs>
          <w:tab w:val="left" w:pos="1276"/>
        </w:tabs>
        <w:autoSpaceDE/>
        <w:adjustRightInd/>
        <w:spacing w:line="300" w:lineRule="exact"/>
        <w:ind w:left="709" w:right="-2" w:firstLine="0"/>
        <w:jc w:val="both"/>
        <w:rPr>
          <w:rFonts w:asciiTheme="minorHAnsi" w:hAnsiTheme="minorHAnsi" w:cstheme="minorHAnsi"/>
          <w:sz w:val="22"/>
          <w:szCs w:val="22"/>
        </w:rPr>
      </w:pPr>
      <w:bookmarkStart w:id="102" w:name="_Hlk78400639"/>
      <w:bookmarkEnd w:id="99"/>
      <w:bookmarkEnd w:id="100"/>
      <w:r w:rsidRPr="00D62AA9">
        <w:rPr>
          <w:rFonts w:asciiTheme="minorHAnsi" w:hAnsiTheme="minorHAnsi" w:cstheme="minorHAnsi"/>
          <w:sz w:val="22"/>
          <w:szCs w:val="22"/>
        </w:rPr>
        <w:t xml:space="preserve">Caso em determinada Data de Verificação seja apurado </w:t>
      </w:r>
      <w:r w:rsidRPr="00D62AA9">
        <w:rPr>
          <w:rFonts w:asciiTheme="minorHAnsi" w:hAnsiTheme="minorHAnsi" w:cstheme="minorHAnsi"/>
          <w:b/>
          <w:sz w:val="22"/>
          <w:szCs w:val="22"/>
        </w:rPr>
        <w:t>(i) </w:t>
      </w:r>
      <w:r w:rsidRPr="00D62AA9">
        <w:rPr>
          <w:rFonts w:asciiTheme="minorHAnsi" w:hAnsiTheme="minorHAnsi" w:cstheme="minorHAnsi"/>
          <w:sz w:val="22"/>
          <w:szCs w:val="22"/>
        </w:rPr>
        <w:t xml:space="preserve">que os montantes retidos </w:t>
      </w:r>
      <w:r w:rsidR="00D3766E" w:rsidRPr="00D62AA9">
        <w:rPr>
          <w:rFonts w:asciiTheme="minorHAnsi" w:hAnsiTheme="minorHAnsi" w:cstheme="minorHAnsi"/>
          <w:sz w:val="22"/>
          <w:szCs w:val="22"/>
        </w:rPr>
        <w:t>no</w:t>
      </w:r>
      <w:r w:rsidR="009F26EF">
        <w:rPr>
          <w:rFonts w:asciiTheme="minorHAnsi" w:hAnsiTheme="minorHAnsi" w:cstheme="minorHAnsi"/>
          <w:sz w:val="22"/>
          <w:szCs w:val="22"/>
        </w:rPr>
        <w:t>s</w:t>
      </w:r>
      <w:r w:rsidR="00D3766E" w:rsidRPr="00D62AA9">
        <w:rPr>
          <w:rFonts w:asciiTheme="minorHAnsi" w:hAnsiTheme="minorHAnsi" w:cstheme="minorHAnsi"/>
          <w:sz w:val="22"/>
          <w:szCs w:val="22"/>
        </w:rPr>
        <w:t xml:space="preserve"> Fundo</w:t>
      </w:r>
      <w:r w:rsidR="009F26EF">
        <w:rPr>
          <w:rFonts w:asciiTheme="minorHAnsi" w:hAnsiTheme="minorHAnsi" w:cstheme="minorHAnsi"/>
          <w:sz w:val="22"/>
          <w:szCs w:val="22"/>
        </w:rPr>
        <w:t>s</w:t>
      </w:r>
      <w:r w:rsidRPr="00D62AA9">
        <w:rPr>
          <w:rFonts w:asciiTheme="minorHAnsi" w:hAnsiTheme="minorHAnsi" w:cstheme="minorHAnsi"/>
          <w:sz w:val="22"/>
          <w:szCs w:val="22"/>
        </w:rPr>
        <w:t xml:space="preserve"> de Despesas e/ou </w:t>
      </w:r>
      <w:r w:rsidR="0055691B" w:rsidRPr="00D62AA9">
        <w:rPr>
          <w:rFonts w:asciiTheme="minorHAnsi" w:hAnsiTheme="minorHAnsi" w:cstheme="minorHAnsi"/>
          <w:sz w:val="22"/>
          <w:szCs w:val="22"/>
        </w:rPr>
        <w:t>no</w:t>
      </w:r>
      <w:r w:rsidR="00D63C4D" w:rsidRPr="00D62AA9">
        <w:rPr>
          <w:rFonts w:asciiTheme="minorHAnsi" w:hAnsiTheme="minorHAnsi" w:cstheme="minorHAnsi"/>
          <w:sz w:val="22"/>
          <w:szCs w:val="22"/>
        </w:rPr>
        <w:t>s</w:t>
      </w:r>
      <w:r w:rsidR="0055691B" w:rsidRPr="00D62AA9">
        <w:rPr>
          <w:rFonts w:asciiTheme="minorHAnsi" w:hAnsiTheme="minorHAnsi" w:cstheme="minorHAnsi"/>
          <w:sz w:val="22"/>
          <w:szCs w:val="22"/>
        </w:rPr>
        <w:t xml:space="preserve"> Fundo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de Reserva são inferiores ao Montante Mínimo </w:t>
      </w:r>
      <w:r w:rsidR="00D3766E" w:rsidRPr="00D62AA9">
        <w:rPr>
          <w:rFonts w:asciiTheme="minorHAnsi" w:hAnsiTheme="minorHAnsi" w:cstheme="minorHAnsi"/>
          <w:sz w:val="22"/>
          <w:szCs w:val="22"/>
        </w:rPr>
        <w:t>do</w:t>
      </w:r>
      <w:r w:rsidR="009F26EF">
        <w:rPr>
          <w:rFonts w:asciiTheme="minorHAnsi" w:hAnsiTheme="minorHAnsi" w:cstheme="minorHAnsi"/>
          <w:sz w:val="22"/>
          <w:szCs w:val="22"/>
        </w:rPr>
        <w:t>s</w:t>
      </w:r>
      <w:r w:rsidR="00D3766E" w:rsidRPr="00D62AA9">
        <w:rPr>
          <w:rFonts w:asciiTheme="minorHAnsi" w:hAnsiTheme="minorHAnsi" w:cstheme="minorHAnsi"/>
          <w:sz w:val="22"/>
          <w:szCs w:val="22"/>
        </w:rPr>
        <w:t xml:space="preserve"> Fundo</w:t>
      </w:r>
      <w:r w:rsidR="009F26EF">
        <w:rPr>
          <w:rFonts w:asciiTheme="minorHAnsi" w:hAnsiTheme="minorHAnsi" w:cstheme="minorHAnsi"/>
          <w:sz w:val="22"/>
          <w:szCs w:val="22"/>
        </w:rPr>
        <w:t>s</w:t>
      </w:r>
      <w:r w:rsidRPr="00D62AA9">
        <w:rPr>
          <w:rFonts w:asciiTheme="minorHAnsi" w:hAnsiTheme="minorHAnsi" w:cstheme="minorHAnsi"/>
          <w:sz w:val="22"/>
          <w:szCs w:val="22"/>
        </w:rPr>
        <w:t xml:space="preserve"> de </w:t>
      </w:r>
      <w:r w:rsidR="00D3766E" w:rsidRPr="00D62AA9">
        <w:rPr>
          <w:rFonts w:asciiTheme="minorHAnsi" w:hAnsiTheme="minorHAnsi" w:cstheme="minorHAnsi"/>
          <w:sz w:val="22"/>
          <w:szCs w:val="22"/>
        </w:rPr>
        <w:t>Despesas</w:t>
      </w:r>
      <w:r w:rsidRPr="00D62AA9">
        <w:rPr>
          <w:rFonts w:asciiTheme="minorHAnsi" w:hAnsiTheme="minorHAnsi" w:cstheme="minorHAnsi"/>
          <w:sz w:val="22"/>
          <w:szCs w:val="22"/>
        </w:rPr>
        <w:t xml:space="preserve"> e/ou ao Montante Mínimo </w:t>
      </w:r>
      <w:r w:rsidR="0055691B" w:rsidRPr="00D62AA9">
        <w:rPr>
          <w:rFonts w:asciiTheme="minorHAnsi" w:hAnsiTheme="minorHAnsi" w:cstheme="minorHAnsi"/>
          <w:sz w:val="22"/>
          <w:szCs w:val="22"/>
        </w:rPr>
        <w:t>do</w:t>
      </w:r>
      <w:r w:rsidR="00D63C4D" w:rsidRPr="00D62AA9">
        <w:rPr>
          <w:rFonts w:asciiTheme="minorHAnsi" w:hAnsiTheme="minorHAnsi" w:cstheme="minorHAnsi"/>
          <w:sz w:val="22"/>
          <w:szCs w:val="22"/>
        </w:rPr>
        <w:t>s</w:t>
      </w:r>
      <w:r w:rsidR="0055691B" w:rsidRPr="00D62AA9">
        <w:rPr>
          <w:rFonts w:asciiTheme="minorHAnsi" w:hAnsiTheme="minorHAnsi" w:cstheme="minorHAnsi"/>
          <w:sz w:val="22"/>
          <w:szCs w:val="22"/>
        </w:rPr>
        <w:t xml:space="preserve"> </w:t>
      </w:r>
      <w:r w:rsidR="00F25B5B" w:rsidRPr="00D62AA9">
        <w:rPr>
          <w:rFonts w:asciiTheme="minorHAnsi" w:hAnsiTheme="minorHAnsi" w:cstheme="minorHAnsi"/>
          <w:sz w:val="22"/>
          <w:szCs w:val="22"/>
        </w:rPr>
        <w:t>Fundo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de Reserva, conforme o caso, ou </w:t>
      </w:r>
      <w:r w:rsidRPr="00D62AA9">
        <w:rPr>
          <w:rFonts w:asciiTheme="minorHAnsi" w:hAnsiTheme="minorHAnsi" w:cstheme="minorHAnsi"/>
          <w:b/>
          <w:sz w:val="22"/>
          <w:szCs w:val="22"/>
        </w:rPr>
        <w:t>(</w:t>
      </w:r>
      <w:proofErr w:type="spellStart"/>
      <w:r w:rsidRPr="00D62AA9">
        <w:rPr>
          <w:rFonts w:asciiTheme="minorHAnsi" w:hAnsiTheme="minorHAnsi" w:cstheme="minorHAnsi"/>
          <w:b/>
          <w:sz w:val="22"/>
          <w:szCs w:val="22"/>
        </w:rPr>
        <w:t>ii</w:t>
      </w:r>
      <w:proofErr w:type="spellEnd"/>
      <w:r w:rsidRPr="00D62AA9">
        <w:rPr>
          <w:rFonts w:asciiTheme="minorHAnsi" w:hAnsiTheme="minorHAnsi" w:cstheme="minorHAnsi"/>
          <w:b/>
          <w:sz w:val="22"/>
          <w:szCs w:val="22"/>
        </w:rPr>
        <w:t>)</w:t>
      </w:r>
      <w:r w:rsidRPr="00D62AA9">
        <w:rPr>
          <w:rFonts w:asciiTheme="minorHAnsi" w:hAnsiTheme="minorHAnsi" w:cstheme="minorHAnsi"/>
          <w:sz w:val="22"/>
          <w:szCs w:val="22"/>
        </w:rPr>
        <w:t xml:space="preserve"> que os recursos integrantes </w:t>
      </w:r>
      <w:r w:rsidR="00D3766E" w:rsidRPr="00D62AA9">
        <w:rPr>
          <w:rFonts w:asciiTheme="minorHAnsi" w:hAnsiTheme="minorHAnsi" w:cstheme="minorHAnsi"/>
          <w:sz w:val="22"/>
          <w:szCs w:val="22"/>
        </w:rPr>
        <w:t>do</w:t>
      </w:r>
      <w:r w:rsidR="00D63C4D" w:rsidRPr="00D62AA9">
        <w:rPr>
          <w:rFonts w:asciiTheme="minorHAnsi" w:hAnsiTheme="minorHAnsi" w:cstheme="minorHAnsi"/>
          <w:sz w:val="22"/>
          <w:szCs w:val="22"/>
        </w:rPr>
        <w:t>s</w:t>
      </w:r>
      <w:r w:rsidR="00D3766E" w:rsidRPr="00D62AA9">
        <w:rPr>
          <w:rFonts w:asciiTheme="minorHAnsi" w:hAnsiTheme="minorHAnsi" w:cstheme="minorHAnsi"/>
          <w:sz w:val="22"/>
          <w:szCs w:val="22"/>
        </w:rPr>
        <w:t xml:space="preserve"> Fundo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de Reserva </w:t>
      </w:r>
      <w:r w:rsidR="00D3766E" w:rsidRPr="00D62AA9">
        <w:rPr>
          <w:rFonts w:asciiTheme="minorHAnsi" w:hAnsiTheme="minorHAnsi" w:cstheme="minorHAnsi"/>
          <w:sz w:val="22"/>
          <w:szCs w:val="22"/>
        </w:rPr>
        <w:t>sejam</w:t>
      </w:r>
      <w:r w:rsidR="00605EF6">
        <w:rPr>
          <w:rFonts w:asciiTheme="minorHAnsi" w:hAnsiTheme="minorHAnsi" w:cstheme="minorHAnsi"/>
          <w:sz w:val="22"/>
          <w:szCs w:val="22"/>
        </w:rPr>
        <w:t xml:space="preserve"> </w:t>
      </w:r>
      <w:r w:rsidRPr="00D62AA9">
        <w:rPr>
          <w:rFonts w:asciiTheme="minorHAnsi" w:hAnsiTheme="minorHAnsi" w:cstheme="minorHAnsi"/>
          <w:sz w:val="22"/>
          <w:szCs w:val="22"/>
        </w:rPr>
        <w:t xml:space="preserve">utilizados, estes deverão ser recompostos com recursos próprios da Emissora, até que atinjam o valor correspondente ao Montante Mínimo </w:t>
      </w:r>
      <w:r w:rsidR="00D3766E" w:rsidRPr="00D62AA9">
        <w:rPr>
          <w:rFonts w:asciiTheme="minorHAnsi" w:hAnsiTheme="minorHAnsi" w:cstheme="minorHAnsi"/>
          <w:sz w:val="22"/>
          <w:szCs w:val="22"/>
        </w:rPr>
        <w:t>do</w:t>
      </w:r>
      <w:r w:rsidR="009F26EF">
        <w:rPr>
          <w:rFonts w:asciiTheme="minorHAnsi" w:hAnsiTheme="minorHAnsi" w:cstheme="minorHAnsi"/>
          <w:sz w:val="22"/>
          <w:szCs w:val="22"/>
        </w:rPr>
        <w:t>s</w:t>
      </w:r>
      <w:r w:rsidR="00D3766E" w:rsidRPr="00D62AA9">
        <w:rPr>
          <w:rFonts w:asciiTheme="minorHAnsi" w:hAnsiTheme="minorHAnsi" w:cstheme="minorHAnsi"/>
          <w:sz w:val="22"/>
          <w:szCs w:val="22"/>
        </w:rPr>
        <w:t xml:space="preserve"> Fundo</w:t>
      </w:r>
      <w:r w:rsidR="009F26EF">
        <w:rPr>
          <w:rFonts w:asciiTheme="minorHAnsi" w:hAnsiTheme="minorHAnsi" w:cstheme="minorHAnsi"/>
          <w:sz w:val="22"/>
          <w:szCs w:val="22"/>
        </w:rPr>
        <w:t>s</w:t>
      </w:r>
      <w:r w:rsidRPr="00D62AA9">
        <w:rPr>
          <w:rFonts w:asciiTheme="minorHAnsi" w:hAnsiTheme="minorHAnsi" w:cstheme="minorHAnsi"/>
          <w:sz w:val="22"/>
          <w:szCs w:val="22"/>
        </w:rPr>
        <w:t xml:space="preserve"> de Despesas e/ou ao Montante Mínimo </w:t>
      </w:r>
      <w:r w:rsidR="00695F67" w:rsidRPr="00D62AA9">
        <w:rPr>
          <w:rFonts w:asciiTheme="minorHAnsi" w:hAnsiTheme="minorHAnsi" w:cstheme="minorHAnsi"/>
          <w:sz w:val="22"/>
          <w:szCs w:val="22"/>
        </w:rPr>
        <w:t>do</w:t>
      </w:r>
      <w:r w:rsidR="00D63C4D" w:rsidRPr="00D62AA9">
        <w:rPr>
          <w:rFonts w:asciiTheme="minorHAnsi" w:hAnsiTheme="minorHAnsi" w:cstheme="minorHAnsi"/>
          <w:sz w:val="22"/>
          <w:szCs w:val="22"/>
        </w:rPr>
        <w:t>s</w:t>
      </w:r>
      <w:r w:rsidR="00695F67" w:rsidRPr="00D62AA9">
        <w:rPr>
          <w:rFonts w:asciiTheme="minorHAnsi" w:hAnsiTheme="minorHAnsi" w:cstheme="minorHAnsi"/>
          <w:sz w:val="22"/>
          <w:szCs w:val="22"/>
        </w:rPr>
        <w:t xml:space="preserve"> Fundo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de Reserva, conforme o caso. Tais montantes deverão ser depositados pela Emissora </w:t>
      </w:r>
      <w:r w:rsidR="00D3766E" w:rsidRPr="00D62AA9">
        <w:rPr>
          <w:rFonts w:asciiTheme="minorHAnsi" w:hAnsiTheme="minorHAnsi" w:cstheme="minorHAnsi"/>
          <w:sz w:val="22"/>
          <w:szCs w:val="22"/>
        </w:rPr>
        <w:t>n</w:t>
      </w:r>
      <w:r w:rsidR="00A56EFB" w:rsidRPr="00D62AA9">
        <w:rPr>
          <w:rFonts w:asciiTheme="minorHAnsi" w:hAnsiTheme="minorHAnsi" w:cstheme="minorHAnsi"/>
          <w:sz w:val="22"/>
          <w:szCs w:val="22"/>
        </w:rPr>
        <w:t xml:space="preserve">as respectivas Contas </w:t>
      </w:r>
      <w:r w:rsidR="00A56EFB" w:rsidRPr="003D1B51">
        <w:rPr>
          <w:rFonts w:asciiTheme="minorHAnsi" w:hAnsiTheme="minorHAnsi" w:cstheme="minorHAnsi"/>
          <w:sz w:val="22"/>
          <w:szCs w:val="22"/>
        </w:rPr>
        <w:t>dos Patrimônios Separados</w:t>
      </w:r>
      <w:r w:rsidRPr="003D1B51" w:rsidDel="007751C4">
        <w:rPr>
          <w:rFonts w:asciiTheme="minorHAnsi" w:hAnsiTheme="minorHAnsi" w:cstheme="minorHAnsi"/>
          <w:sz w:val="22"/>
          <w:szCs w:val="22"/>
        </w:rPr>
        <w:t xml:space="preserve"> </w:t>
      </w:r>
      <w:r w:rsidRPr="003D1B51">
        <w:rPr>
          <w:rFonts w:asciiTheme="minorHAnsi" w:hAnsiTheme="minorHAnsi" w:cstheme="minorHAnsi"/>
          <w:sz w:val="22"/>
          <w:szCs w:val="22"/>
        </w:rPr>
        <w:t xml:space="preserve">em até </w:t>
      </w:r>
      <w:r w:rsidR="00675B87">
        <w:rPr>
          <w:rFonts w:asciiTheme="minorHAnsi" w:hAnsiTheme="minorHAnsi" w:cstheme="minorHAnsi"/>
          <w:sz w:val="22"/>
          <w:szCs w:val="22"/>
        </w:rPr>
        <w:t>10</w:t>
      </w:r>
      <w:r w:rsidR="00675B87" w:rsidRPr="003D1B51">
        <w:rPr>
          <w:rFonts w:asciiTheme="minorHAnsi" w:hAnsiTheme="minorHAnsi" w:cstheme="minorHAnsi"/>
          <w:sz w:val="22"/>
          <w:szCs w:val="22"/>
        </w:rPr>
        <w:t xml:space="preserve"> </w:t>
      </w:r>
      <w:r w:rsidRPr="003D1B51">
        <w:rPr>
          <w:rFonts w:asciiTheme="minorHAnsi" w:hAnsiTheme="minorHAnsi" w:cstheme="minorHAnsi"/>
          <w:sz w:val="22"/>
          <w:szCs w:val="22"/>
        </w:rPr>
        <w:t>(</w:t>
      </w:r>
      <w:r w:rsidR="00675B87">
        <w:rPr>
          <w:rFonts w:asciiTheme="minorHAnsi" w:hAnsiTheme="minorHAnsi" w:cstheme="minorHAnsi"/>
          <w:sz w:val="22"/>
          <w:szCs w:val="22"/>
        </w:rPr>
        <w:t>dez</w:t>
      </w:r>
      <w:r w:rsidRPr="003D1B51">
        <w:rPr>
          <w:rFonts w:asciiTheme="minorHAnsi" w:hAnsiTheme="minorHAnsi" w:cstheme="minorHAnsi"/>
          <w:sz w:val="22"/>
          <w:szCs w:val="22"/>
        </w:rPr>
        <w:t>) Dias Úteis</w:t>
      </w:r>
      <w:r w:rsidRPr="00D62AA9">
        <w:rPr>
          <w:rFonts w:asciiTheme="minorHAnsi" w:hAnsiTheme="minorHAnsi" w:cstheme="minorHAnsi"/>
          <w:sz w:val="22"/>
          <w:szCs w:val="22"/>
        </w:rPr>
        <w:t xml:space="preserve">, contabilizados a partir da comunicação da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informando a eventual insuficiência dos recursos presentes </w:t>
      </w:r>
      <w:r w:rsidR="003F029F" w:rsidRPr="00D62AA9">
        <w:rPr>
          <w:rFonts w:asciiTheme="minorHAnsi" w:hAnsiTheme="minorHAnsi" w:cstheme="minorHAnsi"/>
          <w:sz w:val="22"/>
          <w:szCs w:val="22"/>
        </w:rPr>
        <w:t>nos Fundos</w:t>
      </w:r>
      <w:r w:rsidRPr="00D62AA9">
        <w:rPr>
          <w:rFonts w:asciiTheme="minorHAnsi" w:hAnsiTheme="minorHAnsi" w:cstheme="minorHAnsi"/>
          <w:sz w:val="22"/>
          <w:szCs w:val="22"/>
        </w:rPr>
        <w:t xml:space="preserve"> de </w:t>
      </w:r>
      <w:r w:rsidR="003F029F" w:rsidRPr="00D62AA9">
        <w:rPr>
          <w:rFonts w:asciiTheme="minorHAnsi" w:hAnsiTheme="minorHAnsi" w:cstheme="minorHAnsi"/>
          <w:sz w:val="22"/>
          <w:szCs w:val="22"/>
        </w:rPr>
        <w:t>Reservas</w:t>
      </w:r>
      <w:r w:rsidRPr="00D62AA9">
        <w:rPr>
          <w:rFonts w:asciiTheme="minorHAnsi" w:hAnsiTheme="minorHAnsi" w:cstheme="minorHAnsi"/>
          <w:sz w:val="22"/>
          <w:szCs w:val="22"/>
        </w:rPr>
        <w:t xml:space="preserve">, sob pena de vencimento antecipado das </w:t>
      </w:r>
      <w:bookmarkEnd w:id="102"/>
      <w:r w:rsidRPr="00D62AA9">
        <w:rPr>
          <w:rFonts w:asciiTheme="minorHAnsi" w:hAnsiTheme="minorHAnsi" w:cstheme="minorHAnsi"/>
          <w:sz w:val="22"/>
          <w:szCs w:val="22"/>
        </w:rPr>
        <w:t>Notas Comerciais.</w:t>
      </w:r>
      <w:bookmarkEnd w:id="92"/>
      <w:r w:rsidRPr="00D62AA9">
        <w:rPr>
          <w:rFonts w:asciiTheme="minorHAnsi" w:hAnsiTheme="minorHAnsi" w:cstheme="minorHAnsi"/>
          <w:sz w:val="22"/>
          <w:szCs w:val="22"/>
        </w:rPr>
        <w:t xml:space="preserve"> </w:t>
      </w:r>
    </w:p>
    <w:p w14:paraId="7B97C8BA" w14:textId="77777777" w:rsidR="00853E58" w:rsidRPr="00D62AA9" w:rsidRDefault="00853E58" w:rsidP="00853E58">
      <w:pPr>
        <w:pStyle w:val="PargrafodaLista"/>
        <w:spacing w:line="300" w:lineRule="exact"/>
        <w:rPr>
          <w:rFonts w:asciiTheme="minorHAnsi" w:hAnsiTheme="minorHAnsi" w:cstheme="minorHAnsi"/>
        </w:rPr>
      </w:pPr>
    </w:p>
    <w:p w14:paraId="0CE6DA60" w14:textId="017C8421" w:rsidR="000277F6" w:rsidRPr="000277F6" w:rsidRDefault="00853E58" w:rsidP="000277F6">
      <w:pPr>
        <w:pStyle w:val="Default"/>
        <w:widowControl w:val="0"/>
        <w:numPr>
          <w:ilvl w:val="3"/>
          <w:numId w:val="2"/>
        </w:numPr>
        <w:tabs>
          <w:tab w:val="left" w:pos="851"/>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Caso os recursos existentes </w:t>
      </w:r>
      <w:r w:rsidR="004D3BFE" w:rsidRPr="00D62AA9">
        <w:rPr>
          <w:rFonts w:asciiTheme="minorHAnsi" w:hAnsiTheme="minorHAnsi" w:cstheme="minorHAnsi"/>
          <w:sz w:val="22"/>
          <w:szCs w:val="22"/>
        </w:rPr>
        <w:t>no</w:t>
      </w:r>
      <w:r w:rsidR="009F26EF">
        <w:rPr>
          <w:rFonts w:asciiTheme="minorHAnsi" w:hAnsiTheme="minorHAnsi" w:cstheme="minorHAnsi"/>
          <w:sz w:val="22"/>
          <w:szCs w:val="22"/>
        </w:rPr>
        <w:t>s</w:t>
      </w:r>
      <w:r w:rsidR="004D3BFE" w:rsidRPr="00D62AA9">
        <w:rPr>
          <w:rFonts w:asciiTheme="minorHAnsi" w:hAnsiTheme="minorHAnsi" w:cstheme="minorHAnsi"/>
          <w:sz w:val="22"/>
          <w:szCs w:val="22"/>
        </w:rPr>
        <w:t xml:space="preserve"> Fundo</w:t>
      </w:r>
      <w:r w:rsidR="009F26EF">
        <w:rPr>
          <w:rFonts w:asciiTheme="minorHAnsi" w:hAnsiTheme="minorHAnsi" w:cstheme="minorHAnsi"/>
          <w:sz w:val="22"/>
          <w:szCs w:val="22"/>
        </w:rPr>
        <w:t>s</w:t>
      </w:r>
      <w:r w:rsidRPr="00D62AA9">
        <w:rPr>
          <w:rFonts w:asciiTheme="minorHAnsi" w:hAnsiTheme="minorHAnsi" w:cstheme="minorHAnsi"/>
          <w:sz w:val="22"/>
          <w:szCs w:val="22"/>
        </w:rPr>
        <w:t xml:space="preserve"> de </w:t>
      </w:r>
      <w:r w:rsidR="004D3BFE" w:rsidRPr="00D62AA9">
        <w:rPr>
          <w:rFonts w:asciiTheme="minorHAnsi" w:hAnsiTheme="minorHAnsi" w:cstheme="minorHAnsi"/>
          <w:sz w:val="22"/>
          <w:szCs w:val="22"/>
        </w:rPr>
        <w:t>Despesas</w:t>
      </w:r>
      <w:r w:rsidRPr="00D62AA9">
        <w:rPr>
          <w:rFonts w:asciiTheme="minorHAnsi" w:hAnsiTheme="minorHAnsi" w:cstheme="minorHAnsi"/>
          <w:sz w:val="22"/>
          <w:szCs w:val="22"/>
        </w:rPr>
        <w:t xml:space="preserve"> sejam insuficientes e a Emissora não efetue diretamente tais pagamentos ou não realize a recomposição </w:t>
      </w:r>
      <w:r w:rsidR="004D3BFE" w:rsidRPr="00D62AA9">
        <w:rPr>
          <w:rFonts w:asciiTheme="minorHAnsi" w:hAnsiTheme="minorHAnsi" w:cstheme="minorHAnsi"/>
          <w:sz w:val="22"/>
          <w:szCs w:val="22"/>
        </w:rPr>
        <w:t>do</w:t>
      </w:r>
      <w:r w:rsidR="009F26EF">
        <w:rPr>
          <w:rFonts w:asciiTheme="minorHAnsi" w:hAnsiTheme="minorHAnsi" w:cstheme="minorHAnsi"/>
          <w:sz w:val="22"/>
          <w:szCs w:val="22"/>
        </w:rPr>
        <w:t>s</w:t>
      </w:r>
      <w:r w:rsidR="004D3BFE" w:rsidRPr="00D62AA9">
        <w:rPr>
          <w:rFonts w:asciiTheme="minorHAnsi" w:hAnsiTheme="minorHAnsi" w:cstheme="minorHAnsi"/>
          <w:sz w:val="22"/>
          <w:szCs w:val="22"/>
        </w:rPr>
        <w:t xml:space="preserve"> Fundo</w:t>
      </w:r>
      <w:r w:rsidR="009F26EF">
        <w:rPr>
          <w:rFonts w:asciiTheme="minorHAnsi" w:hAnsiTheme="minorHAnsi" w:cstheme="minorHAnsi"/>
          <w:sz w:val="22"/>
          <w:szCs w:val="22"/>
        </w:rPr>
        <w:t>s</w:t>
      </w:r>
      <w:r w:rsidRPr="00D62AA9">
        <w:rPr>
          <w:rFonts w:asciiTheme="minorHAnsi" w:hAnsiTheme="minorHAnsi" w:cstheme="minorHAnsi"/>
          <w:sz w:val="22"/>
          <w:szCs w:val="22"/>
        </w:rPr>
        <w:t xml:space="preserve"> de </w:t>
      </w:r>
      <w:r w:rsidR="004D3BFE" w:rsidRPr="00D62AA9">
        <w:rPr>
          <w:rFonts w:asciiTheme="minorHAnsi" w:hAnsiTheme="minorHAnsi" w:cstheme="minorHAnsi"/>
          <w:sz w:val="22"/>
          <w:szCs w:val="22"/>
        </w:rPr>
        <w:t>Despesas</w:t>
      </w:r>
      <w:r w:rsidRPr="00D62AA9">
        <w:rPr>
          <w:rFonts w:asciiTheme="minorHAnsi" w:hAnsiTheme="minorHAnsi" w:cstheme="minorHAnsi"/>
          <w:sz w:val="22"/>
          <w:szCs w:val="22"/>
        </w:rPr>
        <w:t xml:space="preserve">, nos termos previstos neste instrumento, tais Despesas deverão ser arcadas pela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com os demais recursos integrantes </w:t>
      </w:r>
      <w:r w:rsidR="004D3BFE" w:rsidRPr="00D62AA9">
        <w:rPr>
          <w:rFonts w:asciiTheme="minorHAnsi" w:hAnsiTheme="minorHAnsi" w:cstheme="minorHAnsi"/>
          <w:sz w:val="22"/>
          <w:szCs w:val="22"/>
        </w:rPr>
        <w:t>dos Patrimônios Separados.</w:t>
      </w:r>
      <w:r w:rsidRPr="00D62AA9">
        <w:rPr>
          <w:rFonts w:asciiTheme="minorHAnsi" w:hAnsiTheme="minorHAnsi" w:cstheme="minorHAnsi"/>
          <w:sz w:val="22"/>
          <w:szCs w:val="22"/>
        </w:rPr>
        <w:t xml:space="preserve"> As Despesas que forem pagas pela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com os recursos </w:t>
      </w:r>
      <w:r w:rsidR="004D3BFE" w:rsidRPr="00D62AA9">
        <w:rPr>
          <w:rFonts w:asciiTheme="minorHAnsi" w:hAnsiTheme="minorHAnsi" w:cstheme="minorHAnsi"/>
          <w:sz w:val="22"/>
          <w:szCs w:val="22"/>
        </w:rPr>
        <w:t>dos Patrimônios Separados</w:t>
      </w:r>
      <w:r w:rsidRPr="00D62AA9">
        <w:rPr>
          <w:rFonts w:asciiTheme="minorHAnsi" w:hAnsiTheme="minorHAnsi" w:cstheme="minorHAnsi"/>
          <w:sz w:val="22"/>
          <w:szCs w:val="22"/>
        </w:rPr>
        <w:t xml:space="preserve">, serão reembolsadas pela Emissora no prazo de </w:t>
      </w:r>
      <w:r w:rsidR="00310E7E">
        <w:rPr>
          <w:rFonts w:asciiTheme="minorHAnsi" w:hAnsiTheme="minorHAnsi" w:cstheme="minorHAnsi"/>
          <w:sz w:val="22"/>
          <w:szCs w:val="22"/>
        </w:rPr>
        <w:t>5</w:t>
      </w:r>
      <w:r w:rsidR="00310E7E" w:rsidRPr="00D62AA9">
        <w:rPr>
          <w:rFonts w:asciiTheme="minorHAnsi" w:hAnsiTheme="minorHAnsi" w:cstheme="minorHAnsi"/>
          <w:sz w:val="22"/>
          <w:szCs w:val="22"/>
        </w:rPr>
        <w:t xml:space="preserve"> </w:t>
      </w:r>
      <w:r w:rsidRPr="00D62AA9">
        <w:rPr>
          <w:rFonts w:asciiTheme="minorHAnsi" w:hAnsiTheme="minorHAnsi" w:cstheme="minorHAnsi"/>
          <w:sz w:val="22"/>
          <w:szCs w:val="22"/>
        </w:rPr>
        <w:t>(</w:t>
      </w:r>
      <w:r w:rsidR="00310E7E">
        <w:rPr>
          <w:rFonts w:asciiTheme="minorHAnsi" w:hAnsiTheme="minorHAnsi" w:cstheme="minorHAnsi"/>
          <w:sz w:val="22"/>
          <w:szCs w:val="22"/>
        </w:rPr>
        <w:t>cinco</w:t>
      </w:r>
      <w:r w:rsidRPr="00D62AA9">
        <w:rPr>
          <w:rFonts w:asciiTheme="minorHAnsi" w:hAnsiTheme="minorHAnsi" w:cstheme="minorHAnsi"/>
          <w:sz w:val="22"/>
          <w:szCs w:val="22"/>
        </w:rPr>
        <w:t xml:space="preserve">) Dias Úteis, mediante a apresentação, pela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de comunicação indicando as despesas incorridas, acompanhada dos recibos/notas fiscais correspondentes.</w:t>
      </w:r>
      <w:r w:rsidR="00675B87">
        <w:rPr>
          <w:rFonts w:asciiTheme="minorHAnsi" w:hAnsiTheme="minorHAnsi" w:cstheme="minorHAnsi"/>
          <w:sz w:val="22"/>
          <w:szCs w:val="22"/>
        </w:rPr>
        <w:t xml:space="preserve"> </w:t>
      </w:r>
    </w:p>
    <w:p w14:paraId="577F104E" w14:textId="77777777" w:rsidR="00853E58" w:rsidRPr="00D62AA9" w:rsidRDefault="00853E58" w:rsidP="00C82D49">
      <w:pPr>
        <w:widowControl w:val="0"/>
        <w:tabs>
          <w:tab w:val="left" w:pos="1276"/>
        </w:tabs>
        <w:autoSpaceDE/>
        <w:adjustRightInd/>
        <w:spacing w:line="300" w:lineRule="exact"/>
        <w:ind w:right="-2"/>
        <w:jc w:val="both"/>
        <w:rPr>
          <w:rFonts w:asciiTheme="minorHAnsi" w:hAnsiTheme="minorHAnsi" w:cstheme="minorHAnsi"/>
          <w:sz w:val="22"/>
          <w:szCs w:val="22"/>
        </w:rPr>
      </w:pPr>
    </w:p>
    <w:p w14:paraId="40A158E7" w14:textId="48B90011" w:rsidR="00853E58" w:rsidRPr="00D62AA9" w:rsidRDefault="00853E58" w:rsidP="00853E58">
      <w:pPr>
        <w:pStyle w:val="Default"/>
        <w:widowControl w:val="0"/>
        <w:numPr>
          <w:ilvl w:val="3"/>
          <w:numId w:val="2"/>
        </w:numPr>
        <w:tabs>
          <w:tab w:val="left" w:pos="851"/>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Caso os recursos dos Patrimônios Separados não sejam suficientes para </w:t>
      </w:r>
      <w:r w:rsidRPr="003D0193">
        <w:rPr>
          <w:rFonts w:asciiTheme="minorHAnsi" w:eastAsia="Arial Unicode MS" w:hAnsiTheme="minorHAnsi" w:cstheme="minorHAnsi"/>
          <w:color w:val="auto"/>
          <w:sz w:val="22"/>
          <w:szCs w:val="22"/>
          <w:lang w:bidi="th-TH"/>
        </w:rPr>
        <w:t>arcar</w:t>
      </w:r>
      <w:r w:rsidRPr="00D62AA9">
        <w:rPr>
          <w:rFonts w:asciiTheme="minorHAnsi" w:hAnsiTheme="minorHAnsi" w:cstheme="minorHAnsi"/>
          <w:sz w:val="22"/>
          <w:szCs w:val="22"/>
        </w:rPr>
        <w:t xml:space="preserve"> com as Despesas, 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poderá solicitar aos Titulares de CRA que arquem com o referido pagamento mediante aporte de recursos </w:t>
      </w:r>
      <w:r w:rsidR="004D3BFE" w:rsidRPr="00D62AA9">
        <w:rPr>
          <w:rFonts w:asciiTheme="minorHAnsi" w:hAnsiTheme="minorHAnsi" w:cstheme="minorHAnsi"/>
          <w:sz w:val="22"/>
          <w:szCs w:val="22"/>
        </w:rPr>
        <w:t>nos Patrimônios Separados</w:t>
      </w:r>
      <w:r w:rsidRPr="00D62AA9">
        <w:rPr>
          <w:rFonts w:asciiTheme="minorHAnsi" w:hAnsiTheme="minorHAnsi" w:cstheme="minorHAnsi"/>
          <w:sz w:val="22"/>
          <w:szCs w:val="22"/>
        </w:rPr>
        <w:t>, sendo certo que os Titulares dos CRA decidirão sobre tal(</w:t>
      </w:r>
      <w:proofErr w:type="spellStart"/>
      <w:r w:rsidRPr="00D62AA9">
        <w:rPr>
          <w:rFonts w:asciiTheme="minorHAnsi" w:hAnsiTheme="minorHAnsi" w:cstheme="minorHAnsi"/>
          <w:sz w:val="22"/>
          <w:szCs w:val="22"/>
        </w:rPr>
        <w:t>is</w:t>
      </w:r>
      <w:proofErr w:type="spellEnd"/>
      <w:r w:rsidRPr="00D62AA9">
        <w:rPr>
          <w:rFonts w:asciiTheme="minorHAnsi" w:hAnsiTheme="minorHAnsi" w:cstheme="minorHAnsi"/>
          <w:sz w:val="22"/>
          <w:szCs w:val="22"/>
        </w:rPr>
        <w:t xml:space="preserve">) pagamento(s), conforme deliberação na respectiva </w:t>
      </w:r>
      <w:r w:rsidR="00636FFE">
        <w:rPr>
          <w:rFonts w:asciiTheme="minorHAnsi" w:hAnsiTheme="minorHAnsi" w:cstheme="minorHAnsi"/>
          <w:sz w:val="22"/>
          <w:szCs w:val="22"/>
        </w:rPr>
        <w:t>A</w:t>
      </w:r>
      <w:r w:rsidRPr="00D62AA9">
        <w:rPr>
          <w:rFonts w:asciiTheme="minorHAnsi" w:hAnsiTheme="minorHAnsi" w:cstheme="minorHAnsi"/>
          <w:sz w:val="22"/>
          <w:szCs w:val="22"/>
        </w:rPr>
        <w:t xml:space="preserve">ssembleia </w:t>
      </w:r>
      <w:r w:rsidR="00636FFE">
        <w:rPr>
          <w:rFonts w:asciiTheme="minorHAnsi" w:hAnsiTheme="minorHAnsi" w:cstheme="minorHAnsi"/>
          <w:sz w:val="22"/>
          <w:szCs w:val="22"/>
        </w:rPr>
        <w:t>Especial de Investidores</w:t>
      </w:r>
      <w:r w:rsidRPr="00D62AA9">
        <w:rPr>
          <w:rFonts w:asciiTheme="minorHAnsi" w:hAnsiTheme="minorHAnsi" w:cstheme="minorHAnsi"/>
          <w:sz w:val="22"/>
          <w:szCs w:val="22"/>
        </w:rPr>
        <w:t xml:space="preserve"> convocada para este fim. </w:t>
      </w:r>
    </w:p>
    <w:p w14:paraId="08DC6439" w14:textId="77777777" w:rsidR="00853E58" w:rsidRPr="00D62AA9" w:rsidRDefault="00853E58" w:rsidP="00853E58">
      <w:pPr>
        <w:pStyle w:val="PargrafodaLista"/>
        <w:spacing w:line="300" w:lineRule="exact"/>
        <w:rPr>
          <w:rFonts w:asciiTheme="minorHAnsi" w:hAnsiTheme="minorHAnsi" w:cstheme="minorHAnsi"/>
        </w:rPr>
      </w:pPr>
    </w:p>
    <w:p w14:paraId="09FD8B11" w14:textId="6A0436DA" w:rsidR="00853E58" w:rsidRPr="00D62AA9" w:rsidRDefault="00853E58" w:rsidP="00853E58">
      <w:pPr>
        <w:pStyle w:val="Default"/>
        <w:widowControl w:val="0"/>
        <w:numPr>
          <w:ilvl w:val="3"/>
          <w:numId w:val="2"/>
        </w:numPr>
        <w:tabs>
          <w:tab w:val="left" w:pos="851"/>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Na hipótese da Cláusula acima, os Titulares de CRA reunidos em </w:t>
      </w:r>
      <w:r w:rsidR="00636FFE">
        <w:rPr>
          <w:rFonts w:asciiTheme="minorHAnsi" w:hAnsiTheme="minorHAnsi" w:cstheme="minorHAnsi"/>
          <w:sz w:val="22"/>
          <w:szCs w:val="22"/>
        </w:rPr>
        <w:t>A</w:t>
      </w:r>
      <w:r w:rsidRPr="00D62AA9">
        <w:rPr>
          <w:rFonts w:asciiTheme="minorHAnsi" w:hAnsiTheme="minorHAnsi" w:cstheme="minorHAnsi"/>
          <w:sz w:val="22"/>
          <w:szCs w:val="22"/>
        </w:rPr>
        <w:t xml:space="preserve">ssembleia </w:t>
      </w:r>
      <w:r w:rsidR="00636FFE">
        <w:rPr>
          <w:rFonts w:asciiTheme="minorHAnsi" w:hAnsiTheme="minorHAnsi" w:cstheme="minorHAnsi"/>
          <w:sz w:val="22"/>
          <w:szCs w:val="22"/>
        </w:rPr>
        <w:t>Especial de Investidores</w:t>
      </w:r>
      <w:r w:rsidR="00636FFE" w:rsidRPr="00D62AA9" w:rsidDel="00636FFE">
        <w:rPr>
          <w:rFonts w:asciiTheme="minorHAnsi" w:hAnsiTheme="minorHAnsi" w:cstheme="minorHAnsi"/>
          <w:sz w:val="22"/>
          <w:szCs w:val="22"/>
        </w:rPr>
        <w:t xml:space="preserve"> </w:t>
      </w:r>
      <w:r w:rsidRPr="00D62AA9">
        <w:rPr>
          <w:rFonts w:asciiTheme="minorHAnsi" w:hAnsiTheme="minorHAnsi" w:cstheme="minorHAnsi"/>
          <w:sz w:val="22"/>
          <w:szCs w:val="22"/>
        </w:rPr>
        <w:t>convocada com este fim, nos termos do</w:t>
      </w:r>
      <w:r>
        <w:rPr>
          <w:rFonts w:asciiTheme="minorHAnsi" w:hAnsiTheme="minorHAnsi" w:cstheme="minorHAnsi"/>
          <w:sz w:val="22"/>
          <w:szCs w:val="22"/>
        </w:rPr>
        <w:t>s</w:t>
      </w:r>
      <w:r w:rsidRPr="00D62AA9">
        <w:rPr>
          <w:rFonts w:asciiTheme="minorHAnsi" w:hAnsiTheme="minorHAnsi" w:cstheme="minorHAnsi"/>
          <w:sz w:val="22"/>
          <w:szCs w:val="22"/>
        </w:rPr>
        <w:t xml:space="preserve"> Termo</w:t>
      </w:r>
      <w:r>
        <w:rPr>
          <w:rFonts w:asciiTheme="minorHAnsi" w:hAnsiTheme="minorHAnsi" w:cstheme="minorHAnsi"/>
          <w:sz w:val="22"/>
          <w:szCs w:val="22"/>
        </w:rPr>
        <w:t>s</w:t>
      </w:r>
      <w:r w:rsidRPr="00D62AA9">
        <w:rPr>
          <w:rFonts w:asciiTheme="minorHAnsi" w:hAnsiTheme="minorHAnsi" w:cstheme="minorHAnsi"/>
          <w:sz w:val="22"/>
          <w:szCs w:val="22"/>
        </w:rPr>
        <w:t xml:space="preserve"> de Securitização, deverão deliberar sobre o aporte de recursos, de forma proporcional à quantidade de CRA detida por cada Titular de CRA, observado que, caso concordem com tal aporte, possuirão o direito de regresso contra a Emissora e preferência em caso de recebimento de créditos futuros </w:t>
      </w:r>
      <w:r w:rsidR="004D3BFE" w:rsidRPr="00D62AA9">
        <w:rPr>
          <w:rFonts w:asciiTheme="minorHAnsi" w:hAnsiTheme="minorHAnsi" w:cstheme="minorHAnsi"/>
          <w:sz w:val="22"/>
          <w:szCs w:val="22"/>
        </w:rPr>
        <w:t>pelo</w:t>
      </w:r>
      <w:r w:rsidR="00DF7CAB" w:rsidRPr="00D62AA9">
        <w:rPr>
          <w:rFonts w:asciiTheme="minorHAnsi" w:hAnsiTheme="minorHAnsi" w:cstheme="minorHAnsi"/>
          <w:sz w:val="22"/>
          <w:szCs w:val="22"/>
        </w:rPr>
        <w:t>s</w:t>
      </w:r>
      <w:r w:rsidR="004D3BFE" w:rsidRPr="00D62AA9">
        <w:rPr>
          <w:rFonts w:asciiTheme="minorHAnsi" w:hAnsiTheme="minorHAnsi" w:cstheme="minorHAnsi"/>
          <w:sz w:val="22"/>
          <w:szCs w:val="22"/>
        </w:rPr>
        <w:t xml:space="preserve"> Patrimônio</w:t>
      </w:r>
      <w:r w:rsidR="00DF7CAB" w:rsidRPr="00D62AA9">
        <w:rPr>
          <w:rFonts w:asciiTheme="minorHAnsi" w:hAnsiTheme="minorHAnsi" w:cstheme="minorHAnsi"/>
          <w:sz w:val="22"/>
          <w:szCs w:val="22"/>
        </w:rPr>
        <w:t>s</w:t>
      </w:r>
      <w:r w:rsidR="004D3BFE" w:rsidRPr="00D62AA9">
        <w:rPr>
          <w:rFonts w:asciiTheme="minorHAnsi" w:hAnsiTheme="minorHAnsi" w:cstheme="minorHAnsi"/>
          <w:sz w:val="22"/>
          <w:szCs w:val="22"/>
        </w:rPr>
        <w:t xml:space="preserve"> Separado</w:t>
      </w:r>
      <w:r w:rsidR="00DF7CAB" w:rsidRPr="00D62AA9">
        <w:rPr>
          <w:rFonts w:asciiTheme="minorHAnsi" w:hAnsiTheme="minorHAnsi" w:cstheme="minorHAnsi"/>
          <w:sz w:val="22"/>
          <w:szCs w:val="22"/>
        </w:rPr>
        <w:t>s</w:t>
      </w:r>
      <w:r w:rsidRPr="00D62AA9">
        <w:rPr>
          <w:rFonts w:asciiTheme="minorHAnsi" w:hAnsiTheme="minorHAnsi" w:cstheme="minorHAnsi"/>
          <w:sz w:val="22"/>
          <w:szCs w:val="22"/>
        </w:rPr>
        <w:t xml:space="preserve"> dos CRA, objeto ou não de litígio. As Despesas que eventualmente não tenham sido quitadas na forma desta Cláusula serão acrescidas à dívida da Emissora no âmbito dos Direitos Creditórios do </w:t>
      </w:r>
      <w:r w:rsidRPr="00D62AA9">
        <w:rPr>
          <w:rFonts w:asciiTheme="minorHAnsi" w:hAnsiTheme="minorHAnsi" w:cstheme="minorHAnsi"/>
          <w:sz w:val="22"/>
          <w:szCs w:val="22"/>
        </w:rPr>
        <w:lastRenderedPageBreak/>
        <w:t xml:space="preserve">Agronegócio, e deverão ser pagas de acordo com a ordem de alocação de recursos prevista </w:t>
      </w:r>
      <w:r w:rsidR="004D3BFE" w:rsidRPr="00D62AA9">
        <w:rPr>
          <w:rFonts w:asciiTheme="minorHAnsi" w:hAnsiTheme="minorHAnsi" w:cstheme="minorHAnsi"/>
          <w:sz w:val="22"/>
          <w:szCs w:val="22"/>
        </w:rPr>
        <w:t>no</w:t>
      </w:r>
      <w:r w:rsidR="0089176C">
        <w:rPr>
          <w:rFonts w:asciiTheme="minorHAnsi" w:hAnsiTheme="minorHAnsi" w:cstheme="minorHAnsi"/>
          <w:sz w:val="22"/>
          <w:szCs w:val="22"/>
        </w:rPr>
        <w:t>s</w:t>
      </w:r>
      <w:r w:rsidR="004D3BFE" w:rsidRPr="00D62AA9">
        <w:rPr>
          <w:rFonts w:asciiTheme="minorHAnsi" w:hAnsiTheme="minorHAnsi" w:cstheme="minorHAnsi"/>
          <w:sz w:val="22"/>
          <w:szCs w:val="22"/>
        </w:rPr>
        <w:t xml:space="preserve"> Termo</w:t>
      </w:r>
      <w:r w:rsidR="0089176C">
        <w:rPr>
          <w:rFonts w:asciiTheme="minorHAnsi" w:hAnsiTheme="minorHAnsi" w:cstheme="minorHAnsi"/>
          <w:sz w:val="22"/>
          <w:szCs w:val="22"/>
        </w:rPr>
        <w:t>s</w:t>
      </w:r>
      <w:r w:rsidRPr="00D62AA9">
        <w:rPr>
          <w:rFonts w:asciiTheme="minorHAnsi" w:hAnsiTheme="minorHAnsi" w:cstheme="minorHAnsi"/>
          <w:sz w:val="22"/>
          <w:szCs w:val="22"/>
        </w:rPr>
        <w:t xml:space="preserve"> de Securitização. </w:t>
      </w:r>
    </w:p>
    <w:p w14:paraId="5ECCD308" w14:textId="77777777" w:rsidR="00853E58" w:rsidRPr="00D62AA9" w:rsidRDefault="00853E58" w:rsidP="00853E58">
      <w:pPr>
        <w:pStyle w:val="PargrafodaLista"/>
        <w:spacing w:line="300" w:lineRule="exact"/>
        <w:rPr>
          <w:rFonts w:asciiTheme="minorHAnsi" w:hAnsiTheme="minorHAnsi" w:cstheme="minorHAnsi"/>
        </w:rPr>
      </w:pPr>
    </w:p>
    <w:p w14:paraId="72C8BB29" w14:textId="3641AE62" w:rsidR="00853E58" w:rsidRPr="00D62AA9" w:rsidRDefault="00853E58" w:rsidP="00853E58">
      <w:pPr>
        <w:pStyle w:val="Default"/>
        <w:widowControl w:val="0"/>
        <w:numPr>
          <w:ilvl w:val="3"/>
          <w:numId w:val="2"/>
        </w:numPr>
        <w:tabs>
          <w:tab w:val="left" w:pos="851"/>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Conforme previsto </w:t>
      </w:r>
      <w:r w:rsidR="004D3BFE" w:rsidRPr="00D62AA9">
        <w:rPr>
          <w:rFonts w:asciiTheme="minorHAnsi" w:hAnsiTheme="minorHAnsi" w:cstheme="minorHAnsi"/>
          <w:sz w:val="22"/>
          <w:szCs w:val="22"/>
        </w:rPr>
        <w:t>no</w:t>
      </w:r>
      <w:r w:rsidR="0089176C">
        <w:rPr>
          <w:rFonts w:asciiTheme="minorHAnsi" w:hAnsiTheme="minorHAnsi" w:cstheme="minorHAnsi"/>
          <w:sz w:val="22"/>
          <w:szCs w:val="22"/>
        </w:rPr>
        <w:t>s</w:t>
      </w:r>
      <w:r w:rsidR="004D3BFE" w:rsidRPr="00D62AA9">
        <w:rPr>
          <w:rFonts w:asciiTheme="minorHAnsi" w:hAnsiTheme="minorHAnsi" w:cstheme="minorHAnsi"/>
          <w:sz w:val="22"/>
          <w:szCs w:val="22"/>
        </w:rPr>
        <w:t xml:space="preserve"> Termo</w:t>
      </w:r>
      <w:r w:rsidR="0089176C">
        <w:rPr>
          <w:rFonts w:asciiTheme="minorHAnsi" w:hAnsiTheme="minorHAnsi" w:cstheme="minorHAnsi"/>
          <w:sz w:val="22"/>
          <w:szCs w:val="22"/>
        </w:rPr>
        <w:t>s</w:t>
      </w:r>
      <w:r w:rsidRPr="00D62AA9">
        <w:rPr>
          <w:rFonts w:asciiTheme="minorHAnsi" w:hAnsiTheme="minorHAnsi" w:cstheme="minorHAnsi"/>
          <w:sz w:val="22"/>
          <w:szCs w:val="22"/>
        </w:rPr>
        <w:t xml:space="preserve"> de Securitização, caso qualquer um dos </w:t>
      </w:r>
      <w:r w:rsidRPr="003D0193">
        <w:rPr>
          <w:rFonts w:asciiTheme="minorHAnsi" w:eastAsia="Arial Unicode MS" w:hAnsiTheme="minorHAnsi" w:cstheme="minorHAnsi"/>
          <w:color w:val="auto"/>
          <w:sz w:val="22"/>
          <w:szCs w:val="22"/>
          <w:lang w:bidi="th-TH"/>
        </w:rPr>
        <w:t>Titulares</w:t>
      </w:r>
      <w:r w:rsidRPr="00D62AA9">
        <w:rPr>
          <w:rFonts w:asciiTheme="minorHAnsi" w:hAnsiTheme="minorHAnsi" w:cstheme="minorHAnsi"/>
          <w:sz w:val="22"/>
          <w:szCs w:val="22"/>
        </w:rPr>
        <w:t xml:space="preserve"> de CRA não cumpra com eventual obrigação de realização de aportes de recursos </w:t>
      </w:r>
      <w:r w:rsidR="004D3BFE" w:rsidRPr="00D62AA9">
        <w:rPr>
          <w:rFonts w:asciiTheme="minorHAnsi" w:hAnsiTheme="minorHAnsi" w:cstheme="minorHAnsi"/>
          <w:sz w:val="22"/>
          <w:szCs w:val="22"/>
        </w:rPr>
        <w:t>no</w:t>
      </w:r>
      <w:r w:rsidR="00DF7CAB" w:rsidRPr="00D62AA9">
        <w:rPr>
          <w:rFonts w:asciiTheme="minorHAnsi" w:hAnsiTheme="minorHAnsi" w:cstheme="minorHAnsi"/>
          <w:sz w:val="22"/>
          <w:szCs w:val="22"/>
        </w:rPr>
        <w:t>s</w:t>
      </w:r>
      <w:r w:rsidR="004D3BFE" w:rsidRPr="00D62AA9">
        <w:rPr>
          <w:rFonts w:asciiTheme="minorHAnsi" w:hAnsiTheme="minorHAnsi" w:cstheme="minorHAnsi"/>
          <w:sz w:val="22"/>
          <w:szCs w:val="22"/>
        </w:rPr>
        <w:t xml:space="preserve"> Patrimônio</w:t>
      </w:r>
      <w:r w:rsidR="00DF7CAB" w:rsidRPr="00D62AA9">
        <w:rPr>
          <w:rFonts w:asciiTheme="minorHAnsi" w:hAnsiTheme="minorHAnsi" w:cstheme="minorHAnsi"/>
          <w:sz w:val="22"/>
          <w:szCs w:val="22"/>
        </w:rPr>
        <w:t>s</w:t>
      </w:r>
      <w:r w:rsidR="004D3BFE" w:rsidRPr="00D62AA9">
        <w:rPr>
          <w:rFonts w:asciiTheme="minorHAnsi" w:hAnsiTheme="minorHAnsi" w:cstheme="minorHAnsi"/>
          <w:sz w:val="22"/>
          <w:szCs w:val="22"/>
        </w:rPr>
        <w:t xml:space="preserve"> Separado</w:t>
      </w:r>
      <w:r w:rsidR="00DF7CAB" w:rsidRPr="00D62AA9">
        <w:rPr>
          <w:rFonts w:asciiTheme="minorHAnsi" w:hAnsiTheme="minorHAnsi" w:cstheme="minorHAnsi"/>
          <w:sz w:val="22"/>
          <w:szCs w:val="22"/>
        </w:rPr>
        <w:t>s</w:t>
      </w:r>
      <w:r w:rsidRPr="00D62AA9">
        <w:rPr>
          <w:rFonts w:asciiTheme="minorHAnsi" w:hAnsiTheme="minorHAnsi" w:cstheme="minorHAnsi"/>
          <w:sz w:val="22"/>
          <w:szCs w:val="22"/>
        </w:rPr>
        <w:t xml:space="preserve">, para custear eventuais despesas necessárias a salvaguardar seus interesses, 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estará autorizada a realizar a compensação de eventual remuneração a que este Titular de CRA inadimplente tenha direito na qualidade de Titular de CRA da emissão com os valores gastos pela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com estas despesas. </w:t>
      </w:r>
    </w:p>
    <w:p w14:paraId="19C10B42" w14:textId="77777777" w:rsidR="00853E58" w:rsidRPr="00D62AA9" w:rsidRDefault="00853E58" w:rsidP="00853E58">
      <w:pPr>
        <w:pStyle w:val="PargrafodaLista"/>
        <w:spacing w:line="300" w:lineRule="exact"/>
        <w:rPr>
          <w:rFonts w:asciiTheme="minorHAnsi" w:hAnsiTheme="minorHAnsi" w:cstheme="minorHAnsi"/>
        </w:rPr>
      </w:pPr>
    </w:p>
    <w:p w14:paraId="1DD9A417" w14:textId="77777777" w:rsidR="00853E58" w:rsidRPr="00D62AA9" w:rsidRDefault="00853E58" w:rsidP="00853E58">
      <w:pPr>
        <w:widowControl w:val="0"/>
        <w:numPr>
          <w:ilvl w:val="2"/>
          <w:numId w:val="1"/>
        </w:numPr>
        <w:tabs>
          <w:tab w:val="left" w:pos="1276"/>
        </w:tabs>
        <w:autoSpaceDE/>
        <w:adjustRightInd/>
        <w:spacing w:line="300" w:lineRule="exact"/>
        <w:ind w:left="709" w:right="-2"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Em nenhuma hipótese 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incorrerá em antecipação de Despesas e/ou suportará Despesas com recursos próprios.</w:t>
      </w:r>
    </w:p>
    <w:p w14:paraId="4178DA47" w14:textId="77777777" w:rsidR="00853E58" w:rsidRPr="00D62AA9" w:rsidRDefault="00853E58" w:rsidP="00853E58">
      <w:pPr>
        <w:widowControl w:val="0"/>
        <w:spacing w:line="300" w:lineRule="exact"/>
        <w:rPr>
          <w:rFonts w:asciiTheme="minorHAnsi" w:hAnsiTheme="minorHAnsi" w:cstheme="minorHAnsi"/>
          <w:sz w:val="22"/>
          <w:szCs w:val="22"/>
        </w:rPr>
      </w:pPr>
    </w:p>
    <w:p w14:paraId="545A9A0D" w14:textId="34025863" w:rsidR="00853E58" w:rsidRPr="00D62AA9" w:rsidRDefault="00853E58" w:rsidP="00853E58">
      <w:pPr>
        <w:widowControl w:val="0"/>
        <w:numPr>
          <w:ilvl w:val="2"/>
          <w:numId w:val="1"/>
        </w:numPr>
        <w:tabs>
          <w:tab w:val="left" w:pos="1276"/>
        </w:tabs>
        <w:autoSpaceDE/>
        <w:adjustRightInd/>
        <w:spacing w:line="300" w:lineRule="exact"/>
        <w:ind w:left="709" w:right="-2" w:firstLine="0"/>
        <w:jc w:val="both"/>
        <w:rPr>
          <w:rFonts w:asciiTheme="minorHAnsi" w:hAnsiTheme="minorHAnsi" w:cstheme="minorHAnsi"/>
          <w:sz w:val="22"/>
          <w:szCs w:val="22"/>
        </w:rPr>
      </w:pPr>
      <w:bookmarkStart w:id="103" w:name="_Ref94192877"/>
      <w:r w:rsidRPr="00D62AA9">
        <w:rPr>
          <w:rFonts w:asciiTheme="minorHAnsi" w:hAnsiTheme="minorHAnsi" w:cstheme="minorHAnsi"/>
          <w:sz w:val="22"/>
          <w:szCs w:val="22"/>
        </w:rPr>
        <w:t xml:space="preserve">Após a constituição </w:t>
      </w:r>
      <w:r w:rsidR="00D3766E" w:rsidRPr="00D62AA9">
        <w:rPr>
          <w:rFonts w:asciiTheme="minorHAnsi" w:hAnsiTheme="minorHAnsi" w:cstheme="minorHAnsi"/>
          <w:sz w:val="22"/>
          <w:szCs w:val="22"/>
        </w:rPr>
        <w:t>do</w:t>
      </w:r>
      <w:r w:rsidR="009F26EF">
        <w:rPr>
          <w:rFonts w:asciiTheme="minorHAnsi" w:hAnsiTheme="minorHAnsi" w:cstheme="minorHAnsi"/>
          <w:sz w:val="22"/>
          <w:szCs w:val="22"/>
        </w:rPr>
        <w:t>s</w:t>
      </w:r>
      <w:r w:rsidR="00D3766E" w:rsidRPr="00D62AA9">
        <w:rPr>
          <w:rFonts w:asciiTheme="minorHAnsi" w:hAnsiTheme="minorHAnsi" w:cstheme="minorHAnsi"/>
          <w:sz w:val="22"/>
          <w:szCs w:val="22"/>
        </w:rPr>
        <w:t xml:space="preserve"> Fundo</w:t>
      </w:r>
      <w:r w:rsidR="009F26EF">
        <w:rPr>
          <w:rFonts w:asciiTheme="minorHAnsi" w:hAnsiTheme="minorHAnsi" w:cstheme="minorHAnsi"/>
          <w:sz w:val="22"/>
          <w:szCs w:val="22"/>
        </w:rPr>
        <w:t>s</w:t>
      </w:r>
      <w:r w:rsidRPr="00D62AA9">
        <w:rPr>
          <w:rFonts w:asciiTheme="minorHAnsi" w:hAnsiTheme="minorHAnsi" w:cstheme="minorHAnsi"/>
          <w:sz w:val="22"/>
          <w:szCs w:val="22"/>
        </w:rPr>
        <w:t xml:space="preserve"> de Despesas e </w:t>
      </w:r>
      <w:r w:rsidR="00F25B5B" w:rsidRPr="00D62AA9">
        <w:rPr>
          <w:rFonts w:asciiTheme="minorHAnsi" w:hAnsiTheme="minorHAnsi" w:cstheme="minorHAnsi"/>
          <w:sz w:val="22"/>
          <w:szCs w:val="22"/>
        </w:rPr>
        <w:t>do</w:t>
      </w:r>
      <w:r w:rsidR="00D63C4D" w:rsidRPr="00D62AA9">
        <w:rPr>
          <w:rFonts w:asciiTheme="minorHAnsi" w:hAnsiTheme="minorHAnsi" w:cstheme="minorHAnsi"/>
          <w:sz w:val="22"/>
          <w:szCs w:val="22"/>
        </w:rPr>
        <w:t>s</w:t>
      </w:r>
      <w:r w:rsidR="00F25B5B" w:rsidRPr="00D62AA9">
        <w:rPr>
          <w:rFonts w:asciiTheme="minorHAnsi" w:hAnsiTheme="minorHAnsi" w:cstheme="minorHAnsi"/>
          <w:sz w:val="22"/>
          <w:szCs w:val="22"/>
        </w:rPr>
        <w:t xml:space="preserve"> Fundo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de Reserva, os montantes neles depositados deverão ser investidos pela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em Investimentos Permitidos. Após a liquidação da totalidade das obrigações decorrentes das Notas Comerciais e dos CRA, caso ainda haja recursos </w:t>
      </w:r>
      <w:r w:rsidR="00D3766E" w:rsidRPr="00D62AA9">
        <w:rPr>
          <w:rFonts w:asciiTheme="minorHAnsi" w:hAnsiTheme="minorHAnsi" w:cstheme="minorHAnsi"/>
          <w:sz w:val="22"/>
          <w:szCs w:val="22"/>
        </w:rPr>
        <w:t>no</w:t>
      </w:r>
      <w:r w:rsidR="009F26EF">
        <w:rPr>
          <w:rFonts w:asciiTheme="minorHAnsi" w:hAnsiTheme="minorHAnsi" w:cstheme="minorHAnsi"/>
          <w:sz w:val="22"/>
          <w:szCs w:val="22"/>
        </w:rPr>
        <w:t>s</w:t>
      </w:r>
      <w:r w:rsidR="00D3766E" w:rsidRPr="00D62AA9">
        <w:rPr>
          <w:rFonts w:asciiTheme="minorHAnsi" w:hAnsiTheme="minorHAnsi" w:cstheme="minorHAnsi"/>
          <w:sz w:val="22"/>
          <w:szCs w:val="22"/>
        </w:rPr>
        <w:t xml:space="preserve"> Fundo</w:t>
      </w:r>
      <w:r w:rsidR="009F26EF">
        <w:rPr>
          <w:rFonts w:asciiTheme="minorHAnsi" w:hAnsiTheme="minorHAnsi" w:cstheme="minorHAnsi"/>
          <w:sz w:val="22"/>
          <w:szCs w:val="22"/>
        </w:rPr>
        <w:t>s</w:t>
      </w:r>
      <w:r w:rsidR="00FF6AAB">
        <w:rPr>
          <w:rFonts w:asciiTheme="minorHAnsi" w:hAnsiTheme="minorHAnsi" w:cstheme="minorHAnsi"/>
          <w:sz w:val="22"/>
          <w:szCs w:val="22"/>
        </w:rPr>
        <w:t xml:space="preserve"> </w:t>
      </w:r>
      <w:r w:rsidRPr="00D62AA9">
        <w:rPr>
          <w:rFonts w:asciiTheme="minorHAnsi" w:hAnsiTheme="minorHAnsi" w:cstheme="minorHAnsi"/>
          <w:sz w:val="22"/>
          <w:szCs w:val="22"/>
        </w:rPr>
        <w:t xml:space="preserve">de Despesas e/ou </w:t>
      </w:r>
      <w:r w:rsidR="00F25B5B" w:rsidRPr="00D62AA9">
        <w:rPr>
          <w:rFonts w:asciiTheme="minorHAnsi" w:hAnsiTheme="minorHAnsi" w:cstheme="minorHAnsi"/>
          <w:sz w:val="22"/>
          <w:szCs w:val="22"/>
        </w:rPr>
        <w:t>no</w:t>
      </w:r>
      <w:r w:rsidR="00D63C4D" w:rsidRPr="00D62AA9">
        <w:rPr>
          <w:rFonts w:asciiTheme="minorHAnsi" w:hAnsiTheme="minorHAnsi" w:cstheme="minorHAnsi"/>
          <w:sz w:val="22"/>
          <w:szCs w:val="22"/>
        </w:rPr>
        <w:t>s</w:t>
      </w:r>
      <w:r w:rsidR="00F25B5B" w:rsidRPr="00D62AA9">
        <w:rPr>
          <w:rFonts w:asciiTheme="minorHAnsi" w:hAnsiTheme="minorHAnsi" w:cstheme="minorHAnsi"/>
          <w:sz w:val="22"/>
          <w:szCs w:val="22"/>
        </w:rPr>
        <w:t xml:space="preserve"> Fundo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de Reserva, estes serão devolvidos, líquidos de tributos, à Emissora em até 02 (dois) Dias Úteis contados da liquidação da totalidade das obrigações acima referidas, comprovada pelo relatório de encerramento </w:t>
      </w:r>
      <w:r w:rsidR="00D3766E" w:rsidRPr="00D62AA9">
        <w:rPr>
          <w:rFonts w:asciiTheme="minorHAnsi" w:hAnsiTheme="minorHAnsi" w:cstheme="minorHAnsi"/>
          <w:sz w:val="22"/>
          <w:szCs w:val="22"/>
        </w:rPr>
        <w:t>d</w:t>
      </w:r>
      <w:r w:rsidR="00D9205E" w:rsidRPr="00D62AA9">
        <w:rPr>
          <w:rFonts w:asciiTheme="minorHAnsi" w:hAnsiTheme="minorHAnsi" w:cstheme="minorHAnsi"/>
          <w:sz w:val="22"/>
          <w:szCs w:val="22"/>
        </w:rPr>
        <w:t xml:space="preserve">os </w:t>
      </w:r>
      <w:r w:rsidR="00F56E50" w:rsidRPr="00D62AA9">
        <w:rPr>
          <w:rFonts w:asciiTheme="minorHAnsi" w:hAnsiTheme="minorHAnsi" w:cstheme="minorHAnsi"/>
          <w:sz w:val="22"/>
          <w:szCs w:val="22"/>
        </w:rPr>
        <w:t>R</w:t>
      </w:r>
      <w:r w:rsidR="00D9205E" w:rsidRPr="00D62AA9">
        <w:rPr>
          <w:rFonts w:asciiTheme="minorHAnsi" w:hAnsiTheme="minorHAnsi" w:cstheme="minorHAnsi"/>
          <w:sz w:val="22"/>
          <w:szCs w:val="22"/>
        </w:rPr>
        <w:t xml:space="preserve">egimes </w:t>
      </w:r>
      <w:r w:rsidR="00F56E50" w:rsidRPr="00D62AA9">
        <w:rPr>
          <w:rFonts w:asciiTheme="minorHAnsi" w:hAnsiTheme="minorHAnsi" w:cstheme="minorHAnsi"/>
          <w:sz w:val="22"/>
          <w:szCs w:val="22"/>
        </w:rPr>
        <w:t>F</w:t>
      </w:r>
      <w:r w:rsidR="00D9205E" w:rsidRPr="00D62AA9">
        <w:rPr>
          <w:rFonts w:asciiTheme="minorHAnsi" w:hAnsiTheme="minorHAnsi" w:cstheme="minorHAnsi"/>
          <w:sz w:val="22"/>
          <w:szCs w:val="22"/>
        </w:rPr>
        <w:t>iduciários</w:t>
      </w:r>
      <w:r w:rsidRPr="00D62AA9">
        <w:rPr>
          <w:rFonts w:asciiTheme="minorHAnsi" w:hAnsiTheme="minorHAnsi" w:cstheme="minorHAnsi"/>
          <w:sz w:val="22"/>
          <w:szCs w:val="22"/>
        </w:rPr>
        <w:t xml:space="preserve"> (conforme definido </w:t>
      </w:r>
      <w:r w:rsidR="00D3766E" w:rsidRPr="00D62AA9">
        <w:rPr>
          <w:rFonts w:asciiTheme="minorHAnsi" w:hAnsiTheme="minorHAnsi" w:cstheme="minorHAnsi"/>
          <w:sz w:val="22"/>
          <w:szCs w:val="22"/>
        </w:rPr>
        <w:t>no</w:t>
      </w:r>
      <w:r w:rsidR="0089176C">
        <w:rPr>
          <w:rFonts w:asciiTheme="minorHAnsi" w:hAnsiTheme="minorHAnsi" w:cstheme="minorHAnsi"/>
          <w:sz w:val="22"/>
          <w:szCs w:val="22"/>
        </w:rPr>
        <w:t>s</w:t>
      </w:r>
      <w:r w:rsidR="00D3766E" w:rsidRPr="00D62AA9">
        <w:rPr>
          <w:rFonts w:asciiTheme="minorHAnsi" w:hAnsiTheme="minorHAnsi" w:cstheme="minorHAnsi"/>
          <w:sz w:val="22"/>
          <w:szCs w:val="22"/>
        </w:rPr>
        <w:t xml:space="preserve"> Termo</w:t>
      </w:r>
      <w:r w:rsidR="0089176C">
        <w:rPr>
          <w:rFonts w:asciiTheme="minorHAnsi" w:hAnsiTheme="minorHAnsi" w:cstheme="minorHAnsi"/>
          <w:sz w:val="22"/>
          <w:szCs w:val="22"/>
        </w:rPr>
        <w:t>s</w:t>
      </w:r>
      <w:r w:rsidRPr="00D62AA9">
        <w:rPr>
          <w:rFonts w:asciiTheme="minorHAnsi" w:hAnsiTheme="minorHAnsi" w:cstheme="minorHAnsi"/>
          <w:sz w:val="22"/>
          <w:szCs w:val="22"/>
        </w:rPr>
        <w:t xml:space="preserve"> de Securitização) emitido pelo Agente Fiduciário.</w:t>
      </w:r>
      <w:bookmarkEnd w:id="103"/>
    </w:p>
    <w:p w14:paraId="32D4D0C5" w14:textId="77777777" w:rsidR="00853E58" w:rsidRPr="00D62AA9" w:rsidRDefault="00853E58" w:rsidP="00853E58">
      <w:pPr>
        <w:widowControl w:val="0"/>
        <w:spacing w:line="300" w:lineRule="exact"/>
        <w:rPr>
          <w:rFonts w:asciiTheme="minorHAnsi" w:hAnsiTheme="minorHAnsi" w:cstheme="minorHAnsi"/>
          <w:sz w:val="22"/>
          <w:szCs w:val="22"/>
        </w:rPr>
      </w:pPr>
    </w:p>
    <w:p w14:paraId="2959EC8F" w14:textId="1CC5E39B" w:rsidR="00853E58" w:rsidRPr="00D62AA9" w:rsidRDefault="00853E58" w:rsidP="00853E58">
      <w:pPr>
        <w:widowControl w:val="0"/>
        <w:numPr>
          <w:ilvl w:val="2"/>
          <w:numId w:val="1"/>
        </w:numPr>
        <w:tabs>
          <w:tab w:val="left" w:pos="1276"/>
        </w:tabs>
        <w:autoSpaceDE/>
        <w:adjustRightInd/>
        <w:spacing w:line="300" w:lineRule="exact"/>
        <w:ind w:left="709" w:right="-2" w:firstLine="0"/>
        <w:jc w:val="both"/>
        <w:rPr>
          <w:rFonts w:asciiTheme="minorHAnsi" w:hAnsiTheme="minorHAnsi" w:cstheme="minorHAnsi"/>
          <w:color w:val="000000" w:themeColor="text1"/>
          <w:sz w:val="22"/>
          <w:szCs w:val="22"/>
        </w:rPr>
      </w:pPr>
      <w:r w:rsidRPr="00D62AA9">
        <w:rPr>
          <w:rFonts w:asciiTheme="minorHAnsi" w:hAnsiTheme="minorHAnsi" w:cstheme="minorHAnsi"/>
          <w:sz w:val="22"/>
          <w:szCs w:val="22"/>
        </w:rPr>
        <w:t xml:space="preserve">Os recursos oriundos dos rendimentos auferidos com os investimentos mencionados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_Ref94192877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6.21.6</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acima integrarão </w:t>
      </w:r>
      <w:r w:rsidR="00C16BAA" w:rsidRPr="00D62AA9">
        <w:rPr>
          <w:rFonts w:asciiTheme="minorHAnsi" w:hAnsiTheme="minorHAnsi" w:cstheme="minorHAnsi"/>
          <w:sz w:val="22"/>
          <w:szCs w:val="22"/>
        </w:rPr>
        <w:t>os respectivos Patrimônio</w:t>
      </w:r>
      <w:r w:rsidR="00F56E50" w:rsidRPr="00D62AA9">
        <w:rPr>
          <w:rFonts w:asciiTheme="minorHAnsi" w:hAnsiTheme="minorHAnsi" w:cstheme="minorHAnsi"/>
          <w:sz w:val="22"/>
          <w:szCs w:val="22"/>
        </w:rPr>
        <w:t>s</w:t>
      </w:r>
      <w:r w:rsidR="00C16BAA" w:rsidRPr="00D62AA9">
        <w:rPr>
          <w:rFonts w:asciiTheme="minorHAnsi" w:hAnsiTheme="minorHAnsi" w:cstheme="minorHAnsi"/>
          <w:sz w:val="22"/>
          <w:szCs w:val="22"/>
        </w:rPr>
        <w:t xml:space="preserve"> Separado</w:t>
      </w:r>
      <w:r w:rsidR="00F56E50" w:rsidRPr="00D62AA9">
        <w:rPr>
          <w:rFonts w:asciiTheme="minorHAnsi" w:hAnsiTheme="minorHAnsi" w:cstheme="minorHAnsi"/>
          <w:sz w:val="22"/>
          <w:szCs w:val="22"/>
        </w:rPr>
        <w:t>s</w:t>
      </w:r>
      <w:r w:rsidRPr="00D62AA9">
        <w:rPr>
          <w:rFonts w:asciiTheme="minorHAnsi" w:hAnsiTheme="minorHAnsi" w:cstheme="minorHAnsi"/>
          <w:sz w:val="22"/>
          <w:szCs w:val="22"/>
        </w:rPr>
        <w:t xml:space="preserve">, livres de quaisquer impostos, nos termos </w:t>
      </w:r>
      <w:r w:rsidR="00D3766E" w:rsidRPr="00D62AA9">
        <w:rPr>
          <w:rFonts w:asciiTheme="minorHAnsi" w:hAnsiTheme="minorHAnsi" w:cstheme="minorHAnsi"/>
          <w:sz w:val="22"/>
          <w:szCs w:val="22"/>
        </w:rPr>
        <w:t>do</w:t>
      </w:r>
      <w:r w:rsidR="0068466C">
        <w:rPr>
          <w:rFonts w:asciiTheme="minorHAnsi" w:hAnsiTheme="minorHAnsi" w:cstheme="minorHAnsi"/>
          <w:sz w:val="22"/>
          <w:szCs w:val="22"/>
        </w:rPr>
        <w:t>s</w:t>
      </w:r>
      <w:r w:rsidR="00D3766E" w:rsidRPr="00D62AA9">
        <w:rPr>
          <w:rFonts w:asciiTheme="minorHAnsi" w:hAnsiTheme="minorHAnsi" w:cstheme="minorHAnsi"/>
          <w:sz w:val="22"/>
          <w:szCs w:val="22"/>
        </w:rPr>
        <w:t xml:space="preserve"> Termo</w:t>
      </w:r>
      <w:r w:rsidR="0068466C">
        <w:rPr>
          <w:rFonts w:asciiTheme="minorHAnsi" w:hAnsiTheme="minorHAnsi" w:cstheme="minorHAnsi"/>
          <w:sz w:val="22"/>
          <w:szCs w:val="22"/>
        </w:rPr>
        <w:t>s</w:t>
      </w:r>
      <w:r w:rsidRPr="00D62AA9">
        <w:rPr>
          <w:rFonts w:asciiTheme="minorHAnsi" w:hAnsiTheme="minorHAnsi" w:cstheme="minorHAnsi"/>
          <w:sz w:val="22"/>
          <w:szCs w:val="22"/>
        </w:rPr>
        <w:t xml:space="preserve"> de Securitização. Salvo em caso de dolo ou comprovada má-fé, </w:t>
      </w:r>
      <w:r w:rsidRPr="00D62AA9">
        <w:rPr>
          <w:rFonts w:asciiTheme="minorHAnsi" w:hAnsiTheme="minorHAnsi" w:cstheme="minorHAnsi"/>
          <w:color w:val="000000" w:themeColor="text1"/>
          <w:sz w:val="22"/>
          <w:szCs w:val="22"/>
        </w:rPr>
        <w:t xml:space="preserve">a </w:t>
      </w:r>
      <w:proofErr w:type="spellStart"/>
      <w:r w:rsidRPr="00D62AA9">
        <w:rPr>
          <w:rFonts w:asciiTheme="minorHAnsi" w:hAnsiTheme="minorHAnsi" w:cstheme="minorHAnsi"/>
          <w:color w:val="000000" w:themeColor="text1"/>
          <w:sz w:val="22"/>
          <w:szCs w:val="22"/>
        </w:rPr>
        <w:t>Securitizadora</w:t>
      </w:r>
      <w:proofErr w:type="spellEnd"/>
      <w:r w:rsidRPr="00D62AA9">
        <w:rPr>
          <w:rFonts w:asciiTheme="minorHAnsi" w:hAnsiTheme="minorHAnsi" w:cstheme="minorHAnsi"/>
          <w:color w:val="000000" w:themeColor="text1"/>
          <w:sz w:val="22"/>
          <w:szCs w:val="22"/>
        </w:rPr>
        <w:t xml:space="preserve"> não terá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sendo certo que eventuais recursos existentes </w:t>
      </w:r>
      <w:r w:rsidR="00D3766E" w:rsidRPr="00D62AA9">
        <w:rPr>
          <w:rFonts w:asciiTheme="minorHAnsi" w:hAnsiTheme="minorHAnsi" w:cstheme="minorHAnsi"/>
          <w:color w:val="000000" w:themeColor="text1"/>
          <w:sz w:val="22"/>
          <w:szCs w:val="22"/>
        </w:rPr>
        <w:t>n</w:t>
      </w:r>
      <w:r w:rsidR="00A56EFB" w:rsidRPr="00D62AA9">
        <w:rPr>
          <w:rFonts w:asciiTheme="minorHAnsi" w:hAnsiTheme="minorHAnsi" w:cstheme="minorHAnsi"/>
          <w:color w:val="000000" w:themeColor="text1"/>
          <w:sz w:val="22"/>
          <w:szCs w:val="22"/>
        </w:rPr>
        <w:t>as respectivas Contas dos Patrimônios Separados</w:t>
      </w:r>
      <w:r w:rsidRPr="00D62AA9">
        <w:rPr>
          <w:rFonts w:asciiTheme="minorHAnsi" w:hAnsiTheme="minorHAnsi" w:cstheme="minorHAnsi"/>
          <w:color w:val="000000" w:themeColor="text1"/>
          <w:sz w:val="22"/>
          <w:szCs w:val="22"/>
        </w:rPr>
        <w:t xml:space="preserve">, após a integral quitação das Obrigações, deverão ser devolvidos à </w:t>
      </w:r>
      <w:r w:rsidRPr="00D62AA9">
        <w:rPr>
          <w:rFonts w:asciiTheme="minorHAnsi" w:hAnsiTheme="minorHAnsi" w:cstheme="minorHAnsi"/>
          <w:sz w:val="22"/>
          <w:szCs w:val="22"/>
        </w:rPr>
        <w:t>Emissora</w:t>
      </w:r>
      <w:r w:rsidRPr="00D62AA9">
        <w:rPr>
          <w:rFonts w:asciiTheme="minorHAnsi" w:hAnsiTheme="minorHAnsi" w:cstheme="minorHAnsi"/>
          <w:color w:val="000000" w:themeColor="text1"/>
          <w:sz w:val="22"/>
          <w:szCs w:val="22"/>
        </w:rPr>
        <w:t xml:space="preserve">. </w:t>
      </w:r>
    </w:p>
    <w:p w14:paraId="79D4FF5D" w14:textId="77777777" w:rsidR="00853E58" w:rsidRPr="00D62AA9" w:rsidRDefault="00853E58" w:rsidP="00853E58">
      <w:pPr>
        <w:pStyle w:val="PargrafodaLista"/>
        <w:widowControl w:val="0"/>
        <w:spacing w:line="300" w:lineRule="exact"/>
        <w:ind w:left="0"/>
        <w:rPr>
          <w:rFonts w:asciiTheme="minorHAnsi" w:hAnsiTheme="minorHAnsi" w:cstheme="minorHAnsi"/>
        </w:rPr>
      </w:pPr>
      <w:bookmarkStart w:id="104" w:name="_Ref72412725"/>
    </w:p>
    <w:p w14:paraId="20761012" w14:textId="0C186CCD" w:rsidR="001474DC" w:rsidRPr="008E4A9C" w:rsidRDefault="001474DC"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r w:rsidRPr="0007070F">
        <w:rPr>
          <w:rFonts w:asciiTheme="minorHAnsi" w:hAnsiTheme="minorHAnsi" w:cstheme="minorHAnsi"/>
          <w:color w:val="auto"/>
          <w:sz w:val="22"/>
          <w:szCs w:val="22"/>
          <w:u w:val="single"/>
          <w:lang w:bidi="th-TH"/>
        </w:rPr>
        <w:t>Prazos para Pagamento</w:t>
      </w:r>
      <w:r w:rsidRPr="008E4A9C">
        <w:rPr>
          <w:rFonts w:asciiTheme="minorHAnsi" w:hAnsiTheme="minorHAnsi" w:cstheme="minorHAnsi"/>
          <w:color w:val="auto"/>
          <w:sz w:val="22"/>
          <w:szCs w:val="22"/>
          <w:lang w:bidi="th-TH"/>
        </w:rPr>
        <w:t xml:space="preserve">: </w:t>
      </w:r>
      <w:r w:rsidRPr="0007070F">
        <w:rPr>
          <w:rFonts w:asciiTheme="minorHAnsi" w:hAnsiTheme="minorHAnsi" w:cstheme="minorHAnsi"/>
          <w:color w:val="auto"/>
          <w:sz w:val="22"/>
          <w:szCs w:val="22"/>
          <w:lang w:bidi="th-TH"/>
        </w:rPr>
        <w:t>A Emi</w:t>
      </w:r>
      <w:r>
        <w:rPr>
          <w:rFonts w:asciiTheme="minorHAnsi" w:hAnsiTheme="minorHAnsi" w:cstheme="minorHAnsi"/>
          <w:color w:val="auto"/>
          <w:sz w:val="22"/>
          <w:szCs w:val="22"/>
          <w:lang w:bidi="th-TH"/>
        </w:rPr>
        <w:t>ssora</w:t>
      </w:r>
      <w:r w:rsidRPr="0007070F">
        <w:rPr>
          <w:rFonts w:asciiTheme="minorHAnsi" w:hAnsiTheme="minorHAnsi" w:cstheme="minorHAnsi"/>
          <w:color w:val="auto"/>
          <w:sz w:val="22"/>
          <w:szCs w:val="22"/>
          <w:lang w:bidi="th-TH"/>
        </w:rPr>
        <w:t xml:space="preserve"> obriga-se a pagar as importâncias relativas às obrigações assumidas </w:t>
      </w:r>
      <w:r>
        <w:rPr>
          <w:rFonts w:asciiTheme="minorHAnsi" w:hAnsiTheme="minorHAnsi" w:cstheme="minorHAnsi"/>
          <w:color w:val="auto"/>
          <w:sz w:val="22"/>
          <w:szCs w:val="22"/>
          <w:lang w:bidi="th-TH"/>
        </w:rPr>
        <w:t>no presente documento</w:t>
      </w:r>
      <w:r w:rsidRPr="0007070F">
        <w:rPr>
          <w:rFonts w:asciiTheme="minorHAnsi" w:hAnsiTheme="minorHAnsi" w:cstheme="minorHAnsi"/>
          <w:color w:val="auto"/>
          <w:sz w:val="22"/>
          <w:szCs w:val="22"/>
          <w:lang w:bidi="th-TH"/>
        </w:rPr>
        <w:t xml:space="preserve"> até </w:t>
      </w:r>
      <w:r>
        <w:rPr>
          <w:rFonts w:asciiTheme="minorHAnsi" w:hAnsiTheme="minorHAnsi" w:cstheme="minorHAnsi"/>
          <w:color w:val="auto"/>
          <w:sz w:val="22"/>
          <w:szCs w:val="22"/>
          <w:lang w:bidi="th-TH"/>
        </w:rPr>
        <w:t>a</w:t>
      </w:r>
      <w:r w:rsidRPr="0007070F">
        <w:rPr>
          <w:rFonts w:asciiTheme="minorHAnsi" w:hAnsiTheme="minorHAnsi" w:cstheme="minorHAnsi"/>
          <w:color w:val="auto"/>
          <w:sz w:val="22"/>
          <w:szCs w:val="22"/>
          <w:lang w:bidi="th-TH"/>
        </w:rPr>
        <w:t xml:space="preserve">s </w:t>
      </w:r>
      <w:proofErr w:type="spellStart"/>
      <w:r w:rsidRPr="0007070F">
        <w:rPr>
          <w:rFonts w:asciiTheme="minorHAnsi" w:hAnsiTheme="minorHAnsi" w:cstheme="minorHAnsi"/>
          <w:color w:val="auto"/>
          <w:sz w:val="22"/>
          <w:szCs w:val="22"/>
          <w:lang w:bidi="th-TH"/>
        </w:rPr>
        <w:t>15h00</w:t>
      </w:r>
      <w:proofErr w:type="spellEnd"/>
      <w:r w:rsidRPr="0007070F">
        <w:rPr>
          <w:rFonts w:asciiTheme="minorHAnsi" w:hAnsiTheme="minorHAnsi" w:cstheme="minorHAnsi"/>
          <w:color w:val="auto"/>
          <w:sz w:val="22"/>
          <w:szCs w:val="22"/>
          <w:lang w:bidi="th-TH"/>
        </w:rPr>
        <w:t xml:space="preserve"> (quinze horas) do dia em que se tornarem devidas, sob pena de incorrer nas penalidades descritas </w:t>
      </w:r>
      <w:r>
        <w:rPr>
          <w:rFonts w:asciiTheme="minorHAnsi" w:hAnsiTheme="minorHAnsi" w:cstheme="minorHAnsi"/>
          <w:color w:val="auto"/>
          <w:sz w:val="22"/>
          <w:szCs w:val="22"/>
          <w:lang w:bidi="th-TH"/>
        </w:rPr>
        <w:t>neste instrumento</w:t>
      </w:r>
      <w:r w:rsidRPr="00C1184A">
        <w:rPr>
          <w:rFonts w:asciiTheme="minorHAnsi" w:hAnsiTheme="minorHAnsi" w:cstheme="minorHAnsi"/>
          <w:color w:val="auto"/>
          <w:sz w:val="22"/>
          <w:szCs w:val="22"/>
          <w:lang w:bidi="th-TH"/>
        </w:rPr>
        <w:t>.</w:t>
      </w:r>
    </w:p>
    <w:p w14:paraId="50D5D768" w14:textId="77777777" w:rsidR="001474DC" w:rsidRPr="008E4A9C" w:rsidRDefault="001474DC" w:rsidP="008E4A9C">
      <w:pPr>
        <w:pStyle w:val="Default"/>
        <w:widowControl w:val="0"/>
        <w:tabs>
          <w:tab w:val="left" w:pos="709"/>
        </w:tabs>
        <w:spacing w:line="300" w:lineRule="exact"/>
        <w:jc w:val="both"/>
        <w:rPr>
          <w:rFonts w:asciiTheme="minorHAnsi" w:hAnsiTheme="minorHAnsi" w:cstheme="minorHAnsi"/>
          <w:sz w:val="22"/>
          <w:szCs w:val="22"/>
        </w:rPr>
      </w:pPr>
    </w:p>
    <w:p w14:paraId="7B5595AE" w14:textId="2A72B757" w:rsidR="00853E58" w:rsidRPr="00C1184A"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color w:val="auto"/>
          <w:sz w:val="22"/>
          <w:szCs w:val="22"/>
          <w:u w:val="single"/>
          <w:lang w:bidi="th-TH"/>
        </w:rPr>
        <w:t>Comprovação de Titularidade das Notas Comerciais</w:t>
      </w:r>
      <w:r w:rsidRPr="00D62AA9">
        <w:rPr>
          <w:rFonts w:asciiTheme="minorHAnsi" w:hAnsiTheme="minorHAnsi" w:cstheme="minorHAnsi"/>
          <w:color w:val="auto"/>
          <w:sz w:val="22"/>
          <w:szCs w:val="22"/>
          <w:lang w:bidi="th-TH"/>
        </w:rPr>
        <w:t xml:space="preserve">: </w:t>
      </w:r>
      <w:r w:rsidRPr="00D62AA9">
        <w:rPr>
          <w:rFonts w:asciiTheme="minorHAnsi" w:hAnsiTheme="minorHAnsi" w:cstheme="minorHAnsi"/>
          <w:sz w:val="22"/>
          <w:szCs w:val="22"/>
        </w:rPr>
        <w:t>As Notas Comerciais serão emitidas sob a forma nominativa, sem emissão de cautelas ou certificados, sendo que, para todos os fins de direito, a titularidade das Notas Comerciais será comprovada pelo extrato emitido pela</w:t>
      </w:r>
      <w:r w:rsidR="00FE310A" w:rsidRPr="00FE310A">
        <w:rPr>
          <w:rFonts w:asciiTheme="minorHAnsi" w:hAnsiTheme="minorHAnsi" w:cstheme="minorHAnsi"/>
          <w:b/>
          <w:bCs/>
          <w:sz w:val="22"/>
          <w:szCs w:val="22"/>
        </w:rPr>
        <w:t xml:space="preserve"> </w:t>
      </w:r>
      <w:r w:rsidR="00FE310A" w:rsidRPr="00105402">
        <w:rPr>
          <w:rFonts w:asciiTheme="minorHAnsi" w:hAnsiTheme="minorHAnsi" w:cstheme="minorHAnsi"/>
          <w:b/>
          <w:bCs/>
          <w:sz w:val="22"/>
          <w:szCs w:val="22"/>
        </w:rPr>
        <w:t>VÓRTX DISTRIBUIDORA DE TÍTULOS E VALORES MOBILIÁRIOS LTDA</w:t>
      </w:r>
      <w:r w:rsidR="00FE310A" w:rsidRPr="00105402">
        <w:rPr>
          <w:rFonts w:asciiTheme="minorHAnsi" w:hAnsiTheme="minorHAnsi" w:cstheme="minorHAnsi"/>
          <w:sz w:val="22"/>
          <w:szCs w:val="22"/>
        </w:rPr>
        <w:t xml:space="preserve">., instituição financeira com sede na cidade de São Paulo, estado de São Paulo, na Rua Gilberto Sabino, 215 - </w:t>
      </w:r>
      <w:proofErr w:type="spellStart"/>
      <w:r w:rsidR="00FE310A" w:rsidRPr="00105402">
        <w:rPr>
          <w:rFonts w:asciiTheme="minorHAnsi" w:hAnsiTheme="minorHAnsi" w:cstheme="minorHAnsi"/>
          <w:sz w:val="22"/>
          <w:szCs w:val="22"/>
        </w:rPr>
        <w:t>4o</w:t>
      </w:r>
      <w:proofErr w:type="spellEnd"/>
      <w:r w:rsidR="00FE310A" w:rsidRPr="00105402">
        <w:rPr>
          <w:rFonts w:asciiTheme="minorHAnsi" w:hAnsiTheme="minorHAnsi" w:cstheme="minorHAnsi"/>
          <w:sz w:val="22"/>
          <w:szCs w:val="22"/>
        </w:rPr>
        <w:t xml:space="preserve"> Andar Pinheiros, CEP 05425-020, inscrita no CNPJ/ME sob o nº 22.610.500/0001-88</w:t>
      </w:r>
      <w:r w:rsidRPr="00C1184A">
        <w:rPr>
          <w:rFonts w:asciiTheme="minorHAnsi" w:hAnsiTheme="minorHAnsi" w:cstheme="minorHAnsi"/>
          <w:sz w:val="22"/>
          <w:szCs w:val="22"/>
        </w:rPr>
        <w:t xml:space="preserve">, na </w:t>
      </w:r>
      <w:r w:rsidRPr="00C1184A">
        <w:rPr>
          <w:rFonts w:asciiTheme="minorHAnsi" w:hAnsiTheme="minorHAnsi" w:cstheme="minorHAnsi"/>
          <w:sz w:val="22"/>
          <w:szCs w:val="22"/>
        </w:rPr>
        <w:lastRenderedPageBreak/>
        <w:t xml:space="preserve">qualidade de </w:t>
      </w:r>
      <w:proofErr w:type="spellStart"/>
      <w:r w:rsidRPr="00C1184A">
        <w:rPr>
          <w:rFonts w:asciiTheme="minorHAnsi" w:hAnsiTheme="minorHAnsi" w:cstheme="minorHAnsi"/>
          <w:sz w:val="22"/>
          <w:szCs w:val="22"/>
        </w:rPr>
        <w:t>escriturador</w:t>
      </w:r>
      <w:proofErr w:type="spellEnd"/>
      <w:r w:rsidRPr="00C1184A">
        <w:rPr>
          <w:rFonts w:asciiTheme="minorHAnsi" w:hAnsiTheme="minorHAnsi" w:cstheme="minorHAnsi"/>
          <w:sz w:val="22"/>
          <w:szCs w:val="22"/>
        </w:rPr>
        <w:t xml:space="preserve"> das Notas Comerciais (“</w:t>
      </w:r>
      <w:r w:rsidRPr="00C1184A">
        <w:rPr>
          <w:rFonts w:asciiTheme="minorHAnsi" w:hAnsiTheme="minorHAnsi" w:cstheme="minorHAnsi"/>
          <w:sz w:val="22"/>
          <w:szCs w:val="22"/>
          <w:u w:val="single"/>
        </w:rPr>
        <w:t>Escriturador</w:t>
      </w:r>
      <w:r w:rsidRPr="00C1184A">
        <w:rPr>
          <w:rFonts w:asciiTheme="minorHAnsi" w:hAnsiTheme="minorHAnsi" w:cstheme="minorHAnsi"/>
          <w:sz w:val="22"/>
          <w:szCs w:val="22"/>
        </w:rPr>
        <w:t xml:space="preserve">”), nos termos do artigo 49 da </w:t>
      </w:r>
      <w:r w:rsidRPr="00C1184A">
        <w:rPr>
          <w:rFonts w:asciiTheme="minorHAnsi" w:hAnsiTheme="minorHAnsi" w:cstheme="minorHAnsi"/>
          <w:color w:val="auto"/>
          <w:sz w:val="22"/>
          <w:szCs w:val="22"/>
          <w:lang w:bidi="th-TH"/>
        </w:rPr>
        <w:t>Lei nº 14.195/21.</w:t>
      </w:r>
      <w:r w:rsidR="00DB14DE">
        <w:rPr>
          <w:rFonts w:asciiTheme="minorHAnsi" w:hAnsiTheme="minorHAnsi" w:cstheme="minorHAnsi"/>
          <w:color w:val="auto"/>
          <w:sz w:val="22"/>
          <w:szCs w:val="22"/>
          <w:lang w:bidi="th-TH"/>
        </w:rPr>
        <w:t xml:space="preserve"> </w:t>
      </w:r>
    </w:p>
    <w:p w14:paraId="1D5C4101" w14:textId="77777777" w:rsidR="00853E58" w:rsidRPr="00D62AA9" w:rsidRDefault="00853E58" w:rsidP="00853E58">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hAnsiTheme="minorHAnsi" w:cstheme="minorHAnsi"/>
          <w:color w:val="auto"/>
          <w:sz w:val="22"/>
          <w:szCs w:val="22"/>
          <w:lang w:bidi="th-TH"/>
        </w:rPr>
      </w:pPr>
    </w:p>
    <w:p w14:paraId="77368286" w14:textId="77777777" w:rsidR="00853E58" w:rsidRPr="00D62AA9" w:rsidRDefault="00853E58" w:rsidP="00853E58">
      <w:pPr>
        <w:pStyle w:val="FooterReference"/>
        <w:numPr>
          <w:ilvl w:val="2"/>
          <w:numId w:val="1"/>
        </w:numPr>
        <w:tabs>
          <w:tab w:val="clear" w:pos="851"/>
          <w:tab w:val="clear" w:pos="4320"/>
          <w:tab w:val="clear" w:pos="8640"/>
          <w:tab w:val="right" w:pos="1276"/>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 xml:space="preserve">Nos termos do artigo 51, incisos I ao IV, da </w:t>
      </w:r>
      <w:r w:rsidRPr="00D62AA9">
        <w:rPr>
          <w:rFonts w:asciiTheme="minorHAnsi" w:hAnsiTheme="minorHAnsi" w:cstheme="minorHAnsi"/>
          <w:color w:val="auto"/>
          <w:sz w:val="22"/>
          <w:lang w:bidi="th-TH"/>
        </w:rPr>
        <w:t>Lei nº 14.195/21, o</w:t>
      </w:r>
      <w:r w:rsidRPr="00D62AA9">
        <w:rPr>
          <w:rFonts w:asciiTheme="minorHAnsi" w:hAnsiTheme="minorHAnsi" w:cstheme="minorHAnsi"/>
          <w:sz w:val="22"/>
        </w:rPr>
        <w:t xml:space="preserve"> serviço de escrituração realizado pelo Escriturador deverá ser efetuado em sistemas que atendam aos seguintes requisitos: </w:t>
      </w:r>
      <w:r w:rsidRPr="00D62AA9">
        <w:rPr>
          <w:rFonts w:asciiTheme="minorHAnsi" w:hAnsiTheme="minorHAnsi" w:cstheme="minorHAnsi"/>
          <w:b/>
          <w:bCs/>
          <w:sz w:val="22"/>
        </w:rPr>
        <w:t>(i)</w:t>
      </w:r>
      <w:r w:rsidRPr="00D62AA9">
        <w:rPr>
          <w:rFonts w:asciiTheme="minorHAnsi" w:hAnsiTheme="minorHAnsi" w:cstheme="minorHAnsi"/>
          <w:sz w:val="22"/>
        </w:rPr>
        <w:t xml:space="preserve"> comprovação da observância de padrões técnicos adequados, em conformidade com os Princípios para Infraestruturas do Mercado Financeiro do </w:t>
      </w:r>
      <w:r w:rsidRPr="003D0193">
        <w:rPr>
          <w:rFonts w:asciiTheme="minorHAnsi" w:hAnsiTheme="minorHAnsi" w:cstheme="minorHAnsi"/>
          <w:i/>
          <w:sz w:val="22"/>
        </w:rPr>
        <w:t xml:space="preserve">Bank for </w:t>
      </w:r>
      <w:proofErr w:type="spellStart"/>
      <w:r w:rsidRPr="003D0193">
        <w:rPr>
          <w:rFonts w:asciiTheme="minorHAnsi" w:hAnsiTheme="minorHAnsi" w:cstheme="minorHAnsi"/>
          <w:i/>
          <w:sz w:val="22"/>
        </w:rPr>
        <w:t>International</w:t>
      </w:r>
      <w:proofErr w:type="spellEnd"/>
      <w:r w:rsidRPr="003D0193">
        <w:rPr>
          <w:rFonts w:asciiTheme="minorHAnsi" w:hAnsiTheme="minorHAnsi" w:cstheme="minorHAnsi"/>
          <w:i/>
          <w:sz w:val="22"/>
        </w:rPr>
        <w:t xml:space="preserve"> </w:t>
      </w:r>
      <w:proofErr w:type="spellStart"/>
      <w:r w:rsidRPr="003D0193">
        <w:rPr>
          <w:rFonts w:asciiTheme="minorHAnsi" w:hAnsiTheme="minorHAnsi" w:cstheme="minorHAnsi"/>
          <w:i/>
          <w:sz w:val="22"/>
        </w:rPr>
        <w:t>Settlements</w:t>
      </w:r>
      <w:proofErr w:type="spellEnd"/>
      <w:r w:rsidRPr="00D62AA9">
        <w:rPr>
          <w:rFonts w:asciiTheme="minorHAnsi" w:hAnsiTheme="minorHAnsi" w:cstheme="minorHAnsi"/>
          <w:sz w:val="22"/>
        </w:rPr>
        <w:t xml:space="preserve"> (BIS), inclusive no que diz respeito à segurança, à governança e à continuidade de negócios; </w:t>
      </w:r>
      <w:r w:rsidRPr="00D62AA9">
        <w:rPr>
          <w:rFonts w:asciiTheme="minorHAnsi" w:hAnsiTheme="minorHAnsi" w:cstheme="minorHAnsi"/>
          <w:b/>
          <w:bCs/>
          <w:sz w:val="22"/>
        </w:rPr>
        <w:t>(</w:t>
      </w:r>
      <w:proofErr w:type="spellStart"/>
      <w:r w:rsidRPr="00D62AA9">
        <w:rPr>
          <w:rFonts w:asciiTheme="minorHAnsi" w:hAnsiTheme="minorHAnsi" w:cstheme="minorHAnsi"/>
          <w:b/>
          <w:bCs/>
          <w:sz w:val="22"/>
        </w:rPr>
        <w:t>ii</w:t>
      </w:r>
      <w:proofErr w:type="spellEnd"/>
      <w:r w:rsidRPr="00D62AA9">
        <w:rPr>
          <w:rFonts w:asciiTheme="minorHAnsi" w:hAnsiTheme="minorHAnsi" w:cstheme="minorHAnsi"/>
          <w:b/>
          <w:bCs/>
          <w:sz w:val="22"/>
        </w:rPr>
        <w:t>)</w:t>
      </w:r>
      <w:r w:rsidRPr="00D62AA9">
        <w:rPr>
          <w:rFonts w:asciiTheme="minorHAnsi" w:hAnsiTheme="minorHAnsi" w:cstheme="minorHAnsi"/>
          <w:sz w:val="22"/>
        </w:rPr>
        <w:t xml:space="preserve"> garantia de acesso integral às informações mantidas por si ou por terceiros por elas contratados para realizar atividades relacionadas com a escrituração; </w:t>
      </w:r>
      <w:r w:rsidRPr="00D62AA9">
        <w:rPr>
          <w:rFonts w:asciiTheme="minorHAnsi" w:hAnsiTheme="minorHAnsi" w:cstheme="minorHAnsi"/>
          <w:b/>
          <w:bCs/>
          <w:sz w:val="22"/>
        </w:rPr>
        <w:t>(</w:t>
      </w:r>
      <w:proofErr w:type="spellStart"/>
      <w:r w:rsidRPr="00D62AA9">
        <w:rPr>
          <w:rFonts w:asciiTheme="minorHAnsi" w:hAnsiTheme="minorHAnsi" w:cstheme="minorHAnsi"/>
          <w:b/>
          <w:bCs/>
          <w:sz w:val="22"/>
        </w:rPr>
        <w:t>iii</w:t>
      </w:r>
      <w:proofErr w:type="spellEnd"/>
      <w:r w:rsidRPr="00D62AA9">
        <w:rPr>
          <w:rFonts w:asciiTheme="minorHAnsi" w:hAnsiTheme="minorHAnsi" w:cstheme="minorHAnsi"/>
          <w:b/>
          <w:bCs/>
          <w:sz w:val="22"/>
        </w:rPr>
        <w:t>)</w:t>
      </w:r>
      <w:r w:rsidRPr="00D62AA9">
        <w:rPr>
          <w:rFonts w:asciiTheme="minorHAnsi" w:hAnsiTheme="minorHAnsi" w:cstheme="minorHAnsi"/>
          <w:sz w:val="22"/>
        </w:rPr>
        <w:t xml:space="preserve"> garantia de acesso amplo a informações claras e objetivas aos participantes do mercado, sempre observadas as restrições legais de acesso a informações; e </w:t>
      </w:r>
      <w:r w:rsidRPr="00D62AA9">
        <w:rPr>
          <w:rFonts w:asciiTheme="minorHAnsi" w:hAnsiTheme="minorHAnsi" w:cstheme="minorHAnsi"/>
          <w:b/>
          <w:bCs/>
          <w:sz w:val="22"/>
        </w:rPr>
        <w:t>(</w:t>
      </w:r>
      <w:proofErr w:type="spellStart"/>
      <w:r w:rsidRPr="00D62AA9">
        <w:rPr>
          <w:rFonts w:asciiTheme="minorHAnsi" w:hAnsiTheme="minorHAnsi" w:cstheme="minorHAnsi"/>
          <w:b/>
          <w:bCs/>
          <w:sz w:val="22"/>
        </w:rPr>
        <w:t>iv</w:t>
      </w:r>
      <w:proofErr w:type="spellEnd"/>
      <w:r w:rsidRPr="00D62AA9">
        <w:rPr>
          <w:rFonts w:asciiTheme="minorHAnsi" w:hAnsiTheme="minorHAnsi" w:cstheme="minorHAnsi"/>
          <w:b/>
          <w:bCs/>
          <w:sz w:val="22"/>
        </w:rPr>
        <w:t>)</w:t>
      </w:r>
      <w:r w:rsidRPr="00D62AA9">
        <w:rPr>
          <w:rFonts w:asciiTheme="minorHAnsi" w:hAnsiTheme="minorHAnsi" w:cstheme="minorHAnsi"/>
          <w:sz w:val="22"/>
        </w:rPr>
        <w:t> observância de requisitos e emprego de mecanismos que assegurem a interoperabilidade com os demais sistemas de escrituração autorizados pela CVM.</w:t>
      </w:r>
    </w:p>
    <w:p w14:paraId="013A539B" w14:textId="77777777" w:rsidR="00853E58" w:rsidRPr="00D62AA9" w:rsidRDefault="00853E58" w:rsidP="00853E58">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hAnsiTheme="minorHAnsi" w:cstheme="minorHAnsi"/>
          <w:color w:val="auto"/>
          <w:sz w:val="22"/>
          <w:szCs w:val="22"/>
          <w:lang w:bidi="th-TH"/>
        </w:rPr>
      </w:pPr>
      <w:bookmarkStart w:id="105" w:name="_DV_M72"/>
      <w:bookmarkStart w:id="106" w:name="_DV_M74"/>
      <w:bookmarkEnd w:id="41"/>
      <w:bookmarkEnd w:id="42"/>
      <w:bookmarkEnd w:id="104"/>
      <w:bookmarkEnd w:id="105"/>
      <w:bookmarkEnd w:id="106"/>
    </w:p>
    <w:p w14:paraId="35A61DC7" w14:textId="08B8EF2C"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color w:val="auto"/>
          <w:sz w:val="22"/>
          <w:szCs w:val="22"/>
          <w:lang w:bidi="th-TH"/>
        </w:rPr>
      </w:pPr>
      <w:bookmarkStart w:id="107" w:name="_DV_M63"/>
      <w:bookmarkStart w:id="108" w:name="_DV_M65"/>
      <w:bookmarkEnd w:id="107"/>
      <w:bookmarkEnd w:id="108"/>
      <w:r w:rsidRPr="00D62AA9">
        <w:rPr>
          <w:rFonts w:asciiTheme="minorHAnsi" w:hAnsiTheme="minorHAnsi" w:cstheme="minorHAnsi"/>
          <w:b/>
          <w:color w:val="auto"/>
          <w:sz w:val="22"/>
          <w:szCs w:val="22"/>
          <w:lang w:bidi="th-TH"/>
        </w:rPr>
        <w:t xml:space="preserve">CLÁUSULA </w:t>
      </w:r>
      <w:r w:rsidR="00FF6AAB">
        <w:rPr>
          <w:rFonts w:asciiTheme="minorHAnsi" w:hAnsiTheme="minorHAnsi" w:cstheme="minorHAnsi"/>
          <w:b/>
          <w:color w:val="auto"/>
          <w:sz w:val="22"/>
          <w:szCs w:val="22"/>
          <w:lang w:bidi="th-TH"/>
        </w:rPr>
        <w:t>SÉTIMA</w:t>
      </w:r>
      <w:r w:rsidR="00675B87">
        <w:rPr>
          <w:rFonts w:asciiTheme="minorHAnsi" w:hAnsiTheme="minorHAnsi" w:cstheme="minorHAnsi"/>
          <w:b/>
          <w:color w:val="auto"/>
          <w:sz w:val="22"/>
          <w:szCs w:val="22"/>
          <w:lang w:bidi="th-TH"/>
        </w:rPr>
        <w:t xml:space="preserve"> </w:t>
      </w:r>
      <w:r w:rsidRPr="00D62AA9">
        <w:rPr>
          <w:rFonts w:asciiTheme="minorHAnsi" w:hAnsiTheme="minorHAnsi" w:cstheme="minorHAnsi"/>
          <w:b/>
          <w:color w:val="auto"/>
          <w:sz w:val="22"/>
          <w:szCs w:val="22"/>
          <w:lang w:bidi="th-TH"/>
        </w:rPr>
        <w:t xml:space="preserve">– </w:t>
      </w:r>
      <w:bookmarkStart w:id="109" w:name="_Ref264230355"/>
      <w:r w:rsidRPr="00D62AA9">
        <w:rPr>
          <w:rFonts w:asciiTheme="minorHAnsi" w:hAnsiTheme="minorHAnsi" w:cstheme="minorHAnsi"/>
          <w:b/>
          <w:color w:val="auto"/>
          <w:sz w:val="22"/>
          <w:szCs w:val="22"/>
          <w:lang w:bidi="th-TH"/>
        </w:rPr>
        <w:t>GARANTIAS</w:t>
      </w:r>
    </w:p>
    <w:p w14:paraId="40D1252C" w14:textId="77777777" w:rsidR="00853E58" w:rsidRPr="00D62AA9" w:rsidRDefault="00853E58" w:rsidP="00853E58">
      <w:pPr>
        <w:widowControl w:val="0"/>
        <w:spacing w:line="300" w:lineRule="exact"/>
        <w:jc w:val="both"/>
        <w:rPr>
          <w:rFonts w:asciiTheme="minorHAnsi" w:eastAsia="Arial Unicode MS" w:hAnsiTheme="minorHAnsi" w:cstheme="minorHAnsi"/>
          <w:sz w:val="22"/>
          <w:szCs w:val="22"/>
          <w:lang w:bidi="th-TH"/>
        </w:rPr>
      </w:pPr>
    </w:p>
    <w:p w14:paraId="328BF209" w14:textId="0093FEF1"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color w:val="auto"/>
          <w:sz w:val="22"/>
          <w:szCs w:val="22"/>
          <w:lang w:bidi="th-TH"/>
        </w:rPr>
      </w:pPr>
      <w:bookmarkStart w:id="110" w:name="_Ref95419571"/>
      <w:r w:rsidRPr="00D62AA9">
        <w:rPr>
          <w:rFonts w:asciiTheme="minorHAnsi" w:hAnsiTheme="minorHAnsi" w:cstheme="minorHAnsi"/>
          <w:sz w:val="22"/>
          <w:szCs w:val="22"/>
        </w:rPr>
        <w:t xml:space="preserve">Em garantia do </w:t>
      </w:r>
      <w:bookmarkStart w:id="111" w:name="_Hlk130303571"/>
      <w:r w:rsidRPr="00D62AA9">
        <w:rPr>
          <w:rFonts w:asciiTheme="minorHAnsi" w:hAnsiTheme="minorHAnsi" w:cstheme="minorHAnsi"/>
          <w:sz w:val="22"/>
          <w:szCs w:val="22"/>
        </w:rPr>
        <w:t xml:space="preserve">fiel, pontual e integral cumprimento </w:t>
      </w:r>
      <w:r w:rsidRPr="00D62AA9">
        <w:rPr>
          <w:rFonts w:asciiTheme="minorHAnsi" w:hAnsiTheme="minorHAnsi" w:cstheme="minorHAnsi"/>
          <w:b/>
          <w:bCs/>
          <w:sz w:val="22"/>
          <w:szCs w:val="22"/>
        </w:rPr>
        <w:t>(i)</w:t>
      </w:r>
      <w:r w:rsidRPr="00D62AA9">
        <w:rPr>
          <w:rFonts w:asciiTheme="minorHAnsi" w:hAnsiTheme="minorHAnsi" w:cstheme="minorHAnsi"/>
          <w:sz w:val="22"/>
          <w:szCs w:val="22"/>
        </w:rPr>
        <w:t xml:space="preserve"> da obrigação de pagamento dos Direitos Creditórios do Agronegócio, no montante total de principal de R$ 300.000.000,00 (trezentos milhões de reais); </w:t>
      </w:r>
      <w:r w:rsidRPr="00D62AA9">
        <w:rPr>
          <w:rFonts w:asciiTheme="minorHAnsi" w:hAnsiTheme="minorHAnsi" w:cstheme="minorHAnsi"/>
          <w:b/>
          <w:bCs/>
          <w:sz w:val="22"/>
          <w:szCs w:val="22"/>
        </w:rPr>
        <w:t>(</w:t>
      </w:r>
      <w:proofErr w:type="spellStart"/>
      <w:r w:rsidRPr="00D62AA9">
        <w:rPr>
          <w:rFonts w:asciiTheme="minorHAnsi" w:hAnsiTheme="minorHAnsi" w:cstheme="minorHAnsi"/>
          <w:b/>
          <w:bCs/>
          <w:sz w:val="22"/>
          <w:szCs w:val="22"/>
        </w:rPr>
        <w:t>ii</w:t>
      </w:r>
      <w:proofErr w:type="spellEnd"/>
      <w:r w:rsidRPr="00D62AA9">
        <w:rPr>
          <w:rFonts w:asciiTheme="minorHAnsi" w:hAnsiTheme="minorHAnsi" w:cstheme="minorHAnsi"/>
          <w:b/>
          <w:bCs/>
          <w:sz w:val="22"/>
          <w:szCs w:val="22"/>
        </w:rPr>
        <w:t>)</w:t>
      </w:r>
      <w:r w:rsidRPr="00D62AA9">
        <w:rPr>
          <w:rFonts w:asciiTheme="minorHAnsi" w:hAnsiTheme="minorHAnsi" w:cstheme="minorHAnsi"/>
          <w:sz w:val="22"/>
          <w:szCs w:val="22"/>
        </w:rPr>
        <w:t xml:space="preserve"> da obrigação de pagamento de todos os custos e despesas incorridos em relação à emissão das Notas Comerciais</w:t>
      </w:r>
      <w:r>
        <w:rPr>
          <w:rFonts w:asciiTheme="minorHAnsi" w:hAnsiTheme="minorHAnsi" w:cstheme="minorHAnsi"/>
          <w:sz w:val="22"/>
          <w:szCs w:val="22"/>
        </w:rPr>
        <w:t>,</w:t>
      </w:r>
      <w:r w:rsidRPr="00D62AA9">
        <w:rPr>
          <w:rFonts w:asciiTheme="minorHAnsi" w:hAnsiTheme="minorHAnsi" w:cstheme="minorHAnsi"/>
          <w:sz w:val="22"/>
          <w:szCs w:val="22"/>
        </w:rPr>
        <w:t xml:space="preserve"> dos CRA e à securitização dos CRA, inclusive mas não exclusivamente para fins de cobrança dos Direitos Creditórios do Agronegócio, dos CRA e excussão e execução das Garantias, incluindo penas convencionais, honorários advocatícios, custas e despesas judiciais ou extrajudiciais</w:t>
      </w:r>
      <w:r w:rsidR="00996D1C">
        <w:rPr>
          <w:rFonts w:asciiTheme="minorHAnsi" w:hAnsiTheme="minorHAnsi" w:cstheme="minorHAnsi"/>
          <w:sz w:val="22"/>
          <w:szCs w:val="22"/>
        </w:rPr>
        <w:t>,</w:t>
      </w:r>
      <w:r w:rsidRPr="00D62AA9">
        <w:rPr>
          <w:rFonts w:asciiTheme="minorHAnsi" w:hAnsiTheme="minorHAnsi" w:cstheme="minorHAnsi"/>
          <w:sz w:val="22"/>
          <w:szCs w:val="22"/>
        </w:rPr>
        <w:t xml:space="preserve"> tributos, despesas com eventuais registros, aditamentos, instrumentos e/ou mecanismos </w:t>
      </w:r>
      <w:r w:rsidR="00996D1C" w:rsidRPr="00996D1C">
        <w:rPr>
          <w:rFonts w:asciiTheme="minorHAnsi" w:hAnsiTheme="minorHAnsi" w:cstheme="minorHAnsi"/>
          <w:sz w:val="22"/>
          <w:szCs w:val="22"/>
        </w:rPr>
        <w:t xml:space="preserve">eventualmente </w:t>
      </w:r>
      <w:r w:rsidRPr="00D62AA9">
        <w:rPr>
          <w:rFonts w:asciiTheme="minorHAnsi" w:hAnsiTheme="minorHAnsi" w:cstheme="minorHAnsi"/>
          <w:sz w:val="22"/>
          <w:szCs w:val="22"/>
        </w:rPr>
        <w:t xml:space="preserve">necessários para o reforço das garantias constituídas; e </w:t>
      </w:r>
      <w:r w:rsidRPr="00D62AA9">
        <w:rPr>
          <w:rFonts w:asciiTheme="minorHAnsi" w:hAnsiTheme="minorHAnsi" w:cstheme="minorHAnsi"/>
          <w:b/>
          <w:bCs/>
          <w:sz w:val="22"/>
          <w:szCs w:val="22"/>
        </w:rPr>
        <w:t>(</w:t>
      </w:r>
      <w:proofErr w:type="spellStart"/>
      <w:r w:rsidRPr="00D62AA9">
        <w:rPr>
          <w:rFonts w:asciiTheme="minorHAnsi" w:hAnsiTheme="minorHAnsi" w:cstheme="minorHAnsi"/>
          <w:b/>
          <w:bCs/>
          <w:sz w:val="22"/>
          <w:szCs w:val="22"/>
        </w:rPr>
        <w:t>iii</w:t>
      </w:r>
      <w:proofErr w:type="spellEnd"/>
      <w:r w:rsidRPr="00D62AA9">
        <w:rPr>
          <w:rFonts w:asciiTheme="minorHAnsi" w:hAnsiTheme="minorHAnsi" w:cstheme="minorHAnsi"/>
          <w:b/>
          <w:bCs/>
          <w:sz w:val="22"/>
          <w:szCs w:val="22"/>
        </w:rPr>
        <w:t>)</w:t>
      </w:r>
      <w:r w:rsidRPr="00D62AA9">
        <w:rPr>
          <w:rFonts w:asciiTheme="minorHAnsi" w:hAnsiTheme="minorHAnsi" w:cstheme="minorHAnsi"/>
          <w:sz w:val="22"/>
          <w:szCs w:val="22"/>
        </w:rPr>
        <w:t xml:space="preserve"> de quaisquer outras obrigações, pecuniárias ou não, incluindo, sem limitação, declarações e garantias </w:t>
      </w:r>
      <w:r w:rsidR="00996D1C">
        <w:rPr>
          <w:rFonts w:asciiTheme="minorHAnsi" w:hAnsiTheme="minorHAnsi" w:cstheme="minorHAnsi"/>
          <w:sz w:val="22"/>
          <w:szCs w:val="22"/>
        </w:rPr>
        <w:t>apresentadas pela</w:t>
      </w:r>
      <w:r w:rsidR="00996D1C" w:rsidRPr="00D62AA9">
        <w:rPr>
          <w:rFonts w:asciiTheme="minorHAnsi" w:hAnsiTheme="minorHAnsi" w:cstheme="minorHAnsi"/>
          <w:sz w:val="22"/>
          <w:szCs w:val="22"/>
        </w:rPr>
        <w:t xml:space="preserve"> </w:t>
      </w:r>
      <w:r w:rsidRPr="00D62AA9">
        <w:rPr>
          <w:rFonts w:asciiTheme="minorHAnsi" w:hAnsiTheme="minorHAnsi" w:cstheme="minorHAnsi"/>
          <w:sz w:val="22"/>
          <w:szCs w:val="22"/>
        </w:rPr>
        <w:t>Emissora, nos termos desta Escritura de Emissão e dos demais Documentos da Operação</w:t>
      </w:r>
      <w:r w:rsidRPr="00D62AA9">
        <w:rPr>
          <w:rFonts w:asciiTheme="minorHAnsi" w:hAnsiTheme="minorHAnsi" w:cstheme="minorHAnsi"/>
          <w:color w:val="auto"/>
          <w:sz w:val="22"/>
          <w:szCs w:val="22"/>
          <w:lang w:bidi="th-TH"/>
        </w:rPr>
        <w:t xml:space="preserve"> </w:t>
      </w:r>
      <w:bookmarkEnd w:id="111"/>
      <w:r w:rsidRPr="00D62AA9">
        <w:rPr>
          <w:rFonts w:asciiTheme="minorHAnsi" w:hAnsiTheme="minorHAnsi" w:cstheme="minorHAnsi"/>
          <w:color w:val="auto"/>
          <w:sz w:val="22"/>
          <w:szCs w:val="22"/>
          <w:lang w:bidi="th-TH"/>
        </w:rPr>
        <w:t>(“</w:t>
      </w:r>
      <w:r w:rsidRPr="00D62AA9">
        <w:rPr>
          <w:rFonts w:asciiTheme="minorHAnsi" w:hAnsiTheme="minorHAnsi" w:cstheme="minorHAnsi"/>
          <w:color w:val="auto"/>
          <w:sz w:val="22"/>
          <w:szCs w:val="22"/>
          <w:u w:val="single"/>
          <w:lang w:bidi="th-TH"/>
        </w:rPr>
        <w:t>Obrigações Garantidas</w:t>
      </w:r>
      <w:r w:rsidRPr="00D62AA9">
        <w:rPr>
          <w:rFonts w:asciiTheme="minorHAnsi" w:hAnsiTheme="minorHAnsi" w:cstheme="minorHAnsi"/>
          <w:color w:val="auto"/>
          <w:sz w:val="22"/>
          <w:szCs w:val="22"/>
          <w:lang w:bidi="th-TH"/>
        </w:rPr>
        <w:t>”), serão constituídas as seguintes garantias</w:t>
      </w:r>
      <w:r>
        <w:rPr>
          <w:rFonts w:asciiTheme="minorHAnsi" w:hAnsiTheme="minorHAnsi" w:cstheme="minorHAnsi"/>
          <w:color w:val="auto"/>
          <w:sz w:val="22"/>
          <w:szCs w:val="22"/>
          <w:lang w:bidi="th-TH"/>
        </w:rPr>
        <w:t>, sendo certo que tais garantias serão compartilhas proporcionalmente entre todas as séries das Notas Comerciais</w:t>
      </w:r>
      <w:r w:rsidRPr="00D62AA9">
        <w:rPr>
          <w:rFonts w:asciiTheme="minorHAnsi" w:hAnsiTheme="minorHAnsi" w:cstheme="minorHAnsi"/>
          <w:color w:val="auto"/>
          <w:sz w:val="22"/>
          <w:szCs w:val="22"/>
          <w:lang w:bidi="th-TH"/>
        </w:rPr>
        <w:t xml:space="preserve"> (em conjunto, as </w:t>
      </w:r>
      <w:r w:rsidRPr="00D62AA9">
        <w:rPr>
          <w:rFonts w:asciiTheme="minorHAnsi" w:hAnsiTheme="minorHAnsi" w:cstheme="minorHAnsi"/>
          <w:sz w:val="22"/>
          <w:szCs w:val="22"/>
          <w:lang w:bidi="th-TH"/>
        </w:rPr>
        <w:t>“</w:t>
      </w:r>
      <w:r w:rsidRPr="00D62AA9">
        <w:rPr>
          <w:rFonts w:asciiTheme="minorHAnsi" w:hAnsiTheme="minorHAnsi" w:cstheme="minorHAnsi"/>
          <w:sz w:val="22"/>
          <w:szCs w:val="22"/>
          <w:u w:val="single"/>
          <w:lang w:bidi="th-TH"/>
        </w:rPr>
        <w:t>Garantias</w:t>
      </w:r>
      <w:r w:rsidRPr="00D62AA9">
        <w:rPr>
          <w:rFonts w:asciiTheme="minorHAnsi" w:hAnsiTheme="minorHAnsi" w:cstheme="minorHAnsi"/>
          <w:sz w:val="22"/>
          <w:szCs w:val="22"/>
          <w:lang w:bidi="th-TH"/>
        </w:rPr>
        <w:t>”):</w:t>
      </w:r>
      <w:bookmarkEnd w:id="110"/>
      <w:r w:rsidRPr="00D62AA9">
        <w:rPr>
          <w:rFonts w:asciiTheme="minorHAnsi" w:hAnsiTheme="minorHAnsi" w:cstheme="minorHAnsi"/>
          <w:sz w:val="22"/>
          <w:szCs w:val="22"/>
          <w:lang w:bidi="th-TH"/>
        </w:rPr>
        <w:t xml:space="preserve"> </w:t>
      </w:r>
    </w:p>
    <w:p w14:paraId="3DD11012" w14:textId="77777777" w:rsidR="00853E58" w:rsidRPr="00D62AA9" w:rsidRDefault="00853E58" w:rsidP="00853E58">
      <w:pPr>
        <w:widowControl w:val="0"/>
        <w:spacing w:line="300" w:lineRule="exact"/>
        <w:rPr>
          <w:rFonts w:asciiTheme="minorHAnsi" w:hAnsiTheme="minorHAnsi" w:cstheme="minorHAnsi"/>
          <w:sz w:val="22"/>
          <w:szCs w:val="22"/>
          <w:lang w:bidi="th-TH"/>
        </w:rPr>
      </w:pPr>
      <w:bookmarkStart w:id="112" w:name="_Hlk95923731"/>
    </w:p>
    <w:p w14:paraId="18626359" w14:textId="2BC6231D" w:rsidR="00853E58" w:rsidRPr="00D62AA9" w:rsidRDefault="00D63C4D" w:rsidP="00853E58">
      <w:pPr>
        <w:pStyle w:val="PargrafodaLista"/>
        <w:widowControl w:val="0"/>
        <w:numPr>
          <w:ilvl w:val="0"/>
          <w:numId w:val="30"/>
        </w:numPr>
        <w:tabs>
          <w:tab w:val="left" w:pos="851"/>
          <w:tab w:val="left" w:pos="1276"/>
        </w:tabs>
        <w:autoSpaceDE/>
        <w:autoSpaceDN/>
        <w:adjustRightInd/>
        <w:spacing w:line="300" w:lineRule="exact"/>
        <w:ind w:left="709" w:firstLine="0"/>
        <w:jc w:val="both"/>
        <w:rPr>
          <w:rFonts w:asciiTheme="minorHAnsi" w:hAnsiTheme="minorHAnsi" w:cstheme="minorHAnsi"/>
          <w:lang w:bidi="th-TH"/>
        </w:rPr>
      </w:pPr>
      <w:r w:rsidRPr="00D62AA9">
        <w:rPr>
          <w:rFonts w:asciiTheme="minorHAnsi" w:hAnsiTheme="minorHAnsi" w:cstheme="minorHAnsi"/>
          <w:lang w:bidi="th-TH"/>
        </w:rPr>
        <w:t xml:space="preserve">Os </w:t>
      </w:r>
      <w:r w:rsidR="00F25B5B" w:rsidRPr="00D62AA9">
        <w:rPr>
          <w:rFonts w:asciiTheme="minorHAnsi" w:hAnsiTheme="minorHAnsi" w:cstheme="minorHAnsi"/>
          <w:lang w:bidi="th-TH"/>
        </w:rPr>
        <w:t>Fundo</w:t>
      </w:r>
      <w:r w:rsidRPr="00D62AA9">
        <w:rPr>
          <w:rFonts w:asciiTheme="minorHAnsi" w:hAnsiTheme="minorHAnsi" w:cstheme="minorHAnsi"/>
          <w:lang w:bidi="th-TH"/>
        </w:rPr>
        <w:t>s</w:t>
      </w:r>
      <w:r w:rsidR="00853E58" w:rsidRPr="00D62AA9">
        <w:rPr>
          <w:rFonts w:asciiTheme="minorHAnsi" w:hAnsiTheme="minorHAnsi" w:cstheme="minorHAnsi"/>
          <w:lang w:bidi="th-TH"/>
        </w:rPr>
        <w:t xml:space="preserve"> de Reserva</w:t>
      </w:r>
      <w:r w:rsidR="00F52F7B">
        <w:rPr>
          <w:rFonts w:asciiTheme="minorHAnsi" w:hAnsiTheme="minorHAnsi" w:cstheme="minorHAnsi"/>
          <w:lang w:bidi="th-TH"/>
        </w:rPr>
        <w:t xml:space="preserve"> e Fundos de Despesa</w:t>
      </w:r>
      <w:r w:rsidR="00853E58" w:rsidRPr="00D62AA9">
        <w:rPr>
          <w:rFonts w:asciiTheme="minorHAnsi" w:hAnsiTheme="minorHAnsi" w:cstheme="minorHAnsi"/>
          <w:lang w:bidi="th-TH"/>
        </w:rPr>
        <w:t xml:space="preserve">, conforme Cláusula </w:t>
      </w:r>
      <w:r w:rsidR="00853E58" w:rsidRPr="00D62AA9">
        <w:rPr>
          <w:rFonts w:asciiTheme="minorHAnsi" w:hAnsiTheme="minorHAnsi" w:cstheme="minorHAnsi"/>
          <w:lang w:bidi="th-TH"/>
        </w:rPr>
        <w:fldChar w:fldCharType="begin"/>
      </w:r>
      <w:r w:rsidR="00853E58" w:rsidRPr="00D62AA9">
        <w:rPr>
          <w:rFonts w:asciiTheme="minorHAnsi" w:hAnsiTheme="minorHAnsi" w:cstheme="minorHAnsi"/>
          <w:lang w:bidi="th-TH"/>
        </w:rPr>
        <w:instrText xml:space="preserve"> REF _Ref94190872 \r \h  \* MERGEFORMAT </w:instrText>
      </w:r>
      <w:r w:rsidR="00853E58" w:rsidRPr="00D62AA9">
        <w:rPr>
          <w:rFonts w:asciiTheme="minorHAnsi" w:hAnsiTheme="minorHAnsi" w:cstheme="minorHAnsi"/>
          <w:lang w:bidi="th-TH"/>
        </w:rPr>
      </w:r>
      <w:r w:rsidR="00853E58" w:rsidRPr="00D62AA9">
        <w:rPr>
          <w:rFonts w:asciiTheme="minorHAnsi" w:hAnsiTheme="minorHAnsi" w:cstheme="minorHAnsi"/>
          <w:lang w:bidi="th-TH"/>
        </w:rPr>
        <w:fldChar w:fldCharType="separate"/>
      </w:r>
      <w:r w:rsidR="00253191">
        <w:rPr>
          <w:rFonts w:asciiTheme="minorHAnsi" w:hAnsiTheme="minorHAnsi" w:cstheme="minorHAnsi"/>
          <w:lang w:bidi="th-TH"/>
        </w:rPr>
        <w:t>6.21</w:t>
      </w:r>
      <w:r w:rsidR="00853E58" w:rsidRPr="00D62AA9">
        <w:rPr>
          <w:rFonts w:asciiTheme="minorHAnsi" w:hAnsiTheme="minorHAnsi" w:cstheme="minorHAnsi"/>
          <w:lang w:bidi="th-TH"/>
        </w:rPr>
        <w:fldChar w:fldCharType="end"/>
      </w:r>
      <w:r w:rsidR="00853E58" w:rsidRPr="00D62AA9">
        <w:rPr>
          <w:rFonts w:asciiTheme="minorHAnsi" w:hAnsiTheme="minorHAnsi" w:cstheme="minorHAnsi"/>
          <w:lang w:bidi="th-TH"/>
        </w:rPr>
        <w:t xml:space="preserve"> e seguintes acima; </w:t>
      </w:r>
    </w:p>
    <w:p w14:paraId="118A1AE3" w14:textId="77777777" w:rsidR="00853E58" w:rsidRPr="00D62AA9" w:rsidRDefault="00853E58" w:rsidP="00853E58">
      <w:pPr>
        <w:widowControl w:val="0"/>
        <w:spacing w:line="300" w:lineRule="exact"/>
        <w:rPr>
          <w:rFonts w:asciiTheme="minorHAnsi" w:hAnsiTheme="minorHAnsi" w:cstheme="minorHAnsi"/>
          <w:sz w:val="22"/>
          <w:szCs w:val="22"/>
        </w:rPr>
      </w:pPr>
    </w:p>
    <w:p w14:paraId="7A3629DD" w14:textId="237E8E7B" w:rsidR="00853E58" w:rsidRPr="00D62AA9" w:rsidRDefault="00853E58" w:rsidP="00853E58">
      <w:pPr>
        <w:pStyle w:val="PargrafodaLista"/>
        <w:widowControl w:val="0"/>
        <w:numPr>
          <w:ilvl w:val="0"/>
          <w:numId w:val="30"/>
        </w:numPr>
        <w:tabs>
          <w:tab w:val="left" w:pos="851"/>
          <w:tab w:val="left" w:pos="1276"/>
        </w:tabs>
        <w:autoSpaceDE/>
        <w:autoSpaceDN/>
        <w:adjustRightInd/>
        <w:spacing w:line="300" w:lineRule="exact"/>
        <w:ind w:left="709" w:firstLine="0"/>
        <w:jc w:val="both"/>
        <w:rPr>
          <w:rFonts w:asciiTheme="minorHAnsi" w:hAnsiTheme="minorHAnsi" w:cstheme="minorHAnsi"/>
          <w:lang w:bidi="th-TH"/>
        </w:rPr>
      </w:pPr>
      <w:r w:rsidRPr="003D1B51">
        <w:rPr>
          <w:rFonts w:asciiTheme="minorHAnsi" w:hAnsiTheme="minorHAnsi" w:cstheme="minorHAnsi"/>
          <w:snapToGrid w:val="0"/>
        </w:rPr>
        <w:t>cessão fiduciária de recebíveis</w:t>
      </w:r>
      <w:r w:rsidRPr="003D1B51">
        <w:rPr>
          <w:rFonts w:asciiTheme="minorHAnsi" w:hAnsiTheme="minorHAnsi" w:cstheme="minorHAnsi"/>
        </w:rPr>
        <w:t xml:space="preserve"> (“</w:t>
      </w:r>
      <w:r w:rsidRPr="003D1B51">
        <w:rPr>
          <w:rFonts w:asciiTheme="minorHAnsi" w:hAnsiTheme="minorHAnsi" w:cstheme="minorHAnsi"/>
          <w:u w:val="single"/>
        </w:rPr>
        <w:t>Direitos Cedidos Fiduciariamente</w:t>
      </w:r>
      <w:r w:rsidRPr="003D1B51">
        <w:rPr>
          <w:rFonts w:asciiTheme="minorHAnsi" w:hAnsiTheme="minorHAnsi" w:cstheme="minorHAnsi"/>
        </w:rPr>
        <w:t>”) de titularidade da Emissora (“</w:t>
      </w:r>
      <w:r w:rsidRPr="003D1B51">
        <w:rPr>
          <w:rFonts w:asciiTheme="minorHAnsi" w:hAnsiTheme="minorHAnsi" w:cstheme="minorHAnsi"/>
          <w:u w:val="single"/>
        </w:rPr>
        <w:t>Cessão Fiduciária</w:t>
      </w:r>
      <w:r w:rsidRPr="003D1B51">
        <w:rPr>
          <w:rFonts w:asciiTheme="minorHAnsi" w:hAnsiTheme="minorHAnsi" w:cstheme="minorHAnsi"/>
        </w:rPr>
        <w:t>”), a ser constituída</w:t>
      </w:r>
      <w:r w:rsidRPr="00D62AA9">
        <w:rPr>
          <w:rFonts w:asciiTheme="minorHAnsi" w:hAnsiTheme="minorHAnsi" w:cstheme="minorHAnsi"/>
        </w:rPr>
        <w:t xml:space="preserve"> pela Emissora em favor da </w:t>
      </w:r>
      <w:proofErr w:type="spellStart"/>
      <w:r w:rsidRPr="00D62AA9">
        <w:rPr>
          <w:rFonts w:asciiTheme="minorHAnsi" w:hAnsiTheme="minorHAnsi" w:cstheme="minorHAnsi"/>
        </w:rPr>
        <w:t>Securitizadora</w:t>
      </w:r>
      <w:proofErr w:type="spellEnd"/>
      <w:r w:rsidRPr="00D62AA9">
        <w:rPr>
          <w:rFonts w:asciiTheme="minorHAnsi" w:hAnsiTheme="minorHAnsi" w:cstheme="minorHAnsi"/>
        </w:rPr>
        <w:t xml:space="preserve">, </w:t>
      </w:r>
      <w:r w:rsidRPr="00D62AA9">
        <w:rPr>
          <w:rFonts w:asciiTheme="minorHAnsi" w:hAnsiTheme="minorHAnsi" w:cstheme="minorHAnsi"/>
          <w:snapToGrid w:val="0"/>
        </w:rPr>
        <w:t>nos termos do</w:t>
      </w:r>
      <w:r w:rsidRPr="00D62AA9">
        <w:rPr>
          <w:rFonts w:asciiTheme="minorHAnsi" w:hAnsiTheme="minorHAnsi" w:cstheme="minorHAnsi"/>
          <w:i/>
          <w:snapToGrid w:val="0"/>
        </w:rPr>
        <w:t xml:space="preserve"> “Instrumento Particular de Cessão Fiduciária em Garantia e Outras Avenças”</w:t>
      </w:r>
      <w:r w:rsidRPr="00D62AA9">
        <w:rPr>
          <w:rFonts w:asciiTheme="minorHAnsi" w:hAnsiTheme="minorHAnsi" w:cstheme="minorHAnsi"/>
          <w:snapToGrid w:val="0"/>
        </w:rPr>
        <w:t xml:space="preserve">, a ser celebrado entre </w:t>
      </w:r>
      <w:r w:rsidRPr="00D62AA9">
        <w:rPr>
          <w:rFonts w:asciiTheme="minorHAnsi" w:hAnsiTheme="minorHAnsi" w:cstheme="minorHAnsi"/>
        </w:rPr>
        <w:t xml:space="preserve">Emissora e a </w:t>
      </w:r>
      <w:proofErr w:type="spellStart"/>
      <w:r w:rsidRPr="00D62AA9">
        <w:rPr>
          <w:rFonts w:asciiTheme="minorHAnsi" w:hAnsiTheme="minorHAnsi" w:cstheme="minorHAnsi"/>
        </w:rPr>
        <w:t>Securitizadora</w:t>
      </w:r>
      <w:proofErr w:type="spellEnd"/>
      <w:r w:rsidRPr="00D62AA9">
        <w:rPr>
          <w:rFonts w:asciiTheme="minorHAnsi" w:hAnsiTheme="minorHAnsi" w:cstheme="minorHAnsi"/>
        </w:rPr>
        <w:t xml:space="preserve"> (“</w:t>
      </w:r>
      <w:r w:rsidRPr="00D62AA9">
        <w:rPr>
          <w:rFonts w:asciiTheme="minorHAnsi" w:hAnsiTheme="minorHAnsi" w:cstheme="minorHAnsi"/>
          <w:u w:val="single"/>
        </w:rPr>
        <w:t>Contrato de Cessão Fiduciária</w:t>
      </w:r>
      <w:r w:rsidRPr="00D62AA9">
        <w:rPr>
          <w:rFonts w:asciiTheme="minorHAnsi" w:hAnsiTheme="minorHAnsi" w:cstheme="minorHAnsi"/>
        </w:rPr>
        <w:t>”</w:t>
      </w:r>
      <w:r w:rsidRPr="00D62AA9">
        <w:rPr>
          <w:rFonts w:asciiTheme="minorHAnsi" w:hAnsiTheme="minorHAnsi" w:cstheme="minorHAnsi"/>
          <w:snapToGrid w:val="0"/>
        </w:rPr>
        <w:t xml:space="preserve">); e </w:t>
      </w:r>
    </w:p>
    <w:p w14:paraId="0AF0F45B"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58DAFE48" w14:textId="7747F89C" w:rsidR="00853E58" w:rsidRPr="00D62AA9" w:rsidRDefault="00733B21" w:rsidP="00853E58">
      <w:pPr>
        <w:pStyle w:val="PargrafodaLista"/>
        <w:widowControl w:val="0"/>
        <w:numPr>
          <w:ilvl w:val="0"/>
          <w:numId w:val="30"/>
        </w:numPr>
        <w:tabs>
          <w:tab w:val="left" w:pos="851"/>
          <w:tab w:val="left" w:pos="1276"/>
        </w:tabs>
        <w:autoSpaceDE/>
        <w:autoSpaceDN/>
        <w:adjustRightInd/>
        <w:spacing w:line="300" w:lineRule="exact"/>
        <w:ind w:left="709" w:firstLine="0"/>
        <w:jc w:val="both"/>
        <w:rPr>
          <w:rFonts w:asciiTheme="minorHAnsi" w:hAnsiTheme="minorHAnsi" w:cstheme="minorHAnsi"/>
          <w:lang w:bidi="th-TH"/>
        </w:rPr>
      </w:pPr>
      <w:r w:rsidRPr="00D62AA9">
        <w:rPr>
          <w:rFonts w:asciiTheme="minorHAnsi" w:hAnsiTheme="minorHAnsi" w:cstheme="minorHAnsi"/>
          <w:lang w:bidi="th-TH"/>
        </w:rPr>
        <w:t>a Fiança</w:t>
      </w:r>
      <w:r w:rsidR="00DB14DE" w:rsidRPr="00D62AA9">
        <w:rPr>
          <w:rFonts w:asciiTheme="minorHAnsi" w:hAnsiTheme="minorHAnsi" w:cstheme="minorHAnsi"/>
          <w:lang w:bidi="th-TH"/>
        </w:rPr>
        <w:t xml:space="preserve"> </w:t>
      </w:r>
      <w:r w:rsidR="00853E58" w:rsidRPr="00D62AA9">
        <w:rPr>
          <w:rFonts w:asciiTheme="minorHAnsi" w:hAnsiTheme="minorHAnsi" w:cstheme="minorHAnsi"/>
          <w:lang w:bidi="th-TH"/>
        </w:rPr>
        <w:t>(conforme abaixo definida).</w:t>
      </w:r>
    </w:p>
    <w:p w14:paraId="6459E4F9" w14:textId="77777777" w:rsidR="00853E58" w:rsidRPr="00D62AA9" w:rsidRDefault="00853E58" w:rsidP="00853E58">
      <w:pPr>
        <w:widowControl w:val="0"/>
        <w:spacing w:line="300" w:lineRule="exact"/>
        <w:rPr>
          <w:rFonts w:asciiTheme="minorHAnsi" w:hAnsiTheme="minorHAnsi" w:cstheme="minorHAnsi"/>
          <w:sz w:val="22"/>
          <w:szCs w:val="22"/>
        </w:rPr>
      </w:pPr>
    </w:p>
    <w:p w14:paraId="67B215F9" w14:textId="4AF4D7C4"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bookmarkStart w:id="113" w:name="_Ref95505797"/>
      <w:r w:rsidRPr="00D62AA9">
        <w:rPr>
          <w:rFonts w:asciiTheme="minorHAnsi" w:hAnsiTheme="minorHAnsi" w:cstheme="minorHAnsi"/>
          <w:sz w:val="22"/>
          <w:szCs w:val="22"/>
          <w:u w:val="single"/>
        </w:rPr>
        <w:t>Garantia Fidejussória</w:t>
      </w:r>
      <w:r w:rsidRPr="00D62AA9">
        <w:rPr>
          <w:rFonts w:asciiTheme="minorHAnsi" w:hAnsiTheme="minorHAnsi" w:cstheme="minorHAnsi"/>
          <w:sz w:val="22"/>
          <w:szCs w:val="22"/>
        </w:rPr>
        <w:t xml:space="preserve">: A </w:t>
      </w:r>
      <w:r w:rsidR="009B7A34"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assume, neste ato, como </w:t>
      </w:r>
      <w:r w:rsidR="009B7A34"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w:t>
      </w:r>
      <w:bookmarkStart w:id="114" w:name="_Hlk130303719"/>
      <w:r w:rsidRPr="00D62AA9">
        <w:rPr>
          <w:rFonts w:asciiTheme="minorHAnsi" w:hAnsiTheme="minorHAnsi" w:cstheme="minorHAnsi"/>
          <w:sz w:val="22"/>
          <w:szCs w:val="22"/>
        </w:rPr>
        <w:t>e principal pagadora, em caráter solidário e sem qualquer benefício de ordem</w:t>
      </w:r>
      <w:bookmarkEnd w:id="114"/>
      <w:r w:rsidRPr="00D62AA9">
        <w:rPr>
          <w:rFonts w:asciiTheme="minorHAnsi" w:hAnsiTheme="minorHAnsi" w:cstheme="minorHAnsi"/>
          <w:sz w:val="22"/>
          <w:szCs w:val="22"/>
        </w:rPr>
        <w:t xml:space="preserve">, de todas as Obrigações Garantidas oriundas das Notas Comerciais, bem como de todas as obrigações de pagamento da Emissora </w:t>
      </w:r>
      <w:r w:rsidRPr="00D62AA9">
        <w:rPr>
          <w:rFonts w:asciiTheme="minorHAnsi" w:hAnsiTheme="minorHAnsi" w:cstheme="minorHAnsi"/>
          <w:sz w:val="22"/>
          <w:szCs w:val="22"/>
        </w:rPr>
        <w:lastRenderedPageBreak/>
        <w:t>nesta Escritura de Emissão (“</w:t>
      </w:r>
      <w:r w:rsidR="00733B21" w:rsidRPr="00D62AA9">
        <w:rPr>
          <w:rFonts w:asciiTheme="minorHAnsi" w:hAnsiTheme="minorHAnsi" w:cstheme="minorHAnsi"/>
          <w:sz w:val="22"/>
          <w:szCs w:val="22"/>
          <w:u w:val="single"/>
        </w:rPr>
        <w:t>Fiança</w:t>
      </w:r>
      <w:r w:rsidR="00733B21" w:rsidRPr="00D62AA9">
        <w:rPr>
          <w:rFonts w:asciiTheme="minorHAnsi" w:hAnsiTheme="minorHAnsi" w:cstheme="minorHAnsi"/>
          <w:sz w:val="22"/>
          <w:szCs w:val="22"/>
        </w:rPr>
        <w:t>”). A Fiança</w:t>
      </w:r>
      <w:r w:rsidRPr="00D62AA9">
        <w:rPr>
          <w:rFonts w:asciiTheme="minorHAnsi" w:hAnsiTheme="minorHAnsi" w:cstheme="minorHAnsi"/>
          <w:sz w:val="22"/>
          <w:szCs w:val="22"/>
        </w:rPr>
        <w:t xml:space="preserve"> deve ser </w:t>
      </w:r>
      <w:r w:rsidR="00733B21" w:rsidRPr="00D62AA9">
        <w:rPr>
          <w:rFonts w:asciiTheme="minorHAnsi" w:hAnsiTheme="minorHAnsi" w:cstheme="minorHAnsi"/>
          <w:sz w:val="22"/>
          <w:szCs w:val="22"/>
        </w:rPr>
        <w:t>honrada</w:t>
      </w:r>
      <w:r w:rsidRPr="00D62AA9">
        <w:rPr>
          <w:rFonts w:asciiTheme="minorHAnsi" w:hAnsiTheme="minorHAnsi" w:cstheme="minorHAnsi"/>
          <w:sz w:val="22"/>
          <w:szCs w:val="22"/>
        </w:rPr>
        <w:t xml:space="preserve">, impreterivelmente, em até 10 (dez) </w:t>
      </w:r>
      <w:r w:rsidRPr="00014F93">
        <w:rPr>
          <w:rFonts w:asciiTheme="minorHAnsi" w:hAnsiTheme="minorHAnsi" w:cstheme="minorHAnsi"/>
          <w:sz w:val="22"/>
          <w:szCs w:val="22"/>
        </w:rPr>
        <w:t>dias corridos</w:t>
      </w:r>
      <w:r w:rsidRPr="00D62AA9">
        <w:rPr>
          <w:rFonts w:asciiTheme="minorHAnsi" w:hAnsiTheme="minorHAnsi" w:cstheme="minorHAnsi"/>
          <w:sz w:val="22"/>
          <w:szCs w:val="22"/>
        </w:rPr>
        <w:t xml:space="preserve">, após o inadimplemento das Obrigações Garantidas oriundas das Notas Comerciais, independente do envio de qualquer notificação à </w:t>
      </w:r>
      <w:r w:rsidR="00733B21" w:rsidRPr="00D62AA9">
        <w:rPr>
          <w:rFonts w:asciiTheme="minorHAnsi" w:hAnsiTheme="minorHAnsi" w:cstheme="minorHAnsi"/>
          <w:sz w:val="22"/>
          <w:szCs w:val="22"/>
        </w:rPr>
        <w:t>Fiador</w:t>
      </w:r>
      <w:r w:rsidR="009B7A34" w:rsidRPr="00D62AA9">
        <w:rPr>
          <w:rFonts w:asciiTheme="minorHAnsi" w:hAnsiTheme="minorHAnsi" w:cstheme="minorHAnsi"/>
          <w:sz w:val="22"/>
          <w:szCs w:val="22"/>
        </w:rPr>
        <w:t>a</w:t>
      </w:r>
      <w:r w:rsidRPr="00D62AA9">
        <w:rPr>
          <w:rFonts w:asciiTheme="minorHAnsi" w:hAnsiTheme="minorHAnsi" w:cstheme="minorHAnsi"/>
          <w:sz w:val="22"/>
          <w:szCs w:val="22"/>
        </w:rPr>
        <w:t>.</w:t>
      </w:r>
      <w:bookmarkEnd w:id="113"/>
      <w:r w:rsidRPr="00D62AA9">
        <w:rPr>
          <w:rFonts w:asciiTheme="minorHAnsi" w:hAnsiTheme="minorHAnsi" w:cstheme="minorHAnsi"/>
          <w:sz w:val="22"/>
          <w:szCs w:val="22"/>
        </w:rPr>
        <w:t xml:space="preserve"> </w:t>
      </w:r>
    </w:p>
    <w:p w14:paraId="26299329" w14:textId="77777777" w:rsidR="00853E58" w:rsidRPr="00D62AA9" w:rsidRDefault="00853E58" w:rsidP="00EE4991">
      <w:pPr>
        <w:widowControl w:val="0"/>
        <w:spacing w:line="300" w:lineRule="exact"/>
        <w:rPr>
          <w:rFonts w:asciiTheme="minorHAnsi" w:hAnsiTheme="minorHAnsi" w:cstheme="minorHAnsi"/>
          <w:sz w:val="22"/>
          <w:szCs w:val="22"/>
        </w:rPr>
      </w:pPr>
    </w:p>
    <w:p w14:paraId="687E9C0D" w14:textId="48A80B56" w:rsidR="00733B21" w:rsidRDefault="00733B21" w:rsidP="00D62AA9">
      <w:pPr>
        <w:pStyle w:val="FooterReference"/>
        <w:numPr>
          <w:ilvl w:val="2"/>
          <w:numId w:val="1"/>
        </w:numPr>
        <w:tabs>
          <w:tab w:val="clear" w:pos="851"/>
          <w:tab w:val="clear" w:pos="4320"/>
          <w:tab w:val="clear" w:pos="8640"/>
          <w:tab w:val="left" w:pos="1276"/>
          <w:tab w:val="right" w:pos="1560"/>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 xml:space="preserve">Em </w:t>
      </w:r>
      <w:r w:rsidRPr="00D62AA9">
        <w:rPr>
          <w:rFonts w:asciiTheme="minorHAnsi" w:hAnsiTheme="minorHAnsi" w:cstheme="minorHAnsi"/>
          <w:color w:val="auto"/>
          <w:sz w:val="22"/>
          <w:lang w:bidi="th-TH"/>
        </w:rPr>
        <w:t>decorrência</w:t>
      </w:r>
      <w:r w:rsidRPr="00D62AA9">
        <w:rPr>
          <w:rFonts w:asciiTheme="minorHAnsi" w:hAnsiTheme="minorHAnsi" w:cstheme="minorHAnsi"/>
          <w:sz w:val="22"/>
        </w:rPr>
        <w:t xml:space="preserve"> da Fiança ora prestada, </w:t>
      </w:r>
      <w:r w:rsidR="009B7A34" w:rsidRPr="00D62AA9">
        <w:rPr>
          <w:rFonts w:asciiTheme="minorHAnsi" w:hAnsiTheme="minorHAnsi" w:cstheme="minorHAnsi"/>
          <w:sz w:val="22"/>
        </w:rPr>
        <w:t>a Fiadora</w:t>
      </w:r>
      <w:r w:rsidRPr="00D62AA9">
        <w:rPr>
          <w:rFonts w:asciiTheme="minorHAnsi" w:hAnsiTheme="minorHAnsi" w:cstheme="minorHAnsi"/>
          <w:sz w:val="22"/>
        </w:rPr>
        <w:t xml:space="preserve"> responde pelo pagamento dos Direitos Creditórios do Agronegócio de responsabilidade da </w:t>
      </w:r>
      <w:r w:rsidR="00B31DA4" w:rsidRPr="00D62AA9">
        <w:rPr>
          <w:rFonts w:asciiTheme="minorHAnsi" w:hAnsiTheme="minorHAnsi" w:cstheme="minorHAnsi"/>
          <w:sz w:val="22"/>
        </w:rPr>
        <w:t>Emissora</w:t>
      </w:r>
      <w:r w:rsidRPr="00D62AA9">
        <w:rPr>
          <w:rFonts w:asciiTheme="minorHAnsi" w:hAnsiTheme="minorHAnsi" w:cstheme="minorHAnsi"/>
          <w:sz w:val="22"/>
        </w:rPr>
        <w:t xml:space="preserve">, nos seus vencimentos, responsabilizando-se pelo pagamento do principal, dos juros remuneratórios e demais juros e encargos moratórios imputáveis à </w:t>
      </w:r>
      <w:r w:rsidR="00B31DA4" w:rsidRPr="00D62AA9">
        <w:rPr>
          <w:rFonts w:asciiTheme="minorHAnsi" w:hAnsiTheme="minorHAnsi" w:cstheme="minorHAnsi"/>
          <w:sz w:val="22"/>
        </w:rPr>
        <w:t>Emissora</w:t>
      </w:r>
      <w:r w:rsidRPr="00D62AA9">
        <w:rPr>
          <w:rFonts w:asciiTheme="minorHAnsi" w:hAnsiTheme="minorHAnsi" w:cstheme="minorHAnsi"/>
          <w:sz w:val="22"/>
        </w:rPr>
        <w:t xml:space="preserve">, renunciando expressamente aos direitos e prerrogativas que lhe conferem os artigos 333, parágrafo único, 364, 365, 366, 368, 821, 824, 827, 830, 834, 835, 836, 837, 838 e 839 </w:t>
      </w:r>
      <w:bookmarkStart w:id="115" w:name="_Hlk89261319"/>
      <w:r w:rsidRPr="00D62AA9">
        <w:rPr>
          <w:rFonts w:asciiTheme="minorHAnsi" w:hAnsiTheme="minorHAnsi" w:cstheme="minorHAnsi"/>
          <w:sz w:val="22"/>
        </w:rPr>
        <w:t>da Lei nº 10.406, de 10 de janeiro de 2002, conforme alterada</w:t>
      </w:r>
      <w:bookmarkEnd w:id="115"/>
      <w:r w:rsidRPr="00D62AA9">
        <w:rPr>
          <w:rFonts w:asciiTheme="minorHAnsi" w:hAnsiTheme="minorHAnsi" w:cstheme="minorHAnsi"/>
          <w:sz w:val="22"/>
        </w:rPr>
        <w:t xml:space="preserve"> (“</w:t>
      </w:r>
      <w:r w:rsidRPr="00D62AA9">
        <w:rPr>
          <w:rFonts w:asciiTheme="minorHAnsi" w:hAnsiTheme="minorHAnsi" w:cstheme="minorHAnsi"/>
          <w:sz w:val="22"/>
          <w:u w:val="single"/>
        </w:rPr>
        <w:t>Código Civil</w:t>
      </w:r>
      <w:r w:rsidRPr="00D62AA9">
        <w:rPr>
          <w:rFonts w:asciiTheme="minorHAnsi" w:hAnsiTheme="minorHAnsi" w:cstheme="minorHAnsi"/>
          <w:sz w:val="22"/>
        </w:rPr>
        <w:t>”) e nos artigos 130 e 794 da Lei nº 13.105, de 16 de março de 2015, conforme alterada (“</w:t>
      </w:r>
      <w:r w:rsidRPr="00D62AA9">
        <w:rPr>
          <w:rFonts w:asciiTheme="minorHAnsi" w:hAnsiTheme="minorHAnsi" w:cstheme="minorHAnsi"/>
          <w:sz w:val="22"/>
          <w:u w:val="single"/>
        </w:rPr>
        <w:t>Código de Processo Civil</w:t>
      </w:r>
      <w:r w:rsidRPr="00D62AA9">
        <w:rPr>
          <w:rFonts w:asciiTheme="minorHAnsi" w:hAnsiTheme="minorHAnsi" w:cstheme="minorHAnsi"/>
          <w:sz w:val="22"/>
        </w:rPr>
        <w:t>”).</w:t>
      </w:r>
      <w:r w:rsidR="00B31DA4" w:rsidRPr="00D62AA9">
        <w:rPr>
          <w:rFonts w:asciiTheme="minorHAnsi" w:hAnsiTheme="minorHAnsi" w:cstheme="minorHAnsi"/>
          <w:sz w:val="22"/>
        </w:rPr>
        <w:t xml:space="preserve"> </w:t>
      </w:r>
    </w:p>
    <w:p w14:paraId="6E67FDF2" w14:textId="77777777" w:rsidR="00645F38" w:rsidRPr="00D62AA9" w:rsidRDefault="00645F38" w:rsidP="00645F38">
      <w:pPr>
        <w:pStyle w:val="FooterReference"/>
        <w:numPr>
          <w:ilvl w:val="0"/>
          <w:numId w:val="0"/>
        </w:numPr>
        <w:tabs>
          <w:tab w:val="clear" w:pos="851"/>
          <w:tab w:val="clear" w:pos="4320"/>
          <w:tab w:val="clear" w:pos="8640"/>
          <w:tab w:val="left" w:pos="1276"/>
          <w:tab w:val="right" w:pos="1560"/>
        </w:tabs>
        <w:spacing w:line="300" w:lineRule="exact"/>
        <w:ind w:left="709"/>
        <w:jc w:val="both"/>
        <w:rPr>
          <w:rFonts w:asciiTheme="minorHAnsi" w:hAnsiTheme="minorHAnsi" w:cstheme="minorHAnsi"/>
          <w:sz w:val="22"/>
        </w:rPr>
      </w:pPr>
    </w:p>
    <w:p w14:paraId="23FF5759" w14:textId="1E544FBE" w:rsidR="00853E58" w:rsidRPr="00D62AA9" w:rsidRDefault="00853E58" w:rsidP="00853E58">
      <w:pPr>
        <w:pStyle w:val="FooterReference"/>
        <w:numPr>
          <w:ilvl w:val="2"/>
          <w:numId w:val="1"/>
        </w:numPr>
        <w:tabs>
          <w:tab w:val="clear" w:pos="851"/>
          <w:tab w:val="clear" w:pos="4320"/>
          <w:tab w:val="clear" w:pos="8640"/>
          <w:tab w:val="left" w:pos="1276"/>
          <w:tab w:val="right" w:pos="1560"/>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 xml:space="preserve">Na hipótese de atraso de pagamento dos Direitos Creditórios do Agronegócio pela Emissora, a </w:t>
      </w:r>
      <w:r w:rsidR="009B7A34" w:rsidRPr="00D62AA9">
        <w:rPr>
          <w:rFonts w:asciiTheme="minorHAnsi" w:hAnsiTheme="minorHAnsi" w:cstheme="minorHAnsi"/>
          <w:sz w:val="22"/>
        </w:rPr>
        <w:t>Fiadora</w:t>
      </w:r>
      <w:r w:rsidRPr="00D62AA9">
        <w:rPr>
          <w:rFonts w:asciiTheme="minorHAnsi" w:hAnsiTheme="minorHAnsi" w:cstheme="minorHAnsi"/>
          <w:sz w:val="22"/>
        </w:rPr>
        <w:t xml:space="preserve">, via transferência bancária, no prazo mencionado na Cláusula </w:t>
      </w:r>
      <w:r w:rsidRPr="00D62AA9">
        <w:rPr>
          <w:rFonts w:asciiTheme="minorHAnsi" w:hAnsiTheme="minorHAnsi" w:cstheme="minorHAnsi"/>
          <w:sz w:val="22"/>
        </w:rPr>
        <w:fldChar w:fldCharType="begin"/>
      </w:r>
      <w:r w:rsidRPr="00D62AA9">
        <w:rPr>
          <w:rFonts w:asciiTheme="minorHAnsi" w:hAnsiTheme="minorHAnsi" w:cstheme="minorHAnsi"/>
          <w:sz w:val="22"/>
        </w:rPr>
        <w:instrText xml:space="preserve"> REF _Ref95505797 \r \h  \* MERGEFORMAT </w:instrText>
      </w:r>
      <w:r w:rsidRPr="00D62AA9">
        <w:rPr>
          <w:rFonts w:asciiTheme="minorHAnsi" w:hAnsiTheme="minorHAnsi" w:cstheme="minorHAnsi"/>
          <w:sz w:val="22"/>
        </w:rPr>
      </w:r>
      <w:r w:rsidRPr="00D62AA9">
        <w:rPr>
          <w:rFonts w:asciiTheme="minorHAnsi" w:hAnsiTheme="minorHAnsi" w:cstheme="minorHAnsi"/>
          <w:sz w:val="22"/>
        </w:rPr>
        <w:fldChar w:fldCharType="separate"/>
      </w:r>
      <w:r w:rsidR="00253191">
        <w:rPr>
          <w:rFonts w:asciiTheme="minorHAnsi" w:hAnsiTheme="minorHAnsi" w:cstheme="minorHAnsi"/>
          <w:sz w:val="22"/>
        </w:rPr>
        <w:t>7.2</w:t>
      </w:r>
      <w:r w:rsidRPr="00D62AA9">
        <w:rPr>
          <w:rFonts w:asciiTheme="minorHAnsi" w:hAnsiTheme="minorHAnsi" w:cstheme="minorHAnsi"/>
          <w:sz w:val="22"/>
        </w:rPr>
        <w:fldChar w:fldCharType="end"/>
      </w:r>
      <w:r w:rsidRPr="00D62AA9">
        <w:rPr>
          <w:rFonts w:asciiTheme="minorHAnsi" w:hAnsiTheme="minorHAnsi" w:cstheme="minorHAnsi"/>
          <w:sz w:val="22"/>
        </w:rPr>
        <w:t xml:space="preserve"> acima, arcará com o montante correspondente a cada uma das prestações em mora, acrescidos dos acessórios e de Encargos Moratórios, incidentes até a data de adimplemento das respectivas obrigações pecuniárias. </w:t>
      </w:r>
    </w:p>
    <w:p w14:paraId="15C6C7CD" w14:textId="77777777" w:rsidR="00853E58" w:rsidRPr="00D62AA9" w:rsidRDefault="00853E58" w:rsidP="00853E58">
      <w:pPr>
        <w:widowControl w:val="0"/>
        <w:spacing w:line="300" w:lineRule="exact"/>
        <w:rPr>
          <w:rFonts w:asciiTheme="minorHAnsi" w:hAnsiTheme="minorHAnsi" w:cstheme="minorHAnsi"/>
          <w:sz w:val="22"/>
          <w:szCs w:val="22"/>
        </w:rPr>
      </w:pPr>
    </w:p>
    <w:p w14:paraId="05EBCE7B" w14:textId="033CA12F" w:rsidR="00853E58" w:rsidRPr="00D62AA9" w:rsidRDefault="00853E58" w:rsidP="00853E58">
      <w:pPr>
        <w:pStyle w:val="FooterReference"/>
        <w:numPr>
          <w:ilvl w:val="2"/>
          <w:numId w:val="1"/>
        </w:numPr>
        <w:tabs>
          <w:tab w:val="clear" w:pos="851"/>
          <w:tab w:val="clear" w:pos="4320"/>
          <w:tab w:val="clear" w:pos="8640"/>
          <w:tab w:val="left" w:pos="1276"/>
          <w:tab w:val="right" w:pos="1560"/>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 xml:space="preserve">Fica </w:t>
      </w:r>
      <w:r w:rsidRPr="00D62AA9">
        <w:rPr>
          <w:rFonts w:asciiTheme="minorHAnsi" w:hAnsiTheme="minorHAnsi" w:cstheme="minorHAnsi"/>
          <w:color w:val="auto"/>
          <w:sz w:val="22"/>
          <w:lang w:bidi="th-TH"/>
        </w:rPr>
        <w:t>assegurado</w:t>
      </w:r>
      <w:r w:rsidRPr="00D62AA9">
        <w:rPr>
          <w:rFonts w:asciiTheme="minorHAnsi" w:hAnsiTheme="minorHAnsi" w:cstheme="minorHAnsi"/>
          <w:sz w:val="22"/>
        </w:rPr>
        <w:t xml:space="preserve"> à </w:t>
      </w:r>
      <w:r w:rsidR="00733B21" w:rsidRPr="00D62AA9">
        <w:rPr>
          <w:rFonts w:asciiTheme="minorHAnsi" w:hAnsiTheme="minorHAnsi" w:cstheme="minorHAnsi"/>
          <w:sz w:val="22"/>
        </w:rPr>
        <w:t>Fiador</w:t>
      </w:r>
      <w:r w:rsidR="009B7A34" w:rsidRPr="00D62AA9">
        <w:rPr>
          <w:rFonts w:asciiTheme="minorHAnsi" w:hAnsiTheme="minorHAnsi" w:cstheme="minorHAnsi"/>
          <w:sz w:val="22"/>
        </w:rPr>
        <w:t>a</w:t>
      </w:r>
      <w:r w:rsidRPr="00D62AA9">
        <w:rPr>
          <w:rFonts w:asciiTheme="minorHAnsi" w:hAnsiTheme="minorHAnsi" w:cstheme="minorHAnsi"/>
          <w:sz w:val="22"/>
        </w:rPr>
        <w:t xml:space="preserve"> o direito de regresso contra a Emissora caso tenha adimplido qualquer obrigação não cumprida pela Emissora perante a </w:t>
      </w:r>
      <w:proofErr w:type="spellStart"/>
      <w:r w:rsidRPr="00D62AA9">
        <w:rPr>
          <w:rFonts w:asciiTheme="minorHAnsi" w:hAnsiTheme="minorHAnsi" w:cstheme="minorHAnsi"/>
          <w:sz w:val="22"/>
        </w:rPr>
        <w:t>Securitizadora</w:t>
      </w:r>
      <w:proofErr w:type="spellEnd"/>
      <w:r w:rsidRPr="00D62AA9">
        <w:rPr>
          <w:rFonts w:asciiTheme="minorHAnsi" w:hAnsiTheme="minorHAnsi" w:cstheme="minorHAnsi"/>
          <w:sz w:val="22"/>
        </w:rPr>
        <w:t xml:space="preserve">, podendo propor contra esta todas as medidas judiciais cabíveis para recebimento do seu crédito, ficando certo que, mediante o pagamento de qualquer parcela de Direitos Creditórios do Agronegócio inadimplida à </w:t>
      </w:r>
      <w:proofErr w:type="spellStart"/>
      <w:r w:rsidRPr="00D62AA9">
        <w:rPr>
          <w:rFonts w:asciiTheme="minorHAnsi" w:hAnsiTheme="minorHAnsi" w:cstheme="minorHAnsi"/>
          <w:sz w:val="22"/>
        </w:rPr>
        <w:t>Securitizadora</w:t>
      </w:r>
      <w:proofErr w:type="spellEnd"/>
      <w:r w:rsidRPr="00D62AA9">
        <w:rPr>
          <w:rFonts w:asciiTheme="minorHAnsi" w:hAnsiTheme="minorHAnsi" w:cstheme="minorHAnsi"/>
          <w:sz w:val="22"/>
        </w:rPr>
        <w:t xml:space="preserve">, a </w:t>
      </w:r>
      <w:r w:rsidR="009B7A34" w:rsidRPr="00D62AA9">
        <w:rPr>
          <w:rFonts w:asciiTheme="minorHAnsi" w:hAnsiTheme="minorHAnsi" w:cstheme="minorHAnsi"/>
          <w:sz w:val="22"/>
        </w:rPr>
        <w:t>Fiadora</w:t>
      </w:r>
      <w:r w:rsidRPr="00D62AA9">
        <w:rPr>
          <w:rFonts w:asciiTheme="minorHAnsi" w:hAnsiTheme="minorHAnsi" w:cstheme="minorHAnsi"/>
          <w:sz w:val="22"/>
        </w:rPr>
        <w:t xml:space="preserve"> sub-rogar-se-á automaticamente nos direitos de recebimento dos valores das parcelas de Direitos Creditórios do Agronegócio pagas, observado, entretanto, que a </w:t>
      </w:r>
      <w:r w:rsidR="009B7A34" w:rsidRPr="00D62AA9">
        <w:rPr>
          <w:rFonts w:asciiTheme="minorHAnsi" w:hAnsiTheme="minorHAnsi" w:cstheme="minorHAnsi"/>
          <w:sz w:val="22"/>
        </w:rPr>
        <w:t>Fiadora</w:t>
      </w:r>
      <w:r w:rsidRPr="00D62AA9">
        <w:rPr>
          <w:rFonts w:asciiTheme="minorHAnsi" w:hAnsiTheme="minorHAnsi" w:cstheme="minorHAnsi"/>
          <w:sz w:val="22"/>
        </w:rPr>
        <w:t xml:space="preserve"> desde já concorda e obriga-se a exigir e/ou demandar a Emissora somente após a liquidação integral dos CRA, sem que isso impeça ou afete a capacidade desta de liquidação integral das obrigações oriundas dos Documentos da Operação e, consequentemente, dos CRA. </w:t>
      </w:r>
    </w:p>
    <w:p w14:paraId="425CF157" w14:textId="77777777" w:rsidR="00853E58" w:rsidRPr="00D62AA9" w:rsidRDefault="00853E58" w:rsidP="00853E58">
      <w:pPr>
        <w:widowControl w:val="0"/>
        <w:spacing w:line="300" w:lineRule="exact"/>
        <w:rPr>
          <w:rFonts w:asciiTheme="minorHAnsi" w:hAnsiTheme="minorHAnsi" w:cstheme="minorHAnsi"/>
          <w:sz w:val="22"/>
          <w:szCs w:val="22"/>
        </w:rPr>
      </w:pPr>
    </w:p>
    <w:p w14:paraId="02A37A57" w14:textId="50ED4985" w:rsidR="00853E58" w:rsidRPr="00D62AA9" w:rsidRDefault="00733B21" w:rsidP="00853E58">
      <w:pPr>
        <w:pStyle w:val="FooterReference"/>
        <w:numPr>
          <w:ilvl w:val="2"/>
          <w:numId w:val="1"/>
        </w:numPr>
        <w:tabs>
          <w:tab w:val="clear" w:pos="851"/>
          <w:tab w:val="clear" w:pos="4320"/>
          <w:tab w:val="clear" w:pos="8640"/>
          <w:tab w:val="left" w:pos="1276"/>
          <w:tab w:val="right" w:pos="1560"/>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A Fiança</w:t>
      </w:r>
      <w:r w:rsidR="00853E58" w:rsidRPr="00D62AA9">
        <w:rPr>
          <w:rFonts w:asciiTheme="minorHAnsi" w:hAnsiTheme="minorHAnsi" w:cstheme="minorHAnsi"/>
          <w:sz w:val="22"/>
        </w:rPr>
        <w:t xml:space="preserve"> constitui uma promessa de pagamento, autônoma e abstrata, cuja validade e efeitos independem da validade e efeitos dos Documentos da Operação, da perfeita formalização destes, ou da existência e exigibilidade das Obrigações Garantidas, devendo a </w:t>
      </w:r>
      <w:r w:rsidR="009B7A34" w:rsidRPr="00D62AA9">
        <w:rPr>
          <w:rFonts w:asciiTheme="minorHAnsi" w:hAnsiTheme="minorHAnsi" w:cstheme="minorHAnsi"/>
          <w:sz w:val="22"/>
        </w:rPr>
        <w:t>Fiadora</w:t>
      </w:r>
      <w:r w:rsidR="00853E58" w:rsidRPr="00D62AA9">
        <w:rPr>
          <w:rFonts w:asciiTheme="minorHAnsi" w:hAnsiTheme="minorHAnsi" w:cstheme="minorHAnsi"/>
          <w:sz w:val="22"/>
        </w:rPr>
        <w:t xml:space="preserve"> cumprir todas as suas obrigações decorrentes </w:t>
      </w:r>
      <w:r w:rsidRPr="00D62AA9">
        <w:rPr>
          <w:rFonts w:asciiTheme="minorHAnsi" w:hAnsiTheme="minorHAnsi" w:cstheme="minorHAnsi"/>
          <w:sz w:val="22"/>
        </w:rPr>
        <w:t>desta Fiança</w:t>
      </w:r>
      <w:r w:rsidR="00CA3BAE">
        <w:rPr>
          <w:rFonts w:asciiTheme="minorHAnsi" w:hAnsiTheme="minorHAnsi" w:cstheme="minorHAnsi"/>
          <w:sz w:val="22"/>
        </w:rPr>
        <w:t xml:space="preserve"> </w:t>
      </w:r>
      <w:r w:rsidR="00853E58" w:rsidRPr="00D62AA9">
        <w:rPr>
          <w:rFonts w:asciiTheme="minorHAnsi" w:hAnsiTheme="minorHAnsi" w:cstheme="minorHAnsi"/>
          <w:sz w:val="22"/>
        </w:rPr>
        <w:t>sem oposição de qualquer exceção ou objeção.</w:t>
      </w:r>
    </w:p>
    <w:p w14:paraId="54990604" w14:textId="77777777" w:rsidR="00853E58" w:rsidRPr="00D62AA9" w:rsidRDefault="00853E58" w:rsidP="00853E58">
      <w:pPr>
        <w:widowControl w:val="0"/>
        <w:spacing w:line="300" w:lineRule="exact"/>
        <w:rPr>
          <w:rFonts w:asciiTheme="minorHAnsi" w:hAnsiTheme="minorHAnsi" w:cstheme="minorHAnsi"/>
          <w:sz w:val="22"/>
          <w:szCs w:val="22"/>
        </w:rPr>
      </w:pPr>
    </w:p>
    <w:p w14:paraId="0D8899F4" w14:textId="7526DB51" w:rsidR="00853E58" w:rsidRPr="00D62AA9" w:rsidRDefault="00853E58" w:rsidP="00853E58">
      <w:pPr>
        <w:pStyle w:val="FooterReference"/>
        <w:numPr>
          <w:ilvl w:val="2"/>
          <w:numId w:val="1"/>
        </w:numPr>
        <w:tabs>
          <w:tab w:val="clear" w:pos="851"/>
          <w:tab w:val="clear" w:pos="4320"/>
          <w:tab w:val="clear" w:pos="8640"/>
          <w:tab w:val="left" w:pos="1276"/>
          <w:tab w:val="right" w:pos="1560"/>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 xml:space="preserve">No caso de invalidade ou ineficácia, total ou parcial, dos Documentos da Operação, ou da inexistência ou inexigibilidade de qualquer das Obrigações Garantidas, por qualquer razão, a </w:t>
      </w:r>
      <w:r w:rsidR="009B7A34" w:rsidRPr="00D62AA9">
        <w:rPr>
          <w:rFonts w:asciiTheme="minorHAnsi" w:hAnsiTheme="minorHAnsi" w:cstheme="minorHAnsi"/>
          <w:sz w:val="22"/>
        </w:rPr>
        <w:t>Fiadora</w:t>
      </w:r>
      <w:r w:rsidRPr="00D62AA9">
        <w:rPr>
          <w:rFonts w:asciiTheme="minorHAnsi" w:hAnsiTheme="minorHAnsi" w:cstheme="minorHAnsi"/>
          <w:sz w:val="22"/>
        </w:rPr>
        <w:t xml:space="preserve"> responderá, como uma obrigação independente, pelos valores devidos no âmbito </w:t>
      </w:r>
      <w:r w:rsidR="00733B21" w:rsidRPr="00D62AA9">
        <w:rPr>
          <w:rFonts w:asciiTheme="minorHAnsi" w:hAnsiTheme="minorHAnsi" w:cstheme="minorHAnsi"/>
          <w:sz w:val="22"/>
        </w:rPr>
        <w:t>desta Fiança</w:t>
      </w:r>
      <w:r w:rsidRPr="00D62AA9">
        <w:rPr>
          <w:rFonts w:asciiTheme="minorHAnsi" w:hAnsiTheme="minorHAnsi" w:cstheme="minorHAnsi"/>
          <w:sz w:val="22"/>
        </w:rPr>
        <w:t>, acrescidos dos juros e encargos aplicáveis.</w:t>
      </w:r>
    </w:p>
    <w:p w14:paraId="4C86EF98" w14:textId="77777777" w:rsidR="00853E58" w:rsidRPr="00D62AA9" w:rsidRDefault="00853E58" w:rsidP="00853E58">
      <w:pPr>
        <w:widowControl w:val="0"/>
        <w:spacing w:line="300" w:lineRule="exact"/>
        <w:rPr>
          <w:rFonts w:asciiTheme="minorHAnsi" w:hAnsiTheme="minorHAnsi" w:cstheme="minorHAnsi"/>
          <w:sz w:val="22"/>
          <w:szCs w:val="22"/>
        </w:rPr>
      </w:pPr>
    </w:p>
    <w:p w14:paraId="6FA27EC5" w14:textId="77205549" w:rsidR="00853E58" w:rsidRPr="00D62AA9" w:rsidRDefault="00853E58" w:rsidP="00853E58">
      <w:pPr>
        <w:pStyle w:val="FooterReference"/>
        <w:numPr>
          <w:ilvl w:val="2"/>
          <w:numId w:val="1"/>
        </w:numPr>
        <w:tabs>
          <w:tab w:val="clear" w:pos="851"/>
          <w:tab w:val="clear" w:pos="4320"/>
          <w:tab w:val="clear" w:pos="8640"/>
          <w:tab w:val="left" w:pos="1276"/>
          <w:tab w:val="right" w:pos="1560"/>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 xml:space="preserve">A </w:t>
      </w:r>
      <w:r w:rsidR="009B7A34" w:rsidRPr="00D62AA9">
        <w:rPr>
          <w:rFonts w:asciiTheme="minorHAnsi" w:hAnsiTheme="minorHAnsi" w:cstheme="minorHAnsi"/>
          <w:sz w:val="22"/>
        </w:rPr>
        <w:t>Fiadora</w:t>
      </w:r>
      <w:r w:rsidRPr="00D62AA9">
        <w:rPr>
          <w:rFonts w:asciiTheme="minorHAnsi" w:hAnsiTheme="minorHAnsi" w:cstheme="minorHAnsi"/>
          <w:sz w:val="22"/>
        </w:rPr>
        <w:t xml:space="preserve"> reconhece </w:t>
      </w:r>
      <w:r w:rsidRPr="00D62AA9">
        <w:rPr>
          <w:rFonts w:asciiTheme="minorHAnsi" w:hAnsiTheme="minorHAnsi" w:cstheme="minorHAnsi"/>
          <w:color w:val="auto"/>
          <w:sz w:val="22"/>
          <w:lang w:bidi="th-TH"/>
        </w:rPr>
        <w:t>que</w:t>
      </w:r>
      <w:r w:rsidRPr="00D62AA9">
        <w:rPr>
          <w:rFonts w:asciiTheme="minorHAnsi" w:hAnsiTheme="minorHAnsi" w:cstheme="minorHAnsi"/>
          <w:sz w:val="22"/>
        </w:rPr>
        <w:t xml:space="preserve"> </w:t>
      </w:r>
      <w:r w:rsidR="00733B21" w:rsidRPr="00D62AA9">
        <w:rPr>
          <w:rFonts w:asciiTheme="minorHAnsi" w:hAnsiTheme="minorHAnsi" w:cstheme="minorHAnsi"/>
          <w:sz w:val="22"/>
        </w:rPr>
        <w:t>a presente Fiança</w:t>
      </w:r>
      <w:r w:rsidRPr="00D62AA9">
        <w:rPr>
          <w:rFonts w:asciiTheme="minorHAnsi" w:hAnsiTheme="minorHAnsi" w:cstheme="minorHAnsi"/>
          <w:sz w:val="22"/>
        </w:rPr>
        <w:t xml:space="preserve"> se considera prestada a título oneroso, </w:t>
      </w:r>
      <w:r w:rsidRPr="00E0079E">
        <w:rPr>
          <w:rFonts w:asciiTheme="minorHAnsi" w:hAnsiTheme="minorHAnsi" w:cstheme="minorHAnsi"/>
          <w:sz w:val="22"/>
        </w:rPr>
        <w:t xml:space="preserve">tendo em vista que a </w:t>
      </w:r>
      <w:r w:rsidR="009B7A34" w:rsidRPr="00E0079E">
        <w:rPr>
          <w:rFonts w:asciiTheme="minorHAnsi" w:hAnsiTheme="minorHAnsi" w:cstheme="minorHAnsi"/>
          <w:sz w:val="22"/>
        </w:rPr>
        <w:t>Fiadora</w:t>
      </w:r>
      <w:r w:rsidRPr="00E0079E">
        <w:rPr>
          <w:rFonts w:asciiTheme="minorHAnsi" w:hAnsiTheme="minorHAnsi" w:cstheme="minorHAnsi"/>
          <w:sz w:val="22"/>
        </w:rPr>
        <w:t xml:space="preserve"> é cotista da Emissora e possui</w:t>
      </w:r>
      <w:r w:rsidRPr="00D62AA9">
        <w:rPr>
          <w:rFonts w:asciiTheme="minorHAnsi" w:hAnsiTheme="minorHAnsi" w:cstheme="minorHAnsi"/>
          <w:sz w:val="22"/>
        </w:rPr>
        <w:t xml:space="preserve"> interesse </w:t>
      </w:r>
      <w:r w:rsidRPr="00D62AA9">
        <w:rPr>
          <w:rFonts w:asciiTheme="minorHAnsi" w:hAnsiTheme="minorHAnsi" w:cstheme="minorHAnsi"/>
          <w:sz w:val="22"/>
        </w:rPr>
        <w:lastRenderedPageBreak/>
        <w:t xml:space="preserve">econômico na presente transação, beneficiando-se indiretamente dela. </w:t>
      </w:r>
    </w:p>
    <w:bookmarkEnd w:id="112"/>
    <w:p w14:paraId="47E642A1" w14:textId="77777777" w:rsidR="00853E58" w:rsidRPr="00D62AA9" w:rsidRDefault="00853E58" w:rsidP="00853E58">
      <w:pPr>
        <w:pStyle w:val="Default"/>
        <w:widowControl w:val="0"/>
        <w:spacing w:line="300" w:lineRule="exact"/>
        <w:jc w:val="both"/>
        <w:rPr>
          <w:rFonts w:asciiTheme="minorHAnsi" w:hAnsiTheme="minorHAnsi" w:cstheme="minorHAnsi"/>
          <w:b/>
          <w:color w:val="auto"/>
          <w:sz w:val="22"/>
          <w:szCs w:val="22"/>
          <w:lang w:bidi="th-TH"/>
        </w:rPr>
      </w:pPr>
    </w:p>
    <w:p w14:paraId="6796E617" w14:textId="49CF3223"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color w:val="auto"/>
          <w:sz w:val="22"/>
          <w:szCs w:val="22"/>
          <w:lang w:bidi="th-TH"/>
        </w:rPr>
      </w:pPr>
      <w:r w:rsidRPr="00D62AA9">
        <w:rPr>
          <w:rFonts w:asciiTheme="minorHAnsi" w:hAnsiTheme="minorHAnsi" w:cstheme="minorHAnsi"/>
          <w:b/>
          <w:color w:val="auto"/>
          <w:sz w:val="22"/>
          <w:szCs w:val="22"/>
          <w:lang w:bidi="th-TH"/>
        </w:rPr>
        <w:t xml:space="preserve">CLÁUSULA </w:t>
      </w:r>
      <w:r w:rsidR="0079160D">
        <w:rPr>
          <w:rFonts w:asciiTheme="minorHAnsi" w:hAnsiTheme="minorHAnsi" w:cstheme="minorHAnsi"/>
          <w:b/>
          <w:color w:val="auto"/>
          <w:sz w:val="22"/>
          <w:szCs w:val="22"/>
          <w:lang w:bidi="th-TH"/>
        </w:rPr>
        <w:t>OITAVA</w:t>
      </w:r>
      <w:r w:rsidRPr="00D62AA9">
        <w:rPr>
          <w:rFonts w:asciiTheme="minorHAnsi" w:hAnsiTheme="minorHAnsi" w:cstheme="minorHAnsi"/>
          <w:b/>
          <w:color w:val="auto"/>
          <w:sz w:val="22"/>
          <w:szCs w:val="22"/>
          <w:lang w:bidi="th-TH"/>
        </w:rPr>
        <w:t xml:space="preserve"> – RESGATE ANTECIPADO FACULTATIVO</w:t>
      </w:r>
    </w:p>
    <w:p w14:paraId="2305E4C3" w14:textId="77777777" w:rsidR="00853E58" w:rsidRPr="00D62AA9" w:rsidRDefault="00853E58" w:rsidP="00853E58">
      <w:pPr>
        <w:pStyle w:val="PargrafodaLista"/>
        <w:widowControl w:val="0"/>
        <w:spacing w:line="300" w:lineRule="exact"/>
        <w:ind w:left="0"/>
        <w:jc w:val="both"/>
        <w:rPr>
          <w:rFonts w:asciiTheme="minorHAnsi" w:eastAsia="Arial Unicode MS" w:hAnsiTheme="minorHAnsi" w:cstheme="minorHAnsi"/>
          <w:lang w:bidi="th-TH"/>
        </w:rPr>
      </w:pPr>
      <w:bookmarkStart w:id="116" w:name="_Hlk95990701"/>
    </w:p>
    <w:p w14:paraId="3425CF9A" w14:textId="65207C76" w:rsidR="00853E58" w:rsidRPr="00D62AA9" w:rsidRDefault="00853E58" w:rsidP="00853E58">
      <w:pPr>
        <w:pStyle w:val="FooterReference"/>
        <w:tabs>
          <w:tab w:val="clear" w:pos="851"/>
          <w:tab w:val="left" w:pos="709"/>
        </w:tabs>
        <w:spacing w:line="300" w:lineRule="exact"/>
        <w:ind w:left="0" w:firstLine="0"/>
        <w:jc w:val="both"/>
        <w:rPr>
          <w:rFonts w:asciiTheme="minorHAnsi" w:hAnsiTheme="minorHAnsi" w:cstheme="minorHAnsi"/>
          <w:color w:val="auto"/>
          <w:sz w:val="22"/>
          <w:lang w:bidi="th-TH"/>
        </w:rPr>
      </w:pPr>
      <w:bookmarkStart w:id="117" w:name="_Ref103956659"/>
      <w:r w:rsidRPr="00D62AA9">
        <w:rPr>
          <w:rFonts w:asciiTheme="minorHAnsi" w:hAnsiTheme="minorHAnsi" w:cstheme="minorHAnsi"/>
          <w:sz w:val="22"/>
          <w:u w:val="single"/>
        </w:rPr>
        <w:t>Resgate Antecipado Facultativo</w:t>
      </w:r>
      <w:r w:rsidRPr="00D62AA9">
        <w:rPr>
          <w:rFonts w:asciiTheme="minorHAnsi" w:hAnsiTheme="minorHAnsi" w:cstheme="minorHAnsi"/>
          <w:sz w:val="22"/>
        </w:rPr>
        <w:t>. Após 24 (vinte e quatro) meses (inclusive a contar da Data de Emissão das Notas Comerciais), ou seja a partir d</w:t>
      </w:r>
      <w:r w:rsidR="00CA3BAE">
        <w:rPr>
          <w:rFonts w:asciiTheme="minorHAnsi" w:hAnsiTheme="minorHAnsi" w:cstheme="minorHAnsi"/>
          <w:sz w:val="22"/>
        </w:rPr>
        <w:t xml:space="preserve">e </w:t>
      </w:r>
      <w:r w:rsidR="00B83CB7">
        <w:rPr>
          <w:rFonts w:asciiTheme="minorHAnsi" w:hAnsiTheme="minorHAnsi" w:cstheme="minorHAnsi"/>
          <w:sz w:val="22"/>
        </w:rPr>
        <w:t xml:space="preserve">23 </w:t>
      </w:r>
      <w:r w:rsidR="00CA3BAE">
        <w:rPr>
          <w:rFonts w:asciiTheme="minorHAnsi" w:hAnsiTheme="minorHAnsi" w:cstheme="minorHAnsi"/>
          <w:sz w:val="22"/>
        </w:rPr>
        <w:t xml:space="preserve">de </w:t>
      </w:r>
      <w:r w:rsidR="00B83CB7">
        <w:rPr>
          <w:rFonts w:asciiTheme="minorHAnsi" w:hAnsiTheme="minorHAnsi" w:cstheme="minorHAnsi"/>
          <w:sz w:val="22"/>
        </w:rPr>
        <w:t xml:space="preserve">março </w:t>
      </w:r>
      <w:r w:rsidR="00CA3BAE">
        <w:rPr>
          <w:rFonts w:asciiTheme="minorHAnsi" w:hAnsiTheme="minorHAnsi" w:cstheme="minorHAnsi"/>
          <w:sz w:val="22"/>
        </w:rPr>
        <w:t>de 2025</w:t>
      </w:r>
      <w:r w:rsidRPr="00D62AA9">
        <w:rPr>
          <w:rFonts w:asciiTheme="minorHAnsi" w:hAnsiTheme="minorHAnsi" w:cstheme="minorHAnsi"/>
          <w:sz w:val="22"/>
        </w:rPr>
        <w:t xml:space="preserve">, mediante mera comunicação à Credora e ao Agente Fiduciário, com antecedência mínima de </w:t>
      </w:r>
      <w:r>
        <w:rPr>
          <w:rFonts w:asciiTheme="minorHAnsi" w:hAnsiTheme="minorHAnsi" w:cstheme="minorHAnsi"/>
          <w:sz w:val="22"/>
        </w:rPr>
        <w:t>60 (sessenta)</w:t>
      </w:r>
      <w:r w:rsidRPr="00D62AA9">
        <w:rPr>
          <w:rFonts w:asciiTheme="minorHAnsi" w:hAnsiTheme="minorHAnsi" w:cstheme="minorHAnsi"/>
          <w:sz w:val="22"/>
        </w:rPr>
        <w:t xml:space="preserve"> dias corridos da data pretendida para o resgate antecipado (“</w:t>
      </w:r>
      <w:r w:rsidRPr="00D62AA9">
        <w:rPr>
          <w:rFonts w:asciiTheme="minorHAnsi" w:hAnsiTheme="minorHAnsi" w:cstheme="minorHAnsi"/>
          <w:sz w:val="22"/>
          <w:u w:val="single"/>
        </w:rPr>
        <w:t>Notificação de Resgate Antecipado Facultativo</w:t>
      </w:r>
      <w:r w:rsidRPr="00D62AA9">
        <w:rPr>
          <w:rFonts w:asciiTheme="minorHAnsi" w:hAnsiTheme="minorHAnsi" w:cstheme="minorHAnsi"/>
          <w:sz w:val="22"/>
        </w:rPr>
        <w:t>”), a Emissora poderá, a seu exclusivo critério, independente de autorização e/ou consentimento da Credora ou do Agente Fiduciário, realizar o resgate antecipado total das Notas Comerciais (“</w:t>
      </w:r>
      <w:r w:rsidRPr="00D62AA9">
        <w:rPr>
          <w:rFonts w:asciiTheme="minorHAnsi" w:hAnsiTheme="minorHAnsi" w:cstheme="minorHAnsi"/>
          <w:sz w:val="22"/>
          <w:u w:val="single"/>
        </w:rPr>
        <w:t>Resgate Antecipado Facultativo</w:t>
      </w:r>
      <w:r w:rsidRPr="00D62AA9">
        <w:rPr>
          <w:rFonts w:asciiTheme="minorHAnsi" w:hAnsiTheme="minorHAnsi" w:cstheme="minorHAnsi"/>
          <w:sz w:val="22"/>
        </w:rPr>
        <w:t xml:space="preserve">”), com o consequente cancelamento das Notas Comerciais, mediante o pagamento dos saldos do Valor Nominal Unitário das Notas Comerciais acrescidos </w:t>
      </w:r>
      <w:r w:rsidRPr="00D62AA9">
        <w:rPr>
          <w:rFonts w:asciiTheme="minorHAnsi" w:hAnsiTheme="minorHAnsi" w:cstheme="minorHAnsi"/>
          <w:b/>
          <w:bCs/>
          <w:sz w:val="22"/>
        </w:rPr>
        <w:t xml:space="preserve">(i) </w:t>
      </w:r>
      <w:r w:rsidRPr="00D62AA9">
        <w:rPr>
          <w:rFonts w:asciiTheme="minorHAnsi" w:hAnsiTheme="minorHAnsi" w:cstheme="minorHAnsi"/>
          <w:sz w:val="22"/>
        </w:rPr>
        <w:t xml:space="preserve">da Remuneração, calculada </w:t>
      </w:r>
      <w:r w:rsidRPr="00D62AA9">
        <w:rPr>
          <w:rFonts w:asciiTheme="minorHAnsi" w:hAnsiTheme="minorHAnsi" w:cstheme="minorHAnsi"/>
          <w:i/>
          <w:sz w:val="22"/>
        </w:rPr>
        <w:t xml:space="preserve">pro rata </w:t>
      </w:r>
      <w:proofErr w:type="spellStart"/>
      <w:r w:rsidRPr="00D62AA9">
        <w:rPr>
          <w:rFonts w:asciiTheme="minorHAnsi" w:hAnsiTheme="minorHAnsi" w:cstheme="minorHAnsi"/>
          <w:i/>
          <w:sz w:val="22"/>
        </w:rPr>
        <w:t>temporis</w:t>
      </w:r>
      <w:proofErr w:type="spellEnd"/>
      <w:r w:rsidRPr="00D62AA9">
        <w:rPr>
          <w:rFonts w:asciiTheme="minorHAnsi" w:hAnsiTheme="minorHAnsi" w:cstheme="minorHAnsi"/>
          <w:sz w:val="22"/>
        </w:rPr>
        <w:t xml:space="preserve"> desde a Data de Integralização ou da última Data de Pagamento da Remuneração (inclusive), conforme o caso, até a data do efetivo pagamento do Resgate Antecipado Facultativo (exclusive), e </w:t>
      </w:r>
      <w:r w:rsidRPr="00D62AA9">
        <w:rPr>
          <w:rFonts w:asciiTheme="minorHAnsi" w:hAnsiTheme="minorHAnsi" w:cstheme="minorHAnsi"/>
          <w:b/>
          <w:bCs/>
          <w:sz w:val="22"/>
        </w:rPr>
        <w:t>(</w:t>
      </w:r>
      <w:proofErr w:type="spellStart"/>
      <w:r w:rsidRPr="00D62AA9">
        <w:rPr>
          <w:rFonts w:asciiTheme="minorHAnsi" w:hAnsiTheme="minorHAnsi" w:cstheme="minorHAnsi"/>
          <w:b/>
          <w:bCs/>
          <w:sz w:val="22"/>
        </w:rPr>
        <w:t>ii</w:t>
      </w:r>
      <w:proofErr w:type="spellEnd"/>
      <w:r w:rsidRPr="00D62AA9">
        <w:rPr>
          <w:rFonts w:asciiTheme="minorHAnsi" w:hAnsiTheme="minorHAnsi" w:cstheme="minorHAnsi"/>
          <w:b/>
          <w:bCs/>
          <w:sz w:val="22"/>
        </w:rPr>
        <w:t>)</w:t>
      </w:r>
      <w:r w:rsidRPr="00D62AA9">
        <w:rPr>
          <w:rFonts w:asciiTheme="minorHAnsi" w:hAnsiTheme="minorHAnsi" w:cstheme="minorHAnsi"/>
          <w:sz w:val="22"/>
        </w:rPr>
        <w:t xml:space="preserve"> do Prêmio de Resgate Antecipado Facultativo (conforme definido abaixo). Uma vez exercida pela Emissora a opção do Resgate Antecipado Facultativo, tornar-se-á obrigatório o resgate antecipado dos CRA para todos os Titulares de CRA, nos termos </w:t>
      </w:r>
      <w:r w:rsidR="00EB416C" w:rsidRPr="00D62AA9">
        <w:rPr>
          <w:rFonts w:asciiTheme="minorHAnsi" w:hAnsiTheme="minorHAnsi" w:cstheme="minorHAnsi"/>
          <w:sz w:val="22"/>
        </w:rPr>
        <w:t>do</w:t>
      </w:r>
      <w:r w:rsidR="0068466C">
        <w:rPr>
          <w:rFonts w:asciiTheme="minorHAnsi" w:hAnsiTheme="minorHAnsi" w:cstheme="minorHAnsi"/>
          <w:sz w:val="22"/>
        </w:rPr>
        <w:t>s</w:t>
      </w:r>
      <w:r w:rsidR="00EB416C" w:rsidRPr="00D62AA9">
        <w:rPr>
          <w:rFonts w:asciiTheme="minorHAnsi" w:hAnsiTheme="minorHAnsi" w:cstheme="minorHAnsi"/>
          <w:sz w:val="22"/>
        </w:rPr>
        <w:t xml:space="preserve"> Termo</w:t>
      </w:r>
      <w:r w:rsidR="0068466C">
        <w:rPr>
          <w:rFonts w:asciiTheme="minorHAnsi" w:hAnsiTheme="minorHAnsi" w:cstheme="minorHAnsi"/>
          <w:sz w:val="22"/>
        </w:rPr>
        <w:t>s</w:t>
      </w:r>
      <w:r w:rsidRPr="00D62AA9">
        <w:rPr>
          <w:rFonts w:asciiTheme="minorHAnsi" w:hAnsiTheme="minorHAnsi" w:cstheme="minorHAnsi"/>
          <w:sz w:val="22"/>
        </w:rPr>
        <w:t xml:space="preserve"> de Securitização.</w:t>
      </w:r>
      <w:bookmarkEnd w:id="117"/>
      <w:r w:rsidRPr="00D62AA9">
        <w:rPr>
          <w:rFonts w:asciiTheme="minorHAnsi" w:hAnsiTheme="minorHAnsi" w:cstheme="minorHAnsi"/>
          <w:sz w:val="22"/>
        </w:rPr>
        <w:t xml:space="preserve"> </w:t>
      </w:r>
    </w:p>
    <w:bookmarkEnd w:id="116"/>
    <w:p w14:paraId="299A1AB8" w14:textId="77777777" w:rsidR="00853E58" w:rsidRPr="00D62AA9" w:rsidRDefault="00853E58" w:rsidP="00853E58">
      <w:pPr>
        <w:widowControl w:val="0"/>
        <w:spacing w:line="300" w:lineRule="exact"/>
        <w:rPr>
          <w:rFonts w:asciiTheme="minorHAnsi" w:hAnsiTheme="minorHAnsi" w:cstheme="minorHAnsi"/>
          <w:sz w:val="22"/>
          <w:szCs w:val="22"/>
          <w:u w:val="single"/>
        </w:rPr>
      </w:pPr>
    </w:p>
    <w:p w14:paraId="17FFBB2B" w14:textId="1597DDDF" w:rsidR="00853E58" w:rsidRPr="00D62AA9" w:rsidRDefault="00853E58" w:rsidP="00853E58">
      <w:pPr>
        <w:pStyle w:val="FooterReference"/>
        <w:numPr>
          <w:ilvl w:val="2"/>
          <w:numId w:val="1"/>
        </w:numPr>
        <w:tabs>
          <w:tab w:val="clear" w:pos="851"/>
          <w:tab w:val="clear" w:pos="4320"/>
          <w:tab w:val="clear" w:pos="8640"/>
          <w:tab w:val="left" w:pos="1276"/>
          <w:tab w:val="right" w:pos="1560"/>
        </w:tabs>
        <w:spacing w:line="300" w:lineRule="exact"/>
        <w:ind w:left="709" w:firstLine="0"/>
        <w:jc w:val="both"/>
        <w:rPr>
          <w:rFonts w:asciiTheme="minorHAnsi" w:hAnsiTheme="minorHAnsi" w:cstheme="minorHAnsi"/>
          <w:color w:val="auto"/>
          <w:sz w:val="22"/>
          <w:lang w:bidi="th-TH"/>
        </w:rPr>
      </w:pPr>
      <w:r w:rsidRPr="00D62AA9">
        <w:rPr>
          <w:rFonts w:asciiTheme="minorHAnsi" w:hAnsiTheme="minorHAnsi" w:cstheme="minorHAnsi"/>
          <w:color w:val="auto"/>
          <w:sz w:val="22"/>
          <w:lang w:bidi="th-TH"/>
        </w:rPr>
        <w:t xml:space="preserve">A Notificação de Resgate Antecipado </w:t>
      </w:r>
      <w:r w:rsidRPr="0005229D">
        <w:rPr>
          <w:rFonts w:asciiTheme="minorHAnsi" w:hAnsiTheme="minorHAnsi" w:cstheme="minorHAnsi"/>
          <w:color w:val="auto"/>
          <w:sz w:val="22"/>
          <w:lang w:bidi="th-TH"/>
        </w:rPr>
        <w:t xml:space="preserve">Facultativo deverá conter, no mínimo, as seguintes informações, que serão validadas pela Credora: </w:t>
      </w:r>
      <w:r w:rsidRPr="0005229D">
        <w:rPr>
          <w:rFonts w:asciiTheme="minorHAnsi" w:hAnsiTheme="minorHAnsi" w:cstheme="minorHAnsi"/>
          <w:b/>
          <w:bCs/>
          <w:sz w:val="22"/>
        </w:rPr>
        <w:t>(</w:t>
      </w:r>
      <w:r w:rsidRPr="00D62AA9">
        <w:rPr>
          <w:rFonts w:asciiTheme="minorHAnsi" w:hAnsiTheme="minorHAnsi" w:cstheme="minorHAnsi"/>
          <w:b/>
          <w:bCs/>
          <w:sz w:val="22"/>
        </w:rPr>
        <w:t>i)</w:t>
      </w:r>
      <w:r w:rsidRPr="00D62AA9">
        <w:rPr>
          <w:rFonts w:asciiTheme="minorHAnsi" w:hAnsiTheme="minorHAnsi" w:cstheme="minorHAnsi"/>
          <w:sz w:val="22"/>
        </w:rPr>
        <w:t xml:space="preserve"> o saldo do Valor Nominal Unitário das Notas Comerciais, </w:t>
      </w:r>
      <w:r w:rsidRPr="00D62AA9">
        <w:rPr>
          <w:rFonts w:asciiTheme="minorHAnsi" w:hAnsiTheme="minorHAnsi" w:cstheme="minorHAnsi"/>
          <w:b/>
          <w:bCs/>
          <w:sz w:val="22"/>
        </w:rPr>
        <w:t>(</w:t>
      </w:r>
      <w:proofErr w:type="spellStart"/>
      <w:r w:rsidRPr="00D62AA9">
        <w:rPr>
          <w:rFonts w:asciiTheme="minorHAnsi" w:hAnsiTheme="minorHAnsi" w:cstheme="minorHAnsi"/>
          <w:b/>
          <w:bCs/>
          <w:sz w:val="22"/>
        </w:rPr>
        <w:t>ii</w:t>
      </w:r>
      <w:proofErr w:type="spellEnd"/>
      <w:r w:rsidRPr="00D62AA9">
        <w:rPr>
          <w:rFonts w:asciiTheme="minorHAnsi" w:hAnsiTheme="minorHAnsi" w:cstheme="minorHAnsi"/>
          <w:b/>
          <w:bCs/>
          <w:sz w:val="22"/>
        </w:rPr>
        <w:t>)</w:t>
      </w:r>
      <w:r w:rsidRPr="00D62AA9">
        <w:rPr>
          <w:rFonts w:asciiTheme="minorHAnsi" w:hAnsiTheme="minorHAnsi" w:cstheme="minorHAnsi"/>
          <w:sz w:val="22"/>
        </w:rPr>
        <w:t xml:space="preserve"> o montante do Prêmio de Resgate Antecipado </w:t>
      </w:r>
      <w:r w:rsidRPr="00D62AA9">
        <w:rPr>
          <w:rFonts w:asciiTheme="minorHAnsi" w:hAnsiTheme="minorHAnsi" w:cstheme="minorHAnsi"/>
          <w:color w:val="auto"/>
          <w:sz w:val="22"/>
          <w:lang w:bidi="th-TH"/>
        </w:rPr>
        <w:t>Facultativo</w:t>
      </w:r>
      <w:r w:rsidRPr="00D62AA9">
        <w:rPr>
          <w:rFonts w:asciiTheme="minorHAnsi" w:hAnsiTheme="minorHAnsi" w:cstheme="minorHAnsi"/>
          <w:sz w:val="22"/>
        </w:rPr>
        <w:t xml:space="preserve"> incidente sobre as Notas Comerciais, e </w:t>
      </w:r>
      <w:r w:rsidRPr="00D62AA9">
        <w:rPr>
          <w:rFonts w:asciiTheme="minorHAnsi" w:hAnsiTheme="minorHAnsi" w:cstheme="minorHAnsi"/>
          <w:b/>
          <w:bCs/>
          <w:sz w:val="22"/>
        </w:rPr>
        <w:t>(</w:t>
      </w:r>
      <w:proofErr w:type="spellStart"/>
      <w:r w:rsidRPr="00D62AA9">
        <w:rPr>
          <w:rFonts w:asciiTheme="minorHAnsi" w:hAnsiTheme="minorHAnsi" w:cstheme="minorHAnsi"/>
          <w:b/>
          <w:bCs/>
          <w:sz w:val="22"/>
        </w:rPr>
        <w:t>iii</w:t>
      </w:r>
      <w:proofErr w:type="spellEnd"/>
      <w:r w:rsidRPr="00D62AA9">
        <w:rPr>
          <w:rFonts w:asciiTheme="minorHAnsi" w:hAnsiTheme="minorHAnsi" w:cstheme="minorHAnsi"/>
          <w:b/>
          <w:bCs/>
          <w:sz w:val="22"/>
        </w:rPr>
        <w:t>)</w:t>
      </w:r>
      <w:r w:rsidRPr="00D62AA9">
        <w:rPr>
          <w:rFonts w:asciiTheme="minorHAnsi" w:hAnsiTheme="minorHAnsi" w:cstheme="minorHAnsi"/>
          <w:sz w:val="22"/>
        </w:rPr>
        <w:t xml:space="preserve"> a data pretendida para realização do Resgate Antecipado </w:t>
      </w:r>
      <w:r w:rsidRPr="00D62AA9">
        <w:rPr>
          <w:rFonts w:asciiTheme="minorHAnsi" w:hAnsiTheme="minorHAnsi" w:cstheme="minorHAnsi"/>
          <w:color w:val="auto"/>
          <w:sz w:val="22"/>
          <w:lang w:bidi="th-TH"/>
        </w:rPr>
        <w:t>Facultativo</w:t>
      </w:r>
      <w:r w:rsidRPr="00D62AA9">
        <w:rPr>
          <w:rFonts w:asciiTheme="minorHAnsi" w:hAnsiTheme="minorHAnsi" w:cstheme="minorHAnsi"/>
          <w:sz w:val="22"/>
        </w:rPr>
        <w:t xml:space="preserve">, observada antecedência mínima de </w:t>
      </w:r>
      <w:r>
        <w:rPr>
          <w:rFonts w:asciiTheme="minorHAnsi" w:hAnsiTheme="minorHAnsi" w:cstheme="minorHAnsi"/>
          <w:sz w:val="22"/>
        </w:rPr>
        <w:t>60 (sessenta),</w:t>
      </w:r>
      <w:r w:rsidRPr="00D62AA9">
        <w:rPr>
          <w:rFonts w:asciiTheme="minorHAnsi" w:hAnsiTheme="minorHAnsi" w:cstheme="minorHAnsi"/>
          <w:sz w:val="22"/>
        </w:rPr>
        <w:t xml:space="preserve"> conforme Cláusula </w:t>
      </w:r>
      <w:r w:rsidRPr="00D62AA9">
        <w:rPr>
          <w:rFonts w:asciiTheme="minorHAnsi" w:hAnsiTheme="minorHAnsi" w:cstheme="minorHAnsi"/>
          <w:sz w:val="22"/>
        </w:rPr>
        <w:fldChar w:fldCharType="begin"/>
      </w:r>
      <w:r w:rsidRPr="00D62AA9">
        <w:rPr>
          <w:rFonts w:asciiTheme="minorHAnsi" w:hAnsiTheme="minorHAnsi" w:cstheme="minorHAnsi"/>
          <w:sz w:val="22"/>
        </w:rPr>
        <w:instrText xml:space="preserve"> REF _Ref103956659 \r \h  \* MERGEFORMAT </w:instrText>
      </w:r>
      <w:r w:rsidRPr="00D62AA9">
        <w:rPr>
          <w:rFonts w:asciiTheme="minorHAnsi" w:hAnsiTheme="minorHAnsi" w:cstheme="minorHAnsi"/>
          <w:sz w:val="22"/>
        </w:rPr>
      </w:r>
      <w:r w:rsidRPr="00D62AA9">
        <w:rPr>
          <w:rFonts w:asciiTheme="minorHAnsi" w:hAnsiTheme="minorHAnsi" w:cstheme="minorHAnsi"/>
          <w:sz w:val="22"/>
        </w:rPr>
        <w:fldChar w:fldCharType="separate"/>
      </w:r>
      <w:r w:rsidR="00253191">
        <w:rPr>
          <w:rFonts w:asciiTheme="minorHAnsi" w:hAnsiTheme="minorHAnsi" w:cstheme="minorHAnsi"/>
          <w:sz w:val="22"/>
        </w:rPr>
        <w:t>8.1</w:t>
      </w:r>
      <w:r w:rsidRPr="00D62AA9">
        <w:rPr>
          <w:rFonts w:asciiTheme="minorHAnsi" w:hAnsiTheme="minorHAnsi" w:cstheme="minorHAnsi"/>
          <w:sz w:val="22"/>
        </w:rPr>
        <w:fldChar w:fldCharType="end"/>
      </w:r>
      <w:r w:rsidRPr="00D62AA9">
        <w:rPr>
          <w:rFonts w:asciiTheme="minorHAnsi" w:hAnsiTheme="minorHAnsi" w:cstheme="minorHAnsi"/>
          <w:sz w:val="22"/>
        </w:rPr>
        <w:t xml:space="preserve"> acima. </w:t>
      </w:r>
    </w:p>
    <w:p w14:paraId="48BC2E8C"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76528719" w14:textId="77777777" w:rsidR="00853E58" w:rsidRPr="00D62AA9" w:rsidRDefault="00853E58" w:rsidP="00853E58">
      <w:pPr>
        <w:pStyle w:val="FooterReference"/>
        <w:numPr>
          <w:ilvl w:val="2"/>
          <w:numId w:val="1"/>
        </w:numPr>
        <w:tabs>
          <w:tab w:val="clear" w:pos="851"/>
          <w:tab w:val="clear" w:pos="4320"/>
          <w:tab w:val="clear" w:pos="8640"/>
          <w:tab w:val="left" w:pos="1276"/>
          <w:tab w:val="right" w:pos="1560"/>
        </w:tabs>
        <w:spacing w:line="300" w:lineRule="exact"/>
        <w:ind w:left="709" w:firstLine="0"/>
        <w:jc w:val="both"/>
        <w:rPr>
          <w:rFonts w:asciiTheme="minorHAnsi" w:hAnsiTheme="minorHAnsi" w:cstheme="minorHAnsi"/>
          <w:color w:val="auto"/>
          <w:sz w:val="22"/>
          <w:lang w:bidi="th-TH"/>
        </w:rPr>
      </w:pPr>
      <w:r w:rsidRPr="00D62AA9">
        <w:rPr>
          <w:rFonts w:asciiTheme="minorHAnsi" w:hAnsiTheme="minorHAnsi" w:cstheme="minorHAnsi"/>
          <w:sz w:val="22"/>
        </w:rPr>
        <w:t xml:space="preserve">O Resgate Antecipado </w:t>
      </w:r>
      <w:r w:rsidRPr="00D62AA9">
        <w:rPr>
          <w:rFonts w:asciiTheme="minorHAnsi" w:hAnsiTheme="minorHAnsi" w:cstheme="minorHAnsi"/>
          <w:color w:val="auto"/>
          <w:sz w:val="22"/>
          <w:lang w:bidi="th-TH"/>
        </w:rPr>
        <w:t>Facultativo</w:t>
      </w:r>
      <w:r w:rsidRPr="00D62AA9">
        <w:rPr>
          <w:rFonts w:asciiTheme="minorHAnsi" w:hAnsiTheme="minorHAnsi" w:cstheme="minorHAnsi"/>
          <w:sz w:val="22"/>
        </w:rPr>
        <w:t xml:space="preserve"> somente poderá ser realizado em relação ao saldo total do Valor Nominal Unitário das Notas Comerciais, não podendo ser realizado resgate antecipado de apenas uma Nota Comercial ou de apenas parte do saldo do Valor Nominal Unitário das Notas Comerciais.</w:t>
      </w:r>
    </w:p>
    <w:p w14:paraId="5715CCE8"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7A62BFD0" w14:textId="77777777" w:rsidR="00853E58" w:rsidRPr="00D62AA9" w:rsidRDefault="00853E58" w:rsidP="00853E58">
      <w:pPr>
        <w:pStyle w:val="FooterReference"/>
        <w:numPr>
          <w:ilvl w:val="2"/>
          <w:numId w:val="1"/>
        </w:numPr>
        <w:tabs>
          <w:tab w:val="clear" w:pos="851"/>
          <w:tab w:val="clear" w:pos="4320"/>
          <w:tab w:val="clear" w:pos="8640"/>
          <w:tab w:val="left" w:pos="1276"/>
          <w:tab w:val="right" w:pos="1560"/>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 xml:space="preserve">Para fins de Resgate Antecipado </w:t>
      </w:r>
      <w:r w:rsidRPr="00D62AA9">
        <w:rPr>
          <w:rFonts w:asciiTheme="minorHAnsi" w:hAnsiTheme="minorHAnsi" w:cstheme="minorHAnsi"/>
          <w:color w:val="auto"/>
          <w:sz w:val="22"/>
          <w:lang w:bidi="th-TH"/>
        </w:rPr>
        <w:t>Facultativo</w:t>
      </w:r>
      <w:r w:rsidRPr="00D62AA9">
        <w:rPr>
          <w:rFonts w:asciiTheme="minorHAnsi" w:hAnsiTheme="minorHAnsi" w:cstheme="minorHAnsi"/>
          <w:sz w:val="22"/>
        </w:rPr>
        <w:t xml:space="preserve">, o saldo do Valor Nominal Unitário das Notas Comerciais deverá ser acrescido de prêmio equivalente a 1,5% (um inteiro e meio por cento) ao ano, </w:t>
      </w:r>
      <w:r w:rsidRPr="003D0193">
        <w:rPr>
          <w:rFonts w:asciiTheme="minorHAnsi" w:hAnsiTheme="minorHAnsi" w:cstheme="minorHAnsi"/>
          <w:i/>
          <w:sz w:val="22"/>
        </w:rPr>
        <w:t xml:space="preserve">pro rata </w:t>
      </w:r>
      <w:proofErr w:type="spellStart"/>
      <w:r w:rsidRPr="003D0193">
        <w:rPr>
          <w:rFonts w:asciiTheme="minorHAnsi" w:hAnsiTheme="minorHAnsi" w:cstheme="minorHAnsi"/>
          <w:i/>
          <w:sz w:val="22"/>
        </w:rPr>
        <w:t>temporis</w:t>
      </w:r>
      <w:proofErr w:type="spellEnd"/>
      <w:r w:rsidRPr="00D62AA9">
        <w:rPr>
          <w:rFonts w:asciiTheme="minorHAnsi" w:hAnsiTheme="minorHAnsi" w:cstheme="minorHAnsi"/>
          <w:sz w:val="22"/>
        </w:rPr>
        <w:t>, base 252 (duzentos e cinquenta e dois) Dias Úteis, sobre o saldo do Valor Nominal Unitário das Notas Comerciais resgatado, considerando a quantidade de Dias Úteis a transcorrer entre a data do Resgate Antecipado Facultativo e a Data de Vencimento, de acordo com a fórmula abaixo (“</w:t>
      </w:r>
      <w:r w:rsidRPr="00D62AA9">
        <w:rPr>
          <w:rFonts w:asciiTheme="minorHAnsi" w:hAnsiTheme="minorHAnsi" w:cstheme="minorHAnsi"/>
          <w:sz w:val="22"/>
          <w:u w:val="single"/>
        </w:rPr>
        <w:t>Prêmio de Resgate Antecipado Facultativo</w:t>
      </w:r>
      <w:r w:rsidRPr="00D62AA9">
        <w:rPr>
          <w:rFonts w:asciiTheme="minorHAnsi" w:hAnsiTheme="minorHAnsi" w:cstheme="minorHAnsi"/>
          <w:sz w:val="22"/>
        </w:rPr>
        <w:t xml:space="preserve">”): </w:t>
      </w:r>
    </w:p>
    <w:p w14:paraId="39657F1B" w14:textId="77777777" w:rsidR="00853E58" w:rsidRPr="00D62AA9" w:rsidRDefault="00853E58" w:rsidP="00853E58">
      <w:pPr>
        <w:pStyle w:val="FooterReference"/>
        <w:numPr>
          <w:ilvl w:val="0"/>
          <w:numId w:val="0"/>
        </w:numPr>
        <w:tabs>
          <w:tab w:val="left" w:pos="1276"/>
          <w:tab w:val="right" w:pos="1560"/>
        </w:tabs>
        <w:spacing w:line="300" w:lineRule="exact"/>
        <w:ind w:left="3198"/>
        <w:jc w:val="center"/>
        <w:rPr>
          <w:rFonts w:asciiTheme="minorHAnsi" w:hAnsiTheme="minorHAnsi" w:cstheme="minorHAnsi"/>
          <w:sz w:val="22"/>
        </w:rPr>
      </w:pPr>
    </w:p>
    <w:p w14:paraId="05CA020F" w14:textId="77777777" w:rsidR="00853E58" w:rsidRPr="00D62AA9" w:rsidRDefault="00853E58" w:rsidP="00853E58">
      <w:pPr>
        <w:pStyle w:val="FooterReference"/>
        <w:numPr>
          <w:ilvl w:val="0"/>
          <w:numId w:val="0"/>
        </w:numPr>
        <w:tabs>
          <w:tab w:val="left" w:pos="1276"/>
          <w:tab w:val="right" w:pos="1560"/>
        </w:tabs>
        <w:spacing w:line="300" w:lineRule="exact"/>
        <w:ind w:left="3198"/>
        <w:jc w:val="both"/>
        <w:rPr>
          <w:rFonts w:asciiTheme="minorHAnsi" w:hAnsiTheme="minorHAnsi" w:cstheme="minorHAnsi"/>
          <w:sz w:val="22"/>
        </w:rPr>
      </w:pPr>
      <w:r w:rsidRPr="00D62AA9">
        <w:rPr>
          <w:rFonts w:asciiTheme="minorHAnsi" w:hAnsiTheme="minorHAnsi" w:cstheme="minorHAnsi"/>
          <w:sz w:val="22"/>
        </w:rPr>
        <w:t>P={[(</w:t>
      </w:r>
      <w:proofErr w:type="spellStart"/>
      <w:r w:rsidRPr="00D62AA9">
        <w:rPr>
          <w:rFonts w:asciiTheme="minorHAnsi" w:hAnsiTheme="minorHAnsi" w:cstheme="minorHAnsi"/>
          <w:sz w:val="22"/>
        </w:rPr>
        <w:t>1+i</w:t>
      </w:r>
      <w:proofErr w:type="spellEnd"/>
      <w:r w:rsidRPr="00D62AA9">
        <w:rPr>
          <w:rFonts w:asciiTheme="minorHAnsi" w:hAnsiTheme="minorHAnsi" w:cstheme="minorHAnsi"/>
          <w:sz w:val="22"/>
        </w:rPr>
        <w:t xml:space="preserve">)^(DU/252)]-1} x </w:t>
      </w:r>
      <w:proofErr w:type="spellStart"/>
      <w:r w:rsidRPr="00D62AA9">
        <w:rPr>
          <w:rFonts w:asciiTheme="minorHAnsi" w:hAnsiTheme="minorHAnsi" w:cstheme="minorHAnsi"/>
          <w:sz w:val="22"/>
        </w:rPr>
        <w:t>PU</w:t>
      </w:r>
      <w:proofErr w:type="spellEnd"/>
      <w:r w:rsidRPr="00D62AA9">
        <w:rPr>
          <w:rFonts w:asciiTheme="minorHAnsi" w:hAnsiTheme="minorHAnsi" w:cstheme="minorHAnsi"/>
          <w:sz w:val="22"/>
        </w:rPr>
        <w:t xml:space="preserve"> </w:t>
      </w:r>
    </w:p>
    <w:p w14:paraId="31BDA55C" w14:textId="77777777" w:rsidR="00853E58" w:rsidRPr="00D62AA9" w:rsidRDefault="00853E58" w:rsidP="00853E58">
      <w:pPr>
        <w:pStyle w:val="FooterReference"/>
        <w:numPr>
          <w:ilvl w:val="0"/>
          <w:numId w:val="0"/>
        </w:numPr>
        <w:tabs>
          <w:tab w:val="left" w:pos="1276"/>
          <w:tab w:val="right" w:pos="1560"/>
        </w:tabs>
        <w:spacing w:line="300" w:lineRule="exact"/>
        <w:ind w:left="3198"/>
        <w:jc w:val="both"/>
        <w:rPr>
          <w:rFonts w:asciiTheme="minorHAnsi" w:hAnsiTheme="minorHAnsi" w:cstheme="minorHAnsi"/>
          <w:sz w:val="22"/>
        </w:rPr>
      </w:pPr>
    </w:p>
    <w:p w14:paraId="537D7ED5" w14:textId="77777777" w:rsidR="00853E58" w:rsidRPr="00D62AA9" w:rsidRDefault="00853E58" w:rsidP="00853E58">
      <w:pPr>
        <w:pStyle w:val="FooterReference"/>
        <w:numPr>
          <w:ilvl w:val="0"/>
          <w:numId w:val="0"/>
        </w:numPr>
        <w:tabs>
          <w:tab w:val="left" w:pos="1276"/>
          <w:tab w:val="right" w:pos="1560"/>
        </w:tabs>
        <w:spacing w:line="300" w:lineRule="exact"/>
        <w:ind w:left="792" w:hanging="432"/>
        <w:jc w:val="both"/>
        <w:rPr>
          <w:rFonts w:asciiTheme="minorHAnsi" w:hAnsiTheme="minorHAnsi" w:cstheme="minorHAnsi"/>
          <w:sz w:val="22"/>
        </w:rPr>
      </w:pPr>
      <w:r w:rsidRPr="00D62AA9">
        <w:rPr>
          <w:rFonts w:asciiTheme="minorHAnsi" w:hAnsiTheme="minorHAnsi" w:cstheme="minorHAnsi"/>
          <w:sz w:val="22"/>
        </w:rPr>
        <w:t xml:space="preserve">onde: </w:t>
      </w:r>
    </w:p>
    <w:p w14:paraId="10778501" w14:textId="77777777" w:rsidR="00853E58" w:rsidRPr="00D62AA9" w:rsidRDefault="00853E58" w:rsidP="00853E58">
      <w:pPr>
        <w:pStyle w:val="FooterReference"/>
        <w:numPr>
          <w:ilvl w:val="0"/>
          <w:numId w:val="0"/>
        </w:numPr>
        <w:tabs>
          <w:tab w:val="left" w:pos="1276"/>
          <w:tab w:val="right" w:pos="1560"/>
        </w:tabs>
        <w:spacing w:line="300" w:lineRule="exact"/>
        <w:ind w:left="792" w:hanging="432"/>
        <w:jc w:val="both"/>
        <w:rPr>
          <w:rFonts w:asciiTheme="minorHAnsi" w:hAnsiTheme="minorHAnsi" w:cstheme="minorHAnsi"/>
          <w:sz w:val="22"/>
        </w:rPr>
      </w:pPr>
    </w:p>
    <w:p w14:paraId="54361FC0" w14:textId="77777777" w:rsidR="00853E58" w:rsidRPr="00D62AA9" w:rsidRDefault="00853E58" w:rsidP="00853E58">
      <w:pPr>
        <w:pStyle w:val="FooterReference"/>
        <w:numPr>
          <w:ilvl w:val="0"/>
          <w:numId w:val="0"/>
        </w:numPr>
        <w:tabs>
          <w:tab w:val="left" w:pos="1276"/>
          <w:tab w:val="right" w:pos="1560"/>
        </w:tabs>
        <w:spacing w:line="300" w:lineRule="exact"/>
        <w:ind w:left="792" w:hanging="432"/>
        <w:jc w:val="both"/>
        <w:rPr>
          <w:rFonts w:asciiTheme="minorHAnsi" w:hAnsiTheme="minorHAnsi" w:cstheme="minorHAnsi"/>
          <w:sz w:val="22"/>
        </w:rPr>
      </w:pPr>
      <w:r w:rsidRPr="00D62AA9">
        <w:rPr>
          <w:rFonts w:asciiTheme="minorHAnsi" w:hAnsiTheme="minorHAnsi" w:cstheme="minorHAnsi"/>
          <w:sz w:val="22"/>
        </w:rPr>
        <w:t xml:space="preserve">“P” = prêmio de resgate, calculado com 8 (oito) casas decimais, sem arredondamento. </w:t>
      </w:r>
    </w:p>
    <w:p w14:paraId="3B6CDEEB" w14:textId="77777777" w:rsidR="00853E58" w:rsidRPr="00D62AA9" w:rsidRDefault="00853E58" w:rsidP="00853E58">
      <w:pPr>
        <w:pStyle w:val="FooterReference"/>
        <w:numPr>
          <w:ilvl w:val="0"/>
          <w:numId w:val="0"/>
        </w:numPr>
        <w:tabs>
          <w:tab w:val="left" w:pos="1276"/>
          <w:tab w:val="right" w:pos="1560"/>
        </w:tabs>
        <w:spacing w:line="300" w:lineRule="exact"/>
        <w:ind w:left="792" w:hanging="432"/>
        <w:jc w:val="both"/>
        <w:rPr>
          <w:rFonts w:asciiTheme="minorHAnsi" w:hAnsiTheme="minorHAnsi" w:cstheme="minorHAnsi"/>
          <w:sz w:val="22"/>
        </w:rPr>
      </w:pPr>
    </w:p>
    <w:p w14:paraId="47CAABCA" w14:textId="2A53B17B" w:rsidR="00853E58" w:rsidRDefault="00853E58" w:rsidP="000277F6">
      <w:pPr>
        <w:pStyle w:val="FooterReference"/>
        <w:numPr>
          <w:ilvl w:val="0"/>
          <w:numId w:val="0"/>
        </w:numPr>
        <w:tabs>
          <w:tab w:val="left" w:pos="1276"/>
          <w:tab w:val="right" w:pos="1560"/>
        </w:tabs>
        <w:spacing w:line="300" w:lineRule="exact"/>
        <w:ind w:left="792" w:hanging="432"/>
        <w:jc w:val="both"/>
        <w:rPr>
          <w:rFonts w:asciiTheme="minorHAnsi" w:hAnsiTheme="minorHAnsi" w:cstheme="minorHAnsi"/>
          <w:sz w:val="22"/>
        </w:rPr>
      </w:pPr>
      <w:r w:rsidRPr="00D62AA9">
        <w:rPr>
          <w:rFonts w:asciiTheme="minorHAnsi" w:hAnsiTheme="minorHAnsi" w:cstheme="minorHAnsi"/>
          <w:sz w:val="22"/>
        </w:rPr>
        <w:lastRenderedPageBreak/>
        <w:t xml:space="preserve">“i” = 1,50% (um inteiro e meio por cento). </w:t>
      </w:r>
    </w:p>
    <w:p w14:paraId="174B9326" w14:textId="77777777" w:rsidR="000277F6" w:rsidRPr="00D62AA9" w:rsidRDefault="000277F6" w:rsidP="000277F6">
      <w:pPr>
        <w:pStyle w:val="FooterReference"/>
        <w:numPr>
          <w:ilvl w:val="0"/>
          <w:numId w:val="0"/>
        </w:numPr>
        <w:tabs>
          <w:tab w:val="left" w:pos="1276"/>
          <w:tab w:val="right" w:pos="1560"/>
        </w:tabs>
        <w:spacing w:line="300" w:lineRule="exact"/>
        <w:ind w:left="792" w:hanging="432"/>
        <w:jc w:val="both"/>
        <w:rPr>
          <w:rFonts w:asciiTheme="minorHAnsi" w:hAnsiTheme="minorHAnsi" w:cstheme="minorHAnsi"/>
          <w:sz w:val="22"/>
        </w:rPr>
      </w:pPr>
    </w:p>
    <w:p w14:paraId="452D469D" w14:textId="77777777" w:rsidR="00853E58" w:rsidRPr="00D62AA9" w:rsidRDefault="00853E58" w:rsidP="00853E58">
      <w:pPr>
        <w:pStyle w:val="FooterReference"/>
        <w:numPr>
          <w:ilvl w:val="0"/>
          <w:numId w:val="0"/>
        </w:numPr>
        <w:tabs>
          <w:tab w:val="left" w:pos="1276"/>
          <w:tab w:val="right" w:pos="1560"/>
        </w:tabs>
        <w:spacing w:line="300" w:lineRule="exact"/>
        <w:ind w:left="792" w:hanging="432"/>
        <w:jc w:val="both"/>
        <w:rPr>
          <w:rFonts w:asciiTheme="minorHAnsi" w:hAnsiTheme="minorHAnsi" w:cstheme="minorHAnsi"/>
          <w:sz w:val="22"/>
        </w:rPr>
      </w:pPr>
      <w:r w:rsidRPr="00D62AA9">
        <w:rPr>
          <w:rFonts w:asciiTheme="minorHAnsi" w:hAnsiTheme="minorHAnsi" w:cstheme="minorHAnsi"/>
          <w:sz w:val="22"/>
        </w:rPr>
        <w:t>“</w:t>
      </w:r>
      <w:proofErr w:type="spellStart"/>
      <w:r w:rsidRPr="00D62AA9">
        <w:rPr>
          <w:rFonts w:asciiTheme="minorHAnsi" w:hAnsiTheme="minorHAnsi" w:cstheme="minorHAnsi"/>
          <w:sz w:val="22"/>
        </w:rPr>
        <w:t>PU</w:t>
      </w:r>
      <w:proofErr w:type="spellEnd"/>
      <w:r w:rsidRPr="00D62AA9">
        <w:rPr>
          <w:rFonts w:asciiTheme="minorHAnsi" w:hAnsiTheme="minorHAnsi" w:cstheme="minorHAnsi"/>
          <w:sz w:val="22"/>
        </w:rPr>
        <w:t xml:space="preserve">” = Valor Nominal Unitário ou saldo do Valor Nominal Unitário das Notas Comerciais, conforme o caso, acrescido da Remuneração, calculada </w:t>
      </w:r>
      <w:r w:rsidRPr="00645F38">
        <w:rPr>
          <w:rFonts w:asciiTheme="minorHAnsi" w:hAnsiTheme="minorHAnsi" w:cstheme="minorHAnsi"/>
          <w:sz w:val="22"/>
        </w:rPr>
        <w:t xml:space="preserve">pro rata </w:t>
      </w:r>
      <w:proofErr w:type="spellStart"/>
      <w:r w:rsidRPr="00645F38">
        <w:rPr>
          <w:rFonts w:asciiTheme="minorHAnsi" w:hAnsiTheme="minorHAnsi" w:cstheme="minorHAnsi"/>
          <w:sz w:val="22"/>
        </w:rPr>
        <w:t>temporis</w:t>
      </w:r>
      <w:proofErr w:type="spellEnd"/>
      <w:r w:rsidRPr="00D62AA9">
        <w:rPr>
          <w:rFonts w:asciiTheme="minorHAnsi" w:hAnsiTheme="minorHAnsi" w:cstheme="minorHAnsi"/>
          <w:sz w:val="22"/>
        </w:rPr>
        <w:t xml:space="preserve"> desde a Data de Integralização ou a Data de Pagamento da Remuneração imediatamente anterior</w:t>
      </w:r>
      <w:r>
        <w:rPr>
          <w:rFonts w:asciiTheme="minorHAnsi" w:hAnsiTheme="minorHAnsi" w:cstheme="minorHAnsi"/>
          <w:sz w:val="22"/>
        </w:rPr>
        <w:t xml:space="preserve"> (inclusive)</w:t>
      </w:r>
      <w:r w:rsidRPr="00D62AA9">
        <w:rPr>
          <w:rFonts w:asciiTheme="minorHAnsi" w:hAnsiTheme="minorHAnsi" w:cstheme="minorHAnsi"/>
          <w:sz w:val="22"/>
        </w:rPr>
        <w:t>, conforme o caso, até a Data de Pagamento do Resgate Antecipado Facultativo</w:t>
      </w:r>
      <w:r>
        <w:rPr>
          <w:rFonts w:asciiTheme="minorHAnsi" w:hAnsiTheme="minorHAnsi" w:cstheme="minorHAnsi"/>
          <w:sz w:val="22"/>
        </w:rPr>
        <w:t xml:space="preserve"> (exclusive)</w:t>
      </w:r>
      <w:r w:rsidRPr="00D62AA9">
        <w:rPr>
          <w:rFonts w:asciiTheme="minorHAnsi" w:hAnsiTheme="minorHAnsi" w:cstheme="minorHAnsi"/>
          <w:sz w:val="22"/>
        </w:rPr>
        <w:t xml:space="preserve">. </w:t>
      </w:r>
    </w:p>
    <w:p w14:paraId="74FAD3E4" w14:textId="77777777" w:rsidR="00853E58" w:rsidRPr="00D62AA9" w:rsidRDefault="00853E58" w:rsidP="00853E58">
      <w:pPr>
        <w:pStyle w:val="FooterReference"/>
        <w:numPr>
          <w:ilvl w:val="0"/>
          <w:numId w:val="0"/>
        </w:numPr>
        <w:tabs>
          <w:tab w:val="left" w:pos="1276"/>
          <w:tab w:val="right" w:pos="1560"/>
        </w:tabs>
        <w:spacing w:line="300" w:lineRule="exact"/>
        <w:ind w:left="792" w:hanging="432"/>
        <w:jc w:val="both"/>
        <w:rPr>
          <w:rFonts w:asciiTheme="minorHAnsi" w:hAnsiTheme="minorHAnsi" w:cstheme="minorHAnsi"/>
          <w:sz w:val="22"/>
        </w:rPr>
      </w:pPr>
    </w:p>
    <w:p w14:paraId="559FD062" w14:textId="77777777" w:rsidR="00853E58" w:rsidRPr="00D62AA9" w:rsidRDefault="00853E58" w:rsidP="00853E58">
      <w:pPr>
        <w:pStyle w:val="FooterReference"/>
        <w:numPr>
          <w:ilvl w:val="0"/>
          <w:numId w:val="0"/>
        </w:numPr>
        <w:tabs>
          <w:tab w:val="left" w:pos="1276"/>
          <w:tab w:val="right" w:pos="1560"/>
        </w:tabs>
        <w:spacing w:line="300" w:lineRule="exact"/>
        <w:ind w:left="792" w:hanging="432"/>
        <w:jc w:val="both"/>
        <w:rPr>
          <w:rFonts w:asciiTheme="minorHAnsi" w:hAnsiTheme="minorHAnsi" w:cstheme="minorHAnsi"/>
          <w:sz w:val="22"/>
        </w:rPr>
      </w:pPr>
      <w:r w:rsidRPr="00D62AA9">
        <w:rPr>
          <w:rFonts w:asciiTheme="minorHAnsi" w:hAnsiTheme="minorHAnsi" w:cstheme="minorHAnsi"/>
          <w:sz w:val="22"/>
        </w:rPr>
        <w:tab/>
        <w:t>“DU” = número de Dias Úteis entre a data do Resgate Antecipado Facultativo, inclusive, e a Data de Vencimento, exclusive.</w:t>
      </w:r>
    </w:p>
    <w:p w14:paraId="6F0A117F" w14:textId="77777777" w:rsidR="00853E58" w:rsidRPr="003D0193" w:rsidRDefault="00853E58" w:rsidP="00853E58">
      <w:pPr>
        <w:pStyle w:val="FooterReference"/>
        <w:numPr>
          <w:ilvl w:val="0"/>
          <w:numId w:val="0"/>
        </w:numPr>
        <w:spacing w:line="300" w:lineRule="exact"/>
        <w:jc w:val="both"/>
        <w:rPr>
          <w:rFonts w:asciiTheme="minorHAnsi" w:hAnsiTheme="minorHAnsi" w:cstheme="minorHAnsi"/>
          <w:color w:val="auto"/>
          <w:sz w:val="22"/>
        </w:rPr>
      </w:pPr>
    </w:p>
    <w:p w14:paraId="704E236E" w14:textId="77777777" w:rsidR="00853E58" w:rsidRPr="00D62AA9" w:rsidRDefault="00853E58" w:rsidP="00853E58">
      <w:pPr>
        <w:pStyle w:val="FooterReference"/>
        <w:tabs>
          <w:tab w:val="clear" w:pos="851"/>
          <w:tab w:val="left" w:pos="709"/>
        </w:tabs>
        <w:spacing w:line="300" w:lineRule="exact"/>
        <w:ind w:left="0" w:firstLine="0"/>
        <w:jc w:val="both"/>
        <w:rPr>
          <w:rFonts w:asciiTheme="minorHAnsi" w:hAnsiTheme="minorHAnsi" w:cstheme="minorHAnsi"/>
          <w:color w:val="auto"/>
          <w:sz w:val="22"/>
          <w:lang w:bidi="th-TH"/>
        </w:rPr>
      </w:pPr>
      <w:r w:rsidRPr="00D62AA9">
        <w:rPr>
          <w:rFonts w:asciiTheme="minorHAnsi" w:hAnsiTheme="minorHAnsi" w:cstheme="minorHAnsi"/>
          <w:sz w:val="22"/>
        </w:rPr>
        <w:t>A comunicação à Credora sobre o Resgate Antecipado Facultativo deverá ser realizada por meio da carta destinada diretamente à Credora, com cópia para o Agente Fiduciário.</w:t>
      </w:r>
    </w:p>
    <w:p w14:paraId="00B21B31" w14:textId="77777777" w:rsidR="00853E58" w:rsidRPr="00D62AA9" w:rsidRDefault="00853E58" w:rsidP="00853E58">
      <w:pPr>
        <w:pStyle w:val="PargrafodaLista"/>
        <w:widowControl w:val="0"/>
        <w:tabs>
          <w:tab w:val="left" w:pos="709"/>
        </w:tabs>
        <w:spacing w:line="300" w:lineRule="exact"/>
        <w:ind w:left="0"/>
        <w:rPr>
          <w:rFonts w:asciiTheme="minorHAnsi" w:hAnsiTheme="minorHAnsi" w:cstheme="minorHAnsi"/>
        </w:rPr>
      </w:pPr>
    </w:p>
    <w:p w14:paraId="4BC9CD63" w14:textId="75C44B2C"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color w:val="auto"/>
          <w:sz w:val="22"/>
          <w:szCs w:val="22"/>
          <w:lang w:bidi="th-TH"/>
        </w:rPr>
      </w:pPr>
      <w:bookmarkStart w:id="118" w:name="_Ref95129493"/>
      <w:r w:rsidRPr="00D62AA9">
        <w:rPr>
          <w:rFonts w:asciiTheme="minorHAnsi" w:hAnsiTheme="minorHAnsi" w:cstheme="minorHAnsi"/>
          <w:b/>
          <w:color w:val="auto"/>
          <w:sz w:val="22"/>
          <w:szCs w:val="22"/>
          <w:lang w:bidi="th-TH"/>
        </w:rPr>
        <w:t xml:space="preserve">CLÁUSULA </w:t>
      </w:r>
      <w:r w:rsidR="0079160D">
        <w:rPr>
          <w:rFonts w:asciiTheme="minorHAnsi" w:hAnsiTheme="minorHAnsi" w:cstheme="minorHAnsi"/>
          <w:b/>
          <w:color w:val="auto"/>
          <w:sz w:val="22"/>
          <w:szCs w:val="22"/>
          <w:lang w:bidi="th-TH"/>
        </w:rPr>
        <w:t>NONA</w:t>
      </w:r>
      <w:r w:rsidRPr="00D62AA9">
        <w:rPr>
          <w:rFonts w:asciiTheme="minorHAnsi" w:hAnsiTheme="minorHAnsi" w:cstheme="minorHAnsi"/>
          <w:b/>
          <w:color w:val="auto"/>
          <w:sz w:val="22"/>
          <w:szCs w:val="22"/>
          <w:lang w:bidi="th-TH"/>
        </w:rPr>
        <w:t xml:space="preserve"> – EVENTOS DE VENCIMENTO ANTECIPADO</w:t>
      </w:r>
      <w:bookmarkStart w:id="119" w:name="_Ref264230601"/>
      <w:bookmarkEnd w:id="109"/>
      <w:bookmarkEnd w:id="118"/>
    </w:p>
    <w:p w14:paraId="17D93DB6" w14:textId="77777777" w:rsidR="00853E58" w:rsidRPr="00D62AA9" w:rsidRDefault="00853E58" w:rsidP="00853E58">
      <w:pPr>
        <w:widowControl w:val="0"/>
        <w:spacing w:line="300" w:lineRule="exact"/>
        <w:rPr>
          <w:rFonts w:asciiTheme="minorHAnsi" w:hAnsiTheme="minorHAnsi" w:cstheme="minorHAnsi"/>
          <w:sz w:val="22"/>
          <w:szCs w:val="22"/>
        </w:rPr>
      </w:pPr>
      <w:bookmarkStart w:id="120" w:name="_DV_M178"/>
      <w:bookmarkStart w:id="121" w:name="_DV_M179"/>
      <w:bookmarkStart w:id="122" w:name="_Ref508211387"/>
      <w:bookmarkStart w:id="123" w:name="_Ref509360720"/>
      <w:bookmarkEnd w:id="119"/>
      <w:bookmarkEnd w:id="120"/>
      <w:bookmarkEnd w:id="121"/>
    </w:p>
    <w:p w14:paraId="04213FE5" w14:textId="160015E6" w:rsidR="00853E58" w:rsidRPr="00D62AA9" w:rsidRDefault="00853E58" w:rsidP="00853E58">
      <w:pPr>
        <w:pStyle w:val="FooterReference"/>
        <w:tabs>
          <w:tab w:val="clear" w:pos="851"/>
          <w:tab w:val="left" w:pos="709"/>
        </w:tabs>
        <w:spacing w:line="300" w:lineRule="exact"/>
        <w:ind w:left="0" w:firstLine="0"/>
        <w:jc w:val="both"/>
        <w:rPr>
          <w:rFonts w:asciiTheme="minorHAnsi" w:eastAsia="Arial Unicode MS" w:hAnsiTheme="minorHAnsi" w:cstheme="minorHAnsi"/>
          <w:b/>
          <w:sz w:val="22"/>
          <w:u w:val="single"/>
        </w:rPr>
      </w:pPr>
      <w:bookmarkStart w:id="124" w:name="_Ref514445871"/>
      <w:bookmarkStart w:id="125" w:name="_Ref508206470"/>
      <w:bookmarkEnd w:id="122"/>
      <w:r w:rsidRPr="00D62AA9">
        <w:rPr>
          <w:rFonts w:asciiTheme="minorHAnsi" w:hAnsiTheme="minorHAnsi" w:cstheme="minorHAnsi"/>
          <w:sz w:val="22"/>
        </w:rPr>
        <w:t>A ocorrência de qualquer dos eventos descritos abaixo (cada evento um “</w:t>
      </w:r>
      <w:r w:rsidRPr="00D62AA9">
        <w:rPr>
          <w:rFonts w:asciiTheme="minorHAnsi" w:hAnsiTheme="minorHAnsi" w:cstheme="minorHAnsi"/>
          <w:sz w:val="22"/>
          <w:u w:val="single"/>
        </w:rPr>
        <w:t>Evento de Vencimento Antecipado</w:t>
      </w:r>
      <w:r w:rsidRPr="00D62AA9">
        <w:rPr>
          <w:rFonts w:asciiTheme="minorHAnsi" w:hAnsiTheme="minorHAnsi" w:cstheme="minorHAnsi"/>
          <w:sz w:val="22"/>
        </w:rPr>
        <w:t xml:space="preserve">”) poderá ensejar a declaração do vencimento antecipado das obrigações decorrentes desta Escritura de Emissão pela </w:t>
      </w:r>
      <w:proofErr w:type="spellStart"/>
      <w:r w:rsidRPr="00D62AA9">
        <w:rPr>
          <w:rFonts w:asciiTheme="minorHAnsi" w:hAnsiTheme="minorHAnsi" w:cstheme="minorHAnsi"/>
          <w:sz w:val="22"/>
        </w:rPr>
        <w:t>Securitizadora</w:t>
      </w:r>
      <w:proofErr w:type="spellEnd"/>
      <w:r w:rsidRPr="00D62AA9">
        <w:rPr>
          <w:rFonts w:asciiTheme="minorHAnsi" w:hAnsiTheme="minorHAnsi" w:cstheme="minorHAnsi"/>
          <w:sz w:val="22"/>
        </w:rPr>
        <w:t>, observando os prazos de cura estabelecidos nos itens abaixo:</w:t>
      </w:r>
      <w:bookmarkEnd w:id="123"/>
      <w:bookmarkEnd w:id="124"/>
      <w:bookmarkEnd w:id="125"/>
      <w:r w:rsidRPr="00D62AA9">
        <w:rPr>
          <w:rFonts w:asciiTheme="minorHAnsi" w:hAnsiTheme="minorHAnsi" w:cstheme="minorHAnsi"/>
          <w:sz w:val="22"/>
        </w:rPr>
        <w:t xml:space="preserve"> </w:t>
      </w:r>
    </w:p>
    <w:p w14:paraId="0A9CE054" w14:textId="77777777" w:rsidR="00853E58" w:rsidRPr="00D62AA9" w:rsidRDefault="00853E58" w:rsidP="00853E58">
      <w:pPr>
        <w:widowControl w:val="0"/>
        <w:spacing w:line="300" w:lineRule="exact"/>
        <w:rPr>
          <w:rFonts w:asciiTheme="minorHAnsi" w:hAnsiTheme="minorHAnsi" w:cstheme="minorHAnsi"/>
          <w:sz w:val="22"/>
          <w:szCs w:val="22"/>
        </w:rPr>
      </w:pPr>
    </w:p>
    <w:p w14:paraId="3F56A978" w14:textId="77777777" w:rsidR="00853E58" w:rsidRPr="00D62AA9" w:rsidRDefault="00853E58" w:rsidP="00853E58">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bookmarkStart w:id="126" w:name="_Ref103957941"/>
      <w:r w:rsidRPr="00D62AA9">
        <w:rPr>
          <w:rFonts w:asciiTheme="minorHAnsi" w:hAnsiTheme="minorHAnsi" w:cstheme="minorHAnsi"/>
          <w:sz w:val="22"/>
          <w:szCs w:val="22"/>
        </w:rPr>
        <w:t>Descumprimento, pela Emissora, de quaisquer de suas obrigações não pecuniárias, principais ou acessórias, relacionadas a esta Escritura de Emissão e/ou aos Documentos da Operação, não sanadas no prazo estabelecido no respectivo instrumento;</w:t>
      </w:r>
      <w:bookmarkEnd w:id="126"/>
      <w:r w:rsidRPr="00D62AA9">
        <w:rPr>
          <w:rFonts w:asciiTheme="minorHAnsi" w:hAnsiTheme="minorHAnsi" w:cstheme="minorHAnsi"/>
          <w:sz w:val="22"/>
          <w:szCs w:val="22"/>
        </w:rPr>
        <w:t xml:space="preserve"> </w:t>
      </w:r>
    </w:p>
    <w:p w14:paraId="7AB027D9" w14:textId="77777777" w:rsidR="00853E58" w:rsidRPr="00D62AA9" w:rsidRDefault="00853E58" w:rsidP="00853E58">
      <w:pPr>
        <w:widowControl w:val="0"/>
        <w:spacing w:line="300" w:lineRule="exact"/>
        <w:rPr>
          <w:rFonts w:asciiTheme="minorHAnsi" w:hAnsiTheme="minorHAnsi" w:cstheme="minorHAnsi"/>
          <w:sz w:val="22"/>
          <w:szCs w:val="22"/>
        </w:rPr>
      </w:pPr>
    </w:p>
    <w:p w14:paraId="52F5A611" w14:textId="5E710A64" w:rsidR="00853E58" w:rsidRPr="00D62AA9" w:rsidRDefault="00675B87" w:rsidP="00853E58">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Pr>
          <w:rFonts w:asciiTheme="minorHAnsi" w:hAnsiTheme="minorHAnsi" w:cstheme="minorHAnsi"/>
          <w:sz w:val="22"/>
          <w:szCs w:val="22"/>
        </w:rPr>
        <w:t xml:space="preserve">Descumprimento, pela Emissora, do dever de realização do arquivamento das atas </w:t>
      </w:r>
      <w:r w:rsidRPr="00D62AA9">
        <w:rPr>
          <w:rFonts w:asciiTheme="minorHAnsi" w:hAnsiTheme="minorHAnsi" w:cstheme="minorHAnsi"/>
          <w:sz w:val="22"/>
          <w:szCs w:val="22"/>
        </w:rPr>
        <w:t>d</w:t>
      </w:r>
      <w:r>
        <w:rPr>
          <w:rFonts w:asciiTheme="minorHAnsi" w:hAnsiTheme="minorHAnsi" w:cstheme="minorHAnsi"/>
          <w:sz w:val="22"/>
          <w:szCs w:val="22"/>
        </w:rPr>
        <w:t>a</w:t>
      </w:r>
      <w:r w:rsidRPr="00D62AA9">
        <w:rPr>
          <w:rFonts w:asciiTheme="minorHAnsi" w:hAnsiTheme="minorHAnsi" w:cstheme="minorHAnsi"/>
          <w:sz w:val="22"/>
          <w:szCs w:val="22"/>
        </w:rPr>
        <w:t xml:space="preserve"> Reunião de Sócios e da RCA perante a </w:t>
      </w:r>
      <w:proofErr w:type="spellStart"/>
      <w:r w:rsidRPr="00FA4C4B">
        <w:rPr>
          <w:rFonts w:asciiTheme="minorHAnsi" w:hAnsiTheme="minorHAnsi" w:cstheme="minorHAnsi"/>
          <w:sz w:val="22"/>
          <w:szCs w:val="22"/>
        </w:rPr>
        <w:t>JUCEMAT</w:t>
      </w:r>
      <w:proofErr w:type="spellEnd"/>
      <w:r>
        <w:rPr>
          <w:rFonts w:asciiTheme="minorHAnsi" w:hAnsiTheme="minorHAnsi" w:cstheme="minorHAnsi"/>
          <w:sz w:val="22"/>
          <w:szCs w:val="22"/>
        </w:rPr>
        <w:t>, conforme disposto na presente Escritura de Emissão</w:t>
      </w:r>
      <w:r w:rsidR="00853E58" w:rsidRPr="00D62AA9">
        <w:rPr>
          <w:rFonts w:asciiTheme="minorHAnsi" w:hAnsiTheme="minorHAnsi" w:cstheme="minorHAnsi"/>
          <w:sz w:val="22"/>
          <w:szCs w:val="22"/>
        </w:rPr>
        <w:t xml:space="preserve">; </w:t>
      </w:r>
    </w:p>
    <w:p w14:paraId="34F0CC4B" w14:textId="77777777" w:rsidR="00853E58" w:rsidRPr="00D62AA9" w:rsidRDefault="00853E58" w:rsidP="00853E58">
      <w:pPr>
        <w:widowControl w:val="0"/>
        <w:spacing w:line="300" w:lineRule="exact"/>
        <w:rPr>
          <w:rFonts w:asciiTheme="minorHAnsi" w:hAnsiTheme="minorHAnsi" w:cstheme="minorHAnsi"/>
          <w:sz w:val="22"/>
          <w:szCs w:val="22"/>
        </w:rPr>
      </w:pPr>
    </w:p>
    <w:p w14:paraId="49C2CF77" w14:textId="5E765748" w:rsidR="000277F6" w:rsidRPr="000277F6" w:rsidRDefault="00675B87" w:rsidP="000277F6">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Pr>
          <w:rFonts w:asciiTheme="minorHAnsi" w:eastAsia="Arial Unicode MS" w:hAnsiTheme="minorHAnsi" w:cstheme="minorHAnsi"/>
          <w:bCs/>
          <w:sz w:val="22"/>
          <w:szCs w:val="22"/>
          <w:lang w:eastAsia="en-US"/>
        </w:rPr>
        <w:t xml:space="preserve">Não entrega, pela Emissora, </w:t>
      </w:r>
      <w:r w:rsidR="00853E58" w:rsidRPr="00EC39B0">
        <w:rPr>
          <w:rFonts w:asciiTheme="minorHAnsi" w:hAnsiTheme="minorHAnsi" w:cstheme="minorHAnsi"/>
          <w:sz w:val="22"/>
          <w:szCs w:val="22"/>
        </w:rPr>
        <w:t xml:space="preserve">à </w:t>
      </w:r>
      <w:proofErr w:type="spellStart"/>
      <w:r w:rsidR="00853E58" w:rsidRPr="00EC39B0">
        <w:rPr>
          <w:rFonts w:asciiTheme="minorHAnsi" w:hAnsiTheme="minorHAnsi" w:cstheme="minorHAnsi"/>
          <w:sz w:val="22"/>
          <w:szCs w:val="22"/>
        </w:rPr>
        <w:t>Securitizadora</w:t>
      </w:r>
      <w:proofErr w:type="spellEnd"/>
      <w:r w:rsidR="00853E58" w:rsidRPr="00EC39B0">
        <w:rPr>
          <w:rFonts w:asciiTheme="minorHAnsi" w:hAnsiTheme="minorHAnsi" w:cstheme="minorHAnsi"/>
          <w:sz w:val="22"/>
          <w:szCs w:val="22"/>
        </w:rPr>
        <w:t xml:space="preserve"> e ao Agente Fiduciário, no prazo de 6 (seis) meses, após o encerramento de cada exercício social ou em até </w:t>
      </w:r>
      <w:r w:rsidR="00FE310A">
        <w:rPr>
          <w:rFonts w:asciiTheme="minorHAnsi" w:hAnsiTheme="minorHAnsi" w:cstheme="minorHAnsi"/>
          <w:sz w:val="22"/>
          <w:szCs w:val="22"/>
        </w:rPr>
        <w:t>10</w:t>
      </w:r>
      <w:r w:rsidR="00314EDA">
        <w:rPr>
          <w:rFonts w:asciiTheme="minorHAnsi" w:hAnsiTheme="minorHAnsi" w:cstheme="minorHAnsi"/>
          <w:sz w:val="22"/>
          <w:szCs w:val="22"/>
        </w:rPr>
        <w:t xml:space="preserve"> </w:t>
      </w:r>
      <w:r w:rsidR="00853E58" w:rsidRPr="00EC39B0">
        <w:rPr>
          <w:rFonts w:asciiTheme="minorHAnsi" w:hAnsiTheme="minorHAnsi" w:cstheme="minorHAnsi"/>
          <w:sz w:val="22"/>
          <w:szCs w:val="22"/>
        </w:rPr>
        <w:t>(</w:t>
      </w:r>
      <w:r w:rsidR="00FE310A">
        <w:rPr>
          <w:rFonts w:asciiTheme="minorHAnsi" w:hAnsiTheme="minorHAnsi" w:cstheme="minorHAnsi"/>
          <w:sz w:val="22"/>
          <w:szCs w:val="22"/>
        </w:rPr>
        <w:t>dez</w:t>
      </w:r>
      <w:r w:rsidR="00853E58" w:rsidRPr="00EC39B0">
        <w:rPr>
          <w:rFonts w:asciiTheme="minorHAnsi" w:hAnsiTheme="minorHAnsi" w:cstheme="minorHAnsi"/>
          <w:sz w:val="22"/>
          <w:szCs w:val="22"/>
        </w:rPr>
        <w:t>) Dias Úteis após a sua</w:t>
      </w:r>
      <w:r w:rsidR="00853E58" w:rsidRPr="00D62AA9">
        <w:rPr>
          <w:rFonts w:asciiTheme="minorHAnsi" w:hAnsiTheme="minorHAnsi" w:cstheme="minorHAnsi"/>
          <w:sz w:val="22"/>
          <w:szCs w:val="22"/>
        </w:rPr>
        <w:t xml:space="preserve"> divulgação, o que ocorrer primeiro, a cópia das demonstrações financeiras consolidadas da Emissora, as quais deverão ser auditadas por uma das seguintes empresas de auditores independentes: </w:t>
      </w:r>
      <w:r w:rsidR="00853E58" w:rsidRPr="00D62AA9">
        <w:rPr>
          <w:rFonts w:asciiTheme="minorHAnsi" w:hAnsiTheme="minorHAnsi" w:cstheme="minorHAnsi"/>
          <w:b/>
          <w:bCs/>
          <w:sz w:val="22"/>
          <w:szCs w:val="22"/>
        </w:rPr>
        <w:t>(a)</w:t>
      </w:r>
      <w:r w:rsidR="00853E58" w:rsidRPr="00D62AA9">
        <w:rPr>
          <w:rFonts w:asciiTheme="minorHAnsi" w:hAnsiTheme="minorHAnsi" w:cstheme="minorHAnsi"/>
          <w:sz w:val="22"/>
          <w:szCs w:val="22"/>
        </w:rPr>
        <w:t> </w:t>
      </w:r>
      <w:proofErr w:type="spellStart"/>
      <w:r w:rsidR="00853E58" w:rsidRPr="00D62AA9">
        <w:rPr>
          <w:rFonts w:asciiTheme="minorHAnsi" w:hAnsiTheme="minorHAnsi" w:cstheme="minorHAnsi"/>
          <w:sz w:val="22"/>
          <w:szCs w:val="22"/>
        </w:rPr>
        <w:t>PricewaterhouseCoopers</w:t>
      </w:r>
      <w:proofErr w:type="spellEnd"/>
      <w:r w:rsidR="00853E58" w:rsidRPr="00D62AA9">
        <w:rPr>
          <w:rFonts w:asciiTheme="minorHAnsi" w:hAnsiTheme="minorHAnsi" w:cstheme="minorHAnsi"/>
          <w:sz w:val="22"/>
          <w:szCs w:val="22"/>
        </w:rPr>
        <w:t xml:space="preserve"> Auditores Independentes (</w:t>
      </w:r>
      <w:r w:rsidR="0085116E">
        <w:rPr>
          <w:rFonts w:asciiTheme="minorHAnsi" w:hAnsiTheme="minorHAnsi" w:cstheme="minorHAnsi"/>
          <w:sz w:val="22"/>
          <w:szCs w:val="22"/>
        </w:rPr>
        <w:t>CNPJ/MF</w:t>
      </w:r>
      <w:r w:rsidR="00853E58" w:rsidRPr="00D62AA9">
        <w:rPr>
          <w:rFonts w:asciiTheme="minorHAnsi" w:hAnsiTheme="minorHAnsi" w:cstheme="minorHAnsi"/>
          <w:sz w:val="22"/>
          <w:szCs w:val="22"/>
        </w:rPr>
        <w:t xml:space="preserve"> 61.562.112/0001.20), </w:t>
      </w:r>
      <w:r w:rsidR="00853E58" w:rsidRPr="00D62AA9">
        <w:rPr>
          <w:rFonts w:asciiTheme="minorHAnsi" w:hAnsiTheme="minorHAnsi" w:cstheme="minorHAnsi"/>
          <w:b/>
          <w:bCs/>
          <w:sz w:val="22"/>
          <w:szCs w:val="22"/>
        </w:rPr>
        <w:t>(b)</w:t>
      </w:r>
      <w:r w:rsidR="00853E58" w:rsidRPr="00D62AA9">
        <w:rPr>
          <w:rFonts w:asciiTheme="minorHAnsi" w:hAnsiTheme="minorHAnsi" w:cstheme="minorHAnsi"/>
          <w:sz w:val="22"/>
          <w:szCs w:val="22"/>
        </w:rPr>
        <w:t> Ernst &amp; Young Auditores Independentes S/S (</w:t>
      </w:r>
      <w:r w:rsidR="0085116E">
        <w:rPr>
          <w:rFonts w:asciiTheme="minorHAnsi" w:hAnsiTheme="minorHAnsi" w:cstheme="minorHAnsi"/>
          <w:sz w:val="22"/>
          <w:szCs w:val="22"/>
        </w:rPr>
        <w:t>CNPJ/MF</w:t>
      </w:r>
      <w:r w:rsidR="00853E58" w:rsidRPr="00D62AA9">
        <w:rPr>
          <w:rFonts w:asciiTheme="minorHAnsi" w:hAnsiTheme="minorHAnsi" w:cstheme="minorHAnsi"/>
          <w:sz w:val="22"/>
          <w:szCs w:val="22"/>
        </w:rPr>
        <w:t xml:space="preserve"> 61.366.936/0001.25), </w:t>
      </w:r>
      <w:r w:rsidR="00853E58" w:rsidRPr="00D62AA9">
        <w:rPr>
          <w:rFonts w:asciiTheme="minorHAnsi" w:hAnsiTheme="minorHAnsi" w:cstheme="minorHAnsi"/>
          <w:b/>
          <w:bCs/>
          <w:sz w:val="22"/>
          <w:szCs w:val="22"/>
        </w:rPr>
        <w:t>(c)</w:t>
      </w:r>
      <w:r w:rsidR="00853E58" w:rsidRPr="00D62AA9">
        <w:rPr>
          <w:rFonts w:asciiTheme="minorHAnsi" w:hAnsiTheme="minorHAnsi" w:cstheme="minorHAnsi"/>
          <w:sz w:val="22"/>
          <w:szCs w:val="22"/>
        </w:rPr>
        <w:t xml:space="preserve"> Deloitte Touche </w:t>
      </w:r>
      <w:proofErr w:type="spellStart"/>
      <w:r w:rsidR="00853E58" w:rsidRPr="00D62AA9">
        <w:rPr>
          <w:rFonts w:asciiTheme="minorHAnsi" w:hAnsiTheme="minorHAnsi" w:cstheme="minorHAnsi"/>
          <w:sz w:val="22"/>
          <w:szCs w:val="22"/>
        </w:rPr>
        <w:t>Tohmatsu</w:t>
      </w:r>
      <w:proofErr w:type="spellEnd"/>
      <w:r w:rsidR="00853E58" w:rsidRPr="00D62AA9">
        <w:rPr>
          <w:rFonts w:asciiTheme="minorHAnsi" w:hAnsiTheme="minorHAnsi" w:cstheme="minorHAnsi"/>
          <w:sz w:val="22"/>
          <w:szCs w:val="22"/>
        </w:rPr>
        <w:t xml:space="preserve"> Auditores Independentes (</w:t>
      </w:r>
      <w:r w:rsidR="0085116E">
        <w:rPr>
          <w:rFonts w:asciiTheme="minorHAnsi" w:hAnsiTheme="minorHAnsi" w:cstheme="minorHAnsi"/>
          <w:sz w:val="22"/>
          <w:szCs w:val="22"/>
        </w:rPr>
        <w:t>CNPJ/MF</w:t>
      </w:r>
      <w:r w:rsidR="00853E58" w:rsidRPr="00D62AA9">
        <w:rPr>
          <w:rFonts w:asciiTheme="minorHAnsi" w:hAnsiTheme="minorHAnsi" w:cstheme="minorHAnsi"/>
          <w:sz w:val="22"/>
          <w:szCs w:val="22"/>
        </w:rPr>
        <w:t xml:space="preserve"> 49.928.567/0001.11) ou </w:t>
      </w:r>
      <w:r w:rsidR="00853E58" w:rsidRPr="00D62AA9">
        <w:rPr>
          <w:rFonts w:asciiTheme="minorHAnsi" w:hAnsiTheme="minorHAnsi" w:cstheme="minorHAnsi"/>
          <w:b/>
          <w:bCs/>
          <w:sz w:val="22"/>
          <w:szCs w:val="22"/>
        </w:rPr>
        <w:t>(d)</w:t>
      </w:r>
      <w:r w:rsidR="00853E58" w:rsidRPr="00D62AA9">
        <w:rPr>
          <w:rFonts w:asciiTheme="minorHAnsi" w:hAnsiTheme="minorHAnsi" w:cstheme="minorHAnsi"/>
          <w:sz w:val="22"/>
          <w:szCs w:val="22"/>
        </w:rPr>
        <w:t> KPMG Auditores Independentes (</w:t>
      </w:r>
      <w:r w:rsidR="0085116E">
        <w:rPr>
          <w:rFonts w:asciiTheme="minorHAnsi" w:hAnsiTheme="minorHAnsi" w:cstheme="minorHAnsi"/>
          <w:sz w:val="22"/>
          <w:szCs w:val="22"/>
        </w:rPr>
        <w:t>CNPJ/MF</w:t>
      </w:r>
      <w:r w:rsidR="00853E58" w:rsidRPr="00D62AA9">
        <w:rPr>
          <w:rFonts w:asciiTheme="minorHAnsi" w:hAnsiTheme="minorHAnsi" w:cstheme="minorHAnsi"/>
          <w:sz w:val="22"/>
          <w:szCs w:val="22"/>
        </w:rPr>
        <w:t xml:space="preserve"> 57.755.217/0001.29), ou as empresas que vierem a sucedê-las em razão de qualquer operação de reestruturação societária; </w:t>
      </w:r>
    </w:p>
    <w:p w14:paraId="0FD2DC98" w14:textId="77777777" w:rsidR="00853E58" w:rsidRPr="00D62AA9" w:rsidRDefault="00853E58" w:rsidP="00853E58">
      <w:pPr>
        <w:widowControl w:val="0"/>
        <w:autoSpaceDE/>
        <w:autoSpaceDN/>
        <w:adjustRightInd/>
        <w:spacing w:line="300" w:lineRule="exact"/>
        <w:jc w:val="both"/>
        <w:rPr>
          <w:rFonts w:asciiTheme="minorHAnsi" w:hAnsiTheme="minorHAnsi" w:cstheme="minorHAnsi"/>
          <w:sz w:val="22"/>
          <w:szCs w:val="22"/>
        </w:rPr>
      </w:pPr>
    </w:p>
    <w:p w14:paraId="27656160" w14:textId="3B4F484C" w:rsidR="00853E58" w:rsidRPr="00D62AA9" w:rsidRDefault="00853E58" w:rsidP="00853E58">
      <w:pPr>
        <w:widowControl w:val="0"/>
        <w:numPr>
          <w:ilvl w:val="0"/>
          <w:numId w:val="36"/>
        </w:numPr>
        <w:autoSpaceDE/>
        <w:autoSpaceDN/>
        <w:adjustRightInd/>
        <w:spacing w:line="300" w:lineRule="exact"/>
        <w:ind w:left="709" w:firstLine="0"/>
        <w:jc w:val="both"/>
        <w:rPr>
          <w:rFonts w:asciiTheme="minorHAnsi" w:eastAsia="Arial Unicode MS" w:hAnsiTheme="minorHAnsi" w:cstheme="minorHAnsi"/>
          <w:bCs/>
          <w:sz w:val="22"/>
          <w:szCs w:val="22"/>
          <w:lang w:eastAsia="en-US"/>
        </w:rPr>
      </w:pPr>
      <w:r w:rsidRPr="00F421C0">
        <w:rPr>
          <w:rFonts w:asciiTheme="minorHAnsi" w:eastAsia="Arial Unicode MS" w:hAnsiTheme="minorHAnsi" w:cstheme="minorHAnsi"/>
          <w:bCs/>
          <w:sz w:val="22"/>
          <w:szCs w:val="22"/>
          <w:lang w:eastAsia="en-US"/>
        </w:rPr>
        <w:t xml:space="preserve">Em caso de autuações da Emissora, da </w:t>
      </w:r>
      <w:r w:rsidR="009B7A34" w:rsidRPr="00F421C0">
        <w:rPr>
          <w:rFonts w:asciiTheme="minorHAnsi" w:eastAsia="Arial Unicode MS" w:hAnsiTheme="minorHAnsi" w:cstheme="minorHAnsi"/>
          <w:bCs/>
          <w:sz w:val="22"/>
          <w:szCs w:val="22"/>
          <w:lang w:eastAsia="en-US"/>
        </w:rPr>
        <w:t>Fiadora</w:t>
      </w:r>
      <w:r w:rsidRPr="00F421C0">
        <w:rPr>
          <w:rFonts w:asciiTheme="minorHAnsi" w:eastAsia="Arial Unicode MS" w:hAnsiTheme="minorHAnsi" w:cstheme="minorHAnsi"/>
          <w:bCs/>
          <w:sz w:val="22"/>
          <w:szCs w:val="22"/>
          <w:lang w:eastAsia="en-US"/>
        </w:rPr>
        <w:t xml:space="preserve"> e/ou de suas Controladas </w:t>
      </w:r>
      <w:r w:rsidR="008F6D4A">
        <w:rPr>
          <w:rFonts w:asciiTheme="minorHAnsi" w:eastAsia="Arial Unicode MS" w:hAnsiTheme="minorHAnsi" w:cstheme="minorHAnsi"/>
          <w:bCs/>
          <w:sz w:val="22"/>
          <w:szCs w:val="22"/>
          <w:lang w:eastAsia="en-US"/>
        </w:rPr>
        <w:t>por</w:t>
      </w:r>
      <w:r w:rsidR="008F6D4A" w:rsidRPr="00F421C0">
        <w:rPr>
          <w:rFonts w:asciiTheme="minorHAnsi" w:eastAsia="Arial Unicode MS" w:hAnsiTheme="minorHAnsi" w:cstheme="minorHAnsi"/>
          <w:bCs/>
          <w:sz w:val="22"/>
          <w:szCs w:val="22"/>
          <w:lang w:eastAsia="en-US"/>
        </w:rPr>
        <w:t xml:space="preserve"> </w:t>
      </w:r>
      <w:r w:rsidRPr="00F421C0">
        <w:rPr>
          <w:rFonts w:asciiTheme="minorHAnsi" w:eastAsia="Arial Unicode MS" w:hAnsiTheme="minorHAnsi" w:cstheme="minorHAnsi"/>
          <w:bCs/>
          <w:sz w:val="22"/>
          <w:szCs w:val="22"/>
          <w:lang w:eastAsia="en-US"/>
        </w:rPr>
        <w:t>órgãos governamentais, de caráter fiscal, ambiental</w:t>
      </w:r>
      <w:r w:rsidR="008F6D4A">
        <w:rPr>
          <w:rFonts w:asciiTheme="minorHAnsi" w:eastAsia="Arial Unicode MS" w:hAnsiTheme="minorHAnsi" w:cstheme="minorHAnsi"/>
          <w:bCs/>
          <w:sz w:val="22"/>
          <w:szCs w:val="22"/>
          <w:lang w:eastAsia="en-US"/>
        </w:rPr>
        <w:t xml:space="preserve"> ou</w:t>
      </w:r>
      <w:r w:rsidRPr="00F421C0">
        <w:rPr>
          <w:rFonts w:asciiTheme="minorHAnsi" w:eastAsia="Arial Unicode MS" w:hAnsiTheme="minorHAnsi" w:cstheme="minorHAnsi"/>
          <w:bCs/>
          <w:sz w:val="22"/>
          <w:szCs w:val="22"/>
          <w:lang w:eastAsia="en-US"/>
        </w:rPr>
        <w:t xml:space="preserve"> de defesa da concorrência, </w:t>
      </w:r>
      <w:r w:rsidRPr="00F421C0">
        <w:rPr>
          <w:rFonts w:asciiTheme="minorHAnsi" w:hAnsiTheme="minorHAnsi" w:cstheme="minorHAnsi"/>
          <w:sz w:val="22"/>
          <w:szCs w:val="22"/>
        </w:rPr>
        <w:t>em valor</w:t>
      </w:r>
      <w:r w:rsidR="008F6D4A">
        <w:rPr>
          <w:rFonts w:asciiTheme="minorHAnsi" w:hAnsiTheme="minorHAnsi" w:cstheme="minorHAnsi"/>
          <w:sz w:val="22"/>
          <w:szCs w:val="22"/>
        </w:rPr>
        <w:t>,</w:t>
      </w:r>
      <w:r w:rsidRPr="00F421C0">
        <w:rPr>
          <w:rFonts w:asciiTheme="minorHAnsi" w:hAnsiTheme="minorHAnsi" w:cstheme="minorHAnsi"/>
          <w:sz w:val="22"/>
          <w:szCs w:val="22"/>
        </w:rPr>
        <w:t xml:space="preserve"> individual ou agregado</w:t>
      </w:r>
      <w:r w:rsidR="008F6D4A">
        <w:rPr>
          <w:rFonts w:asciiTheme="minorHAnsi" w:hAnsiTheme="minorHAnsi" w:cstheme="minorHAnsi"/>
          <w:sz w:val="22"/>
          <w:szCs w:val="22"/>
        </w:rPr>
        <w:t>,</w:t>
      </w:r>
      <w:r w:rsidRPr="00F421C0">
        <w:rPr>
          <w:rFonts w:asciiTheme="minorHAnsi" w:hAnsiTheme="minorHAnsi" w:cstheme="minorHAnsi"/>
          <w:sz w:val="22"/>
          <w:szCs w:val="22"/>
        </w:rPr>
        <w:t xml:space="preserve"> superior a R$ 10.000.000,00 (dez milhões</w:t>
      </w:r>
      <w:r w:rsidRPr="00F421C0" w:rsidDel="00192785">
        <w:rPr>
          <w:rFonts w:asciiTheme="minorHAnsi" w:hAnsiTheme="minorHAnsi" w:cstheme="minorHAnsi"/>
          <w:sz w:val="22"/>
          <w:szCs w:val="22"/>
        </w:rPr>
        <w:t xml:space="preserve"> </w:t>
      </w:r>
      <w:r w:rsidRPr="00F421C0">
        <w:rPr>
          <w:rFonts w:asciiTheme="minorHAnsi" w:hAnsiTheme="minorHAnsi" w:cstheme="minorHAnsi"/>
          <w:sz w:val="22"/>
          <w:szCs w:val="22"/>
        </w:rPr>
        <w:t xml:space="preserve">de reais), </w:t>
      </w:r>
      <w:r w:rsidRPr="00F421C0">
        <w:rPr>
          <w:rFonts w:asciiTheme="minorHAnsi" w:eastAsia="Arial Unicode MS" w:hAnsiTheme="minorHAnsi" w:cstheme="minorHAnsi"/>
          <w:bCs/>
          <w:sz w:val="22"/>
          <w:szCs w:val="22"/>
          <w:lang w:eastAsia="en-US"/>
        </w:rPr>
        <w:t>ou</w:t>
      </w:r>
      <w:r w:rsidRPr="00F421C0">
        <w:rPr>
          <w:rFonts w:asciiTheme="minorHAnsi" w:hAnsiTheme="minorHAnsi" w:cstheme="minorHAnsi"/>
          <w:sz w:val="22"/>
          <w:szCs w:val="22"/>
        </w:rPr>
        <w:t xml:space="preserve"> </w:t>
      </w:r>
      <w:r w:rsidR="008F6D4A">
        <w:rPr>
          <w:rFonts w:asciiTheme="minorHAnsi" w:eastAsia="Arial Unicode MS" w:hAnsiTheme="minorHAnsi" w:cstheme="minorHAnsi"/>
          <w:bCs/>
          <w:sz w:val="22"/>
          <w:szCs w:val="22"/>
          <w:lang w:eastAsia="en-US"/>
        </w:rPr>
        <w:t xml:space="preserve">em caso de autuações </w:t>
      </w:r>
      <w:r w:rsidR="00B7787E" w:rsidRPr="00F421C0">
        <w:rPr>
          <w:rFonts w:asciiTheme="minorHAnsi" w:eastAsia="Arial Unicode MS" w:hAnsiTheme="minorHAnsi" w:cstheme="minorHAnsi"/>
          <w:bCs/>
          <w:sz w:val="22"/>
          <w:szCs w:val="22"/>
          <w:lang w:eastAsia="en-US"/>
        </w:rPr>
        <w:t xml:space="preserve">da Emissora, da Fiadora e/ou de suas Controladas </w:t>
      </w:r>
      <w:r w:rsidR="008F6D4A">
        <w:rPr>
          <w:rFonts w:asciiTheme="minorHAnsi" w:eastAsia="Arial Unicode MS" w:hAnsiTheme="minorHAnsi" w:cstheme="minorHAnsi"/>
          <w:bCs/>
          <w:sz w:val="22"/>
          <w:szCs w:val="22"/>
          <w:lang w:eastAsia="en-US"/>
        </w:rPr>
        <w:t>relacionadas à exploração de</w:t>
      </w:r>
      <w:r w:rsidRPr="00F421C0">
        <w:rPr>
          <w:rFonts w:asciiTheme="minorHAnsi" w:eastAsia="Arial Unicode MS" w:hAnsiTheme="minorHAnsi" w:cstheme="minorHAnsi"/>
          <w:bCs/>
          <w:sz w:val="22"/>
          <w:szCs w:val="22"/>
          <w:lang w:eastAsia="en-US"/>
        </w:rPr>
        <w:t xml:space="preserve"> trabalho infantil ou em condições análogas às de escravo, em qualquer </w:t>
      </w:r>
      <w:r w:rsidRPr="00F421C0">
        <w:rPr>
          <w:rFonts w:asciiTheme="minorHAnsi" w:eastAsia="Arial Unicode MS" w:hAnsiTheme="minorHAnsi" w:cstheme="minorHAnsi"/>
          <w:bCs/>
          <w:sz w:val="22"/>
          <w:szCs w:val="22"/>
          <w:lang w:eastAsia="en-US"/>
        </w:rPr>
        <w:lastRenderedPageBreak/>
        <w:t>valor</w:t>
      </w:r>
      <w:r w:rsidRPr="001E251E">
        <w:rPr>
          <w:rFonts w:asciiTheme="minorHAnsi" w:eastAsia="Arial Unicode MS" w:hAnsiTheme="minorHAnsi" w:cstheme="minorHAnsi"/>
          <w:bCs/>
          <w:sz w:val="22"/>
          <w:szCs w:val="22"/>
          <w:lang w:eastAsia="en-US"/>
        </w:rPr>
        <w:t xml:space="preserve">, desde que não </w:t>
      </w:r>
      <w:r w:rsidR="00B7787E">
        <w:rPr>
          <w:rFonts w:asciiTheme="minorHAnsi" w:eastAsia="Arial Unicode MS" w:hAnsiTheme="minorHAnsi" w:cstheme="minorHAnsi"/>
          <w:bCs/>
          <w:sz w:val="22"/>
          <w:szCs w:val="22"/>
          <w:lang w:eastAsia="en-US"/>
        </w:rPr>
        <w:t xml:space="preserve">tenha sido </w:t>
      </w:r>
      <w:r w:rsidRPr="001E251E">
        <w:rPr>
          <w:rFonts w:asciiTheme="minorHAnsi" w:eastAsia="Arial Unicode MS" w:hAnsiTheme="minorHAnsi" w:cstheme="minorHAnsi"/>
          <w:bCs/>
          <w:sz w:val="22"/>
          <w:szCs w:val="22"/>
          <w:lang w:eastAsia="en-US"/>
        </w:rPr>
        <w:t>devidamente elidid</w:t>
      </w:r>
      <w:r w:rsidR="00B7787E">
        <w:rPr>
          <w:rFonts w:asciiTheme="minorHAnsi" w:eastAsia="Arial Unicode MS" w:hAnsiTheme="minorHAnsi" w:cstheme="minorHAnsi"/>
          <w:bCs/>
          <w:sz w:val="22"/>
          <w:szCs w:val="22"/>
          <w:lang w:eastAsia="en-US"/>
        </w:rPr>
        <w:t>a</w:t>
      </w:r>
      <w:r w:rsidRPr="001E251E">
        <w:rPr>
          <w:rFonts w:asciiTheme="minorHAnsi" w:eastAsia="Arial Unicode MS" w:hAnsiTheme="minorHAnsi" w:cstheme="minorHAnsi"/>
          <w:bCs/>
          <w:sz w:val="22"/>
          <w:szCs w:val="22"/>
          <w:lang w:eastAsia="en-US"/>
        </w:rPr>
        <w:t xml:space="preserve"> e/ou contestad</w:t>
      </w:r>
      <w:r w:rsidR="00B7787E">
        <w:rPr>
          <w:rFonts w:asciiTheme="minorHAnsi" w:eastAsia="Arial Unicode MS" w:hAnsiTheme="minorHAnsi" w:cstheme="minorHAnsi"/>
          <w:bCs/>
          <w:sz w:val="22"/>
          <w:szCs w:val="22"/>
          <w:lang w:eastAsia="en-US"/>
        </w:rPr>
        <w:t>a,</w:t>
      </w:r>
      <w:r w:rsidRPr="001E251E">
        <w:rPr>
          <w:rFonts w:asciiTheme="minorHAnsi" w:eastAsia="Arial Unicode MS" w:hAnsiTheme="minorHAnsi" w:cstheme="minorHAnsi"/>
          <w:bCs/>
          <w:sz w:val="22"/>
          <w:szCs w:val="22"/>
          <w:lang w:eastAsia="en-US"/>
        </w:rPr>
        <w:t xml:space="preserve"> no prazo de 15 (quinze) Dias Úteis</w:t>
      </w:r>
      <w:r w:rsidRPr="00F421C0">
        <w:rPr>
          <w:rFonts w:asciiTheme="minorHAnsi" w:eastAsia="Arial Unicode MS" w:hAnsiTheme="minorHAnsi" w:cstheme="minorHAnsi"/>
          <w:bCs/>
          <w:sz w:val="22"/>
          <w:szCs w:val="22"/>
          <w:lang w:eastAsia="en-US"/>
        </w:rPr>
        <w:t>;</w:t>
      </w:r>
    </w:p>
    <w:p w14:paraId="77557584" w14:textId="77777777" w:rsidR="00853E58" w:rsidRPr="00D62AA9" w:rsidRDefault="00853E58" w:rsidP="00853E58">
      <w:pPr>
        <w:widowControl w:val="0"/>
        <w:spacing w:line="300" w:lineRule="exact"/>
        <w:rPr>
          <w:rFonts w:asciiTheme="minorHAnsi" w:hAnsiTheme="minorHAnsi" w:cstheme="minorHAnsi"/>
          <w:sz w:val="22"/>
          <w:szCs w:val="22"/>
        </w:rPr>
      </w:pPr>
    </w:p>
    <w:p w14:paraId="248A3A66" w14:textId="24E6D160" w:rsidR="00853E58" w:rsidRPr="00D62AA9" w:rsidRDefault="00853E58" w:rsidP="00853E58">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eastAsia="Arial Unicode MS" w:hAnsiTheme="minorHAnsi" w:cstheme="minorHAnsi"/>
          <w:bCs/>
          <w:sz w:val="22"/>
          <w:szCs w:val="22"/>
          <w:lang w:eastAsia="en-US"/>
        </w:rPr>
        <w:t xml:space="preserve">Em caso de </w:t>
      </w:r>
      <w:r w:rsidRPr="00D62AA9">
        <w:rPr>
          <w:rFonts w:asciiTheme="minorHAnsi" w:eastAsia="Arial Unicode MS" w:hAnsiTheme="minorHAnsi" w:cstheme="minorHAnsi"/>
          <w:b/>
          <w:sz w:val="22"/>
          <w:szCs w:val="22"/>
          <w:lang w:eastAsia="en-US"/>
        </w:rPr>
        <w:t>(a)</w:t>
      </w:r>
      <w:r w:rsidRPr="00D62AA9">
        <w:rPr>
          <w:rFonts w:asciiTheme="minorHAnsi" w:hAnsiTheme="minorHAnsi" w:cstheme="minorHAnsi"/>
          <w:sz w:val="22"/>
          <w:szCs w:val="22"/>
        </w:rPr>
        <w:t xml:space="preserve"> descumprimento pela Emissora e/ou pela </w:t>
      </w:r>
      <w:r w:rsidR="009B7A34"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da Legislação Socioambiental (conforme abaixo definido), em especial, mas não se limitando, à legislação e regulamentação relacionadas à saúde e segurança ocupacional e ao meio ambiente, </w:t>
      </w:r>
      <w:r w:rsidRPr="00087B02">
        <w:rPr>
          <w:rFonts w:asciiTheme="minorHAnsi" w:hAnsiTheme="minorHAnsi" w:cstheme="minorHAnsi"/>
          <w:sz w:val="22"/>
          <w:szCs w:val="22"/>
        </w:rPr>
        <w:t xml:space="preserve">conforme constatado em sentença condenatória confirmada em segunda instância; ou </w:t>
      </w:r>
      <w:r w:rsidRPr="00087B02">
        <w:rPr>
          <w:rFonts w:asciiTheme="minorHAnsi" w:hAnsiTheme="minorHAnsi" w:cstheme="minorHAnsi"/>
          <w:b/>
          <w:sz w:val="22"/>
          <w:szCs w:val="22"/>
        </w:rPr>
        <w:t>(b)</w:t>
      </w:r>
      <w:r w:rsidRPr="00087B02">
        <w:rPr>
          <w:rFonts w:asciiTheme="minorHAnsi" w:hAnsiTheme="minorHAnsi" w:cstheme="minorHAnsi"/>
          <w:sz w:val="22"/>
          <w:szCs w:val="22"/>
        </w:rPr>
        <w:t> incentivo</w:t>
      </w:r>
      <w:r w:rsidRPr="00D62AA9">
        <w:rPr>
          <w:rFonts w:asciiTheme="minorHAnsi" w:hAnsiTheme="minorHAnsi" w:cstheme="minorHAnsi"/>
          <w:sz w:val="22"/>
          <w:szCs w:val="22"/>
        </w:rPr>
        <w:t>, de qualquer forma, (</w:t>
      </w:r>
      <w:proofErr w:type="spellStart"/>
      <w:r w:rsidR="00B7787E" w:rsidRPr="008E4A9C">
        <w:rPr>
          <w:rFonts w:asciiTheme="minorHAnsi" w:hAnsiTheme="minorHAnsi" w:cstheme="minorHAnsi"/>
          <w:i/>
          <w:iCs/>
          <w:sz w:val="22"/>
          <w:szCs w:val="22"/>
        </w:rPr>
        <w:t>b.</w:t>
      </w:r>
      <w:r w:rsidRPr="00D62AA9">
        <w:rPr>
          <w:rFonts w:asciiTheme="minorHAnsi" w:hAnsiTheme="minorHAnsi" w:cstheme="minorHAnsi"/>
          <w:i/>
          <w:sz w:val="22"/>
          <w:szCs w:val="22"/>
        </w:rPr>
        <w:t>1</w:t>
      </w:r>
      <w:proofErr w:type="spellEnd"/>
      <w:r w:rsidRPr="00D62AA9">
        <w:rPr>
          <w:rFonts w:asciiTheme="minorHAnsi" w:hAnsiTheme="minorHAnsi" w:cstheme="minorHAnsi"/>
          <w:sz w:val="22"/>
          <w:szCs w:val="22"/>
        </w:rPr>
        <w:t>) à prostituição; (</w:t>
      </w:r>
      <w:proofErr w:type="spellStart"/>
      <w:r w:rsidR="00B7787E" w:rsidRPr="008E4A9C">
        <w:rPr>
          <w:rFonts w:asciiTheme="minorHAnsi" w:hAnsiTheme="minorHAnsi" w:cstheme="minorHAnsi"/>
          <w:i/>
          <w:iCs/>
          <w:sz w:val="22"/>
          <w:szCs w:val="22"/>
        </w:rPr>
        <w:t>b.</w:t>
      </w:r>
      <w:r w:rsidRPr="00D62AA9">
        <w:rPr>
          <w:rFonts w:asciiTheme="minorHAnsi" w:hAnsiTheme="minorHAnsi" w:cstheme="minorHAnsi"/>
          <w:i/>
          <w:sz w:val="22"/>
          <w:szCs w:val="22"/>
        </w:rPr>
        <w:t>2</w:t>
      </w:r>
      <w:proofErr w:type="spellEnd"/>
      <w:r w:rsidRPr="00D62AA9">
        <w:rPr>
          <w:rFonts w:asciiTheme="minorHAnsi" w:hAnsiTheme="minorHAnsi" w:cstheme="minorHAnsi"/>
          <w:sz w:val="22"/>
          <w:szCs w:val="22"/>
        </w:rPr>
        <w:t>) à utilização de mão-de-obra infantil ou em condição análoga à de escravo; ou (</w:t>
      </w:r>
      <w:proofErr w:type="spellStart"/>
      <w:r w:rsidR="00B7787E" w:rsidRPr="008E4A9C">
        <w:rPr>
          <w:rFonts w:asciiTheme="minorHAnsi" w:hAnsiTheme="minorHAnsi" w:cstheme="minorHAnsi"/>
          <w:i/>
          <w:iCs/>
          <w:sz w:val="22"/>
          <w:szCs w:val="22"/>
        </w:rPr>
        <w:t>b.</w:t>
      </w:r>
      <w:r w:rsidRPr="00D62AA9">
        <w:rPr>
          <w:rFonts w:asciiTheme="minorHAnsi" w:hAnsiTheme="minorHAnsi" w:cstheme="minorHAnsi"/>
          <w:i/>
          <w:sz w:val="22"/>
          <w:szCs w:val="22"/>
        </w:rPr>
        <w:t>3</w:t>
      </w:r>
      <w:proofErr w:type="spellEnd"/>
      <w:r w:rsidRPr="00D62AA9">
        <w:rPr>
          <w:rFonts w:asciiTheme="minorHAnsi" w:hAnsiTheme="minorHAnsi" w:cstheme="minorHAnsi"/>
          <w:sz w:val="22"/>
          <w:szCs w:val="22"/>
        </w:rPr>
        <w:t xml:space="preserve">) a condutas que caracterizem assédio moral ou sexual, conforme constatado em sentença judicial condenatória; </w:t>
      </w:r>
    </w:p>
    <w:p w14:paraId="65EF0ED4" w14:textId="77777777" w:rsidR="00853E58" w:rsidRPr="00D62AA9" w:rsidRDefault="00853E58" w:rsidP="00853E58">
      <w:pPr>
        <w:widowControl w:val="0"/>
        <w:spacing w:line="300" w:lineRule="exact"/>
        <w:rPr>
          <w:rFonts w:asciiTheme="minorHAnsi" w:hAnsiTheme="minorHAnsi" w:cstheme="minorHAnsi"/>
          <w:sz w:val="22"/>
          <w:szCs w:val="22"/>
        </w:rPr>
      </w:pPr>
    </w:p>
    <w:p w14:paraId="1F18C890" w14:textId="6B955FFA" w:rsidR="00853E58" w:rsidRPr="00D62AA9" w:rsidRDefault="00853E58" w:rsidP="00853E58">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Descumprimento pela Emissora, por qualquer de suas Controladas, das normas que lhe são aplicáveis que versam sobre atos de corrupção e atos lesivos contra a administração pública, na forma da Lei nº 12.846, de 1º de agosto de 2013, conforme alterada, e do Decreto nº 8.420, de 18 de março de 2015, incluindo, da Lei nº 9.613, de 03 de março de 1998, conforme alterada, da Lei nº 12.529, de 30 de novembro de 2011, conforme alterada, do </w:t>
      </w:r>
      <w:r w:rsidRPr="00D62AA9">
        <w:rPr>
          <w:rFonts w:asciiTheme="minorHAnsi" w:hAnsiTheme="minorHAnsi" w:cstheme="minorHAnsi"/>
          <w:i/>
          <w:sz w:val="22"/>
          <w:szCs w:val="22"/>
        </w:rPr>
        <w:t xml:space="preserve">U.S. </w:t>
      </w:r>
      <w:proofErr w:type="spellStart"/>
      <w:r w:rsidRPr="00D62AA9">
        <w:rPr>
          <w:rFonts w:asciiTheme="minorHAnsi" w:hAnsiTheme="minorHAnsi" w:cstheme="minorHAnsi"/>
          <w:i/>
          <w:sz w:val="22"/>
          <w:szCs w:val="22"/>
        </w:rPr>
        <w:t>Foreign</w:t>
      </w:r>
      <w:proofErr w:type="spellEnd"/>
      <w:r w:rsidRPr="00D62AA9">
        <w:rPr>
          <w:rFonts w:asciiTheme="minorHAnsi" w:hAnsiTheme="minorHAnsi" w:cstheme="minorHAnsi"/>
          <w:i/>
          <w:sz w:val="22"/>
          <w:szCs w:val="22"/>
        </w:rPr>
        <w:t xml:space="preserve"> </w:t>
      </w:r>
      <w:proofErr w:type="spellStart"/>
      <w:r w:rsidRPr="00D62AA9">
        <w:rPr>
          <w:rFonts w:asciiTheme="minorHAnsi" w:hAnsiTheme="minorHAnsi" w:cstheme="minorHAnsi"/>
          <w:i/>
          <w:sz w:val="22"/>
          <w:szCs w:val="22"/>
        </w:rPr>
        <w:t>Corrupt</w:t>
      </w:r>
      <w:proofErr w:type="spellEnd"/>
      <w:r w:rsidRPr="00D62AA9">
        <w:rPr>
          <w:rFonts w:asciiTheme="minorHAnsi" w:hAnsiTheme="minorHAnsi" w:cstheme="minorHAnsi"/>
          <w:i/>
          <w:sz w:val="22"/>
          <w:szCs w:val="22"/>
        </w:rPr>
        <w:t xml:space="preserve"> </w:t>
      </w:r>
      <w:proofErr w:type="spellStart"/>
      <w:r w:rsidRPr="00D62AA9">
        <w:rPr>
          <w:rFonts w:asciiTheme="minorHAnsi" w:hAnsiTheme="minorHAnsi" w:cstheme="minorHAnsi"/>
          <w:i/>
          <w:sz w:val="22"/>
          <w:szCs w:val="22"/>
        </w:rPr>
        <w:t>Practices</w:t>
      </w:r>
      <w:proofErr w:type="spellEnd"/>
      <w:r w:rsidRPr="00D62AA9">
        <w:rPr>
          <w:rFonts w:asciiTheme="minorHAnsi" w:hAnsiTheme="minorHAnsi" w:cstheme="minorHAnsi"/>
          <w:i/>
          <w:sz w:val="22"/>
          <w:szCs w:val="22"/>
        </w:rPr>
        <w:t xml:space="preserve"> </w:t>
      </w:r>
      <w:proofErr w:type="spellStart"/>
      <w:r w:rsidRPr="00D62AA9">
        <w:rPr>
          <w:rFonts w:asciiTheme="minorHAnsi" w:hAnsiTheme="minorHAnsi" w:cstheme="minorHAnsi"/>
          <w:i/>
          <w:sz w:val="22"/>
          <w:szCs w:val="22"/>
        </w:rPr>
        <w:t>Act</w:t>
      </w:r>
      <w:proofErr w:type="spellEnd"/>
      <w:r w:rsidRPr="00D62AA9">
        <w:rPr>
          <w:rFonts w:asciiTheme="minorHAnsi" w:hAnsiTheme="minorHAnsi" w:cstheme="minorHAnsi"/>
          <w:i/>
          <w:sz w:val="22"/>
          <w:szCs w:val="22"/>
        </w:rPr>
        <w:t xml:space="preserve"> </w:t>
      </w:r>
      <w:proofErr w:type="spellStart"/>
      <w:r w:rsidRPr="00D62AA9">
        <w:rPr>
          <w:rFonts w:asciiTheme="minorHAnsi" w:hAnsiTheme="minorHAnsi" w:cstheme="minorHAnsi"/>
          <w:i/>
          <w:sz w:val="22"/>
          <w:szCs w:val="22"/>
        </w:rPr>
        <w:t>of</w:t>
      </w:r>
      <w:proofErr w:type="spellEnd"/>
      <w:r w:rsidRPr="00D62AA9">
        <w:rPr>
          <w:rFonts w:asciiTheme="minorHAnsi" w:hAnsiTheme="minorHAnsi" w:cstheme="minorHAnsi"/>
          <w:sz w:val="22"/>
          <w:szCs w:val="22"/>
        </w:rPr>
        <w:t xml:space="preserve"> 1977 e do </w:t>
      </w:r>
      <w:r w:rsidRPr="00D62AA9">
        <w:rPr>
          <w:rFonts w:asciiTheme="minorHAnsi" w:hAnsiTheme="minorHAnsi" w:cstheme="minorHAnsi"/>
          <w:i/>
          <w:sz w:val="22"/>
          <w:szCs w:val="22"/>
        </w:rPr>
        <w:t xml:space="preserve">UK </w:t>
      </w:r>
      <w:proofErr w:type="spellStart"/>
      <w:r w:rsidRPr="00D62AA9">
        <w:rPr>
          <w:rFonts w:asciiTheme="minorHAnsi" w:hAnsiTheme="minorHAnsi" w:cstheme="minorHAnsi"/>
          <w:i/>
          <w:sz w:val="22"/>
          <w:szCs w:val="22"/>
        </w:rPr>
        <w:t>Bribery</w:t>
      </w:r>
      <w:proofErr w:type="spellEnd"/>
      <w:r w:rsidRPr="00D62AA9">
        <w:rPr>
          <w:rFonts w:asciiTheme="minorHAnsi" w:hAnsiTheme="minorHAnsi" w:cstheme="minorHAnsi"/>
          <w:i/>
          <w:sz w:val="22"/>
          <w:szCs w:val="22"/>
        </w:rPr>
        <w:t xml:space="preserve"> </w:t>
      </w:r>
      <w:proofErr w:type="spellStart"/>
      <w:r w:rsidRPr="00D62AA9">
        <w:rPr>
          <w:rFonts w:asciiTheme="minorHAnsi" w:hAnsiTheme="minorHAnsi" w:cstheme="minorHAnsi"/>
          <w:i/>
          <w:sz w:val="22"/>
          <w:szCs w:val="22"/>
        </w:rPr>
        <w:t>Act</w:t>
      </w:r>
      <w:proofErr w:type="spellEnd"/>
      <w:r w:rsidRPr="00D62AA9">
        <w:rPr>
          <w:rFonts w:asciiTheme="minorHAnsi" w:hAnsiTheme="minorHAnsi" w:cstheme="minorHAnsi"/>
          <w:sz w:val="22"/>
          <w:szCs w:val="22"/>
        </w:rPr>
        <w:t xml:space="preserve"> de 2010 (em conjunto “</w:t>
      </w:r>
      <w:r w:rsidRPr="00D62AA9">
        <w:rPr>
          <w:rFonts w:asciiTheme="minorHAnsi" w:hAnsiTheme="minorHAnsi" w:cstheme="minorHAnsi"/>
          <w:sz w:val="22"/>
          <w:szCs w:val="22"/>
          <w:u w:val="single"/>
        </w:rPr>
        <w:t>Leis Anticorrupção</w:t>
      </w:r>
      <w:r w:rsidRPr="00D62AA9">
        <w:rPr>
          <w:rFonts w:asciiTheme="minorHAnsi" w:hAnsiTheme="minorHAnsi" w:cstheme="minorHAnsi"/>
          <w:sz w:val="22"/>
          <w:szCs w:val="22"/>
        </w:rPr>
        <w:t>”), conforme constatado em sentença judicial condenatória</w:t>
      </w:r>
      <w:r w:rsidR="00B7787E">
        <w:rPr>
          <w:rFonts w:asciiTheme="minorHAnsi" w:hAnsiTheme="minorHAnsi" w:cstheme="minorHAnsi"/>
          <w:sz w:val="22"/>
          <w:szCs w:val="22"/>
        </w:rPr>
        <w:t xml:space="preserve"> e</w:t>
      </w:r>
      <w:r>
        <w:rPr>
          <w:rFonts w:asciiTheme="minorHAnsi" w:hAnsiTheme="minorHAnsi" w:cstheme="minorHAnsi"/>
          <w:sz w:val="22"/>
          <w:szCs w:val="22"/>
        </w:rPr>
        <w:t xml:space="preserve"> desde que os efeitos não tenham sido suspensos</w:t>
      </w:r>
      <w:r w:rsidRPr="00D62AA9">
        <w:rPr>
          <w:rFonts w:asciiTheme="minorHAnsi" w:hAnsiTheme="minorHAnsi" w:cstheme="minorHAnsi"/>
          <w:sz w:val="22"/>
          <w:szCs w:val="22"/>
        </w:rPr>
        <w:t>;</w:t>
      </w:r>
    </w:p>
    <w:p w14:paraId="14D30538" w14:textId="77777777" w:rsidR="00853E58" w:rsidRPr="00D62AA9" w:rsidRDefault="00853E58" w:rsidP="00853E58">
      <w:pPr>
        <w:widowControl w:val="0"/>
        <w:spacing w:line="300" w:lineRule="exact"/>
        <w:rPr>
          <w:rFonts w:asciiTheme="minorHAnsi" w:hAnsiTheme="minorHAnsi" w:cstheme="minorHAnsi"/>
          <w:sz w:val="22"/>
          <w:szCs w:val="22"/>
        </w:rPr>
      </w:pPr>
    </w:p>
    <w:p w14:paraId="7E7C0510" w14:textId="6590A6DB" w:rsidR="00853E58" w:rsidRPr="00D62AA9" w:rsidRDefault="00853E58" w:rsidP="00853E58">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Descumprimento pela Emissora, pela </w:t>
      </w:r>
      <w:r w:rsidR="009B7A34"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e/ou por qualquer dos membros da administração da Emissora e/ou da </w:t>
      </w:r>
      <w:r w:rsidR="00CC19B1"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de obrigações estabelecidas pela legislação criminal aplicável, conforme constatado por meio de sentença condenatória confirmada em segunda instância ou por decretação de prisão temporária ou preventiva de qualquer dos membros da administração da Emissora e/ou da </w:t>
      </w:r>
      <w:r w:rsidR="00CC19B1"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w:t>
      </w:r>
    </w:p>
    <w:p w14:paraId="76DB4134" w14:textId="77777777" w:rsidR="00853E58" w:rsidRPr="00D62AA9" w:rsidRDefault="00853E58" w:rsidP="00853E58">
      <w:pPr>
        <w:widowControl w:val="0"/>
        <w:spacing w:line="300" w:lineRule="exact"/>
        <w:rPr>
          <w:rFonts w:asciiTheme="minorHAnsi" w:hAnsiTheme="minorHAnsi" w:cstheme="minorHAnsi"/>
          <w:sz w:val="22"/>
          <w:szCs w:val="22"/>
        </w:rPr>
      </w:pPr>
      <w:bookmarkStart w:id="127" w:name="_Hlk515381781"/>
    </w:p>
    <w:p w14:paraId="5461549C" w14:textId="5C8FE7E3" w:rsidR="00853E58" w:rsidRPr="00F421C0" w:rsidRDefault="00853E58" w:rsidP="00853E58">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Realização pela Emissora de quaisquer transações com partes relacionadas, exceto: </w:t>
      </w:r>
      <w:r w:rsidRPr="00D62AA9">
        <w:rPr>
          <w:rFonts w:asciiTheme="minorHAnsi" w:hAnsiTheme="minorHAnsi" w:cstheme="minorHAnsi"/>
          <w:b/>
          <w:sz w:val="22"/>
          <w:szCs w:val="22"/>
        </w:rPr>
        <w:t>(a)</w:t>
      </w:r>
      <w:r w:rsidRPr="00D62AA9">
        <w:rPr>
          <w:rFonts w:asciiTheme="minorHAnsi" w:hAnsiTheme="minorHAnsi" w:cstheme="minorHAnsi"/>
          <w:sz w:val="22"/>
          <w:szCs w:val="22"/>
        </w:rPr>
        <w:t xml:space="preserve"> no caso de prestação de serviços; ou </w:t>
      </w:r>
      <w:r w:rsidRPr="00D62AA9">
        <w:rPr>
          <w:rFonts w:asciiTheme="minorHAnsi" w:hAnsiTheme="minorHAnsi" w:cstheme="minorHAnsi"/>
          <w:b/>
          <w:sz w:val="22"/>
          <w:szCs w:val="22"/>
        </w:rPr>
        <w:t>(b)</w:t>
      </w:r>
      <w:r w:rsidRPr="00D62AA9">
        <w:rPr>
          <w:rFonts w:asciiTheme="minorHAnsi" w:hAnsiTheme="minorHAnsi" w:cstheme="minorHAnsi"/>
          <w:sz w:val="22"/>
          <w:szCs w:val="22"/>
        </w:rPr>
        <w:t xml:space="preserve"> se previamente autorizadas pelos Titulares de CRA </w:t>
      </w:r>
      <w:r w:rsidRPr="00031D8D">
        <w:rPr>
          <w:rFonts w:asciiTheme="minorHAnsi" w:hAnsiTheme="minorHAnsi" w:cstheme="minorHAnsi"/>
          <w:sz w:val="22"/>
          <w:szCs w:val="22"/>
        </w:rPr>
        <w:t>que representem 75% (setenta e cinco por cento) dos</w:t>
      </w:r>
      <w:r w:rsidRPr="00D62AA9">
        <w:rPr>
          <w:rFonts w:asciiTheme="minorHAnsi" w:hAnsiTheme="minorHAnsi" w:cstheme="minorHAnsi"/>
          <w:sz w:val="22"/>
          <w:szCs w:val="22"/>
        </w:rPr>
        <w:t xml:space="preserve"> CRA em Circulação reunidos em Assembleia </w:t>
      </w:r>
      <w:r w:rsidR="00636FFE">
        <w:rPr>
          <w:rFonts w:asciiTheme="minorHAnsi" w:hAnsiTheme="minorHAnsi" w:cstheme="minorHAnsi"/>
          <w:sz w:val="22"/>
          <w:szCs w:val="22"/>
        </w:rPr>
        <w:t>Especial de Investidores</w:t>
      </w:r>
      <w:r w:rsidR="00636FFE" w:rsidRPr="00D62AA9" w:rsidDel="00636FFE">
        <w:rPr>
          <w:rFonts w:asciiTheme="minorHAnsi" w:hAnsiTheme="minorHAnsi" w:cstheme="minorHAnsi"/>
          <w:sz w:val="22"/>
          <w:szCs w:val="22"/>
        </w:rPr>
        <w:t xml:space="preserve"> </w:t>
      </w:r>
      <w:r w:rsidRPr="00D62AA9">
        <w:rPr>
          <w:rFonts w:asciiTheme="minorHAnsi" w:hAnsiTheme="minorHAnsi" w:cstheme="minorHAnsi"/>
          <w:sz w:val="22"/>
          <w:szCs w:val="22"/>
        </w:rPr>
        <w:t xml:space="preserve">especialmente convocada para esse fim, observados os procedimentos e prazos de convocação previstos </w:t>
      </w:r>
      <w:r w:rsidR="00DF7CAB" w:rsidRPr="00D62AA9">
        <w:rPr>
          <w:rFonts w:asciiTheme="minorHAnsi" w:hAnsiTheme="minorHAnsi" w:cstheme="minorHAnsi"/>
          <w:sz w:val="22"/>
          <w:szCs w:val="22"/>
        </w:rPr>
        <w:t>no</w:t>
      </w:r>
      <w:r w:rsidR="0089176C">
        <w:rPr>
          <w:rFonts w:asciiTheme="minorHAnsi" w:hAnsiTheme="minorHAnsi" w:cstheme="minorHAnsi"/>
          <w:sz w:val="22"/>
          <w:szCs w:val="22"/>
        </w:rPr>
        <w:t>s</w:t>
      </w:r>
      <w:r w:rsidR="00DF7CAB" w:rsidRPr="00D62AA9">
        <w:rPr>
          <w:rFonts w:asciiTheme="minorHAnsi" w:hAnsiTheme="minorHAnsi" w:cstheme="minorHAnsi"/>
          <w:sz w:val="22"/>
          <w:szCs w:val="22"/>
        </w:rPr>
        <w:t xml:space="preserve"> Termo</w:t>
      </w:r>
      <w:r w:rsidR="0089176C">
        <w:rPr>
          <w:rFonts w:asciiTheme="minorHAnsi" w:hAnsiTheme="minorHAnsi" w:cstheme="minorHAnsi"/>
          <w:sz w:val="22"/>
          <w:szCs w:val="22"/>
        </w:rPr>
        <w:t>s</w:t>
      </w:r>
      <w:r w:rsidRPr="00D62AA9">
        <w:rPr>
          <w:rFonts w:asciiTheme="minorHAnsi" w:hAnsiTheme="minorHAnsi" w:cstheme="minorHAnsi"/>
          <w:sz w:val="22"/>
          <w:szCs w:val="22"/>
        </w:rPr>
        <w:t xml:space="preserve"> de Securitização; ou </w:t>
      </w:r>
      <w:r w:rsidRPr="00D62AA9">
        <w:rPr>
          <w:rFonts w:asciiTheme="minorHAnsi" w:hAnsiTheme="minorHAnsi" w:cstheme="minorHAnsi"/>
          <w:b/>
          <w:sz w:val="22"/>
          <w:szCs w:val="22"/>
        </w:rPr>
        <w:t>(c)</w:t>
      </w:r>
      <w:r w:rsidRPr="00D62AA9">
        <w:rPr>
          <w:rFonts w:asciiTheme="minorHAnsi" w:hAnsiTheme="minorHAnsi" w:cstheme="minorHAnsi"/>
          <w:sz w:val="22"/>
          <w:szCs w:val="22"/>
        </w:rPr>
        <w:t xml:space="preserve"> por aquelas já realizadas até a presente data; ou </w:t>
      </w:r>
      <w:r w:rsidRPr="00D62AA9">
        <w:rPr>
          <w:rFonts w:asciiTheme="minorHAnsi" w:hAnsiTheme="minorHAnsi" w:cstheme="minorHAnsi"/>
          <w:b/>
          <w:bCs/>
          <w:sz w:val="22"/>
          <w:szCs w:val="22"/>
        </w:rPr>
        <w:t>(d)</w:t>
      </w:r>
      <w:r w:rsidRPr="00D62AA9">
        <w:rPr>
          <w:rFonts w:asciiTheme="minorHAnsi" w:hAnsiTheme="minorHAnsi" w:cstheme="minorHAnsi"/>
          <w:sz w:val="22"/>
          <w:szCs w:val="22"/>
        </w:rPr>
        <w:t xml:space="preserve"> se tal transação estiver no curso normal dos negócios da Emissora e em termos justos e </w:t>
      </w:r>
      <w:r w:rsidRPr="00F421C0">
        <w:rPr>
          <w:rFonts w:asciiTheme="minorHAnsi" w:hAnsiTheme="minorHAnsi" w:cstheme="minorHAnsi"/>
          <w:sz w:val="22"/>
          <w:szCs w:val="22"/>
        </w:rPr>
        <w:t>razoáveis, não menos favoráveis do que os termos que poderia obter em uma transação com um terceiro que não seja uma parte relacionada;</w:t>
      </w:r>
    </w:p>
    <w:p w14:paraId="34F7D417" w14:textId="77777777" w:rsidR="00853E58" w:rsidRPr="00F421C0" w:rsidRDefault="00853E58" w:rsidP="00853E58">
      <w:pPr>
        <w:widowControl w:val="0"/>
        <w:spacing w:line="300" w:lineRule="exact"/>
        <w:rPr>
          <w:rFonts w:asciiTheme="minorHAnsi" w:hAnsiTheme="minorHAnsi" w:cstheme="minorHAnsi"/>
          <w:sz w:val="22"/>
          <w:szCs w:val="22"/>
        </w:rPr>
      </w:pPr>
    </w:p>
    <w:bookmarkEnd w:id="127"/>
    <w:p w14:paraId="10737859" w14:textId="75742B93" w:rsidR="00CD63F7" w:rsidRPr="00F421C0" w:rsidRDefault="00853E58" w:rsidP="00CD63F7">
      <w:pPr>
        <w:widowControl w:val="0"/>
        <w:numPr>
          <w:ilvl w:val="0"/>
          <w:numId w:val="36"/>
        </w:numPr>
        <w:autoSpaceDE/>
        <w:autoSpaceDN/>
        <w:adjustRightInd/>
        <w:spacing w:line="300" w:lineRule="exact"/>
        <w:ind w:left="709" w:firstLine="0"/>
        <w:jc w:val="both"/>
        <w:rPr>
          <w:rFonts w:asciiTheme="minorHAnsi" w:hAnsiTheme="minorHAnsi" w:cstheme="minorHAnsi"/>
          <w:i/>
          <w:sz w:val="22"/>
          <w:szCs w:val="22"/>
        </w:rPr>
      </w:pPr>
      <w:r w:rsidRPr="00F421C0">
        <w:rPr>
          <w:rFonts w:asciiTheme="minorHAnsi" w:hAnsiTheme="minorHAnsi" w:cstheme="minorHAnsi"/>
          <w:sz w:val="22"/>
          <w:szCs w:val="22"/>
        </w:rPr>
        <w:t>Comprovação de que qualquer das declarações prestadas pela Emissora</w:t>
      </w:r>
      <w:r w:rsidR="00B7787E">
        <w:rPr>
          <w:rFonts w:asciiTheme="minorHAnsi" w:hAnsiTheme="minorHAnsi" w:cstheme="minorHAnsi"/>
          <w:sz w:val="22"/>
          <w:szCs w:val="22"/>
        </w:rPr>
        <w:t>,</w:t>
      </w:r>
      <w:r w:rsidRPr="00F421C0">
        <w:rPr>
          <w:rFonts w:asciiTheme="minorHAnsi" w:hAnsiTheme="minorHAnsi" w:cstheme="minorHAnsi"/>
          <w:sz w:val="22"/>
          <w:szCs w:val="22"/>
        </w:rPr>
        <w:t xml:space="preserve"> no âmbito desta Escritura de Emissão e/ou de qualquer dos Documentos da Operação </w:t>
      </w:r>
      <w:r w:rsidR="00B7787E" w:rsidRPr="00F421C0">
        <w:rPr>
          <w:rFonts w:asciiTheme="minorHAnsi" w:hAnsiTheme="minorHAnsi" w:cstheme="minorHAnsi"/>
          <w:sz w:val="22"/>
          <w:szCs w:val="22"/>
        </w:rPr>
        <w:t>se</w:t>
      </w:r>
      <w:r w:rsidR="00B7787E">
        <w:rPr>
          <w:rFonts w:asciiTheme="minorHAnsi" w:hAnsiTheme="minorHAnsi" w:cstheme="minorHAnsi"/>
          <w:sz w:val="22"/>
          <w:szCs w:val="22"/>
        </w:rPr>
        <w:t xml:space="preserve"> mostrem</w:t>
      </w:r>
      <w:r w:rsidRPr="00F421C0">
        <w:rPr>
          <w:rFonts w:asciiTheme="minorHAnsi" w:hAnsiTheme="minorHAnsi" w:cstheme="minorHAnsi"/>
          <w:sz w:val="22"/>
          <w:szCs w:val="22"/>
        </w:rPr>
        <w:t xml:space="preserve"> falsas, incorretas ou enganosas</w:t>
      </w:r>
      <w:r w:rsidR="00B7787E">
        <w:rPr>
          <w:rFonts w:asciiTheme="minorHAnsi" w:hAnsiTheme="minorHAnsi" w:cstheme="minorHAnsi"/>
          <w:sz w:val="22"/>
          <w:szCs w:val="22"/>
        </w:rPr>
        <w:t>,</w:t>
      </w:r>
      <w:r w:rsidRPr="00F421C0">
        <w:rPr>
          <w:rFonts w:asciiTheme="minorHAnsi" w:hAnsiTheme="minorHAnsi" w:cstheme="minorHAnsi"/>
          <w:sz w:val="22"/>
          <w:szCs w:val="22"/>
        </w:rPr>
        <w:t xml:space="preserve"> nas datas em que foram prestadas, </w:t>
      </w:r>
      <w:r w:rsidR="00B7787E">
        <w:rPr>
          <w:rFonts w:asciiTheme="minorHAnsi" w:hAnsiTheme="minorHAnsi" w:cstheme="minorHAnsi"/>
          <w:sz w:val="22"/>
          <w:szCs w:val="22"/>
        </w:rPr>
        <w:t xml:space="preserve">conforme </w:t>
      </w:r>
      <w:r w:rsidRPr="00F421C0">
        <w:rPr>
          <w:rFonts w:asciiTheme="minorHAnsi" w:hAnsiTheme="minorHAnsi" w:cstheme="minorHAnsi"/>
          <w:sz w:val="22"/>
          <w:szCs w:val="22"/>
        </w:rPr>
        <w:t>notificação encaminhada pela Credora à Emissora</w:t>
      </w:r>
      <w:r w:rsidR="00B7787E">
        <w:rPr>
          <w:rFonts w:asciiTheme="minorHAnsi" w:hAnsiTheme="minorHAnsi" w:cstheme="minorHAnsi"/>
          <w:sz w:val="22"/>
          <w:szCs w:val="22"/>
        </w:rPr>
        <w:t xml:space="preserve"> nesse sentido</w:t>
      </w:r>
      <w:r w:rsidR="00C95524">
        <w:rPr>
          <w:rFonts w:asciiTheme="minorHAnsi" w:hAnsiTheme="minorHAnsi" w:cstheme="minorHAnsi"/>
          <w:sz w:val="22"/>
          <w:szCs w:val="22"/>
        </w:rPr>
        <w:t>,</w:t>
      </w:r>
      <w:r w:rsidRPr="00F421C0">
        <w:rPr>
          <w:rFonts w:asciiTheme="minorHAnsi" w:hAnsiTheme="minorHAnsi" w:cstheme="minorHAnsi"/>
          <w:sz w:val="22"/>
          <w:szCs w:val="22"/>
        </w:rPr>
        <w:t xml:space="preserve"> no prazo de 05 (cinco) </w:t>
      </w:r>
      <w:r w:rsidR="00231C18">
        <w:rPr>
          <w:rFonts w:asciiTheme="minorHAnsi" w:hAnsiTheme="minorHAnsi" w:cstheme="minorHAnsi"/>
          <w:sz w:val="22"/>
          <w:szCs w:val="22"/>
        </w:rPr>
        <w:t>Dias Úteis</w:t>
      </w:r>
      <w:r w:rsidRPr="00F421C0">
        <w:rPr>
          <w:rFonts w:asciiTheme="minorHAnsi" w:hAnsiTheme="minorHAnsi" w:cstheme="minorHAnsi"/>
          <w:sz w:val="22"/>
          <w:szCs w:val="22"/>
        </w:rPr>
        <w:t xml:space="preserve"> a contar</w:t>
      </w:r>
      <w:r w:rsidR="00B93AFD">
        <w:rPr>
          <w:rFonts w:asciiTheme="minorHAnsi" w:hAnsiTheme="minorHAnsi" w:cstheme="minorHAnsi"/>
          <w:sz w:val="22"/>
          <w:szCs w:val="22"/>
        </w:rPr>
        <w:t xml:space="preserve"> </w:t>
      </w:r>
      <w:r w:rsidR="009000E9">
        <w:rPr>
          <w:rFonts w:asciiTheme="minorHAnsi" w:hAnsiTheme="minorHAnsi" w:cstheme="minorHAnsi"/>
          <w:sz w:val="22"/>
          <w:szCs w:val="22"/>
        </w:rPr>
        <w:t>des</w:t>
      </w:r>
      <w:r w:rsidR="00C20A45">
        <w:rPr>
          <w:rFonts w:asciiTheme="minorHAnsi" w:hAnsiTheme="minorHAnsi" w:cstheme="minorHAnsi"/>
          <w:sz w:val="22"/>
          <w:szCs w:val="22"/>
        </w:rPr>
        <w:t>s</w:t>
      </w:r>
      <w:r w:rsidR="009000E9">
        <w:rPr>
          <w:rFonts w:asciiTheme="minorHAnsi" w:hAnsiTheme="minorHAnsi" w:cstheme="minorHAnsi"/>
          <w:sz w:val="22"/>
          <w:szCs w:val="22"/>
        </w:rPr>
        <w:t>a comprovação</w:t>
      </w:r>
      <w:r w:rsidRPr="00F421C0">
        <w:rPr>
          <w:rFonts w:asciiTheme="minorHAnsi" w:hAnsiTheme="minorHAnsi" w:cstheme="minorHAnsi"/>
          <w:sz w:val="22"/>
          <w:szCs w:val="22"/>
        </w:rPr>
        <w:t xml:space="preserve">; </w:t>
      </w:r>
      <w:r w:rsidR="00210447">
        <w:rPr>
          <w:rFonts w:asciiTheme="minorHAnsi" w:hAnsiTheme="minorHAnsi" w:cstheme="minorHAnsi"/>
          <w:b/>
          <w:bCs/>
          <w:sz w:val="22"/>
          <w:szCs w:val="22"/>
        </w:rPr>
        <w:t xml:space="preserve"> </w:t>
      </w:r>
    </w:p>
    <w:p w14:paraId="15F3F93E" w14:textId="77777777" w:rsidR="00853E58" w:rsidRPr="00F421C0" w:rsidRDefault="00853E58" w:rsidP="00853E58">
      <w:pPr>
        <w:widowControl w:val="0"/>
        <w:spacing w:line="300" w:lineRule="exact"/>
        <w:rPr>
          <w:rFonts w:asciiTheme="minorHAnsi" w:hAnsiTheme="minorHAnsi" w:cstheme="minorHAnsi"/>
          <w:sz w:val="22"/>
          <w:szCs w:val="22"/>
        </w:rPr>
      </w:pPr>
    </w:p>
    <w:p w14:paraId="75436E16" w14:textId="53E3FB03" w:rsidR="00CD63F7" w:rsidRPr="00F421C0" w:rsidRDefault="00853E58" w:rsidP="00CD63F7">
      <w:pPr>
        <w:widowControl w:val="0"/>
        <w:numPr>
          <w:ilvl w:val="0"/>
          <w:numId w:val="36"/>
        </w:numPr>
        <w:autoSpaceDE/>
        <w:autoSpaceDN/>
        <w:adjustRightInd/>
        <w:spacing w:line="300" w:lineRule="exact"/>
        <w:ind w:left="709" w:firstLine="0"/>
        <w:jc w:val="both"/>
        <w:rPr>
          <w:rFonts w:asciiTheme="minorHAnsi" w:hAnsiTheme="minorHAnsi" w:cstheme="minorHAnsi"/>
          <w:i/>
          <w:sz w:val="22"/>
          <w:szCs w:val="22"/>
        </w:rPr>
      </w:pPr>
      <w:r w:rsidRPr="00F421C0">
        <w:rPr>
          <w:rFonts w:asciiTheme="minorHAnsi" w:hAnsiTheme="minorHAnsi" w:cstheme="minorHAnsi"/>
          <w:sz w:val="22"/>
          <w:szCs w:val="22"/>
        </w:rPr>
        <w:t xml:space="preserve">Inadimplemento de obrigação pecuniária, não sanado no prazo de até </w:t>
      </w:r>
      <w:r w:rsidR="009000E9">
        <w:rPr>
          <w:rFonts w:asciiTheme="minorHAnsi" w:hAnsiTheme="minorHAnsi" w:cstheme="minorHAnsi"/>
          <w:sz w:val="22"/>
          <w:szCs w:val="22"/>
        </w:rPr>
        <w:t>3</w:t>
      </w:r>
      <w:r w:rsidR="00231C18" w:rsidRPr="00F421C0">
        <w:rPr>
          <w:rFonts w:asciiTheme="minorHAnsi" w:hAnsiTheme="minorHAnsi" w:cstheme="minorHAnsi"/>
          <w:sz w:val="22"/>
          <w:szCs w:val="22"/>
        </w:rPr>
        <w:t xml:space="preserve"> </w:t>
      </w:r>
      <w:r w:rsidRPr="00F421C0">
        <w:rPr>
          <w:rFonts w:asciiTheme="minorHAnsi" w:hAnsiTheme="minorHAnsi" w:cstheme="minorHAnsi"/>
          <w:sz w:val="22"/>
          <w:szCs w:val="22"/>
        </w:rPr>
        <w:t>(</w:t>
      </w:r>
      <w:r w:rsidR="009000E9">
        <w:rPr>
          <w:rFonts w:asciiTheme="minorHAnsi" w:hAnsiTheme="minorHAnsi" w:cstheme="minorHAnsi"/>
          <w:sz w:val="22"/>
          <w:szCs w:val="22"/>
        </w:rPr>
        <w:t>três</w:t>
      </w:r>
      <w:r w:rsidR="00231C18">
        <w:rPr>
          <w:rFonts w:asciiTheme="minorHAnsi" w:hAnsiTheme="minorHAnsi" w:cstheme="minorHAnsi"/>
          <w:sz w:val="22"/>
          <w:szCs w:val="22"/>
        </w:rPr>
        <w:t xml:space="preserve">) </w:t>
      </w:r>
      <w:r w:rsidRPr="00F421C0">
        <w:rPr>
          <w:rFonts w:asciiTheme="minorHAnsi" w:hAnsiTheme="minorHAnsi" w:cstheme="minorHAnsi"/>
          <w:sz w:val="22"/>
          <w:szCs w:val="22"/>
        </w:rPr>
        <w:t xml:space="preserve">Dias Úteis, pela Emissora e/ou por qualquer de suas Controladas, de contrato e/ou instrumento de valor individual ou agregado superior a </w:t>
      </w:r>
      <w:proofErr w:type="spellStart"/>
      <w:r w:rsidRPr="00F421C0">
        <w:rPr>
          <w:rFonts w:asciiTheme="minorHAnsi" w:hAnsiTheme="minorHAnsi" w:cstheme="minorHAnsi"/>
          <w:sz w:val="22"/>
          <w:szCs w:val="22"/>
        </w:rPr>
        <w:t>R$10.000.000,00</w:t>
      </w:r>
      <w:proofErr w:type="spellEnd"/>
      <w:r w:rsidRPr="00F421C0">
        <w:rPr>
          <w:rFonts w:asciiTheme="minorHAnsi" w:hAnsiTheme="minorHAnsi" w:cstheme="minorHAnsi"/>
          <w:sz w:val="22"/>
          <w:szCs w:val="22"/>
        </w:rPr>
        <w:t xml:space="preserve"> (dez milhões </w:t>
      </w:r>
      <w:r w:rsidRPr="00F421C0">
        <w:rPr>
          <w:rFonts w:asciiTheme="minorHAnsi" w:hAnsiTheme="minorHAnsi" w:cstheme="minorHAnsi"/>
          <w:sz w:val="22"/>
          <w:szCs w:val="22"/>
        </w:rPr>
        <w:lastRenderedPageBreak/>
        <w:t xml:space="preserve">de reais) ou valor equivalente em outras moedas, salvo comprovada oposição por meio administrativo ou judicial acerca de referida obrigação pecuniária e/ou não pecuniária; </w:t>
      </w:r>
    </w:p>
    <w:p w14:paraId="5B0FD6EB" w14:textId="77777777" w:rsidR="00853E58" w:rsidRPr="00F421C0" w:rsidRDefault="00853E58" w:rsidP="00853E58">
      <w:pPr>
        <w:widowControl w:val="0"/>
        <w:autoSpaceDE/>
        <w:autoSpaceDN/>
        <w:adjustRightInd/>
        <w:spacing w:line="300" w:lineRule="exact"/>
        <w:jc w:val="both"/>
        <w:rPr>
          <w:rFonts w:asciiTheme="minorHAnsi" w:hAnsiTheme="minorHAnsi" w:cstheme="minorHAnsi"/>
          <w:i/>
          <w:sz w:val="22"/>
          <w:szCs w:val="22"/>
        </w:rPr>
      </w:pPr>
    </w:p>
    <w:p w14:paraId="357491FD" w14:textId="21FB3BC1" w:rsidR="00CD63F7" w:rsidRPr="00F421C0" w:rsidRDefault="00853E58" w:rsidP="00CD63F7">
      <w:pPr>
        <w:widowControl w:val="0"/>
        <w:numPr>
          <w:ilvl w:val="0"/>
          <w:numId w:val="36"/>
        </w:numPr>
        <w:autoSpaceDE/>
        <w:autoSpaceDN/>
        <w:adjustRightInd/>
        <w:spacing w:line="300" w:lineRule="exact"/>
        <w:ind w:left="709" w:firstLine="0"/>
        <w:jc w:val="both"/>
        <w:rPr>
          <w:rFonts w:asciiTheme="minorHAnsi" w:hAnsiTheme="minorHAnsi" w:cstheme="minorHAnsi"/>
          <w:i/>
          <w:sz w:val="22"/>
          <w:szCs w:val="22"/>
        </w:rPr>
      </w:pPr>
      <w:r w:rsidRPr="00F421C0">
        <w:rPr>
          <w:rFonts w:asciiTheme="minorHAnsi" w:hAnsiTheme="minorHAnsi" w:cstheme="minorHAnsi"/>
          <w:sz w:val="22"/>
          <w:szCs w:val="22"/>
        </w:rPr>
        <w:t>Inadimplemento de</w:t>
      </w:r>
      <w:r w:rsidR="00231C18">
        <w:rPr>
          <w:rFonts w:asciiTheme="minorHAnsi" w:hAnsiTheme="minorHAnsi" w:cstheme="minorHAnsi"/>
          <w:sz w:val="22"/>
          <w:szCs w:val="22"/>
        </w:rPr>
        <w:t xml:space="preserve"> obrigação</w:t>
      </w:r>
      <w:r w:rsidRPr="00F421C0">
        <w:rPr>
          <w:rFonts w:asciiTheme="minorHAnsi" w:hAnsiTheme="minorHAnsi" w:cstheme="minorHAnsi"/>
          <w:sz w:val="22"/>
          <w:szCs w:val="22"/>
        </w:rPr>
        <w:t xml:space="preserve"> não pecuniária, não sanado no prazo de até 05 (cinco) Dias Úteis, pela Emissora e/ou por qualquer de suas Controladas, </w:t>
      </w:r>
      <w:r w:rsidR="003A07B1">
        <w:rPr>
          <w:rFonts w:asciiTheme="minorHAnsi" w:hAnsiTheme="minorHAnsi" w:cstheme="minorHAnsi"/>
          <w:sz w:val="22"/>
          <w:szCs w:val="22"/>
        </w:rPr>
        <w:t>em</w:t>
      </w:r>
      <w:r w:rsidR="003A07B1" w:rsidRPr="00F421C0">
        <w:rPr>
          <w:rFonts w:asciiTheme="minorHAnsi" w:hAnsiTheme="minorHAnsi" w:cstheme="minorHAnsi"/>
          <w:sz w:val="22"/>
          <w:szCs w:val="22"/>
        </w:rPr>
        <w:t xml:space="preserve"> </w:t>
      </w:r>
      <w:r w:rsidRPr="00F421C0">
        <w:rPr>
          <w:rFonts w:asciiTheme="minorHAnsi" w:hAnsiTheme="minorHAnsi" w:cstheme="minorHAnsi"/>
          <w:sz w:val="22"/>
          <w:szCs w:val="22"/>
        </w:rPr>
        <w:t>contrato e/ou instrumento de valor individual ou agregado superior a R$</w:t>
      </w:r>
      <w:r w:rsidR="00231C18">
        <w:rPr>
          <w:rFonts w:asciiTheme="minorHAnsi" w:hAnsiTheme="minorHAnsi" w:cstheme="minorHAnsi"/>
          <w:sz w:val="22"/>
          <w:szCs w:val="22"/>
        </w:rPr>
        <w:t> </w:t>
      </w:r>
      <w:r w:rsidRPr="00F421C0">
        <w:rPr>
          <w:rFonts w:asciiTheme="minorHAnsi" w:hAnsiTheme="minorHAnsi" w:cstheme="minorHAnsi"/>
          <w:sz w:val="22"/>
          <w:szCs w:val="22"/>
        </w:rPr>
        <w:t xml:space="preserve">10.000.000,00 (dez milhões de reais) ou valor equivalente em outras moedas, salvo comprovada oposição por meio administrativo ou judicial acerca de referida obrigação pecuniária e/ou não pecuniária; </w:t>
      </w:r>
    </w:p>
    <w:p w14:paraId="78363F85" w14:textId="77777777" w:rsidR="00853E58" w:rsidRPr="00CD63F7" w:rsidRDefault="00853E58" w:rsidP="00CD63F7">
      <w:pPr>
        <w:rPr>
          <w:rFonts w:asciiTheme="minorHAnsi" w:hAnsiTheme="minorHAnsi" w:cstheme="minorHAnsi"/>
        </w:rPr>
      </w:pPr>
    </w:p>
    <w:p w14:paraId="542FC501" w14:textId="2A240272" w:rsidR="00853E58" w:rsidRPr="00F421C0" w:rsidRDefault="00853E58" w:rsidP="00853E58">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sidRPr="00F421C0">
        <w:rPr>
          <w:rFonts w:asciiTheme="minorHAnsi" w:hAnsiTheme="minorHAnsi" w:cstheme="minorHAnsi"/>
          <w:sz w:val="22"/>
          <w:szCs w:val="22"/>
        </w:rPr>
        <w:t>Declaração de vencimento antecipado de qualquer obrigação pecuniária da Emissora e/ou de qualquer de suas Controladas, em valor individual ou agregado superior a R$</w:t>
      </w:r>
      <w:r w:rsidR="00BE6CCE">
        <w:rPr>
          <w:rFonts w:asciiTheme="minorHAnsi" w:hAnsiTheme="minorHAnsi" w:cstheme="minorHAnsi"/>
          <w:sz w:val="22"/>
          <w:szCs w:val="22"/>
        </w:rPr>
        <w:t> </w:t>
      </w:r>
      <w:r w:rsidRPr="00F421C0">
        <w:rPr>
          <w:rFonts w:asciiTheme="minorHAnsi" w:hAnsiTheme="minorHAnsi" w:cstheme="minorHAnsi"/>
          <w:sz w:val="22"/>
          <w:szCs w:val="22"/>
        </w:rPr>
        <w:t xml:space="preserve">10.000.000,00 (dez milhões de reais) ou valor equivalente em outras moedas, de qualquer dívida bancária ou de mercado de capitais local ou internacional ou de qualquer operação de financiamento da qual a Emissora seja devedora ou coobrigada; </w:t>
      </w:r>
    </w:p>
    <w:p w14:paraId="47A5A296" w14:textId="77777777" w:rsidR="00853E58" w:rsidRPr="00F421C0" w:rsidRDefault="00853E58" w:rsidP="00853E58">
      <w:pPr>
        <w:widowControl w:val="0"/>
        <w:spacing w:line="300" w:lineRule="exact"/>
        <w:rPr>
          <w:rFonts w:asciiTheme="minorHAnsi" w:hAnsiTheme="minorHAnsi" w:cstheme="minorHAnsi"/>
          <w:sz w:val="22"/>
          <w:szCs w:val="22"/>
        </w:rPr>
      </w:pPr>
    </w:p>
    <w:p w14:paraId="385B2B8F" w14:textId="369DFB2E" w:rsidR="00853E58" w:rsidRPr="00F421C0" w:rsidRDefault="00853E58" w:rsidP="00853E58">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sidRPr="00F421C0">
        <w:rPr>
          <w:rFonts w:asciiTheme="minorHAnsi" w:hAnsiTheme="minorHAnsi" w:cstheme="minorHAnsi"/>
          <w:sz w:val="22"/>
          <w:szCs w:val="22"/>
        </w:rPr>
        <w:t xml:space="preserve">Descumprimento, pela Emissora e/ou por qualquer de suas Controladas, de qualquer decisão judicial transitada em julgado ou arbitral </w:t>
      </w:r>
      <w:r w:rsidR="00BE6CCE">
        <w:rPr>
          <w:rFonts w:asciiTheme="minorHAnsi" w:hAnsiTheme="minorHAnsi" w:cstheme="minorHAnsi"/>
          <w:sz w:val="22"/>
          <w:szCs w:val="22"/>
        </w:rPr>
        <w:t>ou administrativa irrecorríveis</w:t>
      </w:r>
      <w:r w:rsidRPr="00F421C0">
        <w:rPr>
          <w:rFonts w:asciiTheme="minorHAnsi" w:hAnsiTheme="minorHAnsi" w:cstheme="minorHAnsi"/>
          <w:sz w:val="22"/>
          <w:szCs w:val="22"/>
        </w:rPr>
        <w:t>, conforme aplicável, contra a Emissora e/ou qualquer de suas Controladas, que implique o pagamento de valores iguais ou superiores, no valor individual ou agregado, a R$</w:t>
      </w:r>
      <w:r w:rsidR="00BE6CCE">
        <w:rPr>
          <w:rFonts w:asciiTheme="minorHAnsi" w:hAnsiTheme="minorHAnsi" w:cstheme="minorHAnsi"/>
          <w:sz w:val="22"/>
          <w:szCs w:val="22"/>
        </w:rPr>
        <w:t> </w:t>
      </w:r>
      <w:r w:rsidRPr="00F421C0">
        <w:rPr>
          <w:rFonts w:asciiTheme="minorHAnsi" w:hAnsiTheme="minorHAnsi" w:cstheme="minorHAnsi"/>
          <w:sz w:val="22"/>
          <w:szCs w:val="22"/>
        </w:rPr>
        <w:t>10.000.000,00 (dez milhões de reais), e/ou valor equivalente em outras moedas, no prazo estipulado na referida decisão;</w:t>
      </w:r>
      <w:r w:rsidRPr="00F421C0">
        <w:rPr>
          <w:rFonts w:asciiTheme="minorHAnsi" w:eastAsia="Arial Unicode MS" w:hAnsiTheme="minorHAnsi" w:cstheme="minorHAnsi"/>
          <w:bCs/>
          <w:sz w:val="22"/>
          <w:szCs w:val="22"/>
          <w:lang w:eastAsia="en-US"/>
        </w:rPr>
        <w:t xml:space="preserve"> </w:t>
      </w:r>
    </w:p>
    <w:p w14:paraId="1CA2E957" w14:textId="77777777" w:rsidR="00853E58" w:rsidRPr="00D62AA9" w:rsidRDefault="00853E58" w:rsidP="00853E58">
      <w:pPr>
        <w:widowControl w:val="0"/>
        <w:autoSpaceDE/>
        <w:autoSpaceDN/>
        <w:adjustRightInd/>
        <w:spacing w:line="300" w:lineRule="exact"/>
        <w:ind w:left="709"/>
        <w:jc w:val="both"/>
        <w:rPr>
          <w:rFonts w:asciiTheme="minorHAnsi" w:hAnsiTheme="minorHAnsi" w:cstheme="minorHAnsi"/>
          <w:sz w:val="22"/>
          <w:szCs w:val="22"/>
        </w:rPr>
      </w:pPr>
    </w:p>
    <w:p w14:paraId="5455A8B7" w14:textId="17C39E5D" w:rsidR="000277F6" w:rsidRPr="000277F6" w:rsidRDefault="00853E58" w:rsidP="000277F6">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sidRPr="00F421C0">
        <w:rPr>
          <w:rFonts w:asciiTheme="minorHAnsi" w:hAnsiTheme="minorHAnsi" w:cstheme="minorHAnsi"/>
          <w:sz w:val="22"/>
          <w:szCs w:val="22"/>
        </w:rPr>
        <w:t>Protesto de títulos contra a Emissora</w:t>
      </w:r>
      <w:r w:rsidRPr="00F421C0">
        <w:rPr>
          <w:rFonts w:asciiTheme="minorHAnsi" w:hAnsiTheme="minorHAnsi" w:cstheme="minorHAnsi"/>
          <w:sz w:val="22"/>
          <w:szCs w:val="22"/>
          <w:lang w:eastAsia="en-US"/>
        </w:rPr>
        <w:t xml:space="preserve"> </w:t>
      </w:r>
      <w:r w:rsidRPr="00F421C0">
        <w:rPr>
          <w:rFonts w:asciiTheme="minorHAnsi" w:hAnsiTheme="minorHAnsi" w:cstheme="minorHAnsi"/>
          <w:sz w:val="22"/>
          <w:szCs w:val="22"/>
        </w:rPr>
        <w:t>ou qualquer de suas Controladas, em valor, individual ou agregado, igual ou superior a R$</w:t>
      </w:r>
      <w:r w:rsidR="00BE6CCE">
        <w:rPr>
          <w:rFonts w:asciiTheme="minorHAnsi" w:hAnsiTheme="minorHAnsi" w:cstheme="minorHAnsi"/>
          <w:sz w:val="22"/>
          <w:szCs w:val="22"/>
        </w:rPr>
        <w:t> </w:t>
      </w:r>
      <w:r w:rsidRPr="00F421C0">
        <w:rPr>
          <w:rFonts w:asciiTheme="minorHAnsi" w:hAnsiTheme="minorHAnsi" w:cstheme="minorHAnsi"/>
          <w:sz w:val="22"/>
          <w:szCs w:val="22"/>
        </w:rPr>
        <w:t>10.000.000,00 (dez milhões de reais), e/ou</w:t>
      </w:r>
      <w:r w:rsidRPr="00D62AA9">
        <w:rPr>
          <w:rFonts w:asciiTheme="minorHAnsi" w:hAnsiTheme="minorHAnsi" w:cstheme="minorHAnsi"/>
          <w:sz w:val="22"/>
          <w:szCs w:val="22"/>
        </w:rPr>
        <w:t xml:space="preserve"> valor equivalente em outras moedas, exceto </w:t>
      </w:r>
      <w:r w:rsidRPr="00F27429">
        <w:rPr>
          <w:rFonts w:asciiTheme="minorHAnsi" w:hAnsiTheme="minorHAnsi" w:cstheme="minorHAnsi"/>
          <w:sz w:val="22"/>
          <w:szCs w:val="22"/>
          <w:lang w:eastAsia="en-US"/>
        </w:rPr>
        <w:t xml:space="preserve">se no prazo de </w:t>
      </w:r>
      <w:r w:rsidR="009000E9">
        <w:rPr>
          <w:rFonts w:asciiTheme="minorHAnsi" w:hAnsiTheme="minorHAnsi" w:cstheme="minorHAnsi"/>
          <w:sz w:val="22"/>
          <w:szCs w:val="22"/>
          <w:lang w:eastAsia="en-US"/>
        </w:rPr>
        <w:t>10</w:t>
      </w:r>
      <w:r w:rsidRPr="00F27429">
        <w:rPr>
          <w:rFonts w:asciiTheme="minorHAnsi" w:hAnsiTheme="minorHAnsi" w:cstheme="minorHAnsi"/>
          <w:sz w:val="22"/>
          <w:szCs w:val="22"/>
          <w:lang w:eastAsia="en-US"/>
        </w:rPr>
        <w:t xml:space="preserve"> (</w:t>
      </w:r>
      <w:r w:rsidR="009000E9">
        <w:rPr>
          <w:rFonts w:asciiTheme="minorHAnsi" w:hAnsiTheme="minorHAnsi" w:cstheme="minorHAnsi"/>
          <w:sz w:val="22"/>
          <w:szCs w:val="22"/>
          <w:lang w:eastAsia="en-US"/>
        </w:rPr>
        <w:t>dez</w:t>
      </w:r>
      <w:r w:rsidRPr="00F27429">
        <w:rPr>
          <w:rFonts w:asciiTheme="minorHAnsi" w:hAnsiTheme="minorHAnsi" w:cstheme="minorHAnsi"/>
          <w:sz w:val="22"/>
          <w:szCs w:val="22"/>
          <w:lang w:eastAsia="en-US"/>
        </w:rPr>
        <w:t>) Dias Úteis</w:t>
      </w:r>
      <w:r w:rsidRPr="00D62AA9">
        <w:rPr>
          <w:rFonts w:asciiTheme="minorHAnsi" w:hAnsiTheme="minorHAnsi" w:cstheme="minorHAnsi"/>
          <w:sz w:val="22"/>
          <w:szCs w:val="22"/>
          <w:lang w:eastAsia="en-US"/>
        </w:rPr>
        <w:t xml:space="preserve"> houver sido validamente comprovado à </w:t>
      </w:r>
      <w:proofErr w:type="spellStart"/>
      <w:r w:rsidRPr="00D62AA9">
        <w:rPr>
          <w:rFonts w:asciiTheme="minorHAnsi" w:hAnsiTheme="minorHAnsi" w:cstheme="minorHAnsi"/>
          <w:sz w:val="22"/>
          <w:szCs w:val="22"/>
          <w:lang w:eastAsia="en-US"/>
        </w:rPr>
        <w:t>Securitizadora</w:t>
      </w:r>
      <w:proofErr w:type="spellEnd"/>
      <w:r w:rsidRPr="00D62AA9">
        <w:rPr>
          <w:rFonts w:asciiTheme="minorHAnsi" w:hAnsiTheme="minorHAnsi" w:cstheme="minorHAnsi"/>
          <w:sz w:val="22"/>
          <w:szCs w:val="22"/>
          <w:lang w:eastAsia="en-US"/>
        </w:rPr>
        <w:t xml:space="preserve"> e ao Agente Fiduciário</w:t>
      </w:r>
      <w:r w:rsidRPr="00D62AA9">
        <w:rPr>
          <w:rFonts w:asciiTheme="minorHAnsi" w:hAnsiTheme="minorHAnsi" w:cstheme="minorHAnsi"/>
          <w:sz w:val="22"/>
          <w:szCs w:val="22"/>
        </w:rPr>
        <w:t xml:space="preserve"> </w:t>
      </w:r>
      <w:r w:rsidRPr="00D62AA9">
        <w:rPr>
          <w:rFonts w:asciiTheme="minorHAnsi" w:hAnsiTheme="minorHAnsi" w:cstheme="minorHAnsi"/>
          <w:sz w:val="22"/>
          <w:szCs w:val="22"/>
          <w:lang w:eastAsia="en-US"/>
        </w:rPr>
        <w:t xml:space="preserve">que: </w:t>
      </w:r>
      <w:r w:rsidRPr="00D62AA9">
        <w:rPr>
          <w:rFonts w:asciiTheme="minorHAnsi" w:hAnsiTheme="minorHAnsi" w:cstheme="minorHAnsi"/>
          <w:b/>
          <w:sz w:val="22"/>
          <w:szCs w:val="22"/>
          <w:lang w:eastAsia="en-US"/>
        </w:rPr>
        <w:t>(a)</w:t>
      </w:r>
      <w:r w:rsidRPr="00D62AA9">
        <w:rPr>
          <w:rFonts w:asciiTheme="minorHAnsi" w:hAnsiTheme="minorHAnsi" w:cstheme="minorHAnsi"/>
          <w:sz w:val="22"/>
          <w:szCs w:val="22"/>
          <w:lang w:eastAsia="en-US"/>
        </w:rPr>
        <w:t xml:space="preserve"> o(s) </w:t>
      </w:r>
      <w:r w:rsidRPr="0064133E">
        <w:rPr>
          <w:rFonts w:asciiTheme="minorHAnsi" w:hAnsiTheme="minorHAnsi" w:cstheme="minorHAnsi"/>
          <w:sz w:val="22"/>
          <w:szCs w:val="22"/>
          <w:lang w:eastAsia="en-US"/>
        </w:rPr>
        <w:t>protesto(s) foi(</w:t>
      </w:r>
      <w:proofErr w:type="spellStart"/>
      <w:r w:rsidRPr="0064133E">
        <w:rPr>
          <w:rFonts w:asciiTheme="minorHAnsi" w:hAnsiTheme="minorHAnsi" w:cstheme="minorHAnsi"/>
          <w:sz w:val="22"/>
          <w:szCs w:val="22"/>
          <w:lang w:eastAsia="en-US"/>
        </w:rPr>
        <w:t>ram</w:t>
      </w:r>
      <w:proofErr w:type="spellEnd"/>
      <w:r w:rsidRPr="0064133E">
        <w:rPr>
          <w:rFonts w:asciiTheme="minorHAnsi" w:hAnsiTheme="minorHAnsi" w:cstheme="minorHAnsi"/>
          <w:sz w:val="22"/>
          <w:szCs w:val="22"/>
          <w:lang w:eastAsia="en-US"/>
        </w:rPr>
        <w:t xml:space="preserve">) cancelado(s) ou suspenso(s); ou </w:t>
      </w:r>
      <w:r w:rsidRPr="0064133E">
        <w:rPr>
          <w:rFonts w:asciiTheme="minorHAnsi" w:hAnsiTheme="minorHAnsi" w:cstheme="minorHAnsi"/>
          <w:b/>
          <w:sz w:val="22"/>
          <w:szCs w:val="22"/>
          <w:lang w:eastAsia="en-US"/>
        </w:rPr>
        <w:t>(b)</w:t>
      </w:r>
      <w:r w:rsidRPr="0064133E">
        <w:rPr>
          <w:rFonts w:asciiTheme="minorHAnsi" w:hAnsiTheme="minorHAnsi" w:cstheme="minorHAnsi"/>
          <w:sz w:val="22"/>
          <w:szCs w:val="22"/>
          <w:lang w:eastAsia="en-US"/>
        </w:rPr>
        <w:t> o valor do(s) título(s) protestado(s) foi(</w:t>
      </w:r>
      <w:proofErr w:type="spellStart"/>
      <w:r w:rsidRPr="0064133E">
        <w:rPr>
          <w:rFonts w:asciiTheme="minorHAnsi" w:hAnsiTheme="minorHAnsi" w:cstheme="minorHAnsi"/>
          <w:sz w:val="22"/>
          <w:szCs w:val="22"/>
          <w:lang w:eastAsia="en-US"/>
        </w:rPr>
        <w:t>ram</w:t>
      </w:r>
      <w:proofErr w:type="spellEnd"/>
      <w:r w:rsidRPr="0064133E">
        <w:rPr>
          <w:rFonts w:asciiTheme="minorHAnsi" w:hAnsiTheme="minorHAnsi" w:cstheme="minorHAnsi"/>
          <w:sz w:val="22"/>
          <w:szCs w:val="22"/>
          <w:lang w:eastAsia="en-US"/>
        </w:rPr>
        <w:t xml:space="preserve">) depositado(s) em juízo; ou </w:t>
      </w:r>
      <w:r w:rsidRPr="0064133E">
        <w:rPr>
          <w:rFonts w:asciiTheme="minorHAnsi" w:hAnsiTheme="minorHAnsi" w:cstheme="minorHAnsi"/>
          <w:b/>
          <w:sz w:val="22"/>
          <w:szCs w:val="22"/>
          <w:lang w:eastAsia="en-US"/>
        </w:rPr>
        <w:t>(c)</w:t>
      </w:r>
      <w:r w:rsidRPr="0064133E">
        <w:rPr>
          <w:rFonts w:asciiTheme="minorHAnsi" w:hAnsiTheme="minorHAnsi" w:cstheme="minorHAnsi"/>
          <w:sz w:val="22"/>
          <w:szCs w:val="22"/>
          <w:lang w:eastAsia="en-US"/>
        </w:rPr>
        <w:t xml:space="preserve"> o montante protestado foi devidamente quitado pela </w:t>
      </w:r>
      <w:r w:rsidRPr="0064133E">
        <w:rPr>
          <w:rFonts w:asciiTheme="minorHAnsi" w:hAnsiTheme="minorHAnsi" w:cstheme="minorHAnsi"/>
          <w:sz w:val="22"/>
          <w:szCs w:val="22"/>
        </w:rPr>
        <w:t xml:space="preserve">Emissora e/ou pela </w:t>
      </w:r>
      <w:r w:rsidR="00CC19B1" w:rsidRPr="0064133E">
        <w:rPr>
          <w:rFonts w:asciiTheme="minorHAnsi" w:hAnsiTheme="minorHAnsi" w:cstheme="minorHAnsi"/>
          <w:sz w:val="22"/>
          <w:szCs w:val="22"/>
        </w:rPr>
        <w:t>Fiadora</w:t>
      </w:r>
      <w:r w:rsidRPr="0064133E">
        <w:rPr>
          <w:rFonts w:asciiTheme="minorHAnsi" w:hAnsiTheme="minorHAnsi" w:cstheme="minorHAnsi"/>
          <w:sz w:val="22"/>
          <w:szCs w:val="22"/>
        </w:rPr>
        <w:t>, conforme o caso</w:t>
      </w:r>
      <w:r w:rsidRPr="0064133E">
        <w:rPr>
          <w:rFonts w:asciiTheme="minorHAnsi" w:hAnsiTheme="minorHAnsi" w:cstheme="minorHAnsi"/>
          <w:sz w:val="22"/>
          <w:szCs w:val="22"/>
          <w:lang w:eastAsia="en-US"/>
        </w:rPr>
        <w:t>;</w:t>
      </w:r>
      <w:r w:rsidRPr="0064133E">
        <w:rPr>
          <w:rFonts w:asciiTheme="minorHAnsi" w:hAnsiTheme="minorHAnsi" w:cstheme="minorHAnsi"/>
          <w:b/>
          <w:bCs/>
          <w:sz w:val="22"/>
          <w:szCs w:val="22"/>
        </w:rPr>
        <w:t xml:space="preserve"> </w:t>
      </w:r>
    </w:p>
    <w:p w14:paraId="5E2EF3C2" w14:textId="77777777" w:rsidR="00853E58" w:rsidRPr="00D62AA9" w:rsidRDefault="00853E58" w:rsidP="00853E58">
      <w:pPr>
        <w:pStyle w:val="PargrafodaLista"/>
        <w:spacing w:line="300" w:lineRule="exact"/>
        <w:rPr>
          <w:rFonts w:asciiTheme="minorHAnsi" w:hAnsiTheme="minorHAnsi" w:cstheme="minorHAnsi"/>
        </w:rPr>
      </w:pPr>
    </w:p>
    <w:p w14:paraId="4A4A3470" w14:textId="77777777" w:rsidR="00853E58" w:rsidRPr="00D62AA9" w:rsidRDefault="00853E58" w:rsidP="00853E58">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Resgate ou amortização de quotas de emissão da Emissora, exclusivamente, nos casos em que a Emissora esteja em mora, relativamente ao cumprimento de quaisquer de suas obrigações pecuniárias descritas nesta Escritura de Emissão;</w:t>
      </w:r>
    </w:p>
    <w:p w14:paraId="1BCA9A29" w14:textId="77777777" w:rsidR="00853E58" w:rsidRPr="00D62AA9" w:rsidRDefault="00853E58" w:rsidP="00853E58">
      <w:pPr>
        <w:widowControl w:val="0"/>
        <w:spacing w:line="300" w:lineRule="exact"/>
        <w:rPr>
          <w:rFonts w:asciiTheme="minorHAnsi" w:hAnsiTheme="minorHAnsi" w:cstheme="minorHAnsi"/>
          <w:sz w:val="22"/>
          <w:szCs w:val="22"/>
        </w:rPr>
      </w:pPr>
    </w:p>
    <w:p w14:paraId="4688D8D5" w14:textId="70CE9A7E" w:rsidR="00853E58" w:rsidRPr="00D62AA9" w:rsidRDefault="00853E58" w:rsidP="00853E58">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lang w:eastAsia="en-US"/>
        </w:rPr>
        <w:t>Não obtenção, não renovação, cassação, perda ou suspensão de quaisquer licenças e/ou alvarás necessári</w:t>
      </w:r>
      <w:r w:rsidR="00BE6CCE">
        <w:rPr>
          <w:rFonts w:asciiTheme="minorHAnsi" w:hAnsiTheme="minorHAnsi" w:cstheme="minorHAnsi"/>
          <w:sz w:val="22"/>
          <w:szCs w:val="22"/>
          <w:lang w:eastAsia="en-US"/>
        </w:rPr>
        <w:t>o</w:t>
      </w:r>
      <w:r w:rsidRPr="00D62AA9">
        <w:rPr>
          <w:rFonts w:asciiTheme="minorHAnsi" w:hAnsiTheme="minorHAnsi" w:cstheme="minorHAnsi"/>
          <w:sz w:val="22"/>
          <w:szCs w:val="22"/>
          <w:lang w:eastAsia="en-US"/>
        </w:rPr>
        <w:t xml:space="preserve">s para o regular exercício das atividades desenvolvidas pela </w:t>
      </w:r>
      <w:r w:rsidRPr="00D62AA9">
        <w:rPr>
          <w:rFonts w:asciiTheme="minorHAnsi" w:hAnsiTheme="minorHAnsi" w:cstheme="minorHAnsi"/>
          <w:sz w:val="22"/>
          <w:szCs w:val="22"/>
        </w:rPr>
        <w:t xml:space="preserve">Emissora, pela </w:t>
      </w:r>
      <w:r w:rsidR="00CC19B1" w:rsidRPr="00D62AA9">
        <w:rPr>
          <w:rFonts w:asciiTheme="minorHAnsi" w:hAnsiTheme="minorHAnsi" w:cstheme="minorHAnsi"/>
          <w:sz w:val="22"/>
          <w:szCs w:val="22"/>
        </w:rPr>
        <w:t>Fiadora</w:t>
      </w:r>
      <w:r w:rsidRPr="00D62AA9">
        <w:rPr>
          <w:rFonts w:asciiTheme="minorHAnsi" w:hAnsiTheme="minorHAnsi" w:cstheme="minorHAnsi"/>
          <w:sz w:val="22"/>
          <w:szCs w:val="22"/>
          <w:lang w:eastAsia="en-US"/>
        </w:rPr>
        <w:t xml:space="preserve"> e/ou qualquer de suas Controladas, que causem a suspensão ou interrupção das atividades da </w:t>
      </w:r>
      <w:r w:rsidRPr="00D62AA9">
        <w:rPr>
          <w:rFonts w:asciiTheme="minorHAnsi" w:hAnsiTheme="minorHAnsi" w:cstheme="minorHAnsi"/>
          <w:sz w:val="22"/>
          <w:szCs w:val="22"/>
        </w:rPr>
        <w:t xml:space="preserve">Emissora, da </w:t>
      </w:r>
      <w:r w:rsidR="00CC19B1" w:rsidRPr="00D62AA9">
        <w:rPr>
          <w:rFonts w:asciiTheme="minorHAnsi" w:hAnsiTheme="minorHAnsi" w:cstheme="minorHAnsi"/>
          <w:sz w:val="22"/>
          <w:szCs w:val="22"/>
        </w:rPr>
        <w:t>Fiadora</w:t>
      </w:r>
      <w:r w:rsidRPr="00D62AA9">
        <w:rPr>
          <w:rFonts w:asciiTheme="minorHAnsi" w:hAnsiTheme="minorHAnsi" w:cstheme="minorHAnsi"/>
          <w:sz w:val="22"/>
          <w:szCs w:val="22"/>
          <w:lang w:eastAsia="en-US"/>
        </w:rPr>
        <w:t xml:space="preserve"> e/ou qualquer de suas Controladas, desde que o ato que originou a cassação, perda ou suspensão não seja suspenso, revertido ou revogado no prazo de 15 (quinze) Dias Úteis contabilizados a partir da data da ciência da Emissora, </w:t>
      </w:r>
      <w:r w:rsidR="009F0696" w:rsidRPr="00D62AA9">
        <w:rPr>
          <w:rFonts w:asciiTheme="minorHAnsi" w:hAnsiTheme="minorHAnsi" w:cstheme="minorHAnsi"/>
          <w:sz w:val="22"/>
          <w:szCs w:val="22"/>
          <w:lang w:eastAsia="en-US"/>
        </w:rPr>
        <w:t>Fiadora</w:t>
      </w:r>
      <w:r w:rsidRPr="00D62AA9">
        <w:rPr>
          <w:rFonts w:asciiTheme="minorHAnsi" w:hAnsiTheme="minorHAnsi" w:cstheme="minorHAnsi"/>
          <w:sz w:val="22"/>
          <w:szCs w:val="22"/>
          <w:lang w:eastAsia="en-US"/>
        </w:rPr>
        <w:t xml:space="preserve"> e/ou suas Controladas; </w:t>
      </w:r>
    </w:p>
    <w:p w14:paraId="0AF3373A" w14:textId="77777777" w:rsidR="00853E58" w:rsidRPr="00D62AA9" w:rsidRDefault="00853E58" w:rsidP="00853E58">
      <w:pPr>
        <w:widowControl w:val="0"/>
        <w:spacing w:line="300" w:lineRule="exact"/>
        <w:rPr>
          <w:rFonts w:asciiTheme="minorHAnsi" w:hAnsiTheme="minorHAnsi" w:cstheme="minorHAnsi"/>
          <w:sz w:val="22"/>
          <w:szCs w:val="22"/>
        </w:rPr>
      </w:pPr>
    </w:p>
    <w:p w14:paraId="2F9A695D" w14:textId="77777777" w:rsidR="00853E58" w:rsidRPr="00D62AA9" w:rsidRDefault="00853E58" w:rsidP="00853E58">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Na hipótese de a Emissora e/ou suas Controladas tentarem ou praticarem </w:t>
      </w:r>
      <w:r w:rsidRPr="00D62AA9">
        <w:rPr>
          <w:rFonts w:asciiTheme="minorHAnsi" w:hAnsiTheme="minorHAnsi" w:cstheme="minorHAnsi"/>
          <w:sz w:val="22"/>
          <w:szCs w:val="22"/>
        </w:rPr>
        <w:lastRenderedPageBreak/>
        <w:t xml:space="preserve">qualquer ato que vise: </w:t>
      </w:r>
      <w:r w:rsidRPr="00D62AA9">
        <w:rPr>
          <w:rFonts w:asciiTheme="minorHAnsi" w:hAnsiTheme="minorHAnsi" w:cstheme="minorHAnsi"/>
          <w:b/>
          <w:bCs/>
          <w:sz w:val="22"/>
          <w:szCs w:val="22"/>
        </w:rPr>
        <w:t>(a)</w:t>
      </w:r>
      <w:r w:rsidRPr="00D62AA9">
        <w:rPr>
          <w:rFonts w:asciiTheme="minorHAnsi" w:hAnsiTheme="minorHAnsi" w:cstheme="minorHAnsi"/>
          <w:sz w:val="22"/>
          <w:szCs w:val="22"/>
        </w:rPr>
        <w:t xml:space="preserve"> anular, questionar, revisar, cancelar ou repudiar, por meio judicial ou extrajudicial, esta Escritura de Emissão e/ou os Documentos da Operação; ou </w:t>
      </w:r>
      <w:r w:rsidRPr="00D62AA9">
        <w:rPr>
          <w:rFonts w:asciiTheme="minorHAnsi" w:hAnsiTheme="minorHAnsi" w:cstheme="minorHAnsi"/>
          <w:b/>
          <w:bCs/>
          <w:sz w:val="22"/>
          <w:szCs w:val="22"/>
        </w:rPr>
        <w:t>(b)</w:t>
      </w:r>
      <w:r w:rsidRPr="00D62AA9">
        <w:rPr>
          <w:rFonts w:asciiTheme="minorHAnsi" w:hAnsiTheme="minorHAnsi" w:cstheme="minorHAnsi"/>
          <w:sz w:val="22"/>
          <w:szCs w:val="22"/>
        </w:rPr>
        <w:t xml:space="preserve"> limitar os poderes do Agente Fiduciário de excutir as Garantias até cumprimento integral das Obrigações Garantidas;</w:t>
      </w:r>
    </w:p>
    <w:p w14:paraId="51C8DE97" w14:textId="77777777" w:rsidR="00853E58" w:rsidRPr="00D62AA9" w:rsidRDefault="00853E58" w:rsidP="00853E58">
      <w:pPr>
        <w:widowControl w:val="0"/>
        <w:spacing w:line="300" w:lineRule="exact"/>
        <w:rPr>
          <w:rFonts w:asciiTheme="minorHAnsi" w:hAnsiTheme="minorHAnsi" w:cstheme="minorHAnsi"/>
          <w:sz w:val="22"/>
          <w:szCs w:val="22"/>
        </w:rPr>
      </w:pPr>
    </w:p>
    <w:p w14:paraId="229D8C15" w14:textId="73D3B684" w:rsidR="000277F6" w:rsidRPr="000277F6" w:rsidRDefault="00853E58" w:rsidP="000277F6">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bookmarkStart w:id="128" w:name="_Ref82424176"/>
      <w:r w:rsidRPr="00D62AA9">
        <w:rPr>
          <w:rFonts w:asciiTheme="minorHAnsi" w:hAnsiTheme="minorHAnsi" w:cstheme="minorHAnsi"/>
          <w:sz w:val="22"/>
          <w:szCs w:val="22"/>
        </w:rPr>
        <w:t xml:space="preserve">não observância, pela Emissora, dos seguintes limites e índices financeiros, calculados pela Emissora de acordo com os princípios contábeis geralmente aceitos no Brasil, com base nas demonstrações financeiras da Emissora ao término do ano auditado, a serem verificados anualmente, a </w:t>
      </w:r>
      <w:r w:rsidRPr="00F27429">
        <w:rPr>
          <w:rFonts w:asciiTheme="minorHAnsi" w:hAnsiTheme="minorHAnsi" w:cstheme="minorHAnsi"/>
          <w:sz w:val="22"/>
          <w:szCs w:val="22"/>
        </w:rPr>
        <w:t xml:space="preserve">partir de </w:t>
      </w:r>
      <w:r w:rsidRPr="003D0193">
        <w:rPr>
          <w:rFonts w:asciiTheme="minorHAnsi" w:hAnsiTheme="minorHAnsi" w:cstheme="minorHAnsi"/>
          <w:sz w:val="22"/>
          <w:szCs w:val="22"/>
        </w:rPr>
        <w:t>31 de dezembro de 202</w:t>
      </w:r>
      <w:r w:rsidR="0014781C">
        <w:rPr>
          <w:rFonts w:asciiTheme="minorHAnsi" w:hAnsiTheme="minorHAnsi" w:cstheme="minorHAnsi"/>
          <w:sz w:val="22"/>
          <w:szCs w:val="22"/>
        </w:rPr>
        <w:t>3</w:t>
      </w:r>
      <w:r w:rsidRPr="00D62AA9">
        <w:rPr>
          <w:rFonts w:asciiTheme="minorHAnsi" w:hAnsiTheme="minorHAnsi" w:cstheme="minorHAnsi"/>
          <w:sz w:val="22"/>
          <w:szCs w:val="22"/>
        </w:rPr>
        <w:t xml:space="preserve"> (inclusive) e até a Data de Vencimento (“</w:t>
      </w:r>
      <w:r w:rsidRPr="00D62AA9">
        <w:rPr>
          <w:rFonts w:asciiTheme="minorHAnsi" w:hAnsiTheme="minorHAnsi" w:cstheme="minorHAnsi"/>
          <w:sz w:val="22"/>
          <w:szCs w:val="22"/>
          <w:u w:val="single"/>
        </w:rPr>
        <w:t>Índices Financeiros</w:t>
      </w:r>
      <w:bookmarkEnd w:id="128"/>
      <w:r w:rsidRPr="00D62AA9">
        <w:rPr>
          <w:rFonts w:asciiTheme="minorHAnsi" w:hAnsiTheme="minorHAnsi" w:cstheme="minorHAnsi"/>
          <w:sz w:val="22"/>
          <w:szCs w:val="22"/>
        </w:rPr>
        <w:t xml:space="preserve">”), e enviados para verificação pela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com cópia para o Agente Fiduciário dos CRA, </w:t>
      </w:r>
      <w:r>
        <w:rPr>
          <w:rFonts w:asciiTheme="minorHAnsi" w:hAnsiTheme="minorHAnsi" w:cstheme="minorHAnsi"/>
          <w:sz w:val="22"/>
          <w:szCs w:val="22"/>
        </w:rPr>
        <w:t>acompanhado dos respectivos documentos comprobatórios,</w:t>
      </w:r>
      <w:r w:rsidRPr="00D62AA9">
        <w:rPr>
          <w:rFonts w:asciiTheme="minorHAnsi" w:hAnsiTheme="minorHAnsi" w:cstheme="minorHAnsi"/>
          <w:sz w:val="22"/>
          <w:szCs w:val="22"/>
        </w:rPr>
        <w:t xml:space="preserve"> em até </w:t>
      </w:r>
      <w:r>
        <w:rPr>
          <w:rFonts w:asciiTheme="minorHAnsi" w:hAnsiTheme="minorHAnsi" w:cstheme="minorHAnsi"/>
          <w:sz w:val="22"/>
          <w:szCs w:val="22"/>
        </w:rPr>
        <w:t>15</w:t>
      </w:r>
      <w:r w:rsidRPr="00D62AA9">
        <w:rPr>
          <w:rFonts w:asciiTheme="minorHAnsi" w:hAnsiTheme="minorHAnsi" w:cstheme="minorHAnsi"/>
          <w:sz w:val="22"/>
          <w:szCs w:val="22"/>
        </w:rPr>
        <w:t xml:space="preserve"> (</w:t>
      </w:r>
      <w:r>
        <w:rPr>
          <w:rFonts w:asciiTheme="minorHAnsi" w:hAnsiTheme="minorHAnsi" w:cstheme="minorHAnsi"/>
          <w:sz w:val="22"/>
          <w:szCs w:val="22"/>
        </w:rPr>
        <w:t>quinze</w:t>
      </w:r>
      <w:r w:rsidRPr="00D62AA9">
        <w:rPr>
          <w:rFonts w:asciiTheme="minorHAnsi" w:hAnsiTheme="minorHAnsi" w:cstheme="minorHAnsi"/>
          <w:sz w:val="22"/>
          <w:szCs w:val="22"/>
        </w:rPr>
        <w:t>) dias de sua divulgação</w:t>
      </w:r>
      <w:r>
        <w:rPr>
          <w:rFonts w:asciiTheme="minorHAnsi" w:hAnsiTheme="minorHAnsi" w:cstheme="minorHAnsi"/>
          <w:sz w:val="22"/>
          <w:szCs w:val="22"/>
        </w:rPr>
        <w:t>:</w:t>
      </w:r>
      <w:r w:rsidRPr="00D62AA9">
        <w:rPr>
          <w:rFonts w:asciiTheme="minorHAnsi" w:hAnsiTheme="minorHAnsi" w:cstheme="minorHAnsi"/>
          <w:sz w:val="22"/>
          <w:szCs w:val="22"/>
        </w:rPr>
        <w:t xml:space="preserve"> </w:t>
      </w:r>
    </w:p>
    <w:p w14:paraId="5F4783E5" w14:textId="77777777" w:rsidR="00853E58" w:rsidRPr="00D62AA9" w:rsidRDefault="00853E58" w:rsidP="00853E58">
      <w:pPr>
        <w:widowControl w:val="0"/>
        <w:autoSpaceDE/>
        <w:autoSpaceDN/>
        <w:adjustRightInd/>
        <w:spacing w:line="300" w:lineRule="exact"/>
        <w:ind w:left="709"/>
        <w:jc w:val="both"/>
        <w:rPr>
          <w:rFonts w:asciiTheme="minorHAnsi" w:hAnsiTheme="minorHAnsi" w:cstheme="minorHAnsi"/>
          <w:sz w:val="22"/>
          <w:szCs w:val="22"/>
        </w:rPr>
      </w:pPr>
    </w:p>
    <w:p w14:paraId="559BD955" w14:textId="28D8C803" w:rsidR="00853E58" w:rsidRPr="00BE6CCE" w:rsidRDefault="00853E58" w:rsidP="00853E58">
      <w:pPr>
        <w:pStyle w:val="PargrafodaLista"/>
        <w:numPr>
          <w:ilvl w:val="0"/>
          <w:numId w:val="63"/>
        </w:numPr>
        <w:spacing w:line="300" w:lineRule="exact"/>
        <w:jc w:val="both"/>
        <w:rPr>
          <w:rFonts w:asciiTheme="minorHAnsi" w:hAnsiTheme="minorHAnsi" w:cstheme="minorHAnsi"/>
          <w:color w:val="000000"/>
        </w:rPr>
      </w:pPr>
      <w:r w:rsidRPr="00BE6CCE">
        <w:rPr>
          <w:rFonts w:asciiTheme="minorHAnsi" w:hAnsiTheme="minorHAnsi" w:cstheme="minorHAnsi"/>
          <w:color w:val="000000"/>
        </w:rPr>
        <w:t xml:space="preserve">Razão entre </w:t>
      </w:r>
      <w:proofErr w:type="spellStart"/>
      <w:r w:rsidRPr="00BE6CCE">
        <w:rPr>
          <w:rFonts w:asciiTheme="minorHAnsi" w:hAnsiTheme="minorHAnsi" w:cstheme="minorHAnsi"/>
          <w:color w:val="000000"/>
        </w:rPr>
        <w:t>EBITDA</w:t>
      </w:r>
      <w:proofErr w:type="spellEnd"/>
      <w:r w:rsidRPr="00BE6CCE">
        <w:rPr>
          <w:rFonts w:asciiTheme="minorHAnsi" w:hAnsiTheme="minorHAnsi" w:cstheme="minorHAnsi"/>
          <w:color w:val="000000"/>
        </w:rPr>
        <w:t xml:space="preserve"> e Resultado Financeiro Líquido (conforme abaixo definidos) igual ou superior a 1,5 (</w:t>
      </w:r>
      <w:r w:rsidR="00BE6CCE" w:rsidRPr="00BE6CCE">
        <w:rPr>
          <w:rFonts w:asciiTheme="minorHAnsi" w:hAnsiTheme="minorHAnsi" w:cstheme="minorHAnsi"/>
          <w:color w:val="000000"/>
        </w:rPr>
        <w:t xml:space="preserve">um inteiro e </w:t>
      </w:r>
      <w:r w:rsidRPr="00BE6CCE">
        <w:rPr>
          <w:rFonts w:asciiTheme="minorHAnsi" w:hAnsiTheme="minorHAnsi" w:cstheme="minorHAnsi"/>
          <w:color w:val="000000"/>
        </w:rPr>
        <w:t>cinco</w:t>
      </w:r>
      <w:r w:rsidR="00BE6CCE" w:rsidRPr="00BE6CCE">
        <w:rPr>
          <w:rFonts w:asciiTheme="minorHAnsi" w:hAnsiTheme="minorHAnsi" w:cstheme="minorHAnsi"/>
          <w:color w:val="000000"/>
        </w:rPr>
        <w:t xml:space="preserve"> décimos</w:t>
      </w:r>
      <w:r w:rsidRPr="00BE6CCE">
        <w:rPr>
          <w:rFonts w:asciiTheme="minorHAnsi" w:hAnsiTheme="minorHAnsi" w:cstheme="minorHAnsi"/>
          <w:color w:val="000000"/>
        </w:rPr>
        <w:t xml:space="preserve">); </w:t>
      </w:r>
    </w:p>
    <w:p w14:paraId="56ED765B" w14:textId="77777777" w:rsidR="00853E58" w:rsidRPr="00D62AA9" w:rsidRDefault="00853E58" w:rsidP="00853E58">
      <w:pPr>
        <w:spacing w:line="300" w:lineRule="exact"/>
        <w:ind w:left="709"/>
        <w:jc w:val="both"/>
        <w:rPr>
          <w:rFonts w:asciiTheme="minorHAnsi" w:hAnsiTheme="minorHAnsi" w:cstheme="minorHAnsi"/>
          <w:color w:val="000000"/>
          <w:sz w:val="22"/>
          <w:szCs w:val="22"/>
        </w:rPr>
      </w:pPr>
    </w:p>
    <w:p w14:paraId="6EE27126" w14:textId="3958F79D" w:rsidR="00853E58" w:rsidRPr="00BE6CCE" w:rsidRDefault="00853E58" w:rsidP="00853E58">
      <w:pPr>
        <w:numPr>
          <w:ilvl w:val="0"/>
          <w:numId w:val="61"/>
        </w:numPr>
        <w:spacing w:line="300" w:lineRule="exact"/>
        <w:ind w:left="709"/>
        <w:jc w:val="both"/>
        <w:rPr>
          <w:rFonts w:asciiTheme="minorHAnsi" w:hAnsiTheme="minorHAnsi" w:cstheme="minorHAnsi"/>
          <w:color w:val="000000"/>
          <w:sz w:val="22"/>
          <w:szCs w:val="22"/>
        </w:rPr>
      </w:pPr>
      <w:r w:rsidRPr="00BE6CCE">
        <w:rPr>
          <w:rFonts w:asciiTheme="minorHAnsi" w:hAnsiTheme="minorHAnsi" w:cstheme="minorHAnsi"/>
          <w:b/>
          <w:bCs/>
          <w:color w:val="000000"/>
          <w:sz w:val="22"/>
          <w:szCs w:val="22"/>
        </w:rPr>
        <w:t xml:space="preserve">(b) </w:t>
      </w:r>
      <w:r w:rsidRPr="00BE6CCE">
        <w:rPr>
          <w:rFonts w:asciiTheme="minorHAnsi" w:hAnsiTheme="minorHAnsi" w:cstheme="minorHAnsi"/>
          <w:color w:val="000000"/>
          <w:sz w:val="22"/>
          <w:szCs w:val="22"/>
        </w:rPr>
        <w:t>Liquidez Corrente (conforme abaixo definido) igual ou superior a 1,1</w:t>
      </w:r>
      <w:r w:rsidRPr="00BE6CCE" w:rsidDel="00956D37">
        <w:rPr>
          <w:rFonts w:asciiTheme="minorHAnsi" w:hAnsiTheme="minorHAnsi" w:cstheme="minorHAnsi"/>
          <w:color w:val="000000"/>
          <w:sz w:val="22"/>
          <w:szCs w:val="22"/>
        </w:rPr>
        <w:t xml:space="preserve"> </w:t>
      </w:r>
      <w:r w:rsidRPr="00BE6CCE">
        <w:rPr>
          <w:rFonts w:asciiTheme="minorHAnsi" w:hAnsiTheme="minorHAnsi" w:cstheme="minorHAnsi"/>
          <w:color w:val="000000"/>
          <w:sz w:val="22"/>
          <w:szCs w:val="22"/>
        </w:rPr>
        <w:t xml:space="preserve">(um </w:t>
      </w:r>
      <w:r w:rsidR="00BE6CCE" w:rsidRPr="00BE6CCE">
        <w:rPr>
          <w:rFonts w:asciiTheme="minorHAnsi" w:hAnsiTheme="minorHAnsi" w:cstheme="minorHAnsi"/>
          <w:color w:val="000000"/>
          <w:sz w:val="22"/>
          <w:szCs w:val="22"/>
        </w:rPr>
        <w:t xml:space="preserve">inteiro e </w:t>
      </w:r>
      <w:r w:rsidRPr="00BE6CCE">
        <w:rPr>
          <w:rFonts w:asciiTheme="minorHAnsi" w:hAnsiTheme="minorHAnsi" w:cstheme="minorHAnsi"/>
          <w:color w:val="000000"/>
          <w:sz w:val="22"/>
          <w:szCs w:val="22"/>
        </w:rPr>
        <w:t>um</w:t>
      </w:r>
      <w:r w:rsidR="00BE6CCE" w:rsidRPr="00BE6CCE">
        <w:rPr>
          <w:rFonts w:asciiTheme="minorHAnsi" w:hAnsiTheme="minorHAnsi" w:cstheme="minorHAnsi"/>
          <w:color w:val="000000"/>
          <w:sz w:val="22"/>
          <w:szCs w:val="22"/>
        </w:rPr>
        <w:t xml:space="preserve"> décimo</w:t>
      </w:r>
      <w:r w:rsidRPr="00BE6CCE">
        <w:rPr>
          <w:rFonts w:asciiTheme="minorHAnsi" w:hAnsiTheme="minorHAnsi" w:cstheme="minorHAnsi"/>
          <w:color w:val="000000"/>
          <w:sz w:val="22"/>
          <w:szCs w:val="22"/>
        </w:rPr>
        <w:t xml:space="preserve">); ou </w:t>
      </w:r>
    </w:p>
    <w:p w14:paraId="001BB4D2" w14:textId="77777777" w:rsidR="00853E58" w:rsidRDefault="00853E58" w:rsidP="00853E58">
      <w:pPr>
        <w:spacing w:line="300" w:lineRule="exact"/>
        <w:jc w:val="both"/>
        <w:rPr>
          <w:rFonts w:asciiTheme="minorHAnsi" w:hAnsiTheme="minorHAnsi" w:cstheme="minorHAnsi"/>
          <w:color w:val="000000"/>
          <w:sz w:val="22"/>
          <w:szCs w:val="22"/>
        </w:rPr>
      </w:pPr>
    </w:p>
    <w:p w14:paraId="41F49310" w14:textId="5C448D43" w:rsidR="00853E58" w:rsidRPr="00BE6CCE" w:rsidRDefault="00853E58" w:rsidP="00853E58">
      <w:pPr>
        <w:numPr>
          <w:ilvl w:val="0"/>
          <w:numId w:val="61"/>
        </w:numPr>
        <w:spacing w:line="300" w:lineRule="exact"/>
        <w:ind w:left="709"/>
        <w:jc w:val="both"/>
        <w:rPr>
          <w:rFonts w:asciiTheme="minorHAnsi" w:hAnsiTheme="minorHAnsi" w:cstheme="minorHAnsi"/>
          <w:color w:val="000000"/>
          <w:sz w:val="22"/>
          <w:szCs w:val="22"/>
        </w:rPr>
      </w:pPr>
      <w:r w:rsidRPr="00BE6CCE">
        <w:rPr>
          <w:rFonts w:asciiTheme="minorHAnsi" w:hAnsiTheme="minorHAnsi" w:cstheme="minorHAnsi"/>
          <w:b/>
          <w:bCs/>
          <w:color w:val="000000"/>
          <w:sz w:val="22"/>
          <w:szCs w:val="22"/>
        </w:rPr>
        <w:t>(c)</w:t>
      </w:r>
      <w:r w:rsidRPr="00BE6CCE">
        <w:rPr>
          <w:rFonts w:asciiTheme="minorHAnsi" w:hAnsiTheme="minorHAnsi" w:cstheme="minorHAnsi"/>
          <w:color w:val="000000"/>
          <w:sz w:val="22"/>
          <w:szCs w:val="22"/>
        </w:rPr>
        <w:t xml:space="preserve"> Razão entre Dívida Líquida e </w:t>
      </w:r>
      <w:proofErr w:type="spellStart"/>
      <w:r w:rsidRPr="00BE6CCE">
        <w:rPr>
          <w:rFonts w:asciiTheme="minorHAnsi" w:hAnsiTheme="minorHAnsi" w:cstheme="minorHAnsi"/>
          <w:color w:val="000000"/>
          <w:sz w:val="22"/>
          <w:szCs w:val="22"/>
        </w:rPr>
        <w:t>EBITDA</w:t>
      </w:r>
      <w:proofErr w:type="spellEnd"/>
      <w:r w:rsidRPr="00BE6CCE">
        <w:rPr>
          <w:rFonts w:asciiTheme="minorHAnsi" w:hAnsiTheme="minorHAnsi" w:cstheme="minorHAnsi"/>
          <w:color w:val="000000"/>
          <w:sz w:val="22"/>
          <w:szCs w:val="22"/>
        </w:rPr>
        <w:t xml:space="preserve"> igual ou inferior a 4,5 (quatro </w:t>
      </w:r>
      <w:r w:rsidR="00BE6CCE" w:rsidRPr="00BE6CCE">
        <w:rPr>
          <w:rFonts w:asciiTheme="minorHAnsi" w:hAnsiTheme="minorHAnsi" w:cstheme="minorHAnsi"/>
          <w:color w:val="000000"/>
          <w:sz w:val="22"/>
          <w:szCs w:val="22"/>
        </w:rPr>
        <w:t xml:space="preserve">inteiros e </w:t>
      </w:r>
      <w:r w:rsidRPr="00BE6CCE">
        <w:rPr>
          <w:rFonts w:asciiTheme="minorHAnsi" w:hAnsiTheme="minorHAnsi" w:cstheme="minorHAnsi"/>
          <w:color w:val="000000"/>
          <w:sz w:val="22"/>
          <w:szCs w:val="22"/>
        </w:rPr>
        <w:t>cinco</w:t>
      </w:r>
      <w:r w:rsidR="00BE6CCE" w:rsidRPr="00BE6CCE">
        <w:rPr>
          <w:rFonts w:asciiTheme="minorHAnsi" w:hAnsiTheme="minorHAnsi" w:cstheme="minorHAnsi"/>
          <w:color w:val="000000"/>
          <w:sz w:val="22"/>
          <w:szCs w:val="22"/>
        </w:rPr>
        <w:t xml:space="preserve"> décimos</w:t>
      </w:r>
      <w:r w:rsidRPr="00BE6CCE">
        <w:rPr>
          <w:rFonts w:asciiTheme="minorHAnsi" w:hAnsiTheme="minorHAnsi" w:cstheme="minorHAnsi"/>
          <w:color w:val="000000"/>
          <w:sz w:val="22"/>
          <w:szCs w:val="22"/>
        </w:rPr>
        <w:t>).</w:t>
      </w:r>
    </w:p>
    <w:p w14:paraId="5EBA9E2F" w14:textId="77777777" w:rsidR="00853E58" w:rsidRDefault="00853E58" w:rsidP="00853E58">
      <w:pPr>
        <w:spacing w:line="300" w:lineRule="exact"/>
        <w:jc w:val="both"/>
        <w:rPr>
          <w:rFonts w:asciiTheme="minorHAnsi" w:hAnsiTheme="minorHAnsi" w:cstheme="minorHAnsi"/>
          <w:color w:val="000000"/>
          <w:sz w:val="22"/>
          <w:szCs w:val="22"/>
        </w:rPr>
      </w:pPr>
    </w:p>
    <w:p w14:paraId="38536357" w14:textId="1C35FB3E" w:rsidR="00853E58" w:rsidRPr="00D62AA9" w:rsidRDefault="00853E58" w:rsidP="00853E58">
      <w:pPr>
        <w:spacing w:line="300" w:lineRule="exact"/>
        <w:jc w:val="both"/>
        <w:rPr>
          <w:rFonts w:asciiTheme="minorHAnsi" w:hAnsiTheme="minorHAnsi" w:cstheme="minorHAnsi"/>
          <w:color w:val="000000"/>
          <w:sz w:val="22"/>
          <w:szCs w:val="22"/>
        </w:rPr>
      </w:pPr>
      <w:r w:rsidRPr="00D62AA9">
        <w:rPr>
          <w:rFonts w:asciiTheme="minorHAnsi" w:hAnsiTheme="minorHAnsi" w:cstheme="minorHAnsi"/>
          <w:color w:val="000000"/>
          <w:sz w:val="22"/>
          <w:szCs w:val="22"/>
        </w:rPr>
        <w:t>Para os fins da presente Escritura de Emissão</w:t>
      </w:r>
      <w:r w:rsidR="00C95524">
        <w:rPr>
          <w:rFonts w:asciiTheme="minorHAnsi" w:hAnsiTheme="minorHAnsi" w:cstheme="minorHAnsi"/>
          <w:color w:val="000000"/>
          <w:sz w:val="22"/>
          <w:szCs w:val="22"/>
        </w:rPr>
        <w:t>,</w:t>
      </w:r>
      <w:r w:rsidRPr="00D62AA9">
        <w:rPr>
          <w:rFonts w:asciiTheme="minorHAnsi" w:hAnsiTheme="minorHAnsi" w:cstheme="minorHAnsi"/>
          <w:color w:val="000000"/>
          <w:sz w:val="22"/>
          <w:szCs w:val="22"/>
        </w:rPr>
        <w:t xml:space="preserve"> considera-se:</w:t>
      </w:r>
    </w:p>
    <w:p w14:paraId="7216DA84" w14:textId="77777777" w:rsidR="00853E58" w:rsidRPr="00D62AA9" w:rsidRDefault="00853E58" w:rsidP="00853E58">
      <w:pPr>
        <w:spacing w:line="300" w:lineRule="exact"/>
        <w:ind w:left="709"/>
        <w:jc w:val="both"/>
        <w:rPr>
          <w:rFonts w:asciiTheme="minorHAnsi" w:hAnsiTheme="minorHAnsi" w:cstheme="minorHAnsi"/>
          <w:color w:val="000000"/>
          <w:sz w:val="22"/>
          <w:szCs w:val="22"/>
        </w:rPr>
      </w:pPr>
    </w:p>
    <w:p w14:paraId="71C9F8F4" w14:textId="77777777" w:rsidR="00853E58" w:rsidRPr="00D62AA9" w:rsidRDefault="00853E58" w:rsidP="00853E58">
      <w:pPr>
        <w:spacing w:line="300" w:lineRule="exact"/>
        <w:ind w:left="709"/>
        <w:jc w:val="both"/>
        <w:rPr>
          <w:rFonts w:asciiTheme="minorHAnsi" w:hAnsiTheme="minorHAnsi" w:cstheme="minorHAnsi"/>
          <w:color w:val="000000"/>
          <w:sz w:val="22"/>
          <w:szCs w:val="22"/>
        </w:rPr>
      </w:pPr>
      <w:r w:rsidRPr="00D62AA9">
        <w:rPr>
          <w:rFonts w:asciiTheme="minorHAnsi" w:hAnsiTheme="minorHAnsi" w:cstheme="minorHAnsi"/>
          <w:color w:val="000000"/>
          <w:sz w:val="22"/>
          <w:szCs w:val="22"/>
        </w:rPr>
        <w:t>“</w:t>
      </w:r>
      <w:r w:rsidRPr="00D62AA9">
        <w:rPr>
          <w:rFonts w:asciiTheme="minorHAnsi" w:hAnsiTheme="minorHAnsi" w:cstheme="minorHAnsi"/>
          <w:color w:val="000000"/>
          <w:sz w:val="22"/>
          <w:szCs w:val="22"/>
          <w:u w:val="single"/>
        </w:rPr>
        <w:t>Controle</w:t>
      </w:r>
      <w:r w:rsidRPr="00D62AA9">
        <w:rPr>
          <w:rFonts w:asciiTheme="minorHAnsi" w:hAnsiTheme="minorHAnsi" w:cstheme="minorHAnsi"/>
          <w:color w:val="000000"/>
          <w:sz w:val="22"/>
          <w:szCs w:val="22"/>
        </w:rPr>
        <w:t xml:space="preserve">”: significa a definição prevista no artigo 116 da Lei das Sociedades por Ações; </w:t>
      </w:r>
    </w:p>
    <w:p w14:paraId="6C60A458"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p>
    <w:p w14:paraId="528DBFF9"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w:t>
      </w:r>
      <w:r w:rsidRPr="00D62AA9">
        <w:rPr>
          <w:rFonts w:asciiTheme="minorHAnsi" w:hAnsiTheme="minorHAnsi" w:cstheme="minorHAnsi"/>
          <w:sz w:val="22"/>
          <w:szCs w:val="22"/>
          <w:u w:val="single"/>
        </w:rPr>
        <w:t>Controladora</w:t>
      </w:r>
      <w:r w:rsidRPr="00D62AA9">
        <w:rPr>
          <w:rFonts w:asciiTheme="minorHAnsi" w:hAnsiTheme="minorHAnsi" w:cstheme="minorHAnsi"/>
          <w:sz w:val="22"/>
          <w:szCs w:val="22"/>
        </w:rPr>
        <w:t>”: significa qualquer acionista controladora, conforme definição de “Controle” prevista acima;</w:t>
      </w:r>
    </w:p>
    <w:p w14:paraId="230AA4FA"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p>
    <w:p w14:paraId="6A67C569" w14:textId="77777777" w:rsidR="00853E58" w:rsidRPr="00D62AA9" w:rsidRDefault="00853E58" w:rsidP="00853E58">
      <w:pPr>
        <w:pStyle w:val="PargrafodaLista"/>
        <w:widowControl w:val="0"/>
        <w:spacing w:line="300" w:lineRule="exact"/>
        <w:ind w:left="709"/>
        <w:jc w:val="both"/>
        <w:rPr>
          <w:rFonts w:asciiTheme="minorHAnsi" w:hAnsiTheme="minorHAnsi" w:cstheme="minorHAnsi"/>
        </w:rPr>
      </w:pPr>
      <w:r w:rsidRPr="00D62AA9">
        <w:rPr>
          <w:rFonts w:asciiTheme="minorHAnsi" w:hAnsiTheme="minorHAnsi" w:cstheme="minorHAnsi"/>
        </w:rPr>
        <w:t>“</w:t>
      </w:r>
      <w:r w:rsidRPr="00D62AA9">
        <w:rPr>
          <w:rFonts w:asciiTheme="minorHAnsi" w:hAnsiTheme="minorHAnsi" w:cstheme="minorHAnsi"/>
          <w:u w:val="single"/>
        </w:rPr>
        <w:t>Controlada</w:t>
      </w:r>
      <w:r w:rsidRPr="00D62AA9">
        <w:rPr>
          <w:rFonts w:asciiTheme="minorHAnsi" w:hAnsiTheme="minorHAnsi" w:cstheme="minorHAnsi"/>
        </w:rPr>
        <w:t>”: significa qualquer sociedade controlada, direta ou indiretamente, pela Emissora, conforme definição de “Controle” prevista acima;</w:t>
      </w:r>
    </w:p>
    <w:p w14:paraId="2A0D4EFF" w14:textId="77777777" w:rsidR="00853E58" w:rsidRPr="00D62AA9" w:rsidRDefault="00853E58" w:rsidP="00853E58">
      <w:pPr>
        <w:pStyle w:val="PargrafodaLista"/>
        <w:widowControl w:val="0"/>
        <w:spacing w:line="300" w:lineRule="exact"/>
        <w:ind w:left="709"/>
        <w:jc w:val="both"/>
        <w:rPr>
          <w:rFonts w:asciiTheme="minorHAnsi" w:hAnsiTheme="minorHAnsi" w:cstheme="minorHAnsi"/>
        </w:rPr>
      </w:pPr>
    </w:p>
    <w:p w14:paraId="5B9C5E28" w14:textId="2EF42E8D"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w:t>
      </w:r>
      <w:proofErr w:type="spellStart"/>
      <w:r w:rsidRPr="00D62AA9">
        <w:rPr>
          <w:rFonts w:asciiTheme="minorHAnsi" w:hAnsiTheme="minorHAnsi" w:cstheme="minorHAnsi"/>
          <w:sz w:val="22"/>
          <w:szCs w:val="22"/>
          <w:u w:val="single"/>
        </w:rPr>
        <w:t>EBITDA</w:t>
      </w:r>
      <w:proofErr w:type="spellEnd"/>
      <w:r w:rsidRPr="00D62AA9">
        <w:rPr>
          <w:rFonts w:asciiTheme="minorHAnsi" w:hAnsiTheme="minorHAnsi" w:cstheme="minorHAnsi"/>
          <w:sz w:val="22"/>
          <w:szCs w:val="22"/>
        </w:rPr>
        <w:t xml:space="preserve">”: significa, com relação às demonstrações financeiras consolidadas da Emissora e da </w:t>
      </w:r>
      <w:r w:rsidR="00E13F02"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(a) receita operacional líquida, menos (b) custos dos produtos e serviços prestados, menos (c) despesas comerciais, gerais e administrativas, acrescidos de (d) outras receitas operacionais líquidas, conforme descrito nas demonstrações de resultados, acrescidos da (e) depreciação, amortização, conforme fluxo de caixa apresentado nas demonstrações financeiras auditadas. Não serão consideradas outras receitas e/ou despesas não recorrentes para fins de cálculo do </w:t>
      </w:r>
      <w:proofErr w:type="spellStart"/>
      <w:r w:rsidRPr="00D62AA9">
        <w:rPr>
          <w:rFonts w:asciiTheme="minorHAnsi" w:hAnsiTheme="minorHAnsi" w:cstheme="minorHAnsi"/>
          <w:sz w:val="22"/>
          <w:szCs w:val="22"/>
        </w:rPr>
        <w:t>EBITDA</w:t>
      </w:r>
      <w:proofErr w:type="spellEnd"/>
      <w:r w:rsidRPr="00D62AA9">
        <w:rPr>
          <w:rFonts w:asciiTheme="minorHAnsi" w:hAnsiTheme="minorHAnsi" w:cstheme="minorHAnsi"/>
          <w:sz w:val="22"/>
          <w:szCs w:val="22"/>
        </w:rPr>
        <w:t>, em conformidade com as práticas contábeis vigentes;</w:t>
      </w:r>
    </w:p>
    <w:p w14:paraId="18D5165A"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p>
    <w:p w14:paraId="41C72ACD" w14:textId="77777777" w:rsidR="00853E58" w:rsidRPr="00D62AA9" w:rsidRDefault="00853E58" w:rsidP="00853E58">
      <w:pPr>
        <w:pStyle w:val="PargrafodaLista"/>
        <w:widowControl w:val="0"/>
        <w:spacing w:line="300" w:lineRule="exact"/>
        <w:ind w:left="709"/>
        <w:jc w:val="both"/>
        <w:rPr>
          <w:rFonts w:asciiTheme="minorHAnsi" w:hAnsiTheme="minorHAnsi" w:cstheme="minorHAnsi"/>
        </w:rPr>
      </w:pPr>
      <w:r w:rsidRPr="00D62AA9">
        <w:rPr>
          <w:rFonts w:asciiTheme="minorHAnsi" w:hAnsiTheme="minorHAnsi" w:cstheme="minorHAnsi"/>
        </w:rPr>
        <w:t>“</w:t>
      </w:r>
      <w:r w:rsidRPr="00D62AA9">
        <w:rPr>
          <w:rFonts w:asciiTheme="minorHAnsi" w:hAnsiTheme="minorHAnsi" w:cstheme="minorHAnsi"/>
          <w:u w:val="single"/>
        </w:rPr>
        <w:t>Resultado Financeiro Líquido</w:t>
      </w:r>
      <w:r w:rsidRPr="00D62AA9">
        <w:rPr>
          <w:rFonts w:asciiTheme="minorHAnsi" w:hAnsiTheme="minorHAnsi" w:cstheme="minorHAnsi"/>
        </w:rPr>
        <w:t>”: O valor absoluto da diferença apurada entre a receita financeira e a despesa financeira da Emissora; e</w:t>
      </w:r>
    </w:p>
    <w:p w14:paraId="10C1C57B" w14:textId="77777777" w:rsidR="00853E58" w:rsidRPr="00D62AA9" w:rsidRDefault="00853E58" w:rsidP="00853E58">
      <w:pPr>
        <w:pStyle w:val="PargrafodaLista"/>
        <w:widowControl w:val="0"/>
        <w:spacing w:line="300" w:lineRule="exact"/>
        <w:ind w:left="709"/>
        <w:jc w:val="both"/>
        <w:rPr>
          <w:rFonts w:asciiTheme="minorHAnsi" w:hAnsiTheme="minorHAnsi" w:cstheme="minorHAnsi"/>
        </w:rPr>
      </w:pPr>
    </w:p>
    <w:p w14:paraId="74C1AC57" w14:textId="4CEC1DB4" w:rsidR="00853E58" w:rsidRPr="00D62AA9" w:rsidRDefault="00853E58" w:rsidP="00853E58">
      <w:pPr>
        <w:pStyle w:val="PargrafodaLista"/>
        <w:widowControl w:val="0"/>
        <w:spacing w:line="300" w:lineRule="exact"/>
        <w:ind w:left="709"/>
        <w:jc w:val="both"/>
        <w:rPr>
          <w:rFonts w:asciiTheme="minorHAnsi" w:hAnsiTheme="minorHAnsi" w:cstheme="minorHAnsi"/>
        </w:rPr>
      </w:pPr>
      <w:r w:rsidRPr="00D62AA9">
        <w:rPr>
          <w:rFonts w:asciiTheme="minorHAnsi" w:hAnsiTheme="minorHAnsi" w:cstheme="minorHAnsi"/>
        </w:rPr>
        <w:lastRenderedPageBreak/>
        <w:t>“</w:t>
      </w:r>
      <w:r w:rsidRPr="00D62AA9">
        <w:rPr>
          <w:rFonts w:asciiTheme="minorHAnsi" w:hAnsiTheme="minorHAnsi" w:cstheme="minorHAnsi"/>
          <w:u w:val="single"/>
        </w:rPr>
        <w:t>Liquidez Corrente</w:t>
      </w:r>
      <w:r w:rsidRPr="00D62AA9">
        <w:rPr>
          <w:rFonts w:asciiTheme="minorHAnsi" w:hAnsiTheme="minorHAnsi" w:cstheme="minorHAnsi"/>
        </w:rPr>
        <w:t xml:space="preserve">”: corresponde ao valor apurado conforme as </w:t>
      </w:r>
      <w:r w:rsidR="000277F6" w:rsidRPr="00D62AA9">
        <w:rPr>
          <w:rFonts w:asciiTheme="minorHAnsi" w:hAnsiTheme="minorHAnsi" w:cstheme="minorHAnsi"/>
        </w:rPr>
        <w:t>demo</w:t>
      </w:r>
      <w:r w:rsidR="000277F6">
        <w:rPr>
          <w:rFonts w:asciiTheme="minorHAnsi" w:hAnsiTheme="minorHAnsi" w:cstheme="minorHAnsi"/>
        </w:rPr>
        <w:t>n</w:t>
      </w:r>
      <w:r w:rsidR="000277F6" w:rsidRPr="00D62AA9">
        <w:rPr>
          <w:rFonts w:asciiTheme="minorHAnsi" w:hAnsiTheme="minorHAnsi" w:cstheme="minorHAnsi"/>
        </w:rPr>
        <w:t xml:space="preserve">strações </w:t>
      </w:r>
      <w:r w:rsidRPr="00D62AA9">
        <w:rPr>
          <w:rFonts w:asciiTheme="minorHAnsi" w:hAnsiTheme="minorHAnsi" w:cstheme="minorHAnsi"/>
        </w:rPr>
        <w:t>financeiras auditadas da Emissora de acordo com a seguinte fórmula:</w:t>
      </w:r>
    </w:p>
    <w:p w14:paraId="44FD6956" w14:textId="77777777" w:rsidR="00853E58" w:rsidRPr="00D62AA9" w:rsidRDefault="00853E58" w:rsidP="00853E58">
      <w:pPr>
        <w:pStyle w:val="PargrafodaLista"/>
        <w:widowControl w:val="0"/>
        <w:spacing w:line="300" w:lineRule="exact"/>
        <w:ind w:left="709"/>
        <w:jc w:val="both"/>
        <w:rPr>
          <w:rFonts w:asciiTheme="minorHAnsi" w:hAnsiTheme="minorHAnsi" w:cstheme="minorHAnsi"/>
        </w:rPr>
      </w:pPr>
    </w:p>
    <w:p w14:paraId="48BED917" w14:textId="77777777" w:rsidR="00853E58" w:rsidRPr="00D62AA9" w:rsidRDefault="00853E58" w:rsidP="00853E58">
      <w:pPr>
        <w:widowControl w:val="0"/>
        <w:spacing w:line="300" w:lineRule="exact"/>
        <w:ind w:left="709" w:firstLine="306"/>
        <w:jc w:val="both"/>
        <w:rPr>
          <w:rFonts w:asciiTheme="minorHAnsi" w:hAnsiTheme="minorHAnsi" w:cstheme="minorHAnsi"/>
          <w:sz w:val="22"/>
          <w:szCs w:val="22"/>
        </w:rPr>
      </w:pPr>
      <w:r w:rsidRPr="00D62AA9">
        <w:rPr>
          <w:rFonts w:asciiTheme="minorHAnsi" w:hAnsiTheme="minorHAnsi" w:cstheme="minorHAnsi"/>
          <w:sz w:val="22"/>
          <w:szCs w:val="22"/>
        </w:rPr>
        <w:t>(Ativo Circulante/ Passivo Circulante)</w:t>
      </w:r>
    </w:p>
    <w:p w14:paraId="5C9B20D2"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p>
    <w:p w14:paraId="4646ED7C"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w:t>
      </w:r>
      <w:r w:rsidRPr="00D62AA9">
        <w:rPr>
          <w:rFonts w:asciiTheme="minorHAnsi" w:hAnsiTheme="minorHAnsi" w:cstheme="minorHAnsi"/>
          <w:sz w:val="22"/>
          <w:szCs w:val="22"/>
          <w:u w:val="single"/>
        </w:rPr>
        <w:t>Ativo Circulante</w:t>
      </w:r>
      <w:r w:rsidRPr="00D62AA9">
        <w:rPr>
          <w:rFonts w:asciiTheme="minorHAnsi" w:hAnsiTheme="minorHAnsi" w:cstheme="minorHAnsi"/>
          <w:sz w:val="22"/>
          <w:szCs w:val="22"/>
        </w:rPr>
        <w:t>”: valor apurado de acordo com as demonstrações financeiras consolidadas; e</w:t>
      </w:r>
    </w:p>
    <w:p w14:paraId="2A1175AE"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p>
    <w:p w14:paraId="7ADC608F"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w:t>
      </w:r>
      <w:r w:rsidRPr="00D62AA9">
        <w:rPr>
          <w:rFonts w:asciiTheme="minorHAnsi" w:hAnsiTheme="minorHAnsi" w:cstheme="minorHAnsi"/>
          <w:sz w:val="22"/>
          <w:szCs w:val="22"/>
          <w:u w:val="single"/>
        </w:rPr>
        <w:t>Passivo Circulante</w:t>
      </w:r>
      <w:r w:rsidRPr="00D62AA9">
        <w:rPr>
          <w:rFonts w:asciiTheme="minorHAnsi" w:hAnsiTheme="minorHAnsi" w:cstheme="minorHAnsi"/>
          <w:sz w:val="22"/>
          <w:szCs w:val="22"/>
        </w:rPr>
        <w:t>”: valor apurado de acordo com as demonstrações financeiras consolidadas.</w:t>
      </w:r>
    </w:p>
    <w:p w14:paraId="737151AC" w14:textId="77777777" w:rsidR="00853E58" w:rsidRDefault="00853E58" w:rsidP="00853E58">
      <w:pPr>
        <w:widowControl w:val="0"/>
        <w:tabs>
          <w:tab w:val="left" w:pos="1276"/>
        </w:tabs>
        <w:autoSpaceDE/>
        <w:autoSpaceDN/>
        <w:adjustRightInd/>
        <w:spacing w:line="300" w:lineRule="exact"/>
        <w:ind w:left="709"/>
        <w:jc w:val="both"/>
        <w:rPr>
          <w:rFonts w:asciiTheme="minorHAnsi" w:hAnsiTheme="minorHAnsi" w:cstheme="minorHAnsi"/>
          <w:sz w:val="22"/>
          <w:szCs w:val="22"/>
        </w:rPr>
      </w:pPr>
    </w:p>
    <w:p w14:paraId="5D5719E9" w14:textId="77777777" w:rsidR="00853E58" w:rsidRDefault="00853E58" w:rsidP="00853E58">
      <w:pPr>
        <w:widowControl w:val="0"/>
        <w:tabs>
          <w:tab w:val="left" w:pos="1276"/>
        </w:tabs>
        <w:autoSpaceDE/>
        <w:autoSpaceDN/>
        <w:adjustRightInd/>
        <w:spacing w:line="300" w:lineRule="exact"/>
        <w:ind w:left="709"/>
        <w:jc w:val="both"/>
        <w:rPr>
          <w:rFonts w:asciiTheme="minorHAnsi" w:hAnsiTheme="minorHAnsi" w:cstheme="minorHAnsi"/>
          <w:sz w:val="22"/>
          <w:szCs w:val="22"/>
        </w:rPr>
      </w:pPr>
      <w:r>
        <w:rPr>
          <w:rFonts w:asciiTheme="minorHAnsi" w:hAnsiTheme="minorHAnsi" w:cstheme="minorHAnsi"/>
          <w:color w:val="000000"/>
          <w:sz w:val="22"/>
          <w:szCs w:val="22"/>
        </w:rPr>
        <w:t>“</w:t>
      </w:r>
      <w:r w:rsidRPr="00986F17">
        <w:rPr>
          <w:rFonts w:asciiTheme="minorHAnsi" w:hAnsiTheme="minorHAnsi" w:cstheme="minorHAnsi"/>
          <w:color w:val="000000"/>
          <w:sz w:val="22"/>
          <w:szCs w:val="22"/>
          <w:u w:val="single"/>
        </w:rPr>
        <w:t>Dívida Líquida</w:t>
      </w:r>
      <w:r>
        <w:rPr>
          <w:rFonts w:asciiTheme="minorHAnsi" w:hAnsiTheme="minorHAnsi" w:cstheme="minorHAnsi"/>
          <w:color w:val="000000"/>
          <w:sz w:val="22"/>
          <w:szCs w:val="22"/>
        </w:rPr>
        <w:t xml:space="preserve">”: </w:t>
      </w:r>
      <w:r w:rsidRPr="00A50FDC">
        <w:rPr>
          <w:rFonts w:asciiTheme="minorHAnsi" w:hAnsiTheme="minorHAnsi" w:cstheme="minorHAnsi"/>
          <w:sz w:val="22"/>
          <w:szCs w:val="22"/>
        </w:rPr>
        <w:t>o saldo de empréstimos e financiamentos com instituições financeiras, títulos e valores mobiliários representativos de dívida no mercado de capitais local e/ou internacional, saldo a pagar de operações de derivativos, antecipação ou securitização de recebíveis com regresso, dividas relacionadas a aquisições e leasing, deduzido do somatório do saldo de caixa, aplicações financeiras de liquidez imediata, aplicações em contas correntes, saldos bancários, títulos e valores mobiliários imediatamente resgatáveis;</w:t>
      </w:r>
    </w:p>
    <w:p w14:paraId="7189E52B" w14:textId="77777777" w:rsidR="00853E58" w:rsidRPr="00D62AA9" w:rsidRDefault="00853E58" w:rsidP="00853E58">
      <w:pPr>
        <w:widowControl w:val="0"/>
        <w:tabs>
          <w:tab w:val="left" w:pos="1276"/>
        </w:tabs>
        <w:autoSpaceDE/>
        <w:autoSpaceDN/>
        <w:adjustRightInd/>
        <w:spacing w:line="300" w:lineRule="exact"/>
        <w:ind w:left="709"/>
        <w:jc w:val="both"/>
        <w:rPr>
          <w:rFonts w:asciiTheme="minorHAnsi" w:hAnsiTheme="minorHAnsi" w:cstheme="minorHAnsi"/>
          <w:sz w:val="22"/>
          <w:szCs w:val="22"/>
        </w:rPr>
      </w:pPr>
    </w:p>
    <w:p w14:paraId="5229A78B" w14:textId="37B3A17B" w:rsidR="00853E58" w:rsidRPr="00D62AA9" w:rsidRDefault="00853E58" w:rsidP="00853E58">
      <w:pPr>
        <w:widowControl w:val="0"/>
        <w:numPr>
          <w:ilvl w:val="0"/>
          <w:numId w:val="36"/>
        </w:numPr>
        <w:tabs>
          <w:tab w:val="left" w:pos="1276"/>
        </w:tabs>
        <w:autoSpaceDE/>
        <w:autoSpaceDN/>
        <w:adjustRightInd/>
        <w:spacing w:line="300" w:lineRule="exact"/>
        <w:ind w:hanging="11"/>
        <w:jc w:val="both"/>
        <w:rPr>
          <w:rFonts w:asciiTheme="minorHAnsi" w:hAnsiTheme="minorHAnsi" w:cstheme="minorHAnsi"/>
          <w:sz w:val="22"/>
          <w:szCs w:val="22"/>
        </w:rPr>
      </w:pPr>
      <w:bookmarkStart w:id="129" w:name="_Ref103958117"/>
      <w:r w:rsidRPr="00D62AA9">
        <w:rPr>
          <w:rFonts w:asciiTheme="minorHAnsi" w:hAnsiTheme="minorHAnsi" w:cstheme="minorHAnsi"/>
          <w:sz w:val="22"/>
          <w:szCs w:val="22"/>
        </w:rPr>
        <w:t xml:space="preserve">Alteração no </w:t>
      </w:r>
      <w:r w:rsidRPr="00BF3C89">
        <w:rPr>
          <w:rFonts w:asciiTheme="minorHAnsi" w:hAnsiTheme="minorHAnsi" w:cstheme="minorHAnsi"/>
          <w:sz w:val="22"/>
          <w:szCs w:val="22"/>
        </w:rPr>
        <w:t>Controle (conforme definido abaixo) indireto da Emissora, salvo se previamente autorizado pelos Titulares de CRA que representem 75% (setenta e cinco por cento) dos</w:t>
      </w:r>
      <w:r w:rsidRPr="00D62AA9">
        <w:rPr>
          <w:rFonts w:asciiTheme="minorHAnsi" w:hAnsiTheme="minorHAnsi" w:cstheme="minorHAnsi"/>
          <w:sz w:val="22"/>
          <w:szCs w:val="22"/>
        </w:rPr>
        <w:t xml:space="preserve"> CRA em Circulação reunidos em Assembleia </w:t>
      </w:r>
      <w:r w:rsidR="00636FFE">
        <w:rPr>
          <w:rFonts w:asciiTheme="minorHAnsi" w:hAnsiTheme="minorHAnsi" w:cstheme="minorHAnsi"/>
          <w:sz w:val="22"/>
          <w:szCs w:val="22"/>
        </w:rPr>
        <w:t>Especial de Investidores</w:t>
      </w:r>
      <w:r w:rsidR="00636FFE" w:rsidRPr="00D62AA9" w:rsidDel="00636FFE">
        <w:rPr>
          <w:rFonts w:asciiTheme="minorHAnsi" w:hAnsiTheme="minorHAnsi" w:cstheme="minorHAnsi"/>
          <w:sz w:val="22"/>
          <w:szCs w:val="22"/>
        </w:rPr>
        <w:t xml:space="preserve"> </w:t>
      </w:r>
      <w:r w:rsidRPr="00D62AA9">
        <w:rPr>
          <w:rFonts w:asciiTheme="minorHAnsi" w:hAnsiTheme="minorHAnsi" w:cstheme="minorHAnsi"/>
          <w:sz w:val="22"/>
          <w:szCs w:val="22"/>
        </w:rPr>
        <w:t>especialmente convocada para esse fim</w:t>
      </w:r>
      <w:bookmarkEnd w:id="129"/>
      <w:r w:rsidR="00645F38">
        <w:rPr>
          <w:rFonts w:asciiTheme="minorHAnsi" w:hAnsiTheme="minorHAnsi" w:cstheme="minorHAnsi"/>
          <w:sz w:val="22"/>
          <w:szCs w:val="22"/>
        </w:rPr>
        <w:t>;</w:t>
      </w:r>
    </w:p>
    <w:p w14:paraId="230D6254" w14:textId="77777777" w:rsidR="00853E58" w:rsidRPr="00D62AA9" w:rsidRDefault="00853E58" w:rsidP="00853E58">
      <w:pPr>
        <w:widowControl w:val="0"/>
        <w:spacing w:line="300" w:lineRule="exact"/>
        <w:rPr>
          <w:rFonts w:asciiTheme="minorHAnsi" w:hAnsiTheme="minorHAnsi" w:cstheme="minorHAnsi"/>
          <w:sz w:val="22"/>
          <w:szCs w:val="22"/>
        </w:rPr>
      </w:pPr>
    </w:p>
    <w:p w14:paraId="5381FA65" w14:textId="77777777"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Alienação, cessão ou transferência a qualquer título, pela Emissora, da totalidade ou de parte substancial dos ativos e/ou propriedades de sua titularidade e/ou posse direta ou indireta; </w:t>
      </w:r>
    </w:p>
    <w:p w14:paraId="3C6FD247" w14:textId="77777777" w:rsidR="00853E58" w:rsidRPr="00D62AA9" w:rsidRDefault="00853E58" w:rsidP="00853E58">
      <w:pPr>
        <w:widowControl w:val="0"/>
        <w:spacing w:line="300" w:lineRule="exact"/>
        <w:rPr>
          <w:rFonts w:asciiTheme="minorHAnsi" w:hAnsiTheme="minorHAnsi" w:cstheme="minorHAnsi"/>
          <w:sz w:val="22"/>
          <w:szCs w:val="22"/>
        </w:rPr>
      </w:pPr>
    </w:p>
    <w:p w14:paraId="28E2C29D" w14:textId="77777777"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Desapropriação, confisco ou qualquer outra medida de qualquer entidade governamental de qualquer jurisdição, que resulte na perda pela Emissora e/ou quaisquer de suas Controladas, da propriedade e/ou da posse direta ou indireta da totalidade ou parte substancial de seus ativos e/ou propriedades;</w:t>
      </w:r>
    </w:p>
    <w:p w14:paraId="1E50CC31" w14:textId="77777777" w:rsidR="00853E58" w:rsidRPr="00D62AA9" w:rsidRDefault="00853E58" w:rsidP="00853E58">
      <w:pPr>
        <w:widowControl w:val="0"/>
        <w:spacing w:line="300" w:lineRule="exact"/>
        <w:rPr>
          <w:rFonts w:asciiTheme="minorHAnsi" w:hAnsiTheme="minorHAnsi" w:cstheme="minorHAnsi"/>
          <w:sz w:val="22"/>
          <w:szCs w:val="22"/>
        </w:rPr>
      </w:pPr>
    </w:p>
    <w:p w14:paraId="1CB62E66" w14:textId="5B64539D"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Decretação de liquidação, dissolução ou extinção, da Emissora e/ou qualquer de suas Controladas (conforme definido abaixo) e/ou da </w:t>
      </w:r>
      <w:r w:rsidR="009B7A34"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nos termos da legislação aplicável; </w:t>
      </w:r>
    </w:p>
    <w:p w14:paraId="141EB42F" w14:textId="77777777" w:rsidR="00853E58" w:rsidRPr="00D62AA9" w:rsidRDefault="00853E58" w:rsidP="00853E58">
      <w:pPr>
        <w:widowControl w:val="0"/>
        <w:spacing w:line="300" w:lineRule="exact"/>
        <w:rPr>
          <w:rFonts w:asciiTheme="minorHAnsi" w:hAnsiTheme="minorHAnsi" w:cstheme="minorHAnsi"/>
          <w:sz w:val="22"/>
          <w:szCs w:val="22"/>
        </w:rPr>
      </w:pPr>
    </w:p>
    <w:p w14:paraId="78F31A3B" w14:textId="77777777"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Cisão, fusão, incorporação ou qualquer outra forma de reorganização societária envolvendo a Emissora, sua Controladora (conforme definido abaixo) e/ou quaisquer de suas Controladas, exceto se, após a realização da referida reorganização societária, for mantido o Controle indireto da Emissora;</w:t>
      </w:r>
      <w:r>
        <w:rPr>
          <w:rFonts w:asciiTheme="minorHAnsi" w:hAnsiTheme="minorHAnsi" w:cstheme="minorHAnsi"/>
          <w:sz w:val="22"/>
          <w:szCs w:val="22"/>
        </w:rPr>
        <w:t xml:space="preserve"> </w:t>
      </w:r>
    </w:p>
    <w:p w14:paraId="21423B40" w14:textId="77777777" w:rsidR="00853E58" w:rsidRPr="00D62AA9" w:rsidRDefault="00853E58" w:rsidP="00853E58">
      <w:pPr>
        <w:widowControl w:val="0"/>
        <w:spacing w:line="300" w:lineRule="exact"/>
        <w:rPr>
          <w:rFonts w:asciiTheme="minorHAnsi" w:hAnsiTheme="minorHAnsi" w:cstheme="minorHAnsi"/>
          <w:sz w:val="22"/>
          <w:szCs w:val="22"/>
        </w:rPr>
      </w:pPr>
    </w:p>
    <w:p w14:paraId="04E7DCCC" w14:textId="77777777"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i/>
          <w:sz w:val="22"/>
          <w:szCs w:val="22"/>
        </w:rPr>
      </w:pPr>
      <w:r w:rsidRPr="00D62AA9">
        <w:rPr>
          <w:rFonts w:asciiTheme="minorHAnsi" w:hAnsiTheme="minorHAnsi" w:cstheme="minorHAnsi"/>
          <w:sz w:val="22"/>
          <w:szCs w:val="22"/>
        </w:rPr>
        <w:t xml:space="preserve">Inadimplemento, pela Emissora, da obrigação de pagamento da Remuneração nas respectivas Datas de Pagamento da Remuneração; </w:t>
      </w:r>
    </w:p>
    <w:p w14:paraId="4E0E29B8" w14:textId="77777777" w:rsidR="00853E58" w:rsidRPr="00D62AA9" w:rsidRDefault="00853E58" w:rsidP="00853E58">
      <w:pPr>
        <w:widowControl w:val="0"/>
        <w:spacing w:line="300" w:lineRule="exact"/>
        <w:rPr>
          <w:rFonts w:asciiTheme="minorHAnsi" w:hAnsiTheme="minorHAnsi" w:cstheme="minorHAnsi"/>
          <w:sz w:val="22"/>
          <w:szCs w:val="22"/>
        </w:rPr>
      </w:pPr>
    </w:p>
    <w:p w14:paraId="106346BF" w14:textId="13507894"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i/>
          <w:sz w:val="22"/>
          <w:szCs w:val="22"/>
        </w:rPr>
      </w:pPr>
      <w:r w:rsidRPr="00D62AA9">
        <w:rPr>
          <w:rFonts w:asciiTheme="minorHAnsi" w:hAnsiTheme="minorHAnsi" w:cstheme="minorHAnsi"/>
          <w:sz w:val="22"/>
          <w:szCs w:val="22"/>
        </w:rPr>
        <w:t xml:space="preserve">Observado o item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_Ref103957941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(i)</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acima, inadimplemento, pela Emissora, das demais </w:t>
      </w:r>
      <w:r w:rsidRPr="00D62AA9">
        <w:rPr>
          <w:rFonts w:asciiTheme="minorHAnsi" w:hAnsiTheme="minorHAnsi" w:cstheme="minorHAnsi"/>
          <w:sz w:val="22"/>
          <w:szCs w:val="22"/>
        </w:rPr>
        <w:lastRenderedPageBreak/>
        <w:t xml:space="preserve">obrigações pecuniárias, principais ou acessórias, relacionadas a esta Escritura de Emissão e/ou aos demais Documentos da Operação, desde que não sanado no prazo de até 60 (sessenta) dias corridos contados da data do respectivo inadimplemento; </w:t>
      </w:r>
    </w:p>
    <w:p w14:paraId="4B9DCB21" w14:textId="77777777" w:rsidR="00853E58" w:rsidRPr="00D62AA9" w:rsidRDefault="00853E58" w:rsidP="00853E58">
      <w:pPr>
        <w:widowControl w:val="0"/>
        <w:spacing w:line="300" w:lineRule="exact"/>
        <w:rPr>
          <w:rFonts w:asciiTheme="minorHAnsi" w:hAnsiTheme="minorHAnsi" w:cstheme="minorHAnsi"/>
          <w:sz w:val="22"/>
          <w:szCs w:val="22"/>
        </w:rPr>
      </w:pPr>
    </w:p>
    <w:p w14:paraId="7F867E3C" w14:textId="5C11C8C9"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Cessão, promessa de cessão ou qualquer forma de transferência ou promessa de transferência a terceiros, no todo ou em parte, pela Emissora e/ou pela </w:t>
      </w:r>
      <w:r w:rsidR="009B7A34" w:rsidRPr="00D62AA9">
        <w:rPr>
          <w:rFonts w:asciiTheme="minorHAnsi" w:hAnsiTheme="minorHAnsi" w:cstheme="minorHAnsi"/>
          <w:sz w:val="22"/>
          <w:szCs w:val="22"/>
        </w:rPr>
        <w:t>Fiadora</w:t>
      </w:r>
      <w:r w:rsidRPr="00D62AA9">
        <w:rPr>
          <w:rFonts w:asciiTheme="minorHAnsi" w:hAnsiTheme="minorHAnsi" w:cstheme="minorHAnsi"/>
          <w:sz w:val="22"/>
          <w:szCs w:val="22"/>
        </w:rPr>
        <w:t>, de qualquer de suas obrigações nos termos desta Escritura de Emissão e/ou dos demais Documentos da Operação;</w:t>
      </w:r>
    </w:p>
    <w:p w14:paraId="65A5CE6A" w14:textId="77777777" w:rsidR="00853E58" w:rsidRPr="00D62AA9" w:rsidRDefault="00853E58" w:rsidP="00853E58">
      <w:pPr>
        <w:widowControl w:val="0"/>
        <w:spacing w:line="300" w:lineRule="exact"/>
        <w:rPr>
          <w:rFonts w:asciiTheme="minorHAnsi" w:hAnsiTheme="minorHAnsi" w:cstheme="minorHAnsi"/>
          <w:sz w:val="22"/>
          <w:szCs w:val="22"/>
        </w:rPr>
      </w:pPr>
    </w:p>
    <w:p w14:paraId="24EC93D9" w14:textId="77777777"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Alteração do objeto social da Emissora de forma a alterar suas atividades principais ou a agregar</w:t>
      </w:r>
      <w:r>
        <w:rPr>
          <w:rFonts w:asciiTheme="minorHAnsi" w:hAnsiTheme="minorHAnsi" w:cstheme="minorHAnsi"/>
          <w:sz w:val="22"/>
          <w:szCs w:val="22"/>
        </w:rPr>
        <w:t>,</w:t>
      </w:r>
      <w:r w:rsidRPr="00D62AA9">
        <w:rPr>
          <w:rFonts w:asciiTheme="minorHAnsi" w:hAnsiTheme="minorHAnsi" w:cstheme="minorHAnsi"/>
          <w:sz w:val="22"/>
          <w:szCs w:val="22"/>
        </w:rPr>
        <w:t xml:space="preserve"> a essas atividades</w:t>
      </w:r>
      <w:r>
        <w:rPr>
          <w:rFonts w:asciiTheme="minorHAnsi" w:hAnsiTheme="minorHAnsi" w:cstheme="minorHAnsi"/>
          <w:sz w:val="22"/>
          <w:szCs w:val="22"/>
        </w:rPr>
        <w:t>,</w:t>
      </w:r>
      <w:r w:rsidRPr="00D62AA9">
        <w:rPr>
          <w:rFonts w:asciiTheme="minorHAnsi" w:hAnsiTheme="minorHAnsi" w:cstheme="minorHAnsi"/>
          <w:sz w:val="22"/>
          <w:szCs w:val="22"/>
        </w:rPr>
        <w:t xml:space="preserve"> novos negócios que tenham prevalência às atividades atualmente desenvolvidas pela Emissora, exceto pela alteração exclusivamente para inclusão de atividades acessórias ou secundárias que sejam relacionadas à atividade principal da Emissora; </w:t>
      </w:r>
    </w:p>
    <w:p w14:paraId="22F0AF6B" w14:textId="77777777" w:rsidR="00853E58" w:rsidRPr="00D62AA9" w:rsidRDefault="00853E58" w:rsidP="00853E58">
      <w:pPr>
        <w:widowControl w:val="0"/>
        <w:spacing w:line="300" w:lineRule="exact"/>
        <w:rPr>
          <w:rFonts w:asciiTheme="minorHAnsi" w:hAnsiTheme="minorHAnsi" w:cstheme="minorHAnsi"/>
          <w:sz w:val="22"/>
          <w:szCs w:val="22"/>
        </w:rPr>
      </w:pPr>
    </w:p>
    <w:p w14:paraId="06866F92" w14:textId="77777777"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Descumprimento da Destinação dos Recursos pela Emissora, nos termos constantes nesta Escritura de Emissão, e/ou a utilização, pela Emissora, dos recursos líquidos da Emissão em atividades ilícitas e em desconformidade com as leis, regulamentos e normas relativas à proteção ao meio ambiente, ao direito do trabalho, segurança e saúde ocupacional, e com as Leis Anticorrupção, além de outras normas que lhe sejam aplicáveis em função de suas atividades; </w:t>
      </w:r>
    </w:p>
    <w:p w14:paraId="6E72E364" w14:textId="77777777" w:rsidR="00853E58" w:rsidRPr="00D62AA9" w:rsidRDefault="00853E58" w:rsidP="00853E58">
      <w:pPr>
        <w:widowControl w:val="0"/>
        <w:spacing w:line="300" w:lineRule="exact"/>
        <w:rPr>
          <w:rFonts w:asciiTheme="minorHAnsi" w:hAnsiTheme="minorHAnsi" w:cstheme="minorHAnsi"/>
          <w:sz w:val="22"/>
          <w:szCs w:val="22"/>
        </w:rPr>
      </w:pPr>
    </w:p>
    <w:p w14:paraId="488A6BBD" w14:textId="11481551"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Caso a Escritura de Emissão e/ou qualquer dos Documentos da Operação e/ou qualquer dos demais eventuais documentos relacionados à Emissão e à Oferta seja, por qualquer motivo, resilido, rescindido ou por qualquer outra forma extinto;</w:t>
      </w:r>
    </w:p>
    <w:p w14:paraId="0154079B" w14:textId="77777777" w:rsidR="00853E58" w:rsidRPr="00D62AA9" w:rsidRDefault="00853E58" w:rsidP="00853E58">
      <w:pPr>
        <w:widowControl w:val="0"/>
        <w:spacing w:line="300" w:lineRule="exact"/>
        <w:rPr>
          <w:rFonts w:asciiTheme="minorHAnsi" w:hAnsiTheme="minorHAnsi" w:cstheme="minorHAnsi"/>
          <w:sz w:val="22"/>
          <w:szCs w:val="22"/>
        </w:rPr>
      </w:pPr>
    </w:p>
    <w:p w14:paraId="0FB485E6" w14:textId="77777777"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sz w:val="22"/>
          <w:szCs w:val="22"/>
        </w:rPr>
      </w:pPr>
      <w:bookmarkStart w:id="130" w:name="_Ref95484834"/>
      <w:r w:rsidRPr="00D62AA9">
        <w:rPr>
          <w:rFonts w:asciiTheme="minorHAnsi" w:hAnsiTheme="minorHAnsi" w:cstheme="minorHAnsi"/>
          <w:sz w:val="22"/>
          <w:szCs w:val="22"/>
        </w:rPr>
        <w:t>Decretação de invalidade, nulidade, ineficácia ou inexequibilidade total ou parcial de disposições desta Escritura de Emissão e/ou de quaisquer dos demais Documentos da Operação;</w:t>
      </w:r>
      <w:bookmarkEnd w:id="130"/>
      <w:r w:rsidRPr="00D62AA9">
        <w:rPr>
          <w:rFonts w:asciiTheme="minorHAnsi" w:hAnsiTheme="minorHAnsi" w:cstheme="minorHAnsi"/>
          <w:sz w:val="22"/>
          <w:szCs w:val="22"/>
        </w:rPr>
        <w:t xml:space="preserve"> </w:t>
      </w:r>
    </w:p>
    <w:p w14:paraId="1B819210" w14:textId="77777777" w:rsidR="00853E58" w:rsidRPr="00D62AA9" w:rsidRDefault="00853E58" w:rsidP="00853E58">
      <w:pPr>
        <w:widowControl w:val="0"/>
        <w:spacing w:line="300" w:lineRule="exact"/>
        <w:rPr>
          <w:rFonts w:asciiTheme="minorHAnsi" w:hAnsiTheme="minorHAnsi" w:cstheme="minorHAnsi"/>
          <w:sz w:val="22"/>
          <w:szCs w:val="22"/>
        </w:rPr>
      </w:pPr>
    </w:p>
    <w:p w14:paraId="54CD360F" w14:textId="07C9F592"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b/>
          <w:sz w:val="22"/>
          <w:szCs w:val="22"/>
        </w:rPr>
        <w:t xml:space="preserve">(a) </w:t>
      </w:r>
      <w:r w:rsidRPr="00D62AA9">
        <w:rPr>
          <w:rFonts w:asciiTheme="minorHAnsi" w:hAnsiTheme="minorHAnsi" w:cstheme="minorHAnsi"/>
          <w:sz w:val="22"/>
          <w:szCs w:val="22"/>
        </w:rPr>
        <w:t xml:space="preserve">Pedido de recuperação judicial ou submissão e/ou proposta a qualquer credor ou classe de credores de pedido de negociação de plano de recuperação extrajudicial, formulado pela Emissora e/ou por qualquer de suas Controladas, independentemente de deferimento do processamento da recuperação ou de sua concessão pelo juiz competente; </w:t>
      </w:r>
      <w:r w:rsidRPr="00D62AA9">
        <w:rPr>
          <w:rFonts w:asciiTheme="minorHAnsi" w:hAnsiTheme="minorHAnsi" w:cstheme="minorHAnsi"/>
          <w:b/>
          <w:sz w:val="22"/>
          <w:szCs w:val="22"/>
        </w:rPr>
        <w:t>(b)</w:t>
      </w:r>
      <w:r w:rsidRPr="00D62AA9">
        <w:rPr>
          <w:rFonts w:asciiTheme="minorHAnsi" w:hAnsiTheme="minorHAnsi" w:cstheme="minorHAnsi"/>
          <w:sz w:val="22"/>
          <w:szCs w:val="22"/>
        </w:rPr>
        <w:t xml:space="preserve"> declaração de insolvência, pedido de autofalência, pedido de falência formulado por terceiros não elidido no prazo legal, ou decretação de falência da Emissora e/ou qualquer de suas Controladas; </w:t>
      </w:r>
      <w:r w:rsidRPr="00D62AA9">
        <w:rPr>
          <w:rFonts w:asciiTheme="minorHAnsi" w:hAnsiTheme="minorHAnsi" w:cstheme="minorHAnsi"/>
          <w:b/>
          <w:sz w:val="22"/>
          <w:szCs w:val="22"/>
        </w:rPr>
        <w:t>(c)</w:t>
      </w:r>
      <w:r w:rsidRPr="00D62AA9">
        <w:rPr>
          <w:rFonts w:asciiTheme="minorHAnsi" w:hAnsiTheme="minorHAnsi" w:cstheme="minorHAnsi"/>
          <w:sz w:val="22"/>
          <w:szCs w:val="22"/>
        </w:rPr>
        <w:t xml:space="preserve"> a ocorrência de qualquer evento que para os fins da legislação aplicável à época na qual ocorrer o evento tenha os mesmos efeitos jurídicos da decretação da insolvência, falência, recuperação judicial ou extrajudicial da Emissora e/ou qualquer de suas Controladas; </w:t>
      </w:r>
      <w:r w:rsidR="00645F38">
        <w:rPr>
          <w:rFonts w:asciiTheme="minorHAnsi" w:hAnsiTheme="minorHAnsi" w:cstheme="minorHAnsi"/>
          <w:sz w:val="22"/>
          <w:szCs w:val="22"/>
        </w:rPr>
        <w:t>e</w:t>
      </w:r>
    </w:p>
    <w:p w14:paraId="5F9FAF28" w14:textId="77777777" w:rsidR="00853E58" w:rsidRPr="00D62AA9" w:rsidRDefault="00853E58" w:rsidP="00853E58">
      <w:pPr>
        <w:widowControl w:val="0"/>
        <w:spacing w:line="300" w:lineRule="exact"/>
        <w:rPr>
          <w:rFonts w:asciiTheme="minorHAnsi" w:hAnsiTheme="minorHAnsi" w:cstheme="minorHAnsi"/>
          <w:sz w:val="22"/>
          <w:szCs w:val="22"/>
        </w:rPr>
      </w:pPr>
    </w:p>
    <w:p w14:paraId="0C0F81A1" w14:textId="16FE8B7F" w:rsidR="00853E58" w:rsidRPr="00A50FDC"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bCs/>
          <w:sz w:val="22"/>
          <w:szCs w:val="22"/>
        </w:rPr>
        <w:t>Declaração de vencimento antecipado de qualquer obrigação pecuniária da Emissora e/ou de qualquer de suas Controladas</w:t>
      </w:r>
      <w:r w:rsidRPr="00D62AA9">
        <w:rPr>
          <w:rFonts w:asciiTheme="minorHAnsi" w:hAnsiTheme="minorHAnsi" w:cstheme="minorHAnsi"/>
          <w:sz w:val="22"/>
          <w:szCs w:val="22"/>
        </w:rPr>
        <w:t xml:space="preserve">, de qualquer dívida bancária ou de mercado de capitais local ou </w:t>
      </w:r>
      <w:r w:rsidRPr="001D4DDD">
        <w:rPr>
          <w:rFonts w:asciiTheme="minorHAnsi" w:hAnsiTheme="minorHAnsi" w:cstheme="minorHAnsi"/>
          <w:sz w:val="22"/>
          <w:szCs w:val="22"/>
        </w:rPr>
        <w:t xml:space="preserve">internacional, ou de qualquer operação de financiamento da qual a </w:t>
      </w:r>
      <w:r w:rsidRPr="00A50FDC">
        <w:rPr>
          <w:rFonts w:asciiTheme="minorHAnsi" w:hAnsiTheme="minorHAnsi" w:cstheme="minorHAnsi"/>
          <w:sz w:val="22"/>
          <w:szCs w:val="22"/>
        </w:rPr>
        <w:t xml:space="preserve">Emissora seja devedora ou coobrigada, cujo valor principal, individual ou agregado, ultrapasse o valor de R$ 10.000.000,00 (dez milhões de reais) ou seu </w:t>
      </w:r>
      <w:r w:rsidRPr="00A50FDC">
        <w:rPr>
          <w:rFonts w:asciiTheme="minorHAnsi" w:hAnsiTheme="minorHAnsi" w:cstheme="minorHAnsi"/>
          <w:sz w:val="22"/>
          <w:szCs w:val="22"/>
        </w:rPr>
        <w:lastRenderedPageBreak/>
        <w:t>equivalente em outras moedas</w:t>
      </w:r>
      <w:r w:rsidR="0014781C">
        <w:rPr>
          <w:rFonts w:asciiTheme="minorHAnsi" w:hAnsiTheme="minorHAnsi" w:cstheme="minorHAnsi"/>
          <w:sz w:val="22"/>
          <w:szCs w:val="22"/>
        </w:rPr>
        <w:t>.</w:t>
      </w:r>
    </w:p>
    <w:p w14:paraId="72B1BF2A" w14:textId="77777777" w:rsidR="00853E58" w:rsidRPr="00D62AA9" w:rsidRDefault="00853E58" w:rsidP="00853E58">
      <w:pPr>
        <w:pStyle w:val="FooterReference"/>
        <w:numPr>
          <w:ilvl w:val="0"/>
          <w:numId w:val="0"/>
        </w:numPr>
        <w:spacing w:line="300" w:lineRule="exact"/>
        <w:jc w:val="both"/>
        <w:rPr>
          <w:rFonts w:asciiTheme="minorHAnsi" w:hAnsiTheme="minorHAnsi" w:cstheme="minorHAnsi"/>
          <w:sz w:val="22"/>
        </w:rPr>
      </w:pPr>
    </w:p>
    <w:p w14:paraId="27FFA266" w14:textId="20FEE4F1" w:rsidR="00853E58" w:rsidRPr="007356C9" w:rsidRDefault="00853E58" w:rsidP="00853E58">
      <w:pPr>
        <w:pStyle w:val="FooterReference"/>
        <w:tabs>
          <w:tab w:val="clear" w:pos="851"/>
          <w:tab w:val="left" w:pos="709"/>
        </w:tabs>
        <w:spacing w:line="300" w:lineRule="exact"/>
        <w:ind w:left="0" w:firstLine="0"/>
        <w:jc w:val="both"/>
        <w:rPr>
          <w:rFonts w:asciiTheme="minorHAnsi" w:hAnsiTheme="minorHAnsi" w:cstheme="minorHAnsi"/>
          <w:sz w:val="22"/>
        </w:rPr>
      </w:pPr>
      <w:r w:rsidRPr="00D62AA9">
        <w:rPr>
          <w:rFonts w:asciiTheme="minorHAnsi" w:hAnsiTheme="minorHAnsi" w:cstheme="minorHAnsi"/>
          <w:sz w:val="22"/>
        </w:rPr>
        <w:t xml:space="preserve">A Emissora obriga-se a notificar a </w:t>
      </w:r>
      <w:proofErr w:type="spellStart"/>
      <w:r w:rsidRPr="00D62AA9">
        <w:rPr>
          <w:rFonts w:asciiTheme="minorHAnsi" w:hAnsiTheme="minorHAnsi" w:cstheme="minorHAnsi"/>
          <w:sz w:val="22"/>
        </w:rPr>
        <w:t>Securitizadora</w:t>
      </w:r>
      <w:proofErr w:type="spellEnd"/>
      <w:r w:rsidRPr="00D62AA9">
        <w:rPr>
          <w:rFonts w:asciiTheme="minorHAnsi" w:hAnsiTheme="minorHAnsi" w:cstheme="minorHAnsi"/>
          <w:sz w:val="22"/>
        </w:rPr>
        <w:t>, com cópia para o Agente Fiduciário, sobre a ocorrência e a data de qualquer um dos Eventos de Vencimento Antecipado</w:t>
      </w:r>
      <w:r w:rsidR="0092322F">
        <w:rPr>
          <w:rFonts w:asciiTheme="minorHAnsi" w:hAnsiTheme="minorHAnsi" w:cstheme="minorHAnsi"/>
          <w:sz w:val="22"/>
        </w:rPr>
        <w:t xml:space="preserve"> </w:t>
      </w:r>
      <w:r w:rsidR="0092322F" w:rsidRPr="00D62AA9">
        <w:rPr>
          <w:rFonts w:asciiTheme="minorHAnsi" w:hAnsiTheme="minorHAnsi" w:cstheme="minorHAnsi"/>
          <w:sz w:val="22"/>
        </w:rPr>
        <w:t>no prazo de até 05 (cinco) Dias Úteis</w:t>
      </w:r>
      <w:r w:rsidRPr="00D62AA9">
        <w:rPr>
          <w:rFonts w:asciiTheme="minorHAnsi" w:hAnsiTheme="minorHAnsi" w:cstheme="minorHAnsi"/>
          <w:sz w:val="22"/>
        </w:rPr>
        <w:t xml:space="preserve"> </w:t>
      </w:r>
      <w:r w:rsidR="0092322F">
        <w:rPr>
          <w:rFonts w:asciiTheme="minorHAnsi" w:hAnsiTheme="minorHAnsi" w:cstheme="minorHAnsi"/>
          <w:sz w:val="22"/>
        </w:rPr>
        <w:t xml:space="preserve">a partir da data em </w:t>
      </w:r>
      <w:r w:rsidRPr="00D62AA9">
        <w:rPr>
          <w:rFonts w:asciiTheme="minorHAnsi" w:hAnsiTheme="minorHAnsi" w:cstheme="minorHAnsi"/>
          <w:sz w:val="22"/>
        </w:rPr>
        <w:t xml:space="preserve">que </w:t>
      </w:r>
      <w:r w:rsidR="0092322F">
        <w:rPr>
          <w:rFonts w:asciiTheme="minorHAnsi" w:hAnsiTheme="minorHAnsi" w:cstheme="minorHAnsi"/>
          <w:sz w:val="22"/>
        </w:rPr>
        <w:t xml:space="preserve">tiver </w:t>
      </w:r>
      <w:r w:rsidRPr="00D62AA9">
        <w:rPr>
          <w:rFonts w:asciiTheme="minorHAnsi" w:hAnsiTheme="minorHAnsi" w:cstheme="minorHAnsi"/>
          <w:sz w:val="22"/>
        </w:rPr>
        <w:t>ciência</w:t>
      </w:r>
      <w:r w:rsidR="0092322F">
        <w:rPr>
          <w:rFonts w:asciiTheme="minorHAnsi" w:hAnsiTheme="minorHAnsi" w:cstheme="minorHAnsi"/>
          <w:sz w:val="22"/>
        </w:rPr>
        <w:t xml:space="preserve"> a respeito dos respectivo Evento de Vencimento Antecipado</w:t>
      </w:r>
      <w:r w:rsidRPr="007356C9">
        <w:rPr>
          <w:rFonts w:asciiTheme="minorHAnsi" w:hAnsiTheme="minorHAnsi" w:cstheme="minorHAnsi"/>
          <w:sz w:val="22"/>
        </w:rPr>
        <w:t xml:space="preserve">. Adicionalmente, a Emissora obriga-se a enviar à </w:t>
      </w:r>
      <w:proofErr w:type="spellStart"/>
      <w:r w:rsidRPr="007356C9">
        <w:rPr>
          <w:rFonts w:asciiTheme="minorHAnsi" w:hAnsiTheme="minorHAnsi" w:cstheme="minorHAnsi"/>
          <w:sz w:val="22"/>
        </w:rPr>
        <w:t>Securitizadora</w:t>
      </w:r>
      <w:proofErr w:type="spellEnd"/>
      <w:r w:rsidRPr="007356C9">
        <w:rPr>
          <w:rFonts w:asciiTheme="minorHAnsi" w:hAnsiTheme="minorHAnsi" w:cstheme="minorHAnsi"/>
          <w:sz w:val="22"/>
        </w:rPr>
        <w:t xml:space="preserve">, com cópia para o Agente Fiduciário, </w:t>
      </w:r>
      <w:r w:rsidRPr="003D0193">
        <w:rPr>
          <w:rFonts w:asciiTheme="minorHAnsi" w:hAnsiTheme="minorHAnsi" w:cstheme="minorHAnsi"/>
          <w:sz w:val="22"/>
        </w:rPr>
        <w:t>anualmente</w:t>
      </w:r>
      <w:r w:rsidRPr="007356C9">
        <w:rPr>
          <w:rFonts w:asciiTheme="minorHAnsi" w:hAnsiTheme="minorHAnsi" w:cstheme="minorHAnsi"/>
          <w:color w:val="000000" w:themeColor="text1"/>
          <w:sz w:val="22"/>
        </w:rPr>
        <w:t xml:space="preserve"> no dia 30 (trinta) do m</w:t>
      </w:r>
      <w:r w:rsidRPr="003D0193">
        <w:rPr>
          <w:rFonts w:asciiTheme="minorHAnsi" w:hAnsiTheme="minorHAnsi" w:cstheme="minorHAnsi"/>
          <w:color w:val="000000" w:themeColor="text1"/>
          <w:sz w:val="22"/>
        </w:rPr>
        <w:t>ês</w:t>
      </w:r>
      <w:r w:rsidRPr="007356C9">
        <w:rPr>
          <w:rFonts w:asciiTheme="minorHAnsi" w:hAnsiTheme="minorHAnsi" w:cstheme="minorHAnsi"/>
          <w:color w:val="000000" w:themeColor="text1"/>
          <w:sz w:val="22"/>
        </w:rPr>
        <w:t xml:space="preserve"> de </w:t>
      </w:r>
      <w:r>
        <w:rPr>
          <w:rFonts w:asciiTheme="minorHAnsi" w:hAnsiTheme="minorHAnsi" w:cstheme="minorHAnsi"/>
          <w:color w:val="000000" w:themeColor="text1"/>
          <w:sz w:val="22"/>
        </w:rPr>
        <w:t>abril</w:t>
      </w:r>
      <w:r w:rsidRPr="007356C9">
        <w:rPr>
          <w:rFonts w:asciiTheme="minorHAnsi" w:hAnsiTheme="minorHAnsi" w:cstheme="minorHAnsi"/>
          <w:color w:val="000000" w:themeColor="text1"/>
          <w:sz w:val="22"/>
        </w:rPr>
        <w:t xml:space="preserve">, a partir da Data de Emissão, sendo a primeira em </w:t>
      </w:r>
      <w:r>
        <w:rPr>
          <w:rFonts w:asciiTheme="minorHAnsi" w:hAnsiTheme="minorHAnsi" w:cstheme="minorHAnsi"/>
          <w:color w:val="000000" w:themeColor="text1"/>
          <w:sz w:val="22"/>
        </w:rPr>
        <w:t>abril de 202</w:t>
      </w:r>
      <w:r w:rsidR="00C06F0E">
        <w:rPr>
          <w:rFonts w:asciiTheme="minorHAnsi" w:hAnsiTheme="minorHAnsi" w:cstheme="minorHAnsi"/>
          <w:color w:val="000000" w:themeColor="text1"/>
          <w:sz w:val="22"/>
        </w:rPr>
        <w:t>4</w:t>
      </w:r>
      <w:r w:rsidRPr="007356C9">
        <w:rPr>
          <w:rFonts w:asciiTheme="minorHAnsi" w:hAnsiTheme="minorHAnsi" w:cstheme="minorHAnsi"/>
          <w:sz w:val="22"/>
        </w:rPr>
        <w:t xml:space="preserve">, declaração atestando a ocorrência ou não dos Eventos de Vencimento Antecipado, bem como os documentos necessários a comprovação dos eventos. </w:t>
      </w:r>
    </w:p>
    <w:p w14:paraId="1505EB83" w14:textId="77777777" w:rsidR="00853E58" w:rsidRPr="007356C9" w:rsidRDefault="00853E58" w:rsidP="00853E58">
      <w:pPr>
        <w:widowControl w:val="0"/>
        <w:spacing w:line="300" w:lineRule="exact"/>
        <w:jc w:val="both"/>
        <w:rPr>
          <w:rFonts w:asciiTheme="minorHAnsi" w:hAnsiTheme="minorHAnsi" w:cstheme="minorHAnsi"/>
          <w:sz w:val="22"/>
          <w:szCs w:val="22"/>
        </w:rPr>
      </w:pPr>
    </w:p>
    <w:p w14:paraId="1F28CCDF" w14:textId="77777777" w:rsidR="00853E58" w:rsidRPr="00D62AA9" w:rsidRDefault="00853E58" w:rsidP="00853E58">
      <w:pPr>
        <w:pStyle w:val="FooterReference"/>
        <w:numPr>
          <w:ilvl w:val="2"/>
          <w:numId w:val="1"/>
        </w:numPr>
        <w:tabs>
          <w:tab w:val="clear" w:pos="851"/>
          <w:tab w:val="clear" w:pos="4320"/>
          <w:tab w:val="clear" w:pos="8640"/>
          <w:tab w:val="left" w:pos="1276"/>
        </w:tabs>
        <w:spacing w:line="300" w:lineRule="exact"/>
        <w:ind w:left="709" w:firstLine="0"/>
        <w:jc w:val="both"/>
        <w:rPr>
          <w:rFonts w:asciiTheme="minorHAnsi" w:hAnsiTheme="minorHAnsi" w:cstheme="minorHAnsi"/>
          <w:sz w:val="22"/>
        </w:rPr>
      </w:pPr>
      <w:r w:rsidRPr="007356C9">
        <w:rPr>
          <w:rFonts w:asciiTheme="minorHAnsi" w:hAnsiTheme="minorHAnsi" w:cstheme="minorHAnsi"/>
          <w:sz w:val="22"/>
        </w:rPr>
        <w:t xml:space="preserve">A ausência da comunicação acima não impedirá a </w:t>
      </w:r>
      <w:proofErr w:type="spellStart"/>
      <w:r w:rsidRPr="007356C9">
        <w:rPr>
          <w:rFonts w:asciiTheme="minorHAnsi" w:hAnsiTheme="minorHAnsi" w:cstheme="minorHAnsi"/>
          <w:sz w:val="22"/>
        </w:rPr>
        <w:t>Securitizadora</w:t>
      </w:r>
      <w:proofErr w:type="spellEnd"/>
      <w:r w:rsidRPr="007356C9">
        <w:rPr>
          <w:rFonts w:asciiTheme="minorHAnsi" w:hAnsiTheme="minorHAnsi" w:cstheme="minorHAnsi"/>
          <w:sz w:val="22"/>
        </w:rPr>
        <w:t xml:space="preserve"> de deliberar sobre a declaração do vencimento antecipado, mediante a ocorrência de um Evento de Vencimento Antecipado.</w:t>
      </w:r>
      <w:r w:rsidRPr="00D62AA9">
        <w:rPr>
          <w:rFonts w:asciiTheme="minorHAnsi" w:hAnsiTheme="minorHAnsi" w:cstheme="minorHAnsi"/>
          <w:sz w:val="22"/>
        </w:rPr>
        <w:t xml:space="preserve"> </w:t>
      </w:r>
    </w:p>
    <w:p w14:paraId="7B48370A" w14:textId="77777777" w:rsidR="00853E58" w:rsidRPr="00D62AA9" w:rsidRDefault="00853E58" w:rsidP="00853E58">
      <w:pPr>
        <w:pStyle w:val="PargrafodaLista"/>
        <w:widowControl w:val="0"/>
        <w:tabs>
          <w:tab w:val="left" w:pos="709"/>
        </w:tabs>
        <w:spacing w:line="300" w:lineRule="exact"/>
        <w:ind w:left="0"/>
        <w:rPr>
          <w:rFonts w:asciiTheme="minorHAnsi" w:hAnsiTheme="minorHAnsi" w:cstheme="minorHAnsi"/>
        </w:rPr>
      </w:pPr>
    </w:p>
    <w:p w14:paraId="1C746509" w14:textId="6DA1AA1F" w:rsidR="00853E58" w:rsidRPr="00D62AA9" w:rsidRDefault="00853E58" w:rsidP="00853E58">
      <w:pPr>
        <w:pStyle w:val="FooterReference"/>
        <w:tabs>
          <w:tab w:val="clear" w:pos="851"/>
          <w:tab w:val="left" w:pos="709"/>
        </w:tabs>
        <w:spacing w:line="300" w:lineRule="exact"/>
        <w:ind w:left="0" w:firstLine="0"/>
        <w:jc w:val="both"/>
        <w:rPr>
          <w:rFonts w:asciiTheme="minorHAnsi" w:hAnsiTheme="minorHAnsi" w:cstheme="minorHAnsi"/>
          <w:sz w:val="22"/>
        </w:rPr>
      </w:pPr>
      <w:bookmarkStart w:id="131" w:name="_Ref524116821"/>
      <w:r w:rsidRPr="00D62AA9">
        <w:rPr>
          <w:rFonts w:asciiTheme="minorHAnsi" w:hAnsiTheme="minorHAnsi" w:cstheme="minorHAnsi"/>
          <w:sz w:val="22"/>
        </w:rPr>
        <w:t xml:space="preserve">A </w:t>
      </w:r>
      <w:proofErr w:type="spellStart"/>
      <w:r w:rsidRPr="00D62AA9">
        <w:rPr>
          <w:rFonts w:asciiTheme="minorHAnsi" w:hAnsiTheme="minorHAnsi" w:cstheme="minorHAnsi"/>
          <w:sz w:val="22"/>
        </w:rPr>
        <w:t>Securitizadora</w:t>
      </w:r>
      <w:proofErr w:type="spellEnd"/>
      <w:r w:rsidRPr="00D62AA9">
        <w:rPr>
          <w:rFonts w:asciiTheme="minorHAnsi" w:hAnsiTheme="minorHAnsi" w:cstheme="minorHAnsi"/>
          <w:sz w:val="22"/>
        </w:rPr>
        <w:t xml:space="preserve"> deverá, em até 02 (dois) Dias Úteis, contados da data em que tomar ciência da ocorrência de qualquer </w:t>
      </w:r>
      <w:r w:rsidRPr="00D62AA9">
        <w:rPr>
          <w:rFonts w:asciiTheme="minorHAnsi" w:hAnsiTheme="minorHAnsi" w:cstheme="minorHAnsi"/>
          <w:color w:val="auto"/>
          <w:sz w:val="22"/>
          <w:lang w:bidi="th-TH"/>
        </w:rPr>
        <w:t>Evento</w:t>
      </w:r>
      <w:r w:rsidRPr="00D62AA9">
        <w:rPr>
          <w:rFonts w:asciiTheme="minorHAnsi" w:hAnsiTheme="minorHAnsi" w:cstheme="minorHAnsi"/>
          <w:sz w:val="22"/>
        </w:rPr>
        <w:t xml:space="preserve"> de Vencimento Antecipado, convocar Assembleia </w:t>
      </w:r>
      <w:r w:rsidR="00636FFE">
        <w:rPr>
          <w:rFonts w:asciiTheme="minorHAnsi" w:hAnsiTheme="minorHAnsi" w:cstheme="minorHAnsi"/>
          <w:sz w:val="22"/>
          <w:szCs w:val="22"/>
        </w:rPr>
        <w:t>Especial de Investidores</w:t>
      </w:r>
      <w:r w:rsidR="00636FFE" w:rsidRPr="00D62AA9" w:rsidDel="00636FFE">
        <w:rPr>
          <w:rFonts w:asciiTheme="minorHAnsi" w:hAnsiTheme="minorHAnsi" w:cstheme="minorHAnsi"/>
          <w:sz w:val="22"/>
        </w:rPr>
        <w:t xml:space="preserve"> </w:t>
      </w:r>
      <w:r w:rsidRPr="00D62AA9">
        <w:rPr>
          <w:rFonts w:asciiTheme="minorHAnsi" w:hAnsiTheme="minorHAnsi" w:cstheme="minorHAnsi"/>
          <w:sz w:val="22"/>
        </w:rPr>
        <w:t xml:space="preserve">para deliberar acerca da eventual </w:t>
      </w:r>
      <w:r w:rsidRPr="00D62AA9">
        <w:rPr>
          <w:rFonts w:asciiTheme="minorHAnsi" w:hAnsiTheme="minorHAnsi" w:cstheme="minorHAnsi"/>
          <w:sz w:val="22"/>
          <w:u w:val="single"/>
        </w:rPr>
        <w:t>não</w:t>
      </w:r>
      <w:r w:rsidRPr="00D62AA9">
        <w:rPr>
          <w:rFonts w:asciiTheme="minorHAnsi" w:hAnsiTheme="minorHAnsi" w:cstheme="minorHAnsi"/>
          <w:sz w:val="22"/>
        </w:rPr>
        <w:t xml:space="preserve"> declaração do vencimento antecipado das Notas Comerciais, observados os procedimentos e prazos de convocação previstos </w:t>
      </w:r>
      <w:r w:rsidR="00521FC6" w:rsidRPr="00D62AA9">
        <w:rPr>
          <w:rFonts w:asciiTheme="minorHAnsi" w:hAnsiTheme="minorHAnsi" w:cstheme="minorHAnsi"/>
          <w:sz w:val="22"/>
        </w:rPr>
        <w:t>no</w:t>
      </w:r>
      <w:r w:rsidR="0089176C">
        <w:rPr>
          <w:rFonts w:asciiTheme="minorHAnsi" w:hAnsiTheme="minorHAnsi" w:cstheme="minorHAnsi"/>
          <w:sz w:val="22"/>
        </w:rPr>
        <w:t>s</w:t>
      </w:r>
      <w:r w:rsidR="00521FC6" w:rsidRPr="00D62AA9">
        <w:rPr>
          <w:rFonts w:asciiTheme="minorHAnsi" w:hAnsiTheme="minorHAnsi" w:cstheme="minorHAnsi"/>
          <w:sz w:val="22"/>
        </w:rPr>
        <w:t xml:space="preserve"> Termo</w:t>
      </w:r>
      <w:r w:rsidR="0089176C">
        <w:rPr>
          <w:rFonts w:asciiTheme="minorHAnsi" w:hAnsiTheme="minorHAnsi" w:cstheme="minorHAnsi"/>
          <w:sz w:val="22"/>
        </w:rPr>
        <w:t>s</w:t>
      </w:r>
      <w:r w:rsidRPr="00D62AA9">
        <w:rPr>
          <w:rFonts w:asciiTheme="minorHAnsi" w:hAnsiTheme="minorHAnsi" w:cstheme="minorHAnsi"/>
          <w:sz w:val="22"/>
        </w:rPr>
        <w:t xml:space="preserve"> de Securitização.</w:t>
      </w:r>
      <w:bookmarkEnd w:id="131"/>
      <w:r w:rsidRPr="00D62AA9">
        <w:rPr>
          <w:rFonts w:asciiTheme="minorHAnsi" w:hAnsiTheme="minorHAnsi" w:cstheme="minorHAnsi"/>
          <w:sz w:val="22"/>
        </w:rPr>
        <w:t xml:space="preserve"> </w:t>
      </w:r>
    </w:p>
    <w:p w14:paraId="3854BB0C" w14:textId="77777777" w:rsidR="00853E58" w:rsidRPr="00D62AA9" w:rsidRDefault="00853E58" w:rsidP="00853E58">
      <w:pPr>
        <w:widowControl w:val="0"/>
        <w:spacing w:line="300" w:lineRule="exact"/>
        <w:rPr>
          <w:rFonts w:asciiTheme="minorHAnsi" w:hAnsiTheme="minorHAnsi" w:cstheme="minorHAnsi"/>
          <w:sz w:val="22"/>
          <w:szCs w:val="22"/>
        </w:rPr>
      </w:pPr>
    </w:p>
    <w:p w14:paraId="25989EB7" w14:textId="32FDB092" w:rsidR="00853E58" w:rsidRPr="00D62AA9" w:rsidRDefault="00853E58" w:rsidP="00853E58">
      <w:pPr>
        <w:pStyle w:val="FooterReference"/>
        <w:numPr>
          <w:ilvl w:val="2"/>
          <w:numId w:val="1"/>
        </w:numPr>
        <w:tabs>
          <w:tab w:val="clear" w:pos="4320"/>
          <w:tab w:val="clear" w:pos="8640"/>
          <w:tab w:val="left" w:pos="1276"/>
        </w:tabs>
        <w:spacing w:line="300" w:lineRule="exact"/>
        <w:ind w:left="709" w:firstLine="0"/>
        <w:jc w:val="both"/>
        <w:rPr>
          <w:rFonts w:asciiTheme="minorHAnsi" w:hAnsiTheme="minorHAnsi" w:cstheme="minorHAnsi"/>
          <w:sz w:val="22"/>
        </w:rPr>
      </w:pPr>
      <w:bookmarkStart w:id="132" w:name="_Ref524116869"/>
      <w:r w:rsidRPr="00D62AA9">
        <w:rPr>
          <w:rFonts w:asciiTheme="minorHAnsi" w:hAnsiTheme="minorHAnsi" w:cstheme="minorHAnsi"/>
          <w:sz w:val="22"/>
        </w:rPr>
        <w:t xml:space="preserve">Se na Assembleia </w:t>
      </w:r>
      <w:r w:rsidR="00636FFE">
        <w:rPr>
          <w:rFonts w:asciiTheme="minorHAnsi" w:hAnsiTheme="minorHAnsi" w:cstheme="minorHAnsi"/>
          <w:sz w:val="22"/>
          <w:szCs w:val="22"/>
        </w:rPr>
        <w:t>Especial de Investidores</w:t>
      </w:r>
      <w:r w:rsidR="00636FFE" w:rsidRPr="00D62AA9" w:rsidDel="00636FFE">
        <w:rPr>
          <w:rFonts w:asciiTheme="minorHAnsi" w:hAnsiTheme="minorHAnsi" w:cstheme="minorHAnsi"/>
          <w:sz w:val="22"/>
        </w:rPr>
        <w:t xml:space="preserve"> </w:t>
      </w:r>
      <w:r w:rsidRPr="00D62AA9">
        <w:rPr>
          <w:rFonts w:asciiTheme="minorHAnsi" w:hAnsiTheme="minorHAnsi" w:cstheme="minorHAnsi"/>
          <w:sz w:val="22"/>
        </w:rPr>
        <w:t xml:space="preserve">de que trata a Cláusula </w:t>
      </w:r>
      <w:r w:rsidRPr="00D62AA9">
        <w:rPr>
          <w:rFonts w:asciiTheme="minorHAnsi" w:hAnsiTheme="minorHAnsi" w:cstheme="minorHAnsi"/>
          <w:sz w:val="22"/>
        </w:rPr>
        <w:fldChar w:fldCharType="begin"/>
      </w:r>
      <w:r w:rsidRPr="00D62AA9">
        <w:rPr>
          <w:rFonts w:asciiTheme="minorHAnsi" w:hAnsiTheme="minorHAnsi" w:cstheme="minorHAnsi"/>
          <w:sz w:val="22"/>
        </w:rPr>
        <w:instrText xml:space="preserve"> REF _Ref524116821 \r \h  \* MERGEFORMAT </w:instrText>
      </w:r>
      <w:r w:rsidRPr="00D62AA9">
        <w:rPr>
          <w:rFonts w:asciiTheme="minorHAnsi" w:hAnsiTheme="minorHAnsi" w:cstheme="minorHAnsi"/>
          <w:sz w:val="22"/>
        </w:rPr>
      </w:r>
      <w:r w:rsidRPr="00D62AA9">
        <w:rPr>
          <w:rFonts w:asciiTheme="minorHAnsi" w:hAnsiTheme="minorHAnsi" w:cstheme="minorHAnsi"/>
          <w:sz w:val="22"/>
        </w:rPr>
        <w:fldChar w:fldCharType="separate"/>
      </w:r>
      <w:r w:rsidR="00253191">
        <w:rPr>
          <w:rFonts w:asciiTheme="minorHAnsi" w:hAnsiTheme="minorHAnsi" w:cstheme="minorHAnsi"/>
          <w:sz w:val="22"/>
        </w:rPr>
        <w:t>9.3</w:t>
      </w:r>
      <w:r w:rsidRPr="00D62AA9">
        <w:rPr>
          <w:rFonts w:asciiTheme="minorHAnsi" w:hAnsiTheme="minorHAnsi" w:cstheme="minorHAnsi"/>
          <w:sz w:val="22"/>
        </w:rPr>
        <w:fldChar w:fldCharType="end"/>
      </w:r>
      <w:r w:rsidRPr="00D62AA9">
        <w:rPr>
          <w:rFonts w:asciiTheme="minorHAnsi" w:hAnsiTheme="minorHAnsi" w:cstheme="minorHAnsi"/>
          <w:sz w:val="22"/>
        </w:rPr>
        <w:t xml:space="preserve"> </w:t>
      </w:r>
      <w:r w:rsidRPr="00D62AA9">
        <w:rPr>
          <w:rFonts w:asciiTheme="minorHAnsi" w:eastAsia="Arial Unicode MS" w:hAnsiTheme="minorHAnsi" w:cstheme="minorHAnsi"/>
          <w:sz w:val="22"/>
        </w:rPr>
        <w:t>acima</w:t>
      </w:r>
      <w:r w:rsidRPr="00D62AA9">
        <w:rPr>
          <w:rFonts w:asciiTheme="minorHAnsi" w:hAnsiTheme="minorHAnsi" w:cstheme="minorHAnsi"/>
          <w:sz w:val="22"/>
        </w:rPr>
        <w:t xml:space="preserve"> os Titulares de CRA deliberarem pelo </w:t>
      </w:r>
      <w:r w:rsidRPr="00D62AA9">
        <w:rPr>
          <w:rFonts w:asciiTheme="minorHAnsi" w:hAnsiTheme="minorHAnsi" w:cstheme="minorHAnsi"/>
          <w:sz w:val="22"/>
          <w:u w:val="single"/>
        </w:rPr>
        <w:t>não</w:t>
      </w:r>
      <w:r w:rsidRPr="00D62AA9">
        <w:rPr>
          <w:rFonts w:asciiTheme="minorHAnsi" w:hAnsiTheme="minorHAnsi" w:cstheme="minorHAnsi"/>
          <w:sz w:val="22"/>
        </w:rPr>
        <w:t xml:space="preserve"> vencimento antecipado das obrigações decorrentes das Notas Comerciais, a </w:t>
      </w:r>
      <w:proofErr w:type="spellStart"/>
      <w:r w:rsidRPr="00D62AA9">
        <w:rPr>
          <w:rFonts w:asciiTheme="minorHAnsi" w:hAnsiTheme="minorHAnsi" w:cstheme="minorHAnsi"/>
          <w:sz w:val="22"/>
        </w:rPr>
        <w:t>Securitizadora</w:t>
      </w:r>
      <w:proofErr w:type="spellEnd"/>
      <w:r w:rsidRPr="00D62AA9">
        <w:rPr>
          <w:rFonts w:asciiTheme="minorHAnsi" w:hAnsiTheme="minorHAnsi" w:cstheme="minorHAnsi"/>
          <w:sz w:val="22"/>
        </w:rPr>
        <w:t xml:space="preserve"> </w:t>
      </w:r>
      <w:r w:rsidRPr="00D62AA9">
        <w:rPr>
          <w:rFonts w:asciiTheme="minorHAnsi" w:hAnsiTheme="minorHAnsi" w:cstheme="minorHAnsi"/>
          <w:sz w:val="22"/>
          <w:u w:val="single"/>
        </w:rPr>
        <w:t>não</w:t>
      </w:r>
      <w:r w:rsidRPr="00D62AA9">
        <w:rPr>
          <w:rFonts w:asciiTheme="minorHAnsi" w:hAnsiTheme="minorHAnsi" w:cstheme="minorHAnsi"/>
          <w:sz w:val="22"/>
        </w:rPr>
        <w:t xml:space="preserve"> deverá declarar o vencimento antecipado das obrigações decorrentes das Notas Comerciais.</w:t>
      </w:r>
      <w:bookmarkEnd w:id="132"/>
      <w:r w:rsidRPr="00D62AA9">
        <w:rPr>
          <w:rFonts w:asciiTheme="minorHAnsi" w:hAnsiTheme="minorHAnsi" w:cstheme="minorHAnsi"/>
          <w:sz w:val="22"/>
        </w:rPr>
        <w:t xml:space="preserve"> </w:t>
      </w:r>
    </w:p>
    <w:p w14:paraId="6B0DA6C6" w14:textId="77777777" w:rsidR="00853E58" w:rsidRPr="00D62AA9" w:rsidRDefault="00853E58" w:rsidP="00853E58">
      <w:pPr>
        <w:widowControl w:val="0"/>
        <w:spacing w:line="300" w:lineRule="exact"/>
        <w:rPr>
          <w:rFonts w:asciiTheme="minorHAnsi" w:hAnsiTheme="minorHAnsi" w:cstheme="minorHAnsi"/>
          <w:sz w:val="22"/>
          <w:szCs w:val="22"/>
        </w:rPr>
      </w:pPr>
    </w:p>
    <w:p w14:paraId="05C3E109" w14:textId="46BD5AFE" w:rsidR="00853E58" w:rsidRPr="00D62AA9" w:rsidRDefault="00853E58" w:rsidP="00853E58">
      <w:pPr>
        <w:pStyle w:val="FooterReference"/>
        <w:numPr>
          <w:ilvl w:val="2"/>
          <w:numId w:val="1"/>
        </w:numPr>
        <w:tabs>
          <w:tab w:val="clear" w:pos="4320"/>
          <w:tab w:val="clear" w:pos="8640"/>
          <w:tab w:val="left" w:pos="1276"/>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 xml:space="preserve">Se na Assembleia </w:t>
      </w:r>
      <w:r w:rsidR="00636FFE">
        <w:rPr>
          <w:rFonts w:asciiTheme="minorHAnsi" w:hAnsiTheme="minorHAnsi" w:cstheme="minorHAnsi"/>
          <w:sz w:val="22"/>
          <w:szCs w:val="22"/>
        </w:rPr>
        <w:t>Especial de Investidores</w:t>
      </w:r>
      <w:r w:rsidR="00636FFE" w:rsidRPr="00D62AA9" w:rsidDel="00636FFE">
        <w:rPr>
          <w:rFonts w:asciiTheme="minorHAnsi" w:hAnsiTheme="minorHAnsi" w:cstheme="minorHAnsi"/>
          <w:sz w:val="22"/>
        </w:rPr>
        <w:t xml:space="preserve"> </w:t>
      </w:r>
      <w:r w:rsidRPr="00D62AA9">
        <w:rPr>
          <w:rFonts w:asciiTheme="minorHAnsi" w:hAnsiTheme="minorHAnsi" w:cstheme="minorHAnsi"/>
          <w:sz w:val="22"/>
        </w:rPr>
        <w:t xml:space="preserve">de que trata a Cláusula </w:t>
      </w:r>
      <w:r w:rsidRPr="00D62AA9">
        <w:rPr>
          <w:rFonts w:asciiTheme="minorHAnsi" w:hAnsiTheme="minorHAnsi" w:cstheme="minorHAnsi"/>
          <w:sz w:val="22"/>
        </w:rPr>
        <w:fldChar w:fldCharType="begin"/>
      </w:r>
      <w:r w:rsidRPr="00D62AA9">
        <w:rPr>
          <w:rFonts w:asciiTheme="minorHAnsi" w:hAnsiTheme="minorHAnsi" w:cstheme="minorHAnsi"/>
          <w:sz w:val="22"/>
        </w:rPr>
        <w:instrText xml:space="preserve"> REF _Ref524116821 \r \h  \* MERGEFORMAT </w:instrText>
      </w:r>
      <w:r w:rsidRPr="00D62AA9">
        <w:rPr>
          <w:rFonts w:asciiTheme="minorHAnsi" w:hAnsiTheme="minorHAnsi" w:cstheme="minorHAnsi"/>
          <w:sz w:val="22"/>
        </w:rPr>
      </w:r>
      <w:r w:rsidRPr="00D62AA9">
        <w:rPr>
          <w:rFonts w:asciiTheme="minorHAnsi" w:hAnsiTheme="minorHAnsi" w:cstheme="minorHAnsi"/>
          <w:sz w:val="22"/>
        </w:rPr>
        <w:fldChar w:fldCharType="separate"/>
      </w:r>
      <w:r w:rsidR="00253191">
        <w:rPr>
          <w:rFonts w:asciiTheme="minorHAnsi" w:hAnsiTheme="minorHAnsi" w:cstheme="minorHAnsi"/>
          <w:sz w:val="22"/>
        </w:rPr>
        <w:t>9.3</w:t>
      </w:r>
      <w:r w:rsidRPr="00D62AA9">
        <w:rPr>
          <w:rFonts w:asciiTheme="minorHAnsi" w:hAnsiTheme="minorHAnsi" w:cstheme="minorHAnsi"/>
          <w:sz w:val="22"/>
        </w:rPr>
        <w:fldChar w:fldCharType="end"/>
      </w:r>
      <w:r w:rsidRPr="00D62AA9">
        <w:rPr>
          <w:rFonts w:asciiTheme="minorHAnsi" w:hAnsiTheme="minorHAnsi" w:cstheme="minorHAnsi"/>
          <w:sz w:val="22"/>
        </w:rPr>
        <w:t xml:space="preserve"> acima não for aprovada a não declaração de vencimento antecipado das Notas Comerciais, seja por não </w:t>
      </w:r>
      <w:r w:rsidRPr="00D62AA9">
        <w:rPr>
          <w:rFonts w:asciiTheme="minorHAnsi" w:eastAsia="Arial Unicode MS" w:hAnsiTheme="minorHAnsi" w:cstheme="minorHAnsi"/>
          <w:sz w:val="22"/>
        </w:rPr>
        <w:t>verificação</w:t>
      </w:r>
      <w:r w:rsidRPr="00D62AA9">
        <w:rPr>
          <w:rFonts w:asciiTheme="minorHAnsi" w:hAnsiTheme="minorHAnsi" w:cstheme="minorHAnsi"/>
          <w:sz w:val="22"/>
        </w:rPr>
        <w:t xml:space="preserve"> do quórum de deliberação, nos termos </w:t>
      </w:r>
      <w:r w:rsidR="00521FC6" w:rsidRPr="00D62AA9">
        <w:rPr>
          <w:rFonts w:asciiTheme="minorHAnsi" w:hAnsiTheme="minorHAnsi" w:cstheme="minorHAnsi"/>
          <w:sz w:val="22"/>
        </w:rPr>
        <w:t>do</w:t>
      </w:r>
      <w:r w:rsidR="00031D8D">
        <w:rPr>
          <w:rFonts w:asciiTheme="minorHAnsi" w:hAnsiTheme="minorHAnsi" w:cstheme="minorHAnsi"/>
          <w:sz w:val="22"/>
        </w:rPr>
        <w:t>s</w:t>
      </w:r>
      <w:r w:rsidR="00521FC6" w:rsidRPr="00D62AA9">
        <w:rPr>
          <w:rFonts w:asciiTheme="minorHAnsi" w:hAnsiTheme="minorHAnsi" w:cstheme="minorHAnsi"/>
          <w:sz w:val="22"/>
        </w:rPr>
        <w:t xml:space="preserve"> Termo</w:t>
      </w:r>
      <w:r w:rsidR="00031D8D">
        <w:rPr>
          <w:rFonts w:asciiTheme="minorHAnsi" w:hAnsiTheme="minorHAnsi" w:cstheme="minorHAnsi"/>
          <w:sz w:val="22"/>
        </w:rPr>
        <w:t>s</w:t>
      </w:r>
      <w:r w:rsidRPr="00D62AA9">
        <w:rPr>
          <w:rFonts w:asciiTheme="minorHAnsi" w:hAnsiTheme="minorHAnsi" w:cstheme="minorHAnsi"/>
          <w:sz w:val="22"/>
        </w:rPr>
        <w:t xml:space="preserve"> de Securitização, ou em caso de não instalação, em segunda convocação, da referida Assembleia </w:t>
      </w:r>
      <w:r w:rsidR="00636FFE">
        <w:rPr>
          <w:rFonts w:asciiTheme="minorHAnsi" w:hAnsiTheme="minorHAnsi" w:cstheme="minorHAnsi"/>
          <w:sz w:val="22"/>
          <w:szCs w:val="22"/>
        </w:rPr>
        <w:t>Especial de Investidores</w:t>
      </w:r>
      <w:r w:rsidRPr="00D62AA9">
        <w:rPr>
          <w:rFonts w:asciiTheme="minorHAnsi" w:hAnsiTheme="minorHAnsi" w:cstheme="minorHAnsi"/>
          <w:sz w:val="22"/>
        </w:rPr>
        <w:t xml:space="preserve">, a </w:t>
      </w:r>
      <w:proofErr w:type="spellStart"/>
      <w:r w:rsidRPr="00D62AA9">
        <w:rPr>
          <w:rFonts w:asciiTheme="minorHAnsi" w:hAnsiTheme="minorHAnsi" w:cstheme="minorHAnsi"/>
          <w:sz w:val="22"/>
        </w:rPr>
        <w:t>Securitizadora</w:t>
      </w:r>
      <w:proofErr w:type="spellEnd"/>
      <w:r w:rsidRPr="00D62AA9">
        <w:rPr>
          <w:rFonts w:asciiTheme="minorHAnsi" w:hAnsiTheme="minorHAnsi" w:cstheme="minorHAnsi"/>
          <w:sz w:val="22"/>
        </w:rPr>
        <w:t xml:space="preserve"> deverá declarar o imediato vencimento antecipado das obrigações decorrentes das Notas Comerciais e enviar imediatamente comunicação escrita informando tal acontecimento à Emissora, com cópia para a </w:t>
      </w:r>
      <w:proofErr w:type="spellStart"/>
      <w:r w:rsidRPr="00D62AA9">
        <w:rPr>
          <w:rFonts w:asciiTheme="minorHAnsi" w:hAnsiTheme="minorHAnsi" w:cstheme="minorHAnsi"/>
          <w:sz w:val="22"/>
        </w:rPr>
        <w:t>B3</w:t>
      </w:r>
      <w:proofErr w:type="spellEnd"/>
      <w:r w:rsidRPr="00D62AA9">
        <w:rPr>
          <w:rFonts w:asciiTheme="minorHAnsi" w:hAnsiTheme="minorHAnsi" w:cstheme="minorHAnsi"/>
          <w:sz w:val="22"/>
        </w:rPr>
        <w:t xml:space="preserve"> e para o Agente Fiduciário.</w:t>
      </w:r>
    </w:p>
    <w:p w14:paraId="469CC759" w14:textId="77777777" w:rsidR="00853E58" w:rsidRPr="00D62AA9" w:rsidRDefault="00853E58" w:rsidP="00853E58">
      <w:pPr>
        <w:pStyle w:val="PargrafodaLista"/>
        <w:widowControl w:val="0"/>
        <w:tabs>
          <w:tab w:val="left" w:pos="709"/>
        </w:tabs>
        <w:spacing w:line="300" w:lineRule="exact"/>
        <w:ind w:left="0"/>
        <w:rPr>
          <w:rFonts w:asciiTheme="minorHAnsi" w:hAnsiTheme="minorHAnsi" w:cstheme="minorHAnsi"/>
        </w:rPr>
      </w:pPr>
    </w:p>
    <w:p w14:paraId="07987A33" w14:textId="6958AFF7" w:rsidR="00853E58" w:rsidRPr="00D62AA9" w:rsidRDefault="00853E58" w:rsidP="00853E58">
      <w:pPr>
        <w:pStyle w:val="FooterReference"/>
        <w:tabs>
          <w:tab w:val="clear" w:pos="851"/>
          <w:tab w:val="left" w:pos="709"/>
        </w:tabs>
        <w:spacing w:line="300" w:lineRule="exact"/>
        <w:ind w:left="0" w:firstLine="0"/>
        <w:jc w:val="both"/>
        <w:rPr>
          <w:rFonts w:asciiTheme="minorHAnsi" w:hAnsiTheme="minorHAnsi" w:cstheme="minorHAnsi"/>
          <w:sz w:val="22"/>
        </w:rPr>
      </w:pPr>
      <w:r w:rsidRPr="00D62AA9">
        <w:rPr>
          <w:rFonts w:asciiTheme="minorHAnsi" w:hAnsiTheme="minorHAnsi" w:cstheme="minorHAnsi"/>
          <w:sz w:val="22"/>
        </w:rPr>
        <w:t xml:space="preserve">Na ocorrência do vencimento antecipado das Notas Comerciais decorrente de quaisquer Eventos de Vencimento Antecipado, a Emissora obriga-se a resgatar as Notas Comerciais, mediante pagamento do Valor Nominal Unitário ou saldo do Valor Nominal Unitário, conforme o caso, acrescido da Remuneração aplicável, calculada </w:t>
      </w:r>
      <w:r w:rsidRPr="00D62AA9">
        <w:rPr>
          <w:rFonts w:asciiTheme="minorHAnsi" w:hAnsiTheme="minorHAnsi" w:cstheme="minorHAnsi"/>
          <w:i/>
          <w:sz w:val="22"/>
        </w:rPr>
        <w:t xml:space="preserve">pro rata </w:t>
      </w:r>
      <w:proofErr w:type="spellStart"/>
      <w:r w:rsidRPr="00D62AA9">
        <w:rPr>
          <w:rFonts w:asciiTheme="minorHAnsi" w:hAnsiTheme="minorHAnsi" w:cstheme="minorHAnsi"/>
          <w:i/>
          <w:sz w:val="22"/>
        </w:rPr>
        <w:t>temporis</w:t>
      </w:r>
      <w:proofErr w:type="spellEnd"/>
      <w:r w:rsidRPr="00D62AA9">
        <w:rPr>
          <w:rFonts w:asciiTheme="minorHAnsi" w:hAnsiTheme="minorHAnsi" w:cstheme="minorHAnsi"/>
          <w:sz w:val="22"/>
        </w:rPr>
        <w:t xml:space="preserve"> desde a Data de Integralização ou da última Data de Pagamento da Remuneração (inclusive), conforme o caso, até a data do efetivo pagamento, exclusive, acrescido do Prêmio de Resgate Antecipado Facultativo, sem prejuízo do pagamento de Encargos Moratórios</w:t>
      </w:r>
      <w:r w:rsidR="0092322F">
        <w:rPr>
          <w:rFonts w:asciiTheme="minorHAnsi" w:hAnsiTheme="minorHAnsi" w:cstheme="minorHAnsi"/>
          <w:sz w:val="22"/>
        </w:rPr>
        <w:t>,</w:t>
      </w:r>
      <w:r w:rsidRPr="00D62AA9">
        <w:rPr>
          <w:rFonts w:asciiTheme="minorHAnsi" w:hAnsiTheme="minorHAnsi" w:cstheme="minorHAnsi"/>
          <w:sz w:val="22"/>
        </w:rPr>
        <w:t xml:space="preserve"> no prazo de até 2 (dois) Dias Úteis</w:t>
      </w:r>
      <w:r w:rsidR="0092322F">
        <w:rPr>
          <w:rFonts w:asciiTheme="minorHAnsi" w:hAnsiTheme="minorHAnsi" w:cstheme="minorHAnsi"/>
          <w:sz w:val="22"/>
        </w:rPr>
        <w:t>,</w:t>
      </w:r>
      <w:r w:rsidRPr="00D62AA9">
        <w:rPr>
          <w:rFonts w:asciiTheme="minorHAnsi" w:hAnsiTheme="minorHAnsi" w:cstheme="minorHAnsi"/>
          <w:sz w:val="22"/>
        </w:rPr>
        <w:t xml:space="preserve"> contados da data da declaração do vencimento antecipado, sob pena de, em não fazendo, ficar obrigada ainda ao pagamento dos Encargos Moratórios sobre o total do saldo devedor das Notas Comerciais desde a data da declaração do vencimento antecipado. </w:t>
      </w:r>
    </w:p>
    <w:p w14:paraId="7F94BA55" w14:textId="77777777" w:rsidR="00853E58" w:rsidRPr="00D62AA9" w:rsidRDefault="00853E58" w:rsidP="00853E58">
      <w:pPr>
        <w:pStyle w:val="PargrafodaLista"/>
        <w:widowControl w:val="0"/>
        <w:tabs>
          <w:tab w:val="left" w:pos="709"/>
        </w:tabs>
        <w:spacing w:line="300" w:lineRule="exact"/>
        <w:ind w:left="0"/>
        <w:rPr>
          <w:rFonts w:asciiTheme="minorHAnsi" w:hAnsiTheme="minorHAnsi" w:cstheme="minorHAnsi"/>
        </w:rPr>
      </w:pPr>
    </w:p>
    <w:p w14:paraId="07BD5DD9" w14:textId="77777777" w:rsidR="00853E58" w:rsidRPr="00D62AA9" w:rsidRDefault="00853E58" w:rsidP="00853E58">
      <w:pPr>
        <w:pStyle w:val="FooterReference"/>
        <w:numPr>
          <w:ilvl w:val="2"/>
          <w:numId w:val="1"/>
        </w:numPr>
        <w:tabs>
          <w:tab w:val="clear" w:pos="851"/>
          <w:tab w:val="clear" w:pos="4320"/>
          <w:tab w:val="clear" w:pos="8640"/>
          <w:tab w:val="left" w:pos="1276"/>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lastRenderedPageBreak/>
        <w:t>O</w:t>
      </w:r>
      <w:r w:rsidRPr="00D62AA9">
        <w:rPr>
          <w:rFonts w:asciiTheme="minorHAnsi" w:hAnsiTheme="minorHAnsi" w:cstheme="minorHAnsi"/>
          <w:bCs/>
          <w:sz w:val="22"/>
        </w:rPr>
        <w:t xml:space="preserve">s recursos recebidos em pagamento </w:t>
      </w:r>
      <w:r w:rsidRPr="00D62AA9">
        <w:rPr>
          <w:rFonts w:asciiTheme="minorHAnsi" w:hAnsiTheme="minorHAnsi" w:cstheme="minorHAnsi"/>
          <w:sz w:val="22"/>
        </w:rPr>
        <w:t>das obrigações decorrentes do vencimento antecipado das Notas Comerciais,</w:t>
      </w:r>
      <w:r w:rsidRPr="00D62AA9">
        <w:rPr>
          <w:rFonts w:asciiTheme="minorHAnsi" w:hAnsiTheme="minorHAnsi" w:cstheme="minorHAnsi"/>
          <w:bCs/>
          <w:sz w:val="22"/>
        </w:rPr>
        <w:t xml:space="preserve"> </w:t>
      </w:r>
      <w:r w:rsidRPr="00D62AA9">
        <w:rPr>
          <w:rFonts w:asciiTheme="minorHAnsi" w:hAnsiTheme="minorHAnsi" w:cstheme="minorHAnsi"/>
          <w:sz w:val="22"/>
        </w:rPr>
        <w:t>na medida em que forem recebidos, deverão ser imediatamente aplicados na amortização ou, se possível, na quitação do saldo devedor das obrigações decorrentes das Notas Comerciais</w:t>
      </w:r>
      <w:r w:rsidRPr="00D62AA9">
        <w:rPr>
          <w:rFonts w:asciiTheme="minorHAnsi" w:hAnsiTheme="minorHAnsi" w:cstheme="minorHAnsi"/>
          <w:bCs/>
          <w:sz w:val="22"/>
        </w:rPr>
        <w:t>.</w:t>
      </w:r>
      <w:r w:rsidRPr="00D62AA9">
        <w:rPr>
          <w:rFonts w:asciiTheme="minorHAnsi" w:hAnsiTheme="minorHAnsi" w:cstheme="minorHAnsi"/>
          <w:sz w:val="22"/>
        </w:rPr>
        <w:t xml:space="preserve"> </w:t>
      </w:r>
      <w:r w:rsidRPr="00D62AA9">
        <w:rPr>
          <w:rFonts w:asciiTheme="minorHAnsi" w:hAnsiTheme="minorHAnsi" w:cstheme="minorHAnsi"/>
          <w:bCs/>
          <w:sz w:val="22"/>
        </w:rPr>
        <w:t xml:space="preserve">Caso os recursos recebidos em pagamento </w:t>
      </w:r>
      <w:r w:rsidRPr="00D62AA9">
        <w:rPr>
          <w:rFonts w:asciiTheme="minorHAnsi" w:hAnsiTheme="minorHAnsi" w:cstheme="minorHAnsi"/>
          <w:sz w:val="22"/>
        </w:rPr>
        <w:t>das obrigações decorrentes das Notas Comerciais</w:t>
      </w:r>
      <w:r w:rsidRPr="00D62AA9">
        <w:rPr>
          <w:rFonts w:asciiTheme="minorHAnsi" w:hAnsiTheme="minorHAnsi" w:cstheme="minorHAnsi"/>
          <w:bCs/>
          <w:sz w:val="22"/>
        </w:rPr>
        <w:t xml:space="preserve"> </w:t>
      </w:r>
      <w:r w:rsidRPr="00D62AA9">
        <w:rPr>
          <w:rFonts w:asciiTheme="minorHAnsi" w:hAnsiTheme="minorHAnsi" w:cstheme="minorHAnsi"/>
          <w:sz w:val="22"/>
        </w:rPr>
        <w:t>não sejam suficientes para quitar simultaneamente todas as obrigações decorrentes das Notas Comerciais, tais recursos</w:t>
      </w:r>
      <w:r w:rsidRPr="00D62AA9">
        <w:rPr>
          <w:rFonts w:asciiTheme="minorHAnsi" w:hAnsiTheme="minorHAnsi" w:cstheme="minorHAnsi"/>
          <w:bCs/>
          <w:sz w:val="22"/>
        </w:rPr>
        <w:t xml:space="preserve"> deverão ser imputados na seguinte ordem, de tal forma que, uma vez quitados os valores referentes ao primeiro item, os recursos sejam alocados para o item imediatamente seguinte, e assim sucessivamente: </w:t>
      </w:r>
      <w:r w:rsidRPr="00D62AA9">
        <w:rPr>
          <w:rFonts w:asciiTheme="minorHAnsi" w:hAnsiTheme="minorHAnsi" w:cstheme="minorHAnsi"/>
          <w:b/>
          <w:bCs/>
          <w:sz w:val="22"/>
        </w:rPr>
        <w:t>(i)</w:t>
      </w:r>
      <w:r w:rsidRPr="00D62AA9">
        <w:rPr>
          <w:rFonts w:asciiTheme="minorHAnsi" w:hAnsiTheme="minorHAnsi" w:cstheme="minorHAnsi"/>
          <w:bCs/>
          <w:sz w:val="22"/>
        </w:rPr>
        <w:t xml:space="preserve"> quaisquer valores devidos pela </w:t>
      </w:r>
      <w:r w:rsidRPr="00D62AA9">
        <w:rPr>
          <w:rFonts w:asciiTheme="minorHAnsi" w:hAnsiTheme="minorHAnsi" w:cstheme="minorHAnsi"/>
          <w:sz w:val="22"/>
        </w:rPr>
        <w:t>Emissora</w:t>
      </w:r>
      <w:r w:rsidRPr="00D62AA9">
        <w:rPr>
          <w:rFonts w:asciiTheme="minorHAnsi" w:hAnsiTheme="minorHAnsi" w:cstheme="minorHAnsi"/>
          <w:bCs/>
          <w:sz w:val="22"/>
        </w:rPr>
        <w:t xml:space="preserve"> </w:t>
      </w:r>
      <w:r w:rsidRPr="00D62AA9">
        <w:rPr>
          <w:rFonts w:asciiTheme="minorHAnsi" w:hAnsiTheme="minorHAnsi" w:cstheme="minorHAnsi"/>
          <w:sz w:val="22"/>
        </w:rPr>
        <w:t>no âmbito da Emissão</w:t>
      </w:r>
      <w:r w:rsidRPr="00D62AA9">
        <w:rPr>
          <w:rFonts w:asciiTheme="minorHAnsi" w:hAnsiTheme="minorHAnsi" w:cstheme="minorHAnsi"/>
          <w:bCs/>
          <w:sz w:val="22"/>
        </w:rPr>
        <w:t>, que não sejam os valores a que se referem os itens (</w:t>
      </w:r>
      <w:proofErr w:type="spellStart"/>
      <w:r w:rsidRPr="00D62AA9">
        <w:rPr>
          <w:rFonts w:asciiTheme="minorHAnsi" w:hAnsiTheme="minorHAnsi" w:cstheme="minorHAnsi"/>
          <w:bCs/>
          <w:sz w:val="22"/>
        </w:rPr>
        <w:t>ii</w:t>
      </w:r>
      <w:proofErr w:type="spellEnd"/>
      <w:r w:rsidRPr="00D62AA9">
        <w:rPr>
          <w:rFonts w:asciiTheme="minorHAnsi" w:hAnsiTheme="minorHAnsi" w:cstheme="minorHAnsi"/>
          <w:bCs/>
          <w:sz w:val="22"/>
        </w:rPr>
        <w:t>) a (</w:t>
      </w:r>
      <w:proofErr w:type="spellStart"/>
      <w:r>
        <w:rPr>
          <w:rFonts w:asciiTheme="minorHAnsi" w:hAnsiTheme="minorHAnsi" w:cstheme="minorHAnsi"/>
          <w:bCs/>
          <w:sz w:val="22"/>
        </w:rPr>
        <w:t>i</w:t>
      </w:r>
      <w:r w:rsidRPr="00D62AA9">
        <w:rPr>
          <w:rFonts w:asciiTheme="minorHAnsi" w:hAnsiTheme="minorHAnsi" w:cstheme="minorHAnsi"/>
          <w:bCs/>
          <w:sz w:val="22"/>
        </w:rPr>
        <w:t>v</w:t>
      </w:r>
      <w:proofErr w:type="spellEnd"/>
      <w:r w:rsidRPr="00D62AA9">
        <w:rPr>
          <w:rFonts w:asciiTheme="minorHAnsi" w:hAnsiTheme="minorHAnsi" w:cstheme="minorHAnsi"/>
          <w:bCs/>
          <w:sz w:val="22"/>
        </w:rPr>
        <w:t xml:space="preserve">) abaixo, tais como emolumentos, custas judiciais, despesas incorridas pelo Agente Fiduciário na defesa do interesse dos Titulares de CRA, </w:t>
      </w:r>
      <w:r w:rsidRPr="003D0193">
        <w:rPr>
          <w:rFonts w:asciiTheme="minorHAnsi" w:hAnsiTheme="minorHAnsi" w:cstheme="minorHAnsi"/>
          <w:i/>
          <w:sz w:val="22"/>
        </w:rPr>
        <w:t>etc.</w:t>
      </w:r>
      <w:r w:rsidRPr="00D62AA9">
        <w:rPr>
          <w:rFonts w:asciiTheme="minorHAnsi" w:hAnsiTheme="minorHAnsi" w:cstheme="minorHAnsi"/>
          <w:bCs/>
          <w:sz w:val="22"/>
        </w:rPr>
        <w:t xml:space="preserve">; </w:t>
      </w:r>
      <w:r w:rsidRPr="00D62AA9">
        <w:rPr>
          <w:rFonts w:asciiTheme="minorHAnsi" w:hAnsiTheme="minorHAnsi" w:cstheme="minorHAnsi"/>
          <w:b/>
          <w:bCs/>
          <w:sz w:val="22"/>
        </w:rPr>
        <w:t>(</w:t>
      </w:r>
      <w:proofErr w:type="spellStart"/>
      <w:r w:rsidRPr="00D62AA9">
        <w:rPr>
          <w:rFonts w:asciiTheme="minorHAnsi" w:hAnsiTheme="minorHAnsi" w:cstheme="minorHAnsi"/>
          <w:b/>
          <w:bCs/>
          <w:sz w:val="22"/>
        </w:rPr>
        <w:t>ii</w:t>
      </w:r>
      <w:proofErr w:type="spellEnd"/>
      <w:r w:rsidRPr="00D62AA9">
        <w:rPr>
          <w:rFonts w:asciiTheme="minorHAnsi" w:hAnsiTheme="minorHAnsi" w:cstheme="minorHAnsi"/>
          <w:b/>
          <w:bCs/>
          <w:sz w:val="22"/>
        </w:rPr>
        <w:t>)</w:t>
      </w:r>
      <w:r w:rsidRPr="00D62AA9">
        <w:rPr>
          <w:rFonts w:asciiTheme="minorHAnsi" w:hAnsiTheme="minorHAnsi" w:cstheme="minorHAnsi"/>
          <w:bCs/>
          <w:sz w:val="22"/>
        </w:rPr>
        <w:t xml:space="preserve"> Encargos Moratórios; </w:t>
      </w:r>
      <w:r w:rsidRPr="00D62AA9">
        <w:rPr>
          <w:rFonts w:asciiTheme="minorHAnsi" w:hAnsiTheme="minorHAnsi" w:cstheme="minorHAnsi"/>
          <w:b/>
          <w:bCs/>
          <w:sz w:val="22"/>
        </w:rPr>
        <w:t>(</w:t>
      </w:r>
      <w:proofErr w:type="spellStart"/>
      <w:r w:rsidRPr="00D62AA9">
        <w:rPr>
          <w:rFonts w:asciiTheme="minorHAnsi" w:hAnsiTheme="minorHAnsi" w:cstheme="minorHAnsi"/>
          <w:b/>
          <w:bCs/>
          <w:sz w:val="22"/>
        </w:rPr>
        <w:t>iii</w:t>
      </w:r>
      <w:proofErr w:type="spellEnd"/>
      <w:r w:rsidRPr="00D62AA9">
        <w:rPr>
          <w:rFonts w:asciiTheme="minorHAnsi" w:hAnsiTheme="minorHAnsi" w:cstheme="minorHAnsi"/>
          <w:b/>
          <w:bCs/>
          <w:sz w:val="22"/>
        </w:rPr>
        <w:t>)</w:t>
      </w:r>
      <w:r w:rsidRPr="00D62AA9">
        <w:rPr>
          <w:rFonts w:asciiTheme="minorHAnsi" w:hAnsiTheme="minorHAnsi" w:cstheme="minorHAnsi"/>
          <w:bCs/>
          <w:sz w:val="22"/>
        </w:rPr>
        <w:t xml:space="preserve"> Remuneração; e </w:t>
      </w:r>
      <w:r w:rsidRPr="00D62AA9">
        <w:rPr>
          <w:rFonts w:asciiTheme="minorHAnsi" w:hAnsiTheme="minorHAnsi" w:cstheme="minorHAnsi"/>
          <w:b/>
          <w:bCs/>
          <w:sz w:val="22"/>
        </w:rPr>
        <w:t>(</w:t>
      </w:r>
      <w:proofErr w:type="spellStart"/>
      <w:r w:rsidRPr="00D62AA9">
        <w:rPr>
          <w:rFonts w:asciiTheme="minorHAnsi" w:hAnsiTheme="minorHAnsi" w:cstheme="minorHAnsi"/>
          <w:b/>
          <w:bCs/>
          <w:sz w:val="22"/>
        </w:rPr>
        <w:t>iv</w:t>
      </w:r>
      <w:proofErr w:type="spellEnd"/>
      <w:r w:rsidRPr="00D62AA9">
        <w:rPr>
          <w:rFonts w:asciiTheme="minorHAnsi" w:hAnsiTheme="minorHAnsi" w:cstheme="minorHAnsi"/>
          <w:b/>
          <w:bCs/>
          <w:sz w:val="22"/>
        </w:rPr>
        <w:t>)</w:t>
      </w:r>
      <w:r w:rsidRPr="00D62AA9">
        <w:rPr>
          <w:rFonts w:asciiTheme="minorHAnsi" w:hAnsiTheme="minorHAnsi" w:cstheme="minorHAnsi"/>
          <w:bCs/>
          <w:sz w:val="22"/>
        </w:rPr>
        <w:t> Valor Nominal</w:t>
      </w:r>
      <w:r w:rsidRPr="00D62AA9">
        <w:rPr>
          <w:rFonts w:asciiTheme="minorHAnsi" w:hAnsiTheme="minorHAnsi" w:cstheme="minorHAnsi"/>
          <w:sz w:val="22"/>
        </w:rPr>
        <w:t xml:space="preserve"> Unitário</w:t>
      </w:r>
      <w:r w:rsidRPr="00D62AA9">
        <w:rPr>
          <w:rFonts w:asciiTheme="minorHAnsi" w:hAnsiTheme="minorHAnsi" w:cstheme="minorHAnsi"/>
          <w:bCs/>
          <w:sz w:val="22"/>
        </w:rPr>
        <w:t xml:space="preserve">. A </w:t>
      </w:r>
      <w:r w:rsidRPr="00D62AA9">
        <w:rPr>
          <w:rFonts w:asciiTheme="minorHAnsi" w:hAnsiTheme="minorHAnsi" w:cstheme="minorHAnsi"/>
          <w:sz w:val="22"/>
        </w:rPr>
        <w:t>Emissora</w:t>
      </w:r>
      <w:r w:rsidRPr="00D62AA9">
        <w:rPr>
          <w:rFonts w:asciiTheme="minorHAnsi" w:hAnsiTheme="minorHAnsi" w:cstheme="minorHAnsi"/>
          <w:bCs/>
          <w:sz w:val="22"/>
        </w:rPr>
        <w:t xml:space="preserve"> permanecerá responsável pelo saldo devedor das </w:t>
      </w:r>
      <w:r w:rsidRPr="00D62AA9">
        <w:rPr>
          <w:rFonts w:asciiTheme="minorHAnsi" w:hAnsiTheme="minorHAnsi" w:cstheme="minorHAnsi"/>
          <w:sz w:val="22"/>
        </w:rPr>
        <w:t xml:space="preserve">obrigações decorrentes das Notas Comerciais </w:t>
      </w:r>
      <w:r w:rsidRPr="00D62AA9">
        <w:rPr>
          <w:rFonts w:asciiTheme="minorHAnsi" w:hAnsiTheme="minorHAnsi" w:cstheme="minorHAnsi"/>
          <w:bCs/>
          <w:sz w:val="22"/>
        </w:rPr>
        <w:t xml:space="preserve">que não tiverem sido pagas, sem prejuízo dos acréscimos de Remuneração aplicável, Encargos Moratórios e outros encargos incidentes sobre o saldo devedor das </w:t>
      </w:r>
      <w:r w:rsidRPr="00D62AA9">
        <w:rPr>
          <w:rFonts w:asciiTheme="minorHAnsi" w:hAnsiTheme="minorHAnsi" w:cstheme="minorHAnsi"/>
          <w:sz w:val="22"/>
        </w:rPr>
        <w:t xml:space="preserve">obrigações decorrentes das Notas Comerciais </w:t>
      </w:r>
      <w:r w:rsidRPr="00D62AA9">
        <w:rPr>
          <w:rFonts w:asciiTheme="minorHAnsi" w:hAnsiTheme="minorHAnsi" w:cstheme="minorHAnsi"/>
          <w:bCs/>
          <w:sz w:val="22"/>
        </w:rPr>
        <w:t>enquanto não forem pagas, sendo a dívida correspondente considerada líquida e certa, passível de cobrança extrajudicial ou por meio de processo de execução judicial</w:t>
      </w:r>
      <w:r w:rsidRPr="00D62AA9">
        <w:rPr>
          <w:rFonts w:asciiTheme="minorHAnsi" w:hAnsiTheme="minorHAnsi" w:cstheme="minorHAnsi"/>
          <w:sz w:val="22"/>
        </w:rPr>
        <w:t xml:space="preserve">. </w:t>
      </w:r>
    </w:p>
    <w:p w14:paraId="06C5F0D4" w14:textId="77777777" w:rsidR="00853E58" w:rsidRPr="00D62AA9" w:rsidRDefault="00853E58" w:rsidP="00853E58">
      <w:pPr>
        <w:widowControl w:val="0"/>
        <w:spacing w:line="300" w:lineRule="exact"/>
        <w:rPr>
          <w:rFonts w:asciiTheme="minorHAnsi" w:hAnsiTheme="minorHAnsi" w:cstheme="minorHAnsi"/>
          <w:sz w:val="22"/>
          <w:szCs w:val="22"/>
        </w:rPr>
      </w:pPr>
    </w:p>
    <w:p w14:paraId="72B4A1D2" w14:textId="0A6393F0" w:rsidR="00853E58" w:rsidRPr="00D62AA9" w:rsidRDefault="00853E58" w:rsidP="00853E58">
      <w:pPr>
        <w:pStyle w:val="FooterReference"/>
        <w:numPr>
          <w:ilvl w:val="2"/>
          <w:numId w:val="1"/>
        </w:numPr>
        <w:tabs>
          <w:tab w:val="clear" w:pos="851"/>
          <w:tab w:val="clear" w:pos="4320"/>
          <w:tab w:val="clear" w:pos="8640"/>
          <w:tab w:val="left" w:pos="1276"/>
          <w:tab w:val="right" w:pos="1560"/>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 xml:space="preserve">Para fins de verificação do cumprimento das obrigações estabelecidas na Cláusula </w:t>
      </w:r>
      <w:r w:rsidRPr="00D62AA9">
        <w:rPr>
          <w:rFonts w:asciiTheme="minorHAnsi" w:hAnsiTheme="minorHAnsi" w:cstheme="minorHAnsi"/>
          <w:sz w:val="22"/>
        </w:rPr>
        <w:fldChar w:fldCharType="begin"/>
      </w:r>
      <w:r w:rsidRPr="00D62AA9">
        <w:rPr>
          <w:rFonts w:asciiTheme="minorHAnsi" w:hAnsiTheme="minorHAnsi" w:cstheme="minorHAnsi"/>
          <w:sz w:val="22"/>
        </w:rPr>
        <w:instrText xml:space="preserve"> REF _Ref514445871 \r \h  \* MERGEFORMAT </w:instrText>
      </w:r>
      <w:r w:rsidRPr="00D62AA9">
        <w:rPr>
          <w:rFonts w:asciiTheme="minorHAnsi" w:hAnsiTheme="minorHAnsi" w:cstheme="minorHAnsi"/>
          <w:sz w:val="22"/>
        </w:rPr>
      </w:r>
      <w:r w:rsidRPr="00D62AA9">
        <w:rPr>
          <w:rFonts w:asciiTheme="minorHAnsi" w:hAnsiTheme="minorHAnsi" w:cstheme="minorHAnsi"/>
          <w:sz w:val="22"/>
        </w:rPr>
        <w:fldChar w:fldCharType="separate"/>
      </w:r>
      <w:r w:rsidR="00253191">
        <w:rPr>
          <w:rFonts w:asciiTheme="minorHAnsi" w:hAnsiTheme="minorHAnsi" w:cstheme="minorHAnsi"/>
          <w:sz w:val="22"/>
        </w:rPr>
        <w:t>9.1</w:t>
      </w:r>
      <w:r w:rsidRPr="00D62AA9">
        <w:rPr>
          <w:rFonts w:asciiTheme="minorHAnsi" w:hAnsiTheme="minorHAnsi" w:cstheme="minorHAnsi"/>
          <w:sz w:val="22"/>
        </w:rPr>
        <w:fldChar w:fldCharType="end"/>
      </w:r>
      <w:r w:rsidRPr="00D62AA9">
        <w:rPr>
          <w:rFonts w:asciiTheme="minorHAnsi" w:hAnsiTheme="minorHAnsi" w:cstheme="minorHAnsi"/>
          <w:sz w:val="22"/>
        </w:rPr>
        <w:t xml:space="preserve"> acima, os respectivos valores de referência serão corrigidos pelo </w:t>
      </w:r>
      <w:r w:rsidRPr="00D62AA9">
        <w:rPr>
          <w:rFonts w:asciiTheme="minorHAnsi" w:hAnsiTheme="minorHAnsi" w:cstheme="minorHAnsi"/>
          <w:color w:val="000000" w:themeColor="text1"/>
          <w:sz w:val="22"/>
        </w:rPr>
        <w:t>Índice Geral de Preços – Mercado</w:t>
      </w:r>
      <w:r w:rsidRPr="00D62AA9">
        <w:rPr>
          <w:rFonts w:asciiTheme="minorHAnsi" w:hAnsiTheme="minorHAnsi" w:cstheme="minorHAnsi"/>
          <w:sz w:val="22"/>
        </w:rPr>
        <w:t xml:space="preserve"> a partir da data de assinatura desta Escritura de Emissão ou, à falta deste, por outro índice escolhido de comum acordo entre a Emissora e os Titulares de CRA, conforme Assembleia </w:t>
      </w:r>
      <w:r w:rsidR="00636FFE">
        <w:rPr>
          <w:rFonts w:asciiTheme="minorHAnsi" w:hAnsiTheme="minorHAnsi" w:cstheme="minorHAnsi"/>
          <w:sz w:val="22"/>
          <w:szCs w:val="22"/>
        </w:rPr>
        <w:t>Especial de Investidores</w:t>
      </w:r>
      <w:r w:rsidR="00636FFE" w:rsidRPr="00D62AA9" w:rsidDel="00636FFE">
        <w:rPr>
          <w:rFonts w:asciiTheme="minorHAnsi" w:hAnsiTheme="minorHAnsi" w:cstheme="minorHAnsi"/>
          <w:sz w:val="22"/>
        </w:rPr>
        <w:t xml:space="preserve"> </w:t>
      </w:r>
      <w:r w:rsidRPr="00D62AA9">
        <w:rPr>
          <w:rFonts w:asciiTheme="minorHAnsi" w:hAnsiTheme="minorHAnsi" w:cstheme="minorHAnsi"/>
          <w:sz w:val="22"/>
        </w:rPr>
        <w:t>convocadas, especialmente, para este fim.</w:t>
      </w:r>
      <w:bookmarkStart w:id="133" w:name="_Toc509138045"/>
      <w:bookmarkEnd w:id="133"/>
    </w:p>
    <w:p w14:paraId="16B0E6F5" w14:textId="77777777" w:rsidR="00853E58" w:rsidRPr="00D62AA9" w:rsidRDefault="00853E58" w:rsidP="00853E58">
      <w:pPr>
        <w:widowControl w:val="0"/>
        <w:spacing w:line="300" w:lineRule="exact"/>
        <w:jc w:val="both"/>
        <w:rPr>
          <w:rFonts w:asciiTheme="minorHAnsi" w:eastAsia="Arial Unicode MS" w:hAnsiTheme="minorHAnsi" w:cstheme="minorHAnsi"/>
          <w:sz w:val="22"/>
          <w:szCs w:val="22"/>
          <w:lang w:bidi="th-TH"/>
        </w:rPr>
      </w:pPr>
      <w:bookmarkStart w:id="134" w:name="_DV_M120"/>
      <w:bookmarkStart w:id="135" w:name="_DV_M122"/>
      <w:bookmarkStart w:id="136" w:name="_DV_M127"/>
      <w:bookmarkEnd w:id="134"/>
      <w:bookmarkEnd w:id="135"/>
      <w:bookmarkEnd w:id="136"/>
    </w:p>
    <w:p w14:paraId="1B990D9D" w14:textId="16F70D36"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color w:val="auto"/>
          <w:sz w:val="22"/>
          <w:szCs w:val="22"/>
          <w:lang w:bidi="th-TH"/>
        </w:rPr>
      </w:pPr>
      <w:r w:rsidRPr="00D62AA9">
        <w:rPr>
          <w:rFonts w:asciiTheme="minorHAnsi" w:hAnsiTheme="minorHAnsi" w:cstheme="minorHAnsi"/>
          <w:b/>
          <w:color w:val="auto"/>
          <w:sz w:val="22"/>
          <w:szCs w:val="22"/>
          <w:lang w:bidi="th-TH"/>
        </w:rPr>
        <w:t xml:space="preserve">CLÁUSULA DÉCIMA - OBRIGAÇÕES ADICIONAIS DA EMISSORA E DA </w:t>
      </w:r>
      <w:r w:rsidR="00CC19B1" w:rsidRPr="00D62AA9">
        <w:rPr>
          <w:rFonts w:asciiTheme="minorHAnsi" w:hAnsiTheme="minorHAnsi" w:cstheme="minorHAnsi"/>
          <w:b/>
          <w:color w:val="auto"/>
          <w:sz w:val="22"/>
          <w:szCs w:val="22"/>
          <w:lang w:bidi="th-TH"/>
        </w:rPr>
        <w:t>FIADORA</w:t>
      </w:r>
    </w:p>
    <w:p w14:paraId="59ABF3E2" w14:textId="77777777" w:rsidR="00853E58" w:rsidRPr="003D0193" w:rsidRDefault="00853E58" w:rsidP="00853E58">
      <w:pPr>
        <w:pStyle w:val="PargrafodaLista"/>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jc w:val="both"/>
        <w:rPr>
          <w:rFonts w:asciiTheme="minorHAnsi" w:hAnsiTheme="minorHAnsi" w:cstheme="minorHAnsi"/>
          <w:u w:val="single"/>
        </w:rPr>
      </w:pPr>
      <w:bookmarkStart w:id="137" w:name="_Ref264554260"/>
    </w:p>
    <w:p w14:paraId="34B8199E" w14:textId="77777777" w:rsidR="00853E58" w:rsidRPr="00D62AA9" w:rsidRDefault="00853E58" w:rsidP="00853E58">
      <w:pPr>
        <w:pStyle w:val="FooterReference"/>
        <w:tabs>
          <w:tab w:val="clear" w:pos="851"/>
          <w:tab w:val="left" w:pos="709"/>
        </w:tabs>
        <w:spacing w:line="300" w:lineRule="exact"/>
        <w:ind w:left="0" w:firstLine="0"/>
        <w:rPr>
          <w:rFonts w:asciiTheme="minorHAnsi" w:hAnsiTheme="minorHAnsi" w:cstheme="minorHAnsi"/>
          <w:sz w:val="22"/>
          <w:lang w:bidi="th-TH"/>
        </w:rPr>
      </w:pPr>
      <w:r w:rsidRPr="00D62AA9">
        <w:rPr>
          <w:rFonts w:asciiTheme="minorHAnsi" w:hAnsiTheme="minorHAnsi" w:cstheme="minorHAnsi"/>
          <w:sz w:val="22"/>
          <w:u w:val="single"/>
          <w:lang w:bidi="th-TH"/>
        </w:rPr>
        <w:t>Obrigações da Emissora</w:t>
      </w:r>
      <w:r w:rsidRPr="00D62AA9">
        <w:rPr>
          <w:rFonts w:asciiTheme="minorHAnsi" w:hAnsiTheme="minorHAnsi" w:cstheme="minorHAnsi"/>
          <w:sz w:val="22"/>
          <w:lang w:bidi="th-TH"/>
        </w:rPr>
        <w:t>: A Emissora, até a liquidação de todas as obrigações previstas nesta Escritura de Emissão, adicionalmente se obriga a:</w:t>
      </w:r>
      <w:bookmarkEnd w:id="137"/>
      <w:r w:rsidRPr="00D62AA9">
        <w:rPr>
          <w:rFonts w:asciiTheme="minorHAnsi" w:hAnsiTheme="minorHAnsi" w:cstheme="minorHAnsi"/>
          <w:sz w:val="22"/>
          <w:lang w:bidi="th-TH"/>
        </w:rPr>
        <w:t xml:space="preserve"> </w:t>
      </w:r>
    </w:p>
    <w:p w14:paraId="15BB872F" w14:textId="77777777" w:rsidR="00853E58" w:rsidRPr="00D62AA9" w:rsidRDefault="00853E58" w:rsidP="00853E58">
      <w:pPr>
        <w:widowControl w:val="0"/>
        <w:spacing w:line="300" w:lineRule="exact"/>
        <w:rPr>
          <w:rFonts w:asciiTheme="minorHAnsi" w:hAnsiTheme="minorHAnsi" w:cstheme="minorHAnsi"/>
          <w:sz w:val="22"/>
          <w:szCs w:val="22"/>
        </w:rPr>
      </w:pPr>
    </w:p>
    <w:p w14:paraId="563DE62C" w14:textId="44B209C1" w:rsidR="00853E58" w:rsidRPr="00912C4B" w:rsidRDefault="00853E58" w:rsidP="008E4A9C">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Fornecer à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com cópia ao Agente Fiduciário</w:t>
      </w:r>
      <w:r w:rsidRPr="00912C4B">
        <w:rPr>
          <w:rFonts w:asciiTheme="minorHAnsi" w:hAnsiTheme="minorHAnsi" w:cstheme="minorHAnsi"/>
          <w:sz w:val="22"/>
          <w:szCs w:val="22"/>
        </w:rPr>
        <w:t xml:space="preserve">: </w:t>
      </w:r>
    </w:p>
    <w:p w14:paraId="1FB4067F" w14:textId="77777777" w:rsidR="00853E58" w:rsidRPr="00912C4B" w:rsidRDefault="00853E58" w:rsidP="00853E58">
      <w:pPr>
        <w:widowControl w:val="0"/>
        <w:spacing w:line="300" w:lineRule="exact"/>
        <w:rPr>
          <w:rFonts w:asciiTheme="minorHAnsi" w:hAnsiTheme="minorHAnsi" w:cstheme="minorHAnsi"/>
          <w:sz w:val="22"/>
          <w:szCs w:val="22"/>
        </w:rPr>
      </w:pPr>
    </w:p>
    <w:p w14:paraId="5869E7D0" w14:textId="37282722" w:rsidR="00853E58" w:rsidRPr="00D62AA9" w:rsidRDefault="00853E58" w:rsidP="00853E58">
      <w:pPr>
        <w:pStyle w:val="PargrafodaLista"/>
        <w:widowControl w:val="0"/>
        <w:numPr>
          <w:ilvl w:val="1"/>
          <w:numId w:val="41"/>
        </w:numPr>
        <w:tabs>
          <w:tab w:val="left" w:pos="1701"/>
          <w:tab w:val="left" w:pos="1843"/>
        </w:tabs>
        <w:autoSpaceDE/>
        <w:autoSpaceDN/>
        <w:adjustRightInd/>
        <w:spacing w:line="300" w:lineRule="exact"/>
        <w:ind w:left="1276" w:firstLine="0"/>
        <w:jc w:val="both"/>
        <w:rPr>
          <w:rFonts w:asciiTheme="minorHAnsi" w:hAnsiTheme="minorHAnsi" w:cstheme="minorHAnsi"/>
        </w:rPr>
      </w:pPr>
      <w:bookmarkStart w:id="138" w:name="_Hlk94289888"/>
      <w:r w:rsidRPr="00D62AA9">
        <w:rPr>
          <w:rFonts w:asciiTheme="minorHAnsi" w:hAnsiTheme="minorHAnsi" w:cstheme="minorHAnsi"/>
        </w:rPr>
        <w:t>Dentro de, no máximo</w:t>
      </w:r>
      <w:r w:rsidRPr="00CC432A">
        <w:rPr>
          <w:rFonts w:asciiTheme="minorHAnsi" w:hAnsiTheme="minorHAnsi" w:cstheme="minorHAnsi"/>
        </w:rPr>
        <w:t xml:space="preserve">, </w:t>
      </w:r>
      <w:r w:rsidRPr="003D0193">
        <w:rPr>
          <w:rFonts w:asciiTheme="minorHAnsi" w:hAnsiTheme="minorHAnsi" w:cstheme="minorHAnsi"/>
        </w:rPr>
        <w:t>6 (seis) meses</w:t>
      </w:r>
      <w:r w:rsidRPr="00CC432A">
        <w:rPr>
          <w:rFonts w:asciiTheme="minorHAnsi" w:hAnsiTheme="minorHAnsi" w:cstheme="minorHAnsi"/>
        </w:rPr>
        <w:t xml:space="preserve"> após o término</w:t>
      </w:r>
      <w:r w:rsidRPr="00D62AA9">
        <w:rPr>
          <w:rFonts w:asciiTheme="minorHAnsi" w:hAnsiTheme="minorHAnsi" w:cstheme="minorHAnsi"/>
        </w:rPr>
        <w:t xml:space="preserve"> de cada exercício social ou </w:t>
      </w:r>
      <w:r w:rsidRPr="00CC432A">
        <w:rPr>
          <w:rFonts w:asciiTheme="minorHAnsi" w:hAnsiTheme="minorHAnsi" w:cstheme="minorHAnsi"/>
        </w:rPr>
        <w:t xml:space="preserve">em até </w:t>
      </w:r>
      <w:r w:rsidR="009000E9">
        <w:rPr>
          <w:rFonts w:asciiTheme="minorHAnsi" w:hAnsiTheme="minorHAnsi" w:cstheme="minorHAnsi"/>
        </w:rPr>
        <w:t>10</w:t>
      </w:r>
      <w:r w:rsidRPr="00CC432A">
        <w:rPr>
          <w:rFonts w:asciiTheme="minorHAnsi" w:hAnsiTheme="minorHAnsi" w:cstheme="minorHAnsi"/>
        </w:rPr>
        <w:t xml:space="preserve"> (</w:t>
      </w:r>
      <w:r w:rsidR="009000E9">
        <w:rPr>
          <w:rFonts w:asciiTheme="minorHAnsi" w:hAnsiTheme="minorHAnsi" w:cstheme="minorHAnsi"/>
        </w:rPr>
        <w:t>dez</w:t>
      </w:r>
      <w:r w:rsidRPr="00CC432A">
        <w:rPr>
          <w:rFonts w:asciiTheme="minorHAnsi" w:hAnsiTheme="minorHAnsi" w:cstheme="minorHAnsi"/>
        </w:rPr>
        <w:t>) Dias</w:t>
      </w:r>
      <w:r w:rsidRPr="00D62AA9">
        <w:rPr>
          <w:rFonts w:asciiTheme="minorHAnsi" w:hAnsiTheme="minorHAnsi" w:cstheme="minorHAnsi"/>
        </w:rPr>
        <w:t xml:space="preserve"> Úteis após a sua divulgação, o que ocorrer primeiro, cópia de suas </w:t>
      </w:r>
      <w:bookmarkEnd w:id="138"/>
      <w:r w:rsidRPr="00D62AA9">
        <w:rPr>
          <w:rFonts w:asciiTheme="minorHAnsi" w:hAnsiTheme="minorHAnsi" w:cstheme="minorHAnsi"/>
        </w:rPr>
        <w:t xml:space="preserve">demonstrações financeiras </w:t>
      </w:r>
      <w:bookmarkStart w:id="139" w:name="_Hlk94289922"/>
      <w:r w:rsidRPr="00D62AA9">
        <w:rPr>
          <w:rFonts w:asciiTheme="minorHAnsi" w:hAnsiTheme="minorHAnsi" w:cstheme="minorHAnsi"/>
        </w:rPr>
        <w:t>completas relativas ao respectivo exercício social encerrado, preparadas de acordo com os princípios contábeis determinados pela legislação e regulamentação em vigor relativas ao respectivo exercício social acompanhadas do relatório da administração e do parecer dos auditores independentes</w:t>
      </w:r>
      <w:bookmarkEnd w:id="139"/>
      <w:r w:rsidRPr="00D62AA9">
        <w:rPr>
          <w:rFonts w:asciiTheme="minorHAnsi" w:hAnsiTheme="minorHAnsi" w:cstheme="minorHAnsi"/>
        </w:rPr>
        <w:t xml:space="preserve">; </w:t>
      </w:r>
    </w:p>
    <w:p w14:paraId="71EF00CF" w14:textId="77777777" w:rsidR="00853E58" w:rsidRPr="00D62AA9" w:rsidRDefault="00853E58" w:rsidP="00853E58">
      <w:pPr>
        <w:widowControl w:val="0"/>
        <w:spacing w:line="300" w:lineRule="exact"/>
        <w:rPr>
          <w:rFonts w:asciiTheme="minorHAnsi" w:hAnsiTheme="minorHAnsi" w:cstheme="minorHAnsi"/>
          <w:sz w:val="22"/>
          <w:szCs w:val="22"/>
        </w:rPr>
      </w:pPr>
    </w:p>
    <w:p w14:paraId="78FEF4C4" w14:textId="77777777" w:rsidR="00853E58" w:rsidRPr="00D62AA9" w:rsidRDefault="00853E58" w:rsidP="00853E58">
      <w:pPr>
        <w:pStyle w:val="PargrafodaLista"/>
        <w:widowControl w:val="0"/>
        <w:numPr>
          <w:ilvl w:val="1"/>
          <w:numId w:val="41"/>
        </w:numPr>
        <w:tabs>
          <w:tab w:val="left" w:pos="1701"/>
          <w:tab w:val="left" w:pos="1843"/>
        </w:tabs>
        <w:autoSpaceDE/>
        <w:autoSpaceDN/>
        <w:adjustRightInd/>
        <w:spacing w:line="300" w:lineRule="exact"/>
        <w:ind w:left="1276" w:firstLine="0"/>
        <w:jc w:val="both"/>
        <w:rPr>
          <w:rFonts w:asciiTheme="minorHAnsi" w:hAnsiTheme="minorHAnsi" w:cstheme="minorHAnsi"/>
        </w:rPr>
      </w:pPr>
      <w:r w:rsidRPr="00D62AA9">
        <w:rPr>
          <w:rFonts w:asciiTheme="minorHAnsi" w:hAnsiTheme="minorHAnsi" w:cstheme="minorHAnsi"/>
        </w:rPr>
        <w:t>Na mesma data de suas publicações, os atos e decisões relativos às Notas Comerciais;</w:t>
      </w:r>
    </w:p>
    <w:p w14:paraId="6800EEDF" w14:textId="77777777" w:rsidR="00853E58" w:rsidRPr="00D62AA9" w:rsidRDefault="00853E58" w:rsidP="00853E58">
      <w:pPr>
        <w:widowControl w:val="0"/>
        <w:spacing w:line="300" w:lineRule="exact"/>
        <w:rPr>
          <w:rFonts w:asciiTheme="minorHAnsi" w:hAnsiTheme="minorHAnsi" w:cstheme="minorHAnsi"/>
          <w:sz w:val="22"/>
          <w:szCs w:val="22"/>
        </w:rPr>
      </w:pPr>
    </w:p>
    <w:p w14:paraId="06D8E1F8" w14:textId="6E111A84" w:rsidR="00853E58" w:rsidRPr="00D62AA9" w:rsidRDefault="00853E58" w:rsidP="00853E58">
      <w:pPr>
        <w:pStyle w:val="PargrafodaLista"/>
        <w:widowControl w:val="0"/>
        <w:numPr>
          <w:ilvl w:val="1"/>
          <w:numId w:val="41"/>
        </w:numPr>
        <w:tabs>
          <w:tab w:val="left" w:pos="1701"/>
          <w:tab w:val="left" w:pos="1843"/>
        </w:tabs>
        <w:autoSpaceDE/>
        <w:autoSpaceDN/>
        <w:adjustRightInd/>
        <w:spacing w:line="300" w:lineRule="exact"/>
        <w:ind w:left="1276" w:firstLine="0"/>
        <w:jc w:val="both"/>
        <w:rPr>
          <w:rFonts w:asciiTheme="minorHAnsi" w:hAnsiTheme="minorHAnsi" w:cstheme="minorHAnsi"/>
        </w:rPr>
      </w:pPr>
      <w:r w:rsidRPr="00D62AA9">
        <w:rPr>
          <w:rFonts w:asciiTheme="minorHAnsi" w:hAnsiTheme="minorHAnsi" w:cstheme="minorHAnsi"/>
        </w:rPr>
        <w:t xml:space="preserve">Em </w:t>
      </w:r>
      <w:r w:rsidRPr="00CC432A">
        <w:rPr>
          <w:rFonts w:asciiTheme="minorHAnsi" w:hAnsiTheme="minorHAnsi" w:cstheme="minorHAnsi"/>
        </w:rPr>
        <w:t>até 15 (quinze) Dias</w:t>
      </w:r>
      <w:r w:rsidRPr="00D62AA9">
        <w:rPr>
          <w:rFonts w:asciiTheme="minorHAnsi" w:hAnsiTheme="minorHAnsi" w:cstheme="minorHAnsi"/>
        </w:rPr>
        <w:t xml:space="preserve"> Úteis ou no prazo determinado, em caso de </w:t>
      </w:r>
      <w:r w:rsidRPr="00D62AA9">
        <w:rPr>
          <w:rFonts w:asciiTheme="minorHAnsi" w:hAnsiTheme="minorHAnsi" w:cstheme="minorHAnsi"/>
        </w:rPr>
        <w:lastRenderedPageBreak/>
        <w:t xml:space="preserve">atendimento de solicitação por </w:t>
      </w:r>
      <w:r w:rsidR="004C607B">
        <w:rPr>
          <w:rFonts w:asciiTheme="minorHAnsi" w:hAnsiTheme="minorHAnsi" w:cstheme="minorHAnsi"/>
        </w:rPr>
        <w:t>autoridade competente</w:t>
      </w:r>
      <w:r w:rsidRPr="00D62AA9">
        <w:rPr>
          <w:rFonts w:asciiTheme="minorHAnsi" w:hAnsiTheme="minorHAnsi" w:cstheme="minorHAnsi"/>
        </w:rPr>
        <w:t xml:space="preserve">, de qualquer informação, que razoavelmente, lhe venha a ser solicitada pela Credora, a fim de que este possa cumprir as suas obrigações nos termos desta Escritura e da legislação e regulamentação aplicáveis em vigor; </w:t>
      </w:r>
    </w:p>
    <w:p w14:paraId="49618B5C" w14:textId="77777777" w:rsidR="00853E58" w:rsidRPr="00D62AA9" w:rsidRDefault="00853E58" w:rsidP="00853E58">
      <w:pPr>
        <w:widowControl w:val="0"/>
        <w:spacing w:line="300" w:lineRule="exact"/>
        <w:rPr>
          <w:rFonts w:asciiTheme="minorHAnsi" w:hAnsiTheme="minorHAnsi" w:cstheme="minorHAnsi"/>
          <w:sz w:val="22"/>
          <w:szCs w:val="22"/>
        </w:rPr>
      </w:pPr>
    </w:p>
    <w:p w14:paraId="3E2C1EF7" w14:textId="2A54F634" w:rsidR="00853E58" w:rsidRPr="00D62AA9" w:rsidRDefault="00853E58" w:rsidP="00853E58">
      <w:pPr>
        <w:pStyle w:val="PargrafodaLista"/>
        <w:widowControl w:val="0"/>
        <w:numPr>
          <w:ilvl w:val="1"/>
          <w:numId w:val="41"/>
        </w:numPr>
        <w:tabs>
          <w:tab w:val="left" w:pos="1701"/>
          <w:tab w:val="left" w:pos="1843"/>
        </w:tabs>
        <w:autoSpaceDE/>
        <w:autoSpaceDN/>
        <w:adjustRightInd/>
        <w:spacing w:line="300" w:lineRule="exact"/>
        <w:ind w:left="1276" w:firstLine="0"/>
        <w:jc w:val="both"/>
        <w:rPr>
          <w:rFonts w:asciiTheme="minorHAnsi" w:hAnsiTheme="minorHAnsi" w:cstheme="minorHAnsi"/>
        </w:rPr>
      </w:pPr>
      <w:r w:rsidRPr="00D62AA9">
        <w:rPr>
          <w:rFonts w:asciiTheme="minorHAnsi" w:hAnsiTheme="minorHAnsi" w:cstheme="minorHAnsi"/>
        </w:rPr>
        <w:t xml:space="preserve">Quaisquer informações sobre eventuais descumprimentos não sanados, de natureza não pecuniária, nos termos ou condições desta Escritura, no prazo </w:t>
      </w:r>
      <w:r w:rsidRPr="004C4BD6">
        <w:rPr>
          <w:rFonts w:asciiTheme="minorHAnsi" w:hAnsiTheme="minorHAnsi" w:cstheme="minorHAnsi"/>
        </w:rPr>
        <w:t xml:space="preserve">de até </w:t>
      </w:r>
      <w:r w:rsidR="009000E9">
        <w:rPr>
          <w:rFonts w:asciiTheme="minorHAnsi" w:hAnsiTheme="minorHAnsi" w:cstheme="minorHAnsi"/>
        </w:rPr>
        <w:t>05</w:t>
      </w:r>
      <w:r w:rsidRPr="004C4BD6">
        <w:rPr>
          <w:rFonts w:asciiTheme="minorHAnsi" w:hAnsiTheme="minorHAnsi" w:cstheme="minorHAnsi"/>
        </w:rPr>
        <w:t xml:space="preserve"> (</w:t>
      </w:r>
      <w:r w:rsidR="009000E9">
        <w:rPr>
          <w:rFonts w:asciiTheme="minorHAnsi" w:hAnsiTheme="minorHAnsi" w:cstheme="minorHAnsi"/>
        </w:rPr>
        <w:t>cinco</w:t>
      </w:r>
      <w:r w:rsidRPr="004C4BD6">
        <w:rPr>
          <w:rFonts w:asciiTheme="minorHAnsi" w:hAnsiTheme="minorHAnsi" w:cstheme="minorHAnsi"/>
        </w:rPr>
        <w:t>) Dias Úteis</w:t>
      </w:r>
      <w:r w:rsidRPr="00D62AA9">
        <w:rPr>
          <w:rFonts w:asciiTheme="minorHAnsi" w:hAnsiTheme="minorHAnsi" w:cstheme="minorHAnsi"/>
        </w:rPr>
        <w:t xml:space="preserve"> contados da data de seu conhecimento pela Emissora; </w:t>
      </w:r>
    </w:p>
    <w:p w14:paraId="3DACBBB4" w14:textId="77777777" w:rsidR="00853E58" w:rsidRPr="00D62AA9" w:rsidRDefault="00853E58" w:rsidP="00853E58">
      <w:pPr>
        <w:widowControl w:val="0"/>
        <w:spacing w:line="300" w:lineRule="exact"/>
        <w:rPr>
          <w:rFonts w:asciiTheme="minorHAnsi" w:hAnsiTheme="minorHAnsi" w:cstheme="minorHAnsi"/>
          <w:sz w:val="22"/>
          <w:szCs w:val="22"/>
        </w:rPr>
      </w:pPr>
    </w:p>
    <w:p w14:paraId="26A9B74B" w14:textId="05A92A2E" w:rsidR="00853E58" w:rsidRPr="004C4BD6" w:rsidRDefault="00853E58" w:rsidP="00853E58">
      <w:pPr>
        <w:pStyle w:val="PargrafodaLista"/>
        <w:widowControl w:val="0"/>
        <w:numPr>
          <w:ilvl w:val="1"/>
          <w:numId w:val="41"/>
        </w:numPr>
        <w:tabs>
          <w:tab w:val="left" w:pos="1701"/>
          <w:tab w:val="left" w:pos="1843"/>
        </w:tabs>
        <w:autoSpaceDE/>
        <w:autoSpaceDN/>
        <w:adjustRightInd/>
        <w:spacing w:line="300" w:lineRule="exact"/>
        <w:ind w:left="1276" w:firstLine="0"/>
        <w:jc w:val="both"/>
        <w:rPr>
          <w:rFonts w:asciiTheme="minorHAnsi" w:hAnsiTheme="minorHAnsi" w:cstheme="minorHAnsi"/>
        </w:rPr>
      </w:pPr>
      <w:r w:rsidRPr="004C4BD6">
        <w:rPr>
          <w:rFonts w:asciiTheme="minorHAnsi" w:hAnsiTheme="minorHAnsi" w:cstheme="minorHAnsi"/>
        </w:rPr>
        <w:t xml:space="preserve">Quaisquer informações sobre qualquer descumprimento, de natureza pecuniária, nos termos ou condições desta Escritura no prazo de </w:t>
      </w:r>
      <w:r w:rsidR="009000E9">
        <w:rPr>
          <w:rFonts w:asciiTheme="minorHAnsi" w:hAnsiTheme="minorHAnsi" w:cstheme="minorHAnsi"/>
        </w:rPr>
        <w:t>1</w:t>
      </w:r>
      <w:r w:rsidRPr="004C4BD6">
        <w:rPr>
          <w:rFonts w:asciiTheme="minorHAnsi" w:hAnsiTheme="minorHAnsi" w:cstheme="minorHAnsi"/>
        </w:rPr>
        <w:t xml:space="preserve"> (</w:t>
      </w:r>
      <w:r w:rsidR="009000E9">
        <w:rPr>
          <w:rFonts w:asciiTheme="minorHAnsi" w:hAnsiTheme="minorHAnsi" w:cstheme="minorHAnsi"/>
        </w:rPr>
        <w:t>um</w:t>
      </w:r>
      <w:r w:rsidRPr="004C4BD6">
        <w:rPr>
          <w:rFonts w:asciiTheme="minorHAnsi" w:hAnsiTheme="minorHAnsi" w:cstheme="minorHAnsi"/>
        </w:rPr>
        <w:t>) Dia Út</w:t>
      </w:r>
      <w:r w:rsidR="009000E9">
        <w:rPr>
          <w:rFonts w:asciiTheme="minorHAnsi" w:hAnsiTheme="minorHAnsi" w:cstheme="minorHAnsi"/>
        </w:rPr>
        <w:t>il</w:t>
      </w:r>
      <w:r w:rsidRPr="004C4BD6">
        <w:rPr>
          <w:rFonts w:asciiTheme="minorHAnsi" w:hAnsiTheme="minorHAnsi" w:cstheme="minorHAnsi"/>
        </w:rPr>
        <w:t>, contado</w:t>
      </w:r>
      <w:r w:rsidR="00687211">
        <w:rPr>
          <w:rFonts w:asciiTheme="minorHAnsi" w:hAnsiTheme="minorHAnsi" w:cstheme="minorHAnsi"/>
        </w:rPr>
        <w:t>s</w:t>
      </w:r>
      <w:r w:rsidRPr="004C4BD6" w:rsidDel="0012028C">
        <w:rPr>
          <w:rFonts w:asciiTheme="minorHAnsi" w:hAnsiTheme="minorHAnsi" w:cstheme="minorHAnsi"/>
        </w:rPr>
        <w:t xml:space="preserve"> </w:t>
      </w:r>
      <w:r w:rsidRPr="004C4BD6">
        <w:rPr>
          <w:rFonts w:asciiTheme="minorHAnsi" w:hAnsiTheme="minorHAnsi" w:cstheme="minorHAnsi"/>
        </w:rPr>
        <w:t xml:space="preserve">da data do seu descumprimento pela Emissora; </w:t>
      </w:r>
    </w:p>
    <w:p w14:paraId="57E975FC" w14:textId="77777777" w:rsidR="00853E58" w:rsidRPr="00D62AA9" w:rsidRDefault="00853E58" w:rsidP="00853E58">
      <w:pPr>
        <w:widowControl w:val="0"/>
        <w:spacing w:line="300" w:lineRule="exact"/>
        <w:rPr>
          <w:rFonts w:asciiTheme="minorHAnsi" w:hAnsiTheme="minorHAnsi" w:cstheme="minorHAnsi"/>
          <w:sz w:val="22"/>
          <w:szCs w:val="22"/>
        </w:rPr>
      </w:pPr>
    </w:p>
    <w:p w14:paraId="3260382A" w14:textId="19139477" w:rsidR="00853E58" w:rsidRPr="00D62AA9" w:rsidRDefault="00853E58" w:rsidP="00853E58">
      <w:pPr>
        <w:pStyle w:val="PargrafodaLista"/>
        <w:widowControl w:val="0"/>
        <w:numPr>
          <w:ilvl w:val="1"/>
          <w:numId w:val="41"/>
        </w:numPr>
        <w:tabs>
          <w:tab w:val="left" w:pos="1701"/>
          <w:tab w:val="left" w:pos="1843"/>
        </w:tabs>
        <w:autoSpaceDE/>
        <w:autoSpaceDN/>
        <w:adjustRightInd/>
        <w:spacing w:line="300" w:lineRule="exact"/>
        <w:ind w:left="1276" w:firstLine="0"/>
        <w:jc w:val="both"/>
        <w:rPr>
          <w:rFonts w:asciiTheme="minorHAnsi" w:hAnsiTheme="minorHAnsi" w:cstheme="minorHAnsi"/>
        </w:rPr>
      </w:pPr>
      <w:r w:rsidRPr="00D62AA9">
        <w:rPr>
          <w:rFonts w:asciiTheme="minorHAnsi" w:hAnsiTheme="minorHAnsi" w:cstheme="minorHAnsi"/>
        </w:rPr>
        <w:t xml:space="preserve">No prazo de </w:t>
      </w:r>
      <w:r w:rsidRPr="00AE534F">
        <w:rPr>
          <w:rFonts w:asciiTheme="minorHAnsi" w:hAnsiTheme="minorHAnsi" w:cstheme="minorHAnsi"/>
        </w:rPr>
        <w:t xml:space="preserve">até </w:t>
      </w:r>
      <w:r w:rsidRPr="003D0193">
        <w:rPr>
          <w:rFonts w:asciiTheme="minorHAnsi" w:hAnsiTheme="minorHAnsi" w:cstheme="minorHAnsi"/>
        </w:rPr>
        <w:t>05 (cinco)</w:t>
      </w:r>
      <w:r w:rsidRPr="00D62AA9">
        <w:rPr>
          <w:rFonts w:asciiTheme="minorHAnsi" w:hAnsiTheme="minorHAnsi" w:cstheme="minorHAnsi"/>
        </w:rPr>
        <w:t xml:space="preserve"> Dias Úteis</w:t>
      </w:r>
      <w:r w:rsidR="00687211">
        <w:rPr>
          <w:rFonts w:asciiTheme="minorHAnsi" w:hAnsiTheme="minorHAnsi" w:cstheme="minorHAnsi"/>
        </w:rPr>
        <w:t>,</w:t>
      </w:r>
      <w:r w:rsidRPr="00D62AA9">
        <w:rPr>
          <w:rFonts w:asciiTheme="minorHAnsi" w:hAnsiTheme="minorHAnsi" w:cstheme="minorHAnsi"/>
        </w:rPr>
        <w:t xml:space="preserve"> contados do recebimento da citação, cópia de pedido de falência, insolvência ou recuperação, conforme aplicável, apresentado por terceiros; </w:t>
      </w:r>
    </w:p>
    <w:p w14:paraId="30576126" w14:textId="77777777" w:rsidR="00853E58" w:rsidRPr="00D62AA9" w:rsidRDefault="00853E58" w:rsidP="00853E58">
      <w:pPr>
        <w:widowControl w:val="0"/>
        <w:spacing w:line="300" w:lineRule="exact"/>
        <w:rPr>
          <w:rFonts w:asciiTheme="minorHAnsi" w:hAnsiTheme="minorHAnsi" w:cstheme="minorHAnsi"/>
          <w:sz w:val="22"/>
          <w:szCs w:val="22"/>
        </w:rPr>
      </w:pPr>
    </w:p>
    <w:p w14:paraId="2336C9FF" w14:textId="04572378" w:rsidR="00853E58" w:rsidRPr="00D62AA9" w:rsidRDefault="00853E58" w:rsidP="00853E58">
      <w:pPr>
        <w:pStyle w:val="PargrafodaLista"/>
        <w:widowControl w:val="0"/>
        <w:numPr>
          <w:ilvl w:val="1"/>
          <w:numId w:val="41"/>
        </w:numPr>
        <w:tabs>
          <w:tab w:val="left" w:pos="1701"/>
          <w:tab w:val="left" w:pos="1843"/>
        </w:tabs>
        <w:autoSpaceDE/>
        <w:autoSpaceDN/>
        <w:adjustRightInd/>
        <w:spacing w:line="300" w:lineRule="exact"/>
        <w:ind w:left="1276" w:firstLine="0"/>
        <w:jc w:val="both"/>
        <w:rPr>
          <w:rFonts w:asciiTheme="minorHAnsi" w:hAnsiTheme="minorHAnsi" w:cstheme="minorHAnsi"/>
        </w:rPr>
      </w:pPr>
      <w:r w:rsidRPr="00D62AA9">
        <w:rPr>
          <w:rFonts w:asciiTheme="minorHAnsi" w:hAnsiTheme="minorHAnsi" w:cstheme="minorHAnsi"/>
        </w:rPr>
        <w:t xml:space="preserve">Comunicação escrita </w:t>
      </w:r>
      <w:r w:rsidRPr="00AE534F">
        <w:rPr>
          <w:rFonts w:asciiTheme="minorHAnsi" w:hAnsiTheme="minorHAnsi" w:cstheme="minorHAnsi"/>
        </w:rPr>
        <w:t xml:space="preserve">sobre a eventual ocorrência de uma mudança adversa relevante em suas atividades, no prazo de até </w:t>
      </w:r>
      <w:r w:rsidR="009000E9">
        <w:rPr>
          <w:rFonts w:asciiTheme="minorHAnsi" w:hAnsiTheme="minorHAnsi" w:cstheme="minorHAnsi"/>
        </w:rPr>
        <w:t>3</w:t>
      </w:r>
      <w:r w:rsidRPr="00AE534F">
        <w:rPr>
          <w:rFonts w:asciiTheme="minorHAnsi" w:hAnsiTheme="minorHAnsi" w:cstheme="minorHAnsi"/>
        </w:rPr>
        <w:t xml:space="preserve"> (</w:t>
      </w:r>
      <w:r w:rsidR="009000E9">
        <w:rPr>
          <w:rFonts w:asciiTheme="minorHAnsi" w:hAnsiTheme="minorHAnsi" w:cstheme="minorHAnsi"/>
        </w:rPr>
        <w:t>três</w:t>
      </w:r>
      <w:r w:rsidRPr="00AE534F">
        <w:rPr>
          <w:rFonts w:asciiTheme="minorHAnsi" w:hAnsiTheme="minorHAnsi" w:cstheme="minorHAnsi"/>
        </w:rPr>
        <w:t>) Dias Úteis, contados da data em que tomar conhecimento de cada evento</w:t>
      </w:r>
      <w:r w:rsidRPr="00D62AA9">
        <w:rPr>
          <w:rFonts w:asciiTheme="minorHAnsi" w:hAnsiTheme="minorHAnsi" w:cstheme="minorHAnsi"/>
        </w:rPr>
        <w:t xml:space="preserve"> ou situação; </w:t>
      </w:r>
    </w:p>
    <w:p w14:paraId="07EFF14A" w14:textId="77777777" w:rsidR="00853E58" w:rsidRPr="00D62AA9" w:rsidRDefault="00853E58" w:rsidP="00853E58">
      <w:pPr>
        <w:widowControl w:val="0"/>
        <w:spacing w:line="300" w:lineRule="exact"/>
        <w:rPr>
          <w:rFonts w:asciiTheme="minorHAnsi" w:hAnsiTheme="minorHAnsi" w:cstheme="minorHAnsi"/>
          <w:sz w:val="22"/>
          <w:szCs w:val="22"/>
        </w:rPr>
      </w:pPr>
    </w:p>
    <w:p w14:paraId="1B085976" w14:textId="5CEF3807" w:rsidR="00853E58" w:rsidRPr="00D62AA9" w:rsidRDefault="00853E58" w:rsidP="00853E58">
      <w:pPr>
        <w:pStyle w:val="PargrafodaLista"/>
        <w:widowControl w:val="0"/>
        <w:numPr>
          <w:ilvl w:val="1"/>
          <w:numId w:val="41"/>
        </w:numPr>
        <w:tabs>
          <w:tab w:val="left" w:pos="1701"/>
          <w:tab w:val="left" w:pos="1843"/>
        </w:tabs>
        <w:autoSpaceDE/>
        <w:autoSpaceDN/>
        <w:adjustRightInd/>
        <w:spacing w:line="300" w:lineRule="exact"/>
        <w:ind w:left="1276" w:firstLine="0"/>
        <w:jc w:val="both"/>
        <w:rPr>
          <w:rFonts w:asciiTheme="minorHAnsi" w:hAnsiTheme="minorHAnsi" w:cstheme="minorHAnsi"/>
        </w:rPr>
      </w:pPr>
      <w:r w:rsidRPr="00D62AA9">
        <w:rPr>
          <w:rFonts w:asciiTheme="minorHAnsi" w:hAnsiTheme="minorHAnsi" w:cstheme="minorHAnsi"/>
        </w:rPr>
        <w:t xml:space="preserve">Informação, em até </w:t>
      </w:r>
      <w:r w:rsidR="009000E9">
        <w:rPr>
          <w:rFonts w:asciiTheme="minorHAnsi" w:hAnsiTheme="minorHAnsi" w:cstheme="minorHAnsi"/>
        </w:rPr>
        <w:t>2</w:t>
      </w:r>
      <w:r w:rsidRPr="00D62AA9">
        <w:rPr>
          <w:rFonts w:asciiTheme="minorHAnsi" w:hAnsiTheme="minorHAnsi" w:cstheme="minorHAnsi"/>
        </w:rPr>
        <w:t xml:space="preserve"> (</w:t>
      </w:r>
      <w:r w:rsidR="009000E9">
        <w:rPr>
          <w:rFonts w:asciiTheme="minorHAnsi" w:hAnsiTheme="minorHAnsi" w:cstheme="minorHAnsi"/>
        </w:rPr>
        <w:t>dois</w:t>
      </w:r>
      <w:r w:rsidRPr="00D62AA9">
        <w:rPr>
          <w:rFonts w:asciiTheme="minorHAnsi" w:hAnsiTheme="minorHAnsi" w:cstheme="minorHAnsi"/>
        </w:rPr>
        <w:t>) Dias Úteis após sua ciência, ao Agente Fiduciário, da ocorrência de qualquer Evento de Vencimento Antecipado; e</w:t>
      </w:r>
    </w:p>
    <w:p w14:paraId="2A5CB279" w14:textId="77777777" w:rsidR="00853E58" w:rsidRPr="00D62AA9" w:rsidRDefault="00853E58" w:rsidP="00853E58">
      <w:pPr>
        <w:widowControl w:val="0"/>
        <w:spacing w:line="300" w:lineRule="exact"/>
        <w:rPr>
          <w:rFonts w:asciiTheme="minorHAnsi" w:hAnsiTheme="minorHAnsi" w:cstheme="minorHAnsi"/>
          <w:sz w:val="22"/>
          <w:szCs w:val="22"/>
        </w:rPr>
      </w:pPr>
    </w:p>
    <w:p w14:paraId="4137A50C" w14:textId="77777777" w:rsidR="00853E58" w:rsidRPr="00D62AA9" w:rsidRDefault="00853E58" w:rsidP="00853E58">
      <w:pPr>
        <w:pStyle w:val="PargrafodaLista"/>
        <w:widowControl w:val="0"/>
        <w:numPr>
          <w:ilvl w:val="1"/>
          <w:numId w:val="41"/>
        </w:numPr>
        <w:tabs>
          <w:tab w:val="left" w:pos="1701"/>
          <w:tab w:val="left" w:pos="1843"/>
        </w:tabs>
        <w:autoSpaceDE/>
        <w:autoSpaceDN/>
        <w:adjustRightInd/>
        <w:spacing w:line="300" w:lineRule="exact"/>
        <w:ind w:left="1276" w:firstLine="0"/>
        <w:jc w:val="both"/>
        <w:rPr>
          <w:rFonts w:asciiTheme="minorHAnsi" w:hAnsiTheme="minorHAnsi" w:cstheme="minorHAnsi"/>
        </w:rPr>
      </w:pPr>
      <w:r w:rsidRPr="00D62AA9">
        <w:rPr>
          <w:rFonts w:asciiTheme="minorHAnsi" w:hAnsiTheme="minorHAnsi" w:cstheme="minorHAnsi"/>
        </w:rPr>
        <w:t xml:space="preserve">Caso solicitado, os comprovantes de cumprimento de suas obrigações pecuniárias previstas nesta Escritura no prazo de até </w:t>
      </w:r>
      <w:r w:rsidRPr="003D0193">
        <w:rPr>
          <w:rFonts w:asciiTheme="minorHAnsi" w:hAnsiTheme="minorHAnsi" w:cstheme="minorHAnsi"/>
        </w:rPr>
        <w:t>05 (cinco)</w:t>
      </w:r>
      <w:r w:rsidRPr="00D62AA9">
        <w:rPr>
          <w:rFonts w:asciiTheme="minorHAnsi" w:hAnsiTheme="minorHAnsi" w:cstheme="minorHAnsi"/>
        </w:rPr>
        <w:t xml:space="preserve"> Dias Úteis contados da respectiva data do recebimento da solicitação enviada pelo Agente Fiduciário neste sentido; </w:t>
      </w:r>
    </w:p>
    <w:p w14:paraId="0EC39614" w14:textId="77777777" w:rsidR="00853E58" w:rsidRPr="00D62AA9" w:rsidRDefault="00853E58" w:rsidP="00853E58">
      <w:pPr>
        <w:widowControl w:val="0"/>
        <w:spacing w:line="300" w:lineRule="exact"/>
        <w:rPr>
          <w:rFonts w:asciiTheme="minorHAnsi" w:hAnsiTheme="minorHAnsi" w:cstheme="minorHAnsi"/>
          <w:sz w:val="22"/>
          <w:szCs w:val="22"/>
        </w:rPr>
      </w:pPr>
    </w:p>
    <w:p w14:paraId="00613325"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Manter a sua contabilidade atualizada e efetuar os respectivos registros de acordo com os princípios contábeis geralmente aceitos no Brasil conforme a legislação aplicável;</w:t>
      </w:r>
    </w:p>
    <w:p w14:paraId="2BF3B68F" w14:textId="77777777" w:rsidR="00853E58" w:rsidRPr="00D62AA9" w:rsidRDefault="00853E58" w:rsidP="00853E58">
      <w:pPr>
        <w:widowControl w:val="0"/>
        <w:spacing w:line="300" w:lineRule="exact"/>
        <w:rPr>
          <w:rFonts w:asciiTheme="minorHAnsi" w:hAnsiTheme="minorHAnsi" w:cstheme="minorHAnsi"/>
          <w:sz w:val="22"/>
          <w:szCs w:val="22"/>
        </w:rPr>
      </w:pPr>
    </w:p>
    <w:p w14:paraId="3FAF548E"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Preparar demonstrações financeiras de encerramento de exercício e, em conformidade com a legislação aplicável, devidamente auditadas por auditor independente registrado na CVM;</w:t>
      </w:r>
    </w:p>
    <w:p w14:paraId="444BB430" w14:textId="77777777" w:rsidR="00853E58" w:rsidRPr="00D62AA9" w:rsidRDefault="00853E58" w:rsidP="00853E58">
      <w:pPr>
        <w:widowControl w:val="0"/>
        <w:spacing w:line="300" w:lineRule="exact"/>
        <w:rPr>
          <w:rFonts w:asciiTheme="minorHAnsi" w:hAnsiTheme="minorHAnsi" w:cstheme="minorHAnsi"/>
          <w:sz w:val="22"/>
          <w:szCs w:val="22"/>
        </w:rPr>
      </w:pPr>
    </w:p>
    <w:p w14:paraId="274C5ECB"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bookmarkStart w:id="140" w:name="_Ref524889120"/>
      <w:r w:rsidRPr="00D62AA9">
        <w:rPr>
          <w:rFonts w:asciiTheme="minorHAnsi" w:hAnsiTheme="minorHAnsi" w:cstheme="minorHAnsi"/>
          <w:sz w:val="22"/>
          <w:szCs w:val="22"/>
        </w:rPr>
        <w:t xml:space="preserve">Proceder à adequada publicidade dos dados econômico-financeiros, nos termos exigidos pela legislação aplicável, promovendo a divulgação das demonstrações financeiras </w:t>
      </w:r>
      <w:r w:rsidRPr="00CC432A">
        <w:rPr>
          <w:rFonts w:asciiTheme="minorHAnsi" w:hAnsiTheme="minorHAnsi" w:cstheme="minorHAnsi"/>
          <w:sz w:val="22"/>
          <w:szCs w:val="22"/>
        </w:rPr>
        <w:t xml:space="preserve">subsequentes, acompanhadas de notas explicativas e relatório dos auditores independentes, dentro de </w:t>
      </w:r>
      <w:r w:rsidRPr="003D0193">
        <w:rPr>
          <w:rFonts w:asciiTheme="minorHAnsi" w:hAnsiTheme="minorHAnsi" w:cstheme="minorHAnsi"/>
          <w:sz w:val="22"/>
          <w:szCs w:val="22"/>
        </w:rPr>
        <w:t>6 (seis) meses</w:t>
      </w:r>
      <w:r w:rsidRPr="00CC432A">
        <w:rPr>
          <w:rFonts w:asciiTheme="minorHAnsi" w:hAnsiTheme="minorHAnsi" w:cstheme="minorHAnsi"/>
          <w:sz w:val="22"/>
          <w:szCs w:val="22"/>
        </w:rPr>
        <w:t xml:space="preserve"> contados</w:t>
      </w:r>
      <w:r w:rsidRPr="00D62AA9">
        <w:rPr>
          <w:rFonts w:asciiTheme="minorHAnsi" w:hAnsiTheme="minorHAnsi" w:cstheme="minorHAnsi"/>
          <w:sz w:val="22"/>
          <w:szCs w:val="22"/>
        </w:rPr>
        <w:t xml:space="preserve"> do encerramento do exercício social;</w:t>
      </w:r>
      <w:bookmarkEnd w:id="140"/>
      <w:r w:rsidRPr="00D62AA9">
        <w:rPr>
          <w:rFonts w:asciiTheme="minorHAnsi" w:hAnsiTheme="minorHAnsi" w:cstheme="minorHAnsi"/>
          <w:sz w:val="22"/>
          <w:szCs w:val="22"/>
        </w:rPr>
        <w:t xml:space="preserve"> </w:t>
      </w:r>
    </w:p>
    <w:p w14:paraId="37DD64EB" w14:textId="77777777" w:rsidR="00853E58" w:rsidRPr="00D62AA9" w:rsidRDefault="00853E58" w:rsidP="00853E58">
      <w:pPr>
        <w:widowControl w:val="0"/>
        <w:spacing w:line="300" w:lineRule="exact"/>
        <w:rPr>
          <w:rFonts w:asciiTheme="minorHAnsi" w:hAnsiTheme="minorHAnsi" w:cstheme="minorHAnsi"/>
          <w:sz w:val="22"/>
          <w:szCs w:val="22"/>
        </w:rPr>
      </w:pPr>
    </w:p>
    <w:p w14:paraId="437556AD"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Divulgar as demonstrações financeiras, acompanhadas de notas explicativas e do relatório dos auditores independentes, relativas aos 03 (três) últimos exercícios sociais encerrados;</w:t>
      </w:r>
    </w:p>
    <w:p w14:paraId="078AF362" w14:textId="77777777" w:rsidR="00853E58" w:rsidRPr="00D62AA9" w:rsidRDefault="00853E58" w:rsidP="00853E58">
      <w:pPr>
        <w:widowControl w:val="0"/>
        <w:spacing w:line="300" w:lineRule="exact"/>
        <w:rPr>
          <w:rFonts w:asciiTheme="minorHAnsi" w:hAnsiTheme="minorHAnsi" w:cstheme="minorHAnsi"/>
          <w:sz w:val="22"/>
          <w:szCs w:val="22"/>
        </w:rPr>
      </w:pPr>
    </w:p>
    <w:p w14:paraId="78A7A37B"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Não realizar operações fora de seu objeto social, observadas as disposições estatutárias, legais e regulamentares em vigor;</w:t>
      </w:r>
    </w:p>
    <w:p w14:paraId="52379E51" w14:textId="77777777" w:rsidR="00853E58" w:rsidRPr="00D62AA9" w:rsidRDefault="00853E58" w:rsidP="00853E58">
      <w:pPr>
        <w:widowControl w:val="0"/>
        <w:spacing w:line="300" w:lineRule="exact"/>
        <w:rPr>
          <w:rFonts w:asciiTheme="minorHAnsi" w:hAnsiTheme="minorHAnsi" w:cstheme="minorHAnsi"/>
          <w:sz w:val="22"/>
          <w:szCs w:val="22"/>
        </w:rPr>
      </w:pPr>
    </w:p>
    <w:p w14:paraId="3AC17459"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Manter válidas e regulares as licenças, concessões ou aprovações, inclusive ambientais, indispensáveis ao regular funcionamento das atividades empresariais da Emissora, exceto por aquelas </w:t>
      </w:r>
      <w:r w:rsidRPr="00D62AA9">
        <w:rPr>
          <w:rFonts w:asciiTheme="minorHAnsi" w:hAnsiTheme="minorHAnsi" w:cstheme="minorHAnsi"/>
          <w:b/>
          <w:bCs/>
          <w:sz w:val="22"/>
          <w:szCs w:val="22"/>
        </w:rPr>
        <w:t>(a)</w:t>
      </w:r>
      <w:r w:rsidRPr="00D62AA9">
        <w:rPr>
          <w:rFonts w:asciiTheme="minorHAnsi" w:hAnsiTheme="minorHAnsi" w:cstheme="minorHAnsi"/>
          <w:sz w:val="22"/>
          <w:szCs w:val="22"/>
        </w:rPr>
        <w:t xml:space="preserve"> que estejam em processo de renovação; ou </w:t>
      </w:r>
      <w:r w:rsidRPr="00D62AA9">
        <w:rPr>
          <w:rFonts w:asciiTheme="minorHAnsi" w:hAnsiTheme="minorHAnsi" w:cstheme="minorHAnsi"/>
          <w:b/>
          <w:bCs/>
          <w:sz w:val="22"/>
          <w:szCs w:val="22"/>
        </w:rPr>
        <w:t>(b)</w:t>
      </w:r>
      <w:r w:rsidRPr="00D62AA9">
        <w:rPr>
          <w:rFonts w:asciiTheme="minorHAnsi" w:hAnsiTheme="minorHAnsi" w:cstheme="minorHAnsi"/>
          <w:sz w:val="22"/>
          <w:szCs w:val="22"/>
        </w:rPr>
        <w:t xml:space="preserve"> questionadas nas esferas administrativa e/ou judicial; </w:t>
      </w:r>
    </w:p>
    <w:p w14:paraId="2A995BE4" w14:textId="77777777" w:rsidR="00853E58" w:rsidRPr="00D62AA9" w:rsidRDefault="00853E58" w:rsidP="00853E58">
      <w:pPr>
        <w:widowControl w:val="0"/>
        <w:spacing w:line="300" w:lineRule="exact"/>
        <w:rPr>
          <w:rFonts w:asciiTheme="minorHAnsi" w:hAnsiTheme="minorHAnsi" w:cstheme="minorHAnsi"/>
          <w:sz w:val="22"/>
          <w:szCs w:val="22"/>
        </w:rPr>
      </w:pPr>
    </w:p>
    <w:p w14:paraId="58670056" w14:textId="57373EC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Aplicar os recursos obtidos por meio da presente Emissão estritamente conforme descrito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_Ref95126736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5</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desta Escritura;</w:t>
      </w:r>
    </w:p>
    <w:p w14:paraId="0284BA2A" w14:textId="77777777" w:rsidR="00853E58" w:rsidRPr="00D62AA9" w:rsidRDefault="00853E58" w:rsidP="00853E58">
      <w:pPr>
        <w:widowControl w:val="0"/>
        <w:spacing w:line="300" w:lineRule="exact"/>
        <w:rPr>
          <w:rFonts w:asciiTheme="minorHAnsi" w:hAnsiTheme="minorHAnsi" w:cstheme="minorHAnsi"/>
          <w:sz w:val="22"/>
          <w:szCs w:val="22"/>
        </w:rPr>
      </w:pPr>
    </w:p>
    <w:p w14:paraId="38E68558"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Cumprir todas as normas editadas pela CVM, aplicáveis à Emissora, no âmbito desta Operação, necessárias para que a Oferta possa se concretizar; </w:t>
      </w:r>
    </w:p>
    <w:p w14:paraId="7E9661A0" w14:textId="77777777" w:rsidR="00853E58" w:rsidRPr="00D62AA9" w:rsidRDefault="00853E58" w:rsidP="00853E58">
      <w:pPr>
        <w:widowControl w:val="0"/>
        <w:spacing w:line="300" w:lineRule="exact"/>
        <w:rPr>
          <w:rFonts w:asciiTheme="minorHAnsi" w:hAnsiTheme="minorHAnsi" w:cstheme="minorHAnsi"/>
          <w:sz w:val="22"/>
          <w:szCs w:val="22"/>
        </w:rPr>
      </w:pPr>
    </w:p>
    <w:p w14:paraId="6A2C341A"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Cumprir as normas aplicáveis que versem sobre atos de corrupção e atos lesivos à administração pública, na forma das Leis Anticorrupção, por meio da manutenção de políticas e procedimentos internos, e </w:t>
      </w:r>
      <w:r w:rsidRPr="00D62AA9">
        <w:rPr>
          <w:rFonts w:asciiTheme="minorHAnsi" w:hAnsiTheme="minorHAnsi" w:cstheme="minorHAnsi"/>
          <w:b/>
          <w:bCs/>
          <w:sz w:val="22"/>
          <w:szCs w:val="22"/>
        </w:rPr>
        <w:t>(a)</w:t>
      </w:r>
      <w:r w:rsidRPr="00D62AA9">
        <w:rPr>
          <w:rFonts w:asciiTheme="minorHAnsi" w:hAnsiTheme="minorHAnsi" w:cstheme="minorHAnsi"/>
          <w:sz w:val="22"/>
          <w:szCs w:val="22"/>
        </w:rPr>
        <w:t xml:space="preserve"> caso tenha conhecimento de qualquer ato ou fato que viole aludidas normas, comunicará imediatamente ao Agente Fiduciário, desde que sua comunicação não seja vedada por ordem, decisão, lei, regulamento ou qualquer outra determinação de autoridade competente; e </w:t>
      </w:r>
      <w:r w:rsidRPr="00D62AA9">
        <w:rPr>
          <w:rFonts w:asciiTheme="minorHAnsi" w:hAnsiTheme="minorHAnsi" w:cstheme="minorHAnsi"/>
          <w:b/>
          <w:bCs/>
          <w:sz w:val="22"/>
          <w:szCs w:val="22"/>
        </w:rPr>
        <w:t>(b)</w:t>
      </w:r>
      <w:r w:rsidRPr="00D62AA9">
        <w:rPr>
          <w:rFonts w:asciiTheme="minorHAnsi" w:hAnsiTheme="minorHAnsi" w:cstheme="minorHAnsi"/>
          <w:sz w:val="22"/>
          <w:szCs w:val="22"/>
        </w:rPr>
        <w:t xml:space="preserve"> realizará os pagamentos devidos à Credora exclusivamente pelos meios previstos nesta Escritura; </w:t>
      </w:r>
    </w:p>
    <w:p w14:paraId="3CD7C8C0" w14:textId="77777777" w:rsidR="00853E58" w:rsidRPr="00D62AA9" w:rsidRDefault="00853E58" w:rsidP="00853E58">
      <w:pPr>
        <w:widowControl w:val="0"/>
        <w:spacing w:line="300" w:lineRule="exact"/>
        <w:rPr>
          <w:rFonts w:asciiTheme="minorHAnsi" w:hAnsiTheme="minorHAnsi" w:cstheme="minorHAnsi"/>
          <w:sz w:val="22"/>
          <w:szCs w:val="22"/>
        </w:rPr>
      </w:pPr>
    </w:p>
    <w:p w14:paraId="3D3D3887"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Assegurar que os recursos líquidos obtidos com as Notas Comerciais não sejam empregados em: </w:t>
      </w:r>
      <w:r w:rsidRPr="00D62AA9">
        <w:rPr>
          <w:rFonts w:asciiTheme="minorHAnsi" w:hAnsiTheme="minorHAnsi" w:cstheme="minorHAnsi"/>
          <w:b/>
          <w:sz w:val="22"/>
          <w:szCs w:val="22"/>
        </w:rPr>
        <w:t>(a)</w:t>
      </w:r>
      <w:r w:rsidRPr="00D62AA9">
        <w:rPr>
          <w:rFonts w:asciiTheme="minorHAnsi" w:hAnsiTheme="minorHAnsi" w:cstheme="minorHAnsi"/>
          <w:sz w:val="22"/>
          <w:szCs w:val="22"/>
        </w:rPr>
        <w:t xml:space="preserve"> qualquer oferta, promessa ou entrega de pagamento ou outra espécie de vantagem indevida a funcionário, empregado ou agente público, partidos políticos, políticos ou candidatos políticos, em âmbito nacional ou internacional, ou a terceiras pessoas relacionadas; </w:t>
      </w:r>
      <w:r w:rsidRPr="00D62AA9">
        <w:rPr>
          <w:rFonts w:asciiTheme="minorHAnsi" w:hAnsiTheme="minorHAnsi" w:cstheme="minorHAnsi"/>
          <w:b/>
          <w:sz w:val="22"/>
          <w:szCs w:val="22"/>
        </w:rPr>
        <w:t>(b)</w:t>
      </w:r>
      <w:r w:rsidRPr="00D62AA9">
        <w:rPr>
          <w:rFonts w:asciiTheme="minorHAnsi" w:hAnsiTheme="minorHAnsi" w:cstheme="minorHAnsi"/>
          <w:sz w:val="22"/>
          <w:szCs w:val="22"/>
        </w:rPr>
        <w:t xml:space="preserve"> pagamentos que possam ser considerados como propina, abatimento ilícito, remuneração ilícita, suborno, tráfico de influência ou atos de corrupção em geral em relação a autoridades públicas nacionais e estrangeiras; e </w:t>
      </w:r>
      <w:r w:rsidRPr="00D62AA9">
        <w:rPr>
          <w:rFonts w:asciiTheme="minorHAnsi" w:hAnsiTheme="minorHAnsi" w:cstheme="minorHAnsi"/>
          <w:b/>
          <w:sz w:val="22"/>
          <w:szCs w:val="22"/>
        </w:rPr>
        <w:t>(c)</w:t>
      </w:r>
      <w:r w:rsidRPr="00D62AA9">
        <w:rPr>
          <w:rFonts w:asciiTheme="minorHAnsi" w:hAnsiTheme="minorHAnsi" w:cstheme="minorHAnsi"/>
          <w:sz w:val="22"/>
          <w:szCs w:val="22"/>
        </w:rPr>
        <w:t> qualquer outro ato que possa ser considerado lesivo à administração pública nos termos das Leis Anticorrupção;</w:t>
      </w:r>
    </w:p>
    <w:p w14:paraId="70AE7785" w14:textId="77777777" w:rsidR="00853E58" w:rsidRPr="00D62AA9" w:rsidRDefault="00853E58" w:rsidP="00853E58">
      <w:pPr>
        <w:widowControl w:val="0"/>
        <w:spacing w:line="300" w:lineRule="exact"/>
        <w:rPr>
          <w:rFonts w:asciiTheme="minorHAnsi" w:hAnsiTheme="minorHAnsi" w:cstheme="minorHAnsi"/>
          <w:sz w:val="22"/>
          <w:szCs w:val="22"/>
        </w:rPr>
      </w:pPr>
    </w:p>
    <w:p w14:paraId="702C1968"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Fazer com que suas Controladas, bem como os membros da sua administração (desde que atuando nesta qualidade</w:t>
      </w:r>
      <w:r>
        <w:rPr>
          <w:rFonts w:asciiTheme="minorHAnsi" w:hAnsiTheme="minorHAnsi" w:cstheme="minorHAnsi"/>
          <w:sz w:val="22"/>
          <w:szCs w:val="22"/>
        </w:rPr>
        <w:t xml:space="preserve"> e com poderes devidamente outorgados para tanto</w:t>
      </w:r>
      <w:r w:rsidRPr="00D62AA9">
        <w:rPr>
          <w:rFonts w:asciiTheme="minorHAnsi" w:hAnsiTheme="minorHAnsi" w:cstheme="minorHAnsi"/>
          <w:sz w:val="22"/>
          <w:szCs w:val="22"/>
        </w:rPr>
        <w:t xml:space="preserve">), cumpram as normas aplicáveis que versam sobre atos de corrupção e atos lesivos à administração pública, na forma das Leis Anticorrupção, por meio da manutenção de políticas e procedimentos internos; </w:t>
      </w:r>
    </w:p>
    <w:p w14:paraId="66D7A0CB" w14:textId="77777777" w:rsidR="00853E58" w:rsidRPr="00D62AA9" w:rsidRDefault="00853E58" w:rsidP="00853E58">
      <w:pPr>
        <w:widowControl w:val="0"/>
        <w:spacing w:line="300" w:lineRule="exact"/>
        <w:rPr>
          <w:rFonts w:asciiTheme="minorHAnsi" w:hAnsiTheme="minorHAnsi" w:cstheme="minorHAnsi"/>
          <w:sz w:val="22"/>
          <w:szCs w:val="22"/>
        </w:rPr>
      </w:pPr>
    </w:p>
    <w:p w14:paraId="794068E1"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Observar, em todos seus aspectos relevantes, a legislação trabalhista, previdenciária e ambiental em vigor, envidando os melhores esforços para que </w:t>
      </w:r>
      <w:r w:rsidRPr="00D62AA9">
        <w:rPr>
          <w:rFonts w:asciiTheme="minorHAnsi" w:hAnsiTheme="minorHAnsi" w:cstheme="minorHAnsi"/>
          <w:b/>
          <w:sz w:val="22"/>
          <w:szCs w:val="22"/>
        </w:rPr>
        <w:t>(a)</w:t>
      </w:r>
      <w:r w:rsidRPr="00D62AA9">
        <w:rPr>
          <w:rFonts w:asciiTheme="minorHAnsi" w:hAnsiTheme="minorHAnsi" w:cstheme="minorHAnsi"/>
          <w:sz w:val="22"/>
          <w:szCs w:val="22"/>
        </w:rPr>
        <w:t xml:space="preserve"> a Emissora não utilize trabalho em condições análogas às de escravo ou trabalho infantil (exceto pela contratação de aprendizes, nos termos da legislação aplicável); </w:t>
      </w:r>
      <w:r w:rsidRPr="00D62AA9">
        <w:rPr>
          <w:rFonts w:asciiTheme="minorHAnsi" w:hAnsiTheme="minorHAnsi" w:cstheme="minorHAnsi"/>
          <w:b/>
          <w:sz w:val="22"/>
          <w:szCs w:val="22"/>
        </w:rPr>
        <w:t>(b)</w:t>
      </w:r>
      <w:r w:rsidRPr="00D62AA9">
        <w:rPr>
          <w:rFonts w:asciiTheme="minorHAnsi" w:hAnsiTheme="minorHAnsi" w:cstheme="minorHAnsi"/>
          <w:sz w:val="22"/>
          <w:szCs w:val="22"/>
        </w:rPr>
        <w:t xml:space="preserve"> os trabalhadores da Emissora estejam devidamente registrados nos termos da legislação em vigor; </w:t>
      </w:r>
      <w:r w:rsidRPr="00D62AA9">
        <w:rPr>
          <w:rFonts w:asciiTheme="minorHAnsi" w:hAnsiTheme="minorHAnsi" w:cstheme="minorHAnsi"/>
          <w:b/>
          <w:sz w:val="22"/>
          <w:szCs w:val="22"/>
        </w:rPr>
        <w:t>(c)</w:t>
      </w:r>
      <w:r w:rsidRPr="00D62AA9">
        <w:rPr>
          <w:rFonts w:asciiTheme="minorHAnsi" w:hAnsiTheme="minorHAnsi" w:cstheme="minorHAnsi"/>
          <w:sz w:val="22"/>
          <w:szCs w:val="22"/>
        </w:rPr>
        <w:t> a Emissora cumpra as obrigações decorrentes dos respectivos contratos de trabalho e da legislação trabalhista e previdenciária em vigor, exceto por (</w:t>
      </w:r>
      <w:r w:rsidRPr="00D62AA9">
        <w:rPr>
          <w:rFonts w:asciiTheme="minorHAnsi" w:hAnsiTheme="minorHAnsi" w:cstheme="minorHAnsi"/>
          <w:i/>
          <w:sz w:val="22"/>
          <w:szCs w:val="22"/>
        </w:rPr>
        <w:t>1</w:t>
      </w:r>
      <w:r w:rsidRPr="00D62AA9">
        <w:rPr>
          <w:rFonts w:asciiTheme="minorHAnsi" w:hAnsiTheme="minorHAnsi" w:cstheme="minorHAnsi"/>
          <w:sz w:val="22"/>
          <w:szCs w:val="22"/>
        </w:rPr>
        <w:t xml:space="preserve">) </w:t>
      </w:r>
      <w:r w:rsidRPr="00D62AA9">
        <w:rPr>
          <w:rFonts w:asciiTheme="minorHAnsi" w:hAnsiTheme="minorHAnsi" w:cstheme="minorHAnsi"/>
          <w:sz w:val="22"/>
          <w:szCs w:val="22"/>
        </w:rPr>
        <w:lastRenderedPageBreak/>
        <w:t>obrigações que estejam sendo contestadas de boa-fé pela Emissora, (</w:t>
      </w:r>
      <w:r w:rsidRPr="00D62AA9">
        <w:rPr>
          <w:rFonts w:asciiTheme="minorHAnsi" w:hAnsiTheme="minorHAnsi" w:cstheme="minorHAnsi"/>
          <w:i/>
          <w:sz w:val="22"/>
          <w:szCs w:val="22"/>
        </w:rPr>
        <w:t>2</w:t>
      </w:r>
      <w:r w:rsidRPr="00D62AA9">
        <w:rPr>
          <w:rFonts w:asciiTheme="minorHAnsi" w:hAnsiTheme="minorHAnsi" w:cstheme="minorHAnsi"/>
          <w:sz w:val="22"/>
          <w:szCs w:val="22"/>
        </w:rPr>
        <w:t>) obrigações com relação às quais a Emissora possua provimento jurisdicional vigente autorizando sua não observância; ou (</w:t>
      </w:r>
      <w:r w:rsidRPr="00D62AA9">
        <w:rPr>
          <w:rFonts w:asciiTheme="minorHAnsi" w:hAnsiTheme="minorHAnsi" w:cstheme="minorHAnsi"/>
          <w:i/>
          <w:sz w:val="22"/>
          <w:szCs w:val="22"/>
        </w:rPr>
        <w:t>3</w:t>
      </w:r>
      <w:r w:rsidRPr="00D62AA9">
        <w:rPr>
          <w:rFonts w:asciiTheme="minorHAnsi" w:hAnsiTheme="minorHAnsi" w:cstheme="minorHAnsi"/>
          <w:sz w:val="22"/>
          <w:szCs w:val="22"/>
        </w:rPr>
        <w:t xml:space="preserve">) obrigações cujo descumprimento não possa causar um impacto adverso relevante na Emissora; </w:t>
      </w:r>
      <w:r w:rsidRPr="00D62AA9">
        <w:rPr>
          <w:rFonts w:asciiTheme="minorHAnsi" w:hAnsiTheme="minorHAnsi" w:cstheme="minorHAnsi"/>
          <w:b/>
          <w:sz w:val="22"/>
          <w:szCs w:val="22"/>
        </w:rPr>
        <w:t>(d)</w:t>
      </w:r>
      <w:r w:rsidRPr="00D62AA9">
        <w:rPr>
          <w:rFonts w:asciiTheme="minorHAnsi" w:hAnsiTheme="minorHAnsi" w:cstheme="minorHAnsi"/>
          <w:sz w:val="22"/>
          <w:szCs w:val="22"/>
        </w:rPr>
        <w:t xml:space="preserve"> a Emissora detenha todas as permissões, licenças, autorizações e aprovações indispensáveis para o exercício de suas atividades, em conformidade com a legislação ambiental aplicável, exceto por aquelas em processo de renovação, ou dentro do período de renovação, ou em discussão administrativa ou judicial pendente; e </w:t>
      </w:r>
      <w:r w:rsidRPr="00D62AA9">
        <w:rPr>
          <w:rFonts w:asciiTheme="minorHAnsi" w:hAnsiTheme="minorHAnsi" w:cstheme="minorHAnsi"/>
          <w:b/>
          <w:sz w:val="22"/>
          <w:szCs w:val="22"/>
        </w:rPr>
        <w:t>(e)</w:t>
      </w:r>
      <w:r w:rsidRPr="00D62AA9">
        <w:rPr>
          <w:rFonts w:asciiTheme="minorHAnsi" w:hAnsiTheme="minorHAnsi" w:cstheme="minorHAnsi"/>
          <w:sz w:val="22"/>
          <w:szCs w:val="22"/>
        </w:rPr>
        <w:t xml:space="preserve"> a Emissora tenha todos os registros indispensáveis para o exercício de suas atividades, em conformidade com a legislação civil e ambiental aplicável, ressalvadas as que estiverem em discussão administrativa ou judicial pendente; </w:t>
      </w:r>
    </w:p>
    <w:p w14:paraId="37047779" w14:textId="77777777" w:rsidR="00853E58" w:rsidRPr="00D62AA9" w:rsidRDefault="00853E58" w:rsidP="00853E58">
      <w:pPr>
        <w:widowControl w:val="0"/>
        <w:spacing w:line="300" w:lineRule="exact"/>
        <w:rPr>
          <w:rFonts w:asciiTheme="minorHAnsi" w:hAnsiTheme="minorHAnsi" w:cstheme="minorHAnsi"/>
          <w:sz w:val="22"/>
          <w:szCs w:val="22"/>
        </w:rPr>
      </w:pPr>
    </w:p>
    <w:p w14:paraId="416840FD"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Monitorar suas atividades a fim de identificar e mitigar eventuais impactos ambientais durante toda a vigência desta Escritura; </w:t>
      </w:r>
    </w:p>
    <w:p w14:paraId="5791F031" w14:textId="77777777" w:rsidR="00853E58" w:rsidRPr="00D62AA9" w:rsidRDefault="00853E58" w:rsidP="00853E58">
      <w:pPr>
        <w:widowControl w:val="0"/>
        <w:spacing w:line="300" w:lineRule="exact"/>
        <w:rPr>
          <w:rFonts w:asciiTheme="minorHAnsi" w:hAnsiTheme="minorHAnsi" w:cstheme="minorHAnsi"/>
          <w:sz w:val="22"/>
          <w:szCs w:val="22"/>
        </w:rPr>
      </w:pPr>
    </w:p>
    <w:p w14:paraId="14B8702E"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Em qualquer jurisdição na qual realize negócios ou </w:t>
      </w:r>
      <w:r>
        <w:rPr>
          <w:rFonts w:asciiTheme="minorHAnsi" w:hAnsiTheme="minorHAnsi" w:cstheme="minorHAnsi"/>
          <w:sz w:val="22"/>
          <w:szCs w:val="22"/>
        </w:rPr>
        <w:t xml:space="preserve">que </w:t>
      </w:r>
      <w:r w:rsidRPr="00D62AA9">
        <w:rPr>
          <w:rFonts w:asciiTheme="minorHAnsi" w:hAnsiTheme="minorHAnsi" w:cstheme="minorHAnsi"/>
          <w:sz w:val="22"/>
          <w:szCs w:val="22"/>
        </w:rPr>
        <w:t xml:space="preserve">possua ativos, cumprir em todos seus aspectos as leis, regulamentos, normas administrativas e determinações dos órgãos governamentais, autarquias ou tribunais, em todos os casos, que sejam relevantes e indispensáveis à condução de suas atividades principais, inclusive relativas ao direito do trabalho, no que tange à prostituição ou utilização em atividades de mão-de-obra infantil ou em condição análoga à de escravo, segurança e saúde ocupacional, segurança do trabalho e, ainda, </w:t>
      </w:r>
      <w:r w:rsidRPr="00D62AA9">
        <w:rPr>
          <w:rFonts w:asciiTheme="minorHAnsi" w:hAnsiTheme="minorHAnsi" w:cstheme="minorHAnsi"/>
          <w:b/>
          <w:sz w:val="22"/>
          <w:szCs w:val="22"/>
        </w:rPr>
        <w:t>(a)</w:t>
      </w:r>
      <w:r w:rsidRPr="00D62AA9">
        <w:rPr>
          <w:rFonts w:asciiTheme="minorHAnsi" w:hAnsiTheme="minorHAnsi" w:cstheme="minorHAnsi"/>
          <w:sz w:val="22"/>
          <w:szCs w:val="22"/>
        </w:rPr>
        <w:t xml:space="preserve"> a Política Nacional do Meio Ambiente; </w:t>
      </w:r>
      <w:r w:rsidRPr="00D62AA9">
        <w:rPr>
          <w:rFonts w:asciiTheme="minorHAnsi" w:hAnsiTheme="minorHAnsi" w:cstheme="minorHAnsi"/>
          <w:b/>
          <w:sz w:val="22"/>
          <w:szCs w:val="22"/>
        </w:rPr>
        <w:t>(b)</w:t>
      </w:r>
      <w:r w:rsidRPr="00D62AA9">
        <w:rPr>
          <w:rFonts w:asciiTheme="minorHAnsi" w:hAnsiTheme="minorHAnsi" w:cstheme="minorHAnsi"/>
          <w:sz w:val="22"/>
          <w:szCs w:val="22"/>
        </w:rPr>
        <w:t xml:space="preserve"> as Resoluções do Conama - Conselho Nacional do Meio Ambiente; e </w:t>
      </w:r>
      <w:r w:rsidRPr="00D62AA9">
        <w:rPr>
          <w:rFonts w:asciiTheme="minorHAnsi" w:hAnsiTheme="minorHAnsi" w:cstheme="minorHAnsi"/>
          <w:b/>
          <w:sz w:val="22"/>
          <w:szCs w:val="22"/>
        </w:rPr>
        <w:t>(c)</w:t>
      </w:r>
      <w:r w:rsidRPr="00D62AA9">
        <w:rPr>
          <w:rFonts w:asciiTheme="minorHAnsi" w:hAnsiTheme="minorHAnsi" w:cstheme="minorHAnsi"/>
          <w:sz w:val="22"/>
          <w:szCs w:val="22"/>
        </w:rPr>
        <w:t xml:space="preserve"> as demais legislações e regulamentações ambientais e relacionadas à saúde e segurança ocupacional supletivas (“</w:t>
      </w:r>
      <w:r w:rsidRPr="00D62AA9">
        <w:rPr>
          <w:rFonts w:asciiTheme="minorHAnsi" w:hAnsiTheme="minorHAnsi" w:cstheme="minorHAnsi"/>
          <w:sz w:val="22"/>
          <w:szCs w:val="22"/>
          <w:u w:val="single"/>
        </w:rPr>
        <w:t>Legislação Socioambiental</w:t>
      </w:r>
      <w:r w:rsidRPr="00D62AA9">
        <w:rPr>
          <w:rFonts w:asciiTheme="minorHAnsi" w:hAnsiTheme="minorHAnsi" w:cstheme="minorHAnsi"/>
          <w:sz w:val="22"/>
          <w:szCs w:val="22"/>
        </w:rPr>
        <w:t xml:space="preserve">”), adotando as medidas e ações preventivas ou reparatórias destinadas a evitar ou corrigir eventuais danos ambientais decorrentes do exercício das atividades descritas em seu objeto social, obrigando-se, ainda, a proceder a todas as diligências exigidas para realização de suas atividades, inclusive, mas não se limitando à celebração e observância de termos de ajustamento de conduta com os respectivos órgãos competentes a suas exclusivas expensas, preservando o meio ambiente e atendendo às determinações dos órgãos municipais, estaduais e federais que subsidiariamente venham a legislar ou regulamentar as normas ambientais em vigor, exceto caso referidas leis, regulamentos, normas administrativas e determinações dos órgãos governamentais, autarquias ou tribunais relevantes e indispensáveis à condução de suas atividades principais estejam sendo contestadas de boa-fé pela Emissora na esfera judicial e/ou administrativa dentro do prazo legal; </w:t>
      </w:r>
    </w:p>
    <w:p w14:paraId="02B4492A" w14:textId="77777777" w:rsidR="00853E58" w:rsidRPr="00D62AA9" w:rsidRDefault="00853E58" w:rsidP="00853E58">
      <w:pPr>
        <w:widowControl w:val="0"/>
        <w:spacing w:line="300" w:lineRule="exact"/>
        <w:rPr>
          <w:rFonts w:asciiTheme="minorHAnsi" w:hAnsiTheme="minorHAnsi" w:cstheme="minorHAnsi"/>
          <w:sz w:val="22"/>
          <w:szCs w:val="22"/>
        </w:rPr>
      </w:pPr>
    </w:p>
    <w:p w14:paraId="5967896D"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Realizar, às suas expensas, nos termos previstos nesta Escritura e no Contrato de Cessão Fiduciária, o</w:t>
      </w:r>
      <w:r w:rsidRPr="00D62AA9">
        <w:rPr>
          <w:rFonts w:asciiTheme="minorHAnsi" w:hAnsiTheme="minorHAnsi" w:cstheme="minorHAnsi"/>
          <w:b/>
          <w:bCs/>
          <w:sz w:val="22"/>
          <w:szCs w:val="22"/>
        </w:rPr>
        <w:t xml:space="preserve"> </w:t>
      </w:r>
      <w:r w:rsidRPr="00D62AA9">
        <w:rPr>
          <w:rFonts w:asciiTheme="minorHAnsi" w:hAnsiTheme="minorHAnsi" w:cstheme="minorHAnsi"/>
          <w:sz w:val="22"/>
          <w:szCs w:val="22"/>
        </w:rPr>
        <w:t xml:space="preserve">registro desta Escritura de Emissão e do Contrato de Cessão Fiduciária e seus eventuais aditamentos nos Cartórios de </w:t>
      </w:r>
      <w:proofErr w:type="spellStart"/>
      <w:r w:rsidRPr="00D62AA9">
        <w:rPr>
          <w:rFonts w:asciiTheme="minorHAnsi" w:hAnsiTheme="minorHAnsi" w:cstheme="minorHAnsi"/>
          <w:sz w:val="22"/>
          <w:szCs w:val="22"/>
        </w:rPr>
        <w:t>RTD</w:t>
      </w:r>
      <w:proofErr w:type="spellEnd"/>
      <w:r w:rsidRPr="00D62AA9">
        <w:rPr>
          <w:rFonts w:asciiTheme="minorHAnsi" w:hAnsiTheme="minorHAnsi" w:cstheme="minorHAnsi"/>
          <w:sz w:val="22"/>
          <w:szCs w:val="22"/>
        </w:rPr>
        <w:t>;</w:t>
      </w:r>
    </w:p>
    <w:p w14:paraId="74100B24" w14:textId="77777777" w:rsidR="00853E58" w:rsidRPr="00D62AA9" w:rsidRDefault="00853E58" w:rsidP="00853E58">
      <w:pPr>
        <w:widowControl w:val="0"/>
        <w:spacing w:line="300" w:lineRule="exact"/>
        <w:rPr>
          <w:rFonts w:asciiTheme="minorHAnsi" w:hAnsiTheme="minorHAnsi" w:cstheme="minorHAnsi"/>
          <w:sz w:val="22"/>
          <w:szCs w:val="22"/>
        </w:rPr>
      </w:pPr>
    </w:p>
    <w:p w14:paraId="26884E2E" w14:textId="2055035B"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bookmarkStart w:id="141" w:name="_Ref94186467"/>
      <w:r w:rsidRPr="00D62AA9">
        <w:rPr>
          <w:rFonts w:asciiTheme="minorHAnsi" w:hAnsiTheme="minorHAnsi" w:cstheme="minorHAnsi"/>
          <w:kern w:val="22"/>
          <w:sz w:val="22"/>
          <w:szCs w:val="22"/>
        </w:rPr>
        <w:t xml:space="preserve">Manter os </w:t>
      </w:r>
      <w:r w:rsidR="004C607B">
        <w:rPr>
          <w:rFonts w:asciiTheme="minorHAnsi" w:hAnsiTheme="minorHAnsi" w:cstheme="minorHAnsi"/>
          <w:kern w:val="22"/>
          <w:sz w:val="22"/>
          <w:szCs w:val="22"/>
        </w:rPr>
        <w:t>d</w:t>
      </w:r>
      <w:r w:rsidRPr="00D62AA9">
        <w:rPr>
          <w:rFonts w:asciiTheme="minorHAnsi" w:hAnsiTheme="minorHAnsi" w:cstheme="minorHAnsi"/>
          <w:kern w:val="22"/>
          <w:sz w:val="22"/>
          <w:szCs w:val="22"/>
        </w:rPr>
        <w:t xml:space="preserve">ocumentos </w:t>
      </w:r>
      <w:r w:rsidR="004C607B">
        <w:rPr>
          <w:rFonts w:asciiTheme="minorHAnsi" w:hAnsiTheme="minorHAnsi" w:cstheme="minorHAnsi"/>
          <w:kern w:val="22"/>
          <w:sz w:val="22"/>
          <w:szCs w:val="22"/>
        </w:rPr>
        <w:t>c</w:t>
      </w:r>
      <w:r w:rsidRPr="00D62AA9">
        <w:rPr>
          <w:rFonts w:asciiTheme="minorHAnsi" w:hAnsiTheme="minorHAnsi" w:cstheme="minorHAnsi"/>
          <w:kern w:val="22"/>
          <w:sz w:val="22"/>
          <w:szCs w:val="22"/>
        </w:rPr>
        <w:t xml:space="preserve">omprobatórios </w:t>
      </w:r>
      <w:r w:rsidR="004C607B">
        <w:rPr>
          <w:rFonts w:asciiTheme="minorHAnsi" w:hAnsiTheme="minorHAnsi" w:cstheme="minorHAnsi"/>
          <w:kern w:val="22"/>
          <w:sz w:val="22"/>
          <w:szCs w:val="22"/>
        </w:rPr>
        <w:t xml:space="preserve">da Destinação Reembolso </w:t>
      </w:r>
      <w:r w:rsidRPr="00D62AA9">
        <w:rPr>
          <w:rFonts w:asciiTheme="minorHAnsi" w:hAnsiTheme="minorHAnsi" w:cstheme="minorHAnsi"/>
          <w:kern w:val="22"/>
          <w:sz w:val="22"/>
          <w:szCs w:val="22"/>
        </w:rPr>
        <w:t>na qualidade de fiel depositária, e enviá-los ao Agente Fiduciário, mediante solicitação, no prazo previsto nesta Escritura; e</w:t>
      </w:r>
      <w:bookmarkEnd w:id="141"/>
      <w:r w:rsidRPr="00D62AA9">
        <w:rPr>
          <w:rFonts w:asciiTheme="minorHAnsi" w:hAnsiTheme="minorHAnsi" w:cstheme="minorHAnsi"/>
          <w:kern w:val="22"/>
          <w:sz w:val="22"/>
          <w:szCs w:val="22"/>
        </w:rPr>
        <w:t xml:space="preserve"> </w:t>
      </w:r>
    </w:p>
    <w:p w14:paraId="562BF5FA" w14:textId="77777777" w:rsidR="00853E58" w:rsidRPr="00D62AA9" w:rsidRDefault="00853E58" w:rsidP="00853E58">
      <w:pPr>
        <w:widowControl w:val="0"/>
        <w:spacing w:line="300" w:lineRule="exact"/>
        <w:rPr>
          <w:rFonts w:asciiTheme="minorHAnsi" w:hAnsiTheme="minorHAnsi" w:cstheme="minorHAnsi"/>
          <w:sz w:val="22"/>
          <w:szCs w:val="22"/>
        </w:rPr>
      </w:pPr>
    </w:p>
    <w:p w14:paraId="6F886BA8" w14:textId="56E0B5C3"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lastRenderedPageBreak/>
        <w:t xml:space="preserve">Sem prejuízo do disposto no item </w:t>
      </w:r>
      <w:r w:rsidRPr="00D62AA9">
        <w:rPr>
          <w:rFonts w:asciiTheme="minorHAnsi" w:hAnsiTheme="minorHAnsi" w:cstheme="minorHAnsi"/>
          <w:w w:val="0"/>
          <w:sz w:val="22"/>
          <w:szCs w:val="22"/>
        </w:rPr>
        <w:fldChar w:fldCharType="begin"/>
      </w:r>
      <w:r w:rsidRPr="00D62AA9">
        <w:rPr>
          <w:rFonts w:asciiTheme="minorHAnsi" w:hAnsiTheme="minorHAnsi" w:cstheme="minorHAnsi"/>
          <w:w w:val="0"/>
          <w:sz w:val="22"/>
          <w:szCs w:val="22"/>
        </w:rPr>
        <w:instrText xml:space="preserve"> REF _Ref94186467 \r \h  \* MERGEFORMAT </w:instrText>
      </w:r>
      <w:r w:rsidRPr="00D62AA9">
        <w:rPr>
          <w:rFonts w:asciiTheme="minorHAnsi" w:hAnsiTheme="minorHAnsi" w:cstheme="minorHAnsi"/>
          <w:w w:val="0"/>
          <w:sz w:val="22"/>
          <w:szCs w:val="22"/>
        </w:rPr>
      </w:r>
      <w:r w:rsidRPr="00D62AA9">
        <w:rPr>
          <w:rFonts w:asciiTheme="minorHAnsi" w:hAnsiTheme="minorHAnsi" w:cstheme="minorHAnsi"/>
          <w:w w:val="0"/>
          <w:sz w:val="22"/>
          <w:szCs w:val="22"/>
        </w:rPr>
        <w:fldChar w:fldCharType="separate"/>
      </w:r>
      <w:r w:rsidR="00253191">
        <w:rPr>
          <w:rFonts w:asciiTheme="minorHAnsi" w:hAnsiTheme="minorHAnsi" w:cstheme="minorHAnsi"/>
          <w:w w:val="0"/>
          <w:sz w:val="22"/>
          <w:szCs w:val="22"/>
        </w:rPr>
        <w:t>(</w:t>
      </w:r>
      <w:proofErr w:type="spellStart"/>
      <w:r w:rsidR="00253191">
        <w:rPr>
          <w:rFonts w:asciiTheme="minorHAnsi" w:hAnsiTheme="minorHAnsi" w:cstheme="minorHAnsi"/>
          <w:w w:val="0"/>
          <w:sz w:val="22"/>
          <w:szCs w:val="22"/>
        </w:rPr>
        <w:t>xvii</w:t>
      </w:r>
      <w:proofErr w:type="spellEnd"/>
      <w:r w:rsidR="00253191">
        <w:rPr>
          <w:rFonts w:asciiTheme="minorHAnsi" w:hAnsiTheme="minorHAnsi" w:cstheme="minorHAnsi"/>
          <w:w w:val="0"/>
          <w:sz w:val="22"/>
          <w:szCs w:val="22"/>
        </w:rPr>
        <w:t>)</w:t>
      </w:r>
      <w:r w:rsidRPr="00D62AA9">
        <w:rPr>
          <w:rFonts w:asciiTheme="minorHAnsi" w:hAnsiTheme="minorHAnsi" w:cstheme="minorHAnsi"/>
          <w:w w:val="0"/>
          <w:sz w:val="22"/>
          <w:szCs w:val="22"/>
        </w:rPr>
        <w:fldChar w:fldCharType="end"/>
      </w:r>
      <w:r w:rsidRPr="00D62AA9">
        <w:rPr>
          <w:rFonts w:asciiTheme="minorHAnsi" w:hAnsiTheme="minorHAnsi" w:cstheme="minorHAnsi"/>
          <w:sz w:val="22"/>
          <w:szCs w:val="22"/>
        </w:rPr>
        <w:t xml:space="preserve"> acima, entregar à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e/ou ao Agente Fiduciário, mediante solicitação neste sentido e em data razoavelmente requerida, os documentos solicitados para atualização daqueles já entregues, ou que venham a ser exigidos pelas normas vigentes ou em razão de determinação ou orientação de </w:t>
      </w:r>
      <w:r w:rsidR="004C607B">
        <w:rPr>
          <w:rFonts w:asciiTheme="minorHAnsi" w:hAnsiTheme="minorHAnsi" w:cstheme="minorHAnsi"/>
          <w:sz w:val="22"/>
          <w:szCs w:val="22"/>
        </w:rPr>
        <w:t>autoridade competente</w:t>
      </w:r>
      <w:r w:rsidRPr="00D62AA9">
        <w:rPr>
          <w:rFonts w:asciiTheme="minorHAnsi" w:hAnsiTheme="minorHAnsi" w:cstheme="minorHAnsi"/>
          <w:sz w:val="22"/>
          <w:szCs w:val="22"/>
        </w:rPr>
        <w:t>.</w:t>
      </w:r>
    </w:p>
    <w:p w14:paraId="5F970530" w14:textId="77777777" w:rsidR="00853E58" w:rsidRPr="00D62AA9" w:rsidRDefault="00853E58" w:rsidP="00853E58">
      <w:pPr>
        <w:widowControl w:val="0"/>
        <w:spacing w:line="300" w:lineRule="exact"/>
        <w:jc w:val="both"/>
        <w:rPr>
          <w:rFonts w:asciiTheme="minorHAnsi" w:eastAsia="Arial Unicode MS" w:hAnsiTheme="minorHAnsi" w:cstheme="minorHAnsi"/>
          <w:sz w:val="22"/>
          <w:szCs w:val="22"/>
          <w:lang w:bidi="th-TH"/>
        </w:rPr>
      </w:pPr>
    </w:p>
    <w:p w14:paraId="3FAEF7B3" w14:textId="50F809DE" w:rsidR="00853E58" w:rsidRPr="00D62AA9" w:rsidRDefault="00853E58" w:rsidP="008E4A9C">
      <w:pPr>
        <w:pStyle w:val="FooterReference"/>
        <w:tabs>
          <w:tab w:val="clear" w:pos="851"/>
          <w:tab w:val="left" w:pos="709"/>
        </w:tabs>
        <w:spacing w:line="300" w:lineRule="exact"/>
        <w:ind w:left="0" w:firstLine="0"/>
        <w:jc w:val="both"/>
        <w:rPr>
          <w:rFonts w:asciiTheme="minorHAnsi" w:hAnsiTheme="minorHAnsi" w:cstheme="minorHAnsi"/>
          <w:sz w:val="22"/>
          <w:lang w:bidi="th-TH"/>
        </w:rPr>
      </w:pPr>
      <w:r w:rsidRPr="00D62AA9">
        <w:rPr>
          <w:rFonts w:asciiTheme="minorHAnsi" w:hAnsiTheme="minorHAnsi" w:cstheme="minorHAnsi"/>
          <w:sz w:val="22"/>
          <w:u w:val="single"/>
          <w:lang w:bidi="th-TH"/>
        </w:rPr>
        <w:t xml:space="preserve">Obrigações da </w:t>
      </w:r>
      <w:r w:rsidR="00CC19B1" w:rsidRPr="00D62AA9">
        <w:rPr>
          <w:rFonts w:asciiTheme="minorHAnsi" w:hAnsiTheme="minorHAnsi" w:cstheme="minorHAnsi"/>
          <w:sz w:val="22"/>
          <w:u w:val="single"/>
          <w:lang w:bidi="th-TH"/>
        </w:rPr>
        <w:t>Fiadora</w:t>
      </w:r>
      <w:r w:rsidRPr="00D62AA9">
        <w:rPr>
          <w:rFonts w:asciiTheme="minorHAnsi" w:hAnsiTheme="minorHAnsi" w:cstheme="minorHAnsi"/>
          <w:sz w:val="22"/>
          <w:lang w:bidi="th-TH"/>
        </w:rPr>
        <w:t xml:space="preserve">: A </w:t>
      </w:r>
      <w:r w:rsidR="00CC19B1" w:rsidRPr="00D62AA9">
        <w:rPr>
          <w:rFonts w:asciiTheme="minorHAnsi" w:hAnsiTheme="minorHAnsi" w:cstheme="minorHAnsi"/>
          <w:sz w:val="22"/>
          <w:lang w:bidi="th-TH"/>
        </w:rPr>
        <w:t>Fiadora</w:t>
      </w:r>
      <w:r w:rsidRPr="00D62AA9">
        <w:rPr>
          <w:rFonts w:asciiTheme="minorHAnsi" w:hAnsiTheme="minorHAnsi" w:cstheme="minorHAnsi"/>
          <w:sz w:val="22"/>
          <w:lang w:bidi="th-TH"/>
        </w:rPr>
        <w:t xml:space="preserve">, até a liquidação de todas as obrigações previstas nesta Escritura de Emissão, adicionalmente se obriga a: </w:t>
      </w:r>
    </w:p>
    <w:p w14:paraId="36617222" w14:textId="77777777" w:rsidR="00853E58" w:rsidRPr="00D62AA9" w:rsidRDefault="00853E58" w:rsidP="00853E58">
      <w:pPr>
        <w:widowControl w:val="0"/>
        <w:tabs>
          <w:tab w:val="left" w:pos="1276"/>
        </w:tabs>
        <w:spacing w:line="300" w:lineRule="exact"/>
        <w:rPr>
          <w:rFonts w:asciiTheme="minorHAnsi" w:hAnsiTheme="minorHAnsi" w:cstheme="minorHAnsi"/>
          <w:sz w:val="22"/>
          <w:szCs w:val="22"/>
        </w:rPr>
      </w:pPr>
    </w:p>
    <w:p w14:paraId="53644F9A" w14:textId="77777777" w:rsidR="00853E58" w:rsidRPr="00D62AA9" w:rsidRDefault="00853E58" w:rsidP="00853E58">
      <w:pPr>
        <w:widowControl w:val="0"/>
        <w:numPr>
          <w:ilvl w:val="0"/>
          <w:numId w:val="58"/>
        </w:numPr>
        <w:tabs>
          <w:tab w:val="left" w:pos="710"/>
        </w:tabs>
        <w:autoSpaceDE/>
        <w:autoSpaceDN/>
        <w:adjustRightInd/>
        <w:spacing w:line="300" w:lineRule="exact"/>
        <w:ind w:left="709" w:firstLine="1"/>
        <w:jc w:val="both"/>
        <w:rPr>
          <w:rFonts w:asciiTheme="minorHAnsi" w:hAnsiTheme="minorHAnsi" w:cstheme="minorHAnsi"/>
          <w:sz w:val="22"/>
          <w:szCs w:val="22"/>
        </w:rPr>
      </w:pPr>
      <w:r w:rsidRPr="00D62AA9">
        <w:rPr>
          <w:rFonts w:asciiTheme="minorHAnsi" w:hAnsiTheme="minorHAnsi" w:cstheme="minorHAnsi"/>
          <w:sz w:val="22"/>
          <w:szCs w:val="22"/>
        </w:rPr>
        <w:t>Cumprir as normas aplicáveis que versem sobre atos de corrupção e atos lesivos à administração pública, na forma das Leis Anticorrupção</w:t>
      </w:r>
      <w:r w:rsidRPr="00D8192D">
        <w:rPr>
          <w:rFonts w:asciiTheme="minorHAnsi" w:hAnsiTheme="minorHAnsi" w:cstheme="minorHAnsi"/>
          <w:sz w:val="22"/>
          <w:szCs w:val="22"/>
        </w:rPr>
        <w:t>, por meio da manutenção de políticas e procedimentos internos</w:t>
      </w:r>
      <w:r w:rsidRPr="00173D7A">
        <w:rPr>
          <w:rFonts w:asciiTheme="minorHAnsi" w:hAnsiTheme="minorHAnsi" w:cstheme="minorHAnsi"/>
          <w:sz w:val="22"/>
          <w:szCs w:val="22"/>
        </w:rPr>
        <w:t>, e</w:t>
      </w:r>
      <w:r w:rsidRPr="00D62AA9">
        <w:rPr>
          <w:rFonts w:asciiTheme="minorHAnsi" w:hAnsiTheme="minorHAnsi" w:cstheme="minorHAnsi"/>
          <w:sz w:val="22"/>
          <w:szCs w:val="22"/>
        </w:rPr>
        <w:t xml:space="preserve"> </w:t>
      </w:r>
      <w:r w:rsidRPr="00D62AA9">
        <w:rPr>
          <w:rFonts w:asciiTheme="minorHAnsi" w:hAnsiTheme="minorHAnsi" w:cstheme="minorHAnsi"/>
          <w:b/>
          <w:bCs/>
          <w:sz w:val="22"/>
          <w:szCs w:val="22"/>
        </w:rPr>
        <w:t>(a)</w:t>
      </w:r>
      <w:r w:rsidRPr="00D62AA9">
        <w:rPr>
          <w:rFonts w:asciiTheme="minorHAnsi" w:hAnsiTheme="minorHAnsi" w:cstheme="minorHAnsi"/>
          <w:sz w:val="22"/>
          <w:szCs w:val="22"/>
        </w:rPr>
        <w:t xml:space="preserve"> caso tenha conhecimento de qualquer ato ou fato que viole aludidas normas, comunicará imediatamente ao Agente Fiduciário, desde que sua comunicação não seja vedada por ordem, decisão, lei, regulamento ou qualquer outra determinação de autoridade competente; e </w:t>
      </w:r>
      <w:r w:rsidRPr="00D62AA9">
        <w:rPr>
          <w:rFonts w:asciiTheme="minorHAnsi" w:hAnsiTheme="minorHAnsi" w:cstheme="minorHAnsi"/>
          <w:b/>
          <w:bCs/>
          <w:sz w:val="22"/>
          <w:szCs w:val="22"/>
        </w:rPr>
        <w:t>(b)</w:t>
      </w:r>
      <w:r w:rsidRPr="00D62AA9">
        <w:rPr>
          <w:rFonts w:asciiTheme="minorHAnsi" w:hAnsiTheme="minorHAnsi" w:cstheme="minorHAnsi"/>
          <w:sz w:val="22"/>
          <w:szCs w:val="22"/>
        </w:rPr>
        <w:t> realizará os pagamentos devidos à Credora exclusivamente pelos meios previstos nesta Escritura;</w:t>
      </w:r>
      <w:r>
        <w:rPr>
          <w:rFonts w:asciiTheme="minorHAnsi" w:hAnsiTheme="minorHAnsi" w:cstheme="minorHAnsi"/>
          <w:sz w:val="22"/>
          <w:szCs w:val="22"/>
        </w:rPr>
        <w:t xml:space="preserve"> </w:t>
      </w:r>
    </w:p>
    <w:p w14:paraId="4A4EAB33" w14:textId="77777777" w:rsidR="00853E58" w:rsidRPr="00D62AA9" w:rsidRDefault="00853E58" w:rsidP="00853E58">
      <w:pPr>
        <w:widowControl w:val="0"/>
        <w:spacing w:line="300" w:lineRule="exact"/>
        <w:rPr>
          <w:rFonts w:asciiTheme="minorHAnsi" w:hAnsiTheme="minorHAnsi" w:cstheme="minorHAnsi"/>
          <w:sz w:val="22"/>
          <w:szCs w:val="22"/>
        </w:rPr>
      </w:pPr>
    </w:p>
    <w:p w14:paraId="470A9EB7" w14:textId="77777777" w:rsidR="00853E58" w:rsidRPr="00D62AA9" w:rsidRDefault="00853E58" w:rsidP="00853E58">
      <w:pPr>
        <w:widowControl w:val="0"/>
        <w:numPr>
          <w:ilvl w:val="0"/>
          <w:numId w:val="58"/>
        </w:numPr>
        <w:tabs>
          <w:tab w:val="left" w:pos="710"/>
        </w:tabs>
        <w:autoSpaceDE/>
        <w:autoSpaceDN/>
        <w:adjustRightInd/>
        <w:spacing w:line="300" w:lineRule="exact"/>
        <w:ind w:left="709" w:firstLine="1"/>
        <w:jc w:val="both"/>
        <w:rPr>
          <w:rFonts w:asciiTheme="minorHAnsi" w:hAnsiTheme="minorHAnsi" w:cstheme="minorHAnsi"/>
          <w:sz w:val="22"/>
          <w:szCs w:val="22"/>
        </w:rPr>
      </w:pPr>
      <w:r w:rsidRPr="00D62AA9">
        <w:rPr>
          <w:rFonts w:asciiTheme="minorHAnsi" w:hAnsiTheme="minorHAnsi" w:cstheme="minorHAnsi"/>
          <w:sz w:val="22"/>
          <w:szCs w:val="22"/>
        </w:rPr>
        <w:t>Fazer com que suas Controladas, bem como os membros da sua administração (desde que atuando nesta qualidade</w:t>
      </w:r>
      <w:r>
        <w:rPr>
          <w:rFonts w:asciiTheme="minorHAnsi" w:hAnsiTheme="minorHAnsi" w:cstheme="minorHAnsi"/>
          <w:sz w:val="22"/>
          <w:szCs w:val="22"/>
        </w:rPr>
        <w:t xml:space="preserve"> e com poderes devidamente outorgados para tanto</w:t>
      </w:r>
      <w:r w:rsidRPr="00D62AA9">
        <w:rPr>
          <w:rFonts w:asciiTheme="minorHAnsi" w:hAnsiTheme="minorHAnsi" w:cstheme="minorHAnsi"/>
          <w:sz w:val="22"/>
          <w:szCs w:val="22"/>
        </w:rPr>
        <w:t>), cumpram as normas aplicáveis que versam sobre atos de corrupção e atos lesivos à administração pública, na forma das Leis Anticorrupção, por meio da manutenção de políticas e procedimentos internos; e</w:t>
      </w:r>
    </w:p>
    <w:p w14:paraId="7D77AE7D" w14:textId="77777777" w:rsidR="00853E58" w:rsidRPr="00D62AA9" w:rsidRDefault="00853E58" w:rsidP="00853E58">
      <w:pPr>
        <w:widowControl w:val="0"/>
        <w:spacing w:line="300" w:lineRule="exact"/>
        <w:rPr>
          <w:rFonts w:asciiTheme="minorHAnsi" w:hAnsiTheme="minorHAnsi" w:cstheme="minorHAnsi"/>
          <w:sz w:val="22"/>
          <w:szCs w:val="22"/>
        </w:rPr>
      </w:pPr>
    </w:p>
    <w:p w14:paraId="736DF3B5" w14:textId="385DB9C7" w:rsidR="00853E58" w:rsidRPr="00D62AA9" w:rsidRDefault="00853E58" w:rsidP="00853E58">
      <w:pPr>
        <w:widowControl w:val="0"/>
        <w:numPr>
          <w:ilvl w:val="0"/>
          <w:numId w:val="58"/>
        </w:numPr>
        <w:tabs>
          <w:tab w:val="left" w:pos="710"/>
        </w:tabs>
        <w:autoSpaceDE/>
        <w:autoSpaceDN/>
        <w:adjustRightInd/>
        <w:spacing w:line="300" w:lineRule="exact"/>
        <w:ind w:left="709" w:firstLine="1"/>
        <w:jc w:val="both"/>
        <w:rPr>
          <w:rFonts w:asciiTheme="minorHAnsi" w:hAnsiTheme="minorHAnsi" w:cstheme="minorHAnsi"/>
          <w:sz w:val="22"/>
          <w:szCs w:val="22"/>
        </w:rPr>
      </w:pPr>
      <w:r w:rsidRPr="00D62AA9">
        <w:rPr>
          <w:rFonts w:asciiTheme="minorHAnsi" w:hAnsiTheme="minorHAnsi" w:cstheme="minorHAnsi"/>
          <w:sz w:val="22"/>
          <w:szCs w:val="22"/>
        </w:rPr>
        <w:t xml:space="preserve">Em qualquer jurisdição na qual realize negócios ou que possua ativos, cumprir em todos seus aspectos, as leis, regulamentos, normas administrativas e determinações dos órgãos governamentais, autarquias ou tribunais, em todos os casos que sejam relevantes e indispensáveis à condução de suas atividades principais, inclusive relativas à Legislação Socioambiental, adotando as medidas e ações preventivas ou reparatórias destinadas a evitar ou corrigir eventuais danos ambientais decorrentes do exercício das atividades descritas em seu objeto social, obrigando-se, ainda, a proceder a todas as diligências exigidas para realização de suas atividades, inclusive, mas não se limitando à celebração e observância de termos de ajustamento de conduta com os respectivos órgãos competentes a suas exclusivas expensas, preservando o meio ambiente e atendendo às determinações dos órgãos municipais, estaduais e federais que subsidiariamente venham a legislar ou regulamentar as normas ambientais em vigor, exceto caso referidas leis, regulamentos, normas administrativas e determinações dos órgãos governamentais, autarquias ou tribunais relevantes e indispensáveis à condução de suas atividades principais estejam sendo contestadas de boa-fé pela </w:t>
      </w:r>
      <w:r w:rsidR="00BE1633"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na esfera judicial e/ou administrativa dentro do prazo legal</w:t>
      </w:r>
      <w:r w:rsidR="00645F38">
        <w:rPr>
          <w:rFonts w:asciiTheme="minorHAnsi" w:hAnsiTheme="minorHAnsi" w:cstheme="minorHAnsi"/>
          <w:sz w:val="22"/>
          <w:szCs w:val="22"/>
        </w:rPr>
        <w:t>.</w:t>
      </w:r>
    </w:p>
    <w:p w14:paraId="5C2B6229" w14:textId="77777777" w:rsidR="00853E58" w:rsidRPr="00D62AA9" w:rsidRDefault="00853E58" w:rsidP="00853E58">
      <w:pPr>
        <w:widowControl w:val="0"/>
        <w:tabs>
          <w:tab w:val="left" w:pos="710"/>
        </w:tabs>
        <w:autoSpaceDE/>
        <w:autoSpaceDN/>
        <w:adjustRightInd/>
        <w:spacing w:line="300" w:lineRule="exact"/>
        <w:ind w:left="710"/>
        <w:jc w:val="both"/>
        <w:rPr>
          <w:rFonts w:asciiTheme="minorHAnsi" w:eastAsia="Arial Unicode MS" w:hAnsiTheme="minorHAnsi" w:cstheme="minorHAnsi"/>
          <w:sz w:val="22"/>
          <w:szCs w:val="22"/>
          <w:lang w:bidi="th-TH"/>
        </w:rPr>
      </w:pPr>
    </w:p>
    <w:p w14:paraId="07619F08" w14:textId="7EACDA9C"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color w:val="auto"/>
          <w:sz w:val="22"/>
          <w:szCs w:val="22"/>
          <w:lang w:bidi="th-TH"/>
        </w:rPr>
      </w:pPr>
      <w:r w:rsidRPr="00D62AA9">
        <w:rPr>
          <w:rFonts w:asciiTheme="minorHAnsi" w:hAnsiTheme="minorHAnsi" w:cstheme="minorHAnsi"/>
          <w:b/>
          <w:color w:val="auto"/>
          <w:sz w:val="22"/>
          <w:szCs w:val="22"/>
          <w:lang w:bidi="th-TH"/>
        </w:rPr>
        <w:t xml:space="preserve">CLÁUSULA DÉCIMA </w:t>
      </w:r>
      <w:r w:rsidR="00C06F0E" w:rsidRPr="00D62AA9">
        <w:rPr>
          <w:rFonts w:asciiTheme="minorHAnsi" w:hAnsiTheme="minorHAnsi" w:cstheme="minorHAnsi"/>
          <w:b/>
          <w:color w:val="auto"/>
          <w:sz w:val="22"/>
          <w:szCs w:val="22"/>
          <w:lang w:bidi="th-TH"/>
        </w:rPr>
        <w:t xml:space="preserve">PRIMEIRA </w:t>
      </w:r>
      <w:r w:rsidRPr="00D62AA9">
        <w:rPr>
          <w:rFonts w:asciiTheme="minorHAnsi" w:hAnsiTheme="minorHAnsi" w:cstheme="minorHAnsi"/>
          <w:b/>
          <w:color w:val="auto"/>
          <w:sz w:val="22"/>
          <w:szCs w:val="22"/>
          <w:lang w:bidi="th-TH"/>
        </w:rPr>
        <w:t>- DECLARAÇÕES E GARANTIAS DA EMISSORA</w:t>
      </w:r>
    </w:p>
    <w:p w14:paraId="471EAB1B" w14:textId="77777777" w:rsidR="00853E58" w:rsidRPr="00D62AA9" w:rsidRDefault="00853E58" w:rsidP="00853E58">
      <w:pPr>
        <w:widowControl w:val="0"/>
        <w:spacing w:line="300" w:lineRule="exact"/>
        <w:rPr>
          <w:rFonts w:asciiTheme="minorHAnsi" w:eastAsia="Arial Unicode MS" w:hAnsiTheme="minorHAnsi" w:cstheme="minorHAnsi"/>
          <w:b/>
          <w:sz w:val="22"/>
          <w:szCs w:val="22"/>
          <w:lang w:bidi="th-TH"/>
        </w:rPr>
      </w:pPr>
    </w:p>
    <w:p w14:paraId="7E97034C"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color w:val="auto"/>
          <w:sz w:val="22"/>
          <w:szCs w:val="22"/>
          <w:lang w:bidi="th-TH"/>
        </w:rPr>
      </w:pPr>
      <w:r w:rsidRPr="00D62AA9">
        <w:rPr>
          <w:rFonts w:asciiTheme="minorHAnsi" w:hAnsiTheme="minorHAnsi" w:cstheme="minorHAnsi"/>
          <w:color w:val="auto"/>
          <w:sz w:val="22"/>
          <w:szCs w:val="22"/>
          <w:u w:val="single"/>
          <w:lang w:bidi="th-TH"/>
        </w:rPr>
        <w:t>Declarações da Emissora</w:t>
      </w:r>
      <w:r w:rsidRPr="00D62AA9">
        <w:rPr>
          <w:rFonts w:asciiTheme="minorHAnsi" w:hAnsiTheme="minorHAnsi" w:cstheme="minorHAnsi"/>
          <w:color w:val="auto"/>
          <w:sz w:val="22"/>
          <w:szCs w:val="22"/>
          <w:lang w:bidi="th-TH"/>
        </w:rPr>
        <w:t xml:space="preserve">: A Emissora declara e garante que na data de assinatura desta Escritura de Emissão, que: </w:t>
      </w:r>
    </w:p>
    <w:p w14:paraId="0266684F" w14:textId="77777777" w:rsidR="00853E58" w:rsidRPr="00D62AA9" w:rsidRDefault="00853E58" w:rsidP="00853E58">
      <w:pPr>
        <w:widowControl w:val="0"/>
        <w:spacing w:line="300" w:lineRule="exact"/>
        <w:rPr>
          <w:rFonts w:asciiTheme="minorHAnsi" w:hAnsiTheme="minorHAnsi" w:cstheme="minorHAnsi"/>
          <w:sz w:val="22"/>
          <w:szCs w:val="22"/>
        </w:rPr>
      </w:pPr>
    </w:p>
    <w:p w14:paraId="2DBC4F2E"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Possui plena capacidade e legitimidade para celebrar a presente Escritura de Emissão e os demais Documentos da Operação dos quais é parte, </w:t>
      </w:r>
      <w:bookmarkStart w:id="142" w:name="_Hlk94290296"/>
      <w:r w:rsidRPr="00D62AA9">
        <w:rPr>
          <w:rFonts w:asciiTheme="minorHAnsi" w:hAnsiTheme="minorHAnsi" w:cstheme="minorHAnsi"/>
          <w:sz w:val="22"/>
          <w:szCs w:val="22"/>
        </w:rPr>
        <w:t>realizar todas as operações previstas nos referidos instrumentos e cumprir todas as obrigações principais e acessórias assumidas, tendo tomado todas as medidas de natureza societária e outras eventualmente necessárias para autorizar a sua celebração, implementar todas as operações previstas nesta Escritura e nos demais Documentos da Operação e cumprir todas as obrigações assumidas nos referidos instrumento</w:t>
      </w:r>
      <w:bookmarkEnd w:id="142"/>
      <w:r w:rsidRPr="00D62AA9">
        <w:rPr>
          <w:rFonts w:asciiTheme="minorHAnsi" w:hAnsiTheme="minorHAnsi" w:cstheme="minorHAnsi"/>
          <w:sz w:val="22"/>
          <w:szCs w:val="22"/>
        </w:rPr>
        <w:t>s;</w:t>
      </w:r>
    </w:p>
    <w:p w14:paraId="2C365F32" w14:textId="77777777" w:rsidR="00853E58" w:rsidRPr="00D62AA9" w:rsidRDefault="00853E58" w:rsidP="00853E58">
      <w:pPr>
        <w:widowControl w:val="0"/>
        <w:spacing w:line="300" w:lineRule="exact"/>
        <w:rPr>
          <w:rFonts w:asciiTheme="minorHAnsi" w:hAnsiTheme="minorHAnsi" w:cstheme="minorHAnsi"/>
          <w:sz w:val="22"/>
          <w:szCs w:val="22"/>
        </w:rPr>
      </w:pPr>
    </w:p>
    <w:p w14:paraId="3CEED695"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É uma sociedade </w:t>
      </w:r>
      <w:bookmarkStart w:id="143" w:name="_Hlk94290217"/>
      <w:r w:rsidRPr="00D62AA9">
        <w:rPr>
          <w:rFonts w:asciiTheme="minorHAnsi" w:hAnsiTheme="minorHAnsi" w:cstheme="minorHAnsi"/>
          <w:sz w:val="22"/>
          <w:szCs w:val="22"/>
        </w:rPr>
        <w:t xml:space="preserve">devidamente organizada, constituída e existente </w:t>
      </w:r>
      <w:bookmarkEnd w:id="143"/>
      <w:r w:rsidRPr="00D62AA9">
        <w:rPr>
          <w:rFonts w:asciiTheme="minorHAnsi" w:hAnsiTheme="minorHAnsi" w:cstheme="minorHAnsi"/>
          <w:sz w:val="22"/>
          <w:szCs w:val="22"/>
        </w:rPr>
        <w:t xml:space="preserve">sob a forma de sociedade empresária limitada, </w:t>
      </w:r>
      <w:bookmarkStart w:id="144" w:name="_Hlk94290233"/>
      <w:r w:rsidRPr="00D62AA9">
        <w:rPr>
          <w:rFonts w:asciiTheme="minorHAnsi" w:hAnsiTheme="minorHAnsi" w:cstheme="minorHAnsi"/>
          <w:sz w:val="22"/>
          <w:szCs w:val="22"/>
        </w:rPr>
        <w:t>de acordo com as leis brasileiras, bem como está devidamente autorizada a desempenhar a atividade descrita em seu objeto social</w:t>
      </w:r>
      <w:bookmarkEnd w:id="144"/>
      <w:r w:rsidRPr="00D62AA9">
        <w:rPr>
          <w:rFonts w:asciiTheme="minorHAnsi" w:hAnsiTheme="minorHAnsi" w:cstheme="minorHAnsi"/>
          <w:sz w:val="22"/>
          <w:szCs w:val="22"/>
        </w:rPr>
        <w:t>;</w:t>
      </w:r>
    </w:p>
    <w:p w14:paraId="31AAEEAB" w14:textId="77777777" w:rsidR="00853E58" w:rsidRPr="00D62AA9" w:rsidRDefault="00853E58" w:rsidP="00853E58">
      <w:pPr>
        <w:widowControl w:val="0"/>
        <w:spacing w:line="300" w:lineRule="exact"/>
        <w:rPr>
          <w:rFonts w:asciiTheme="minorHAnsi" w:hAnsiTheme="minorHAnsi" w:cstheme="minorHAnsi"/>
          <w:sz w:val="22"/>
          <w:szCs w:val="22"/>
        </w:rPr>
      </w:pPr>
    </w:p>
    <w:p w14:paraId="0592D61D"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A celebração desta Escritura de Emissão e dos demais Documentos da Operação e o cumprimento das obrigações assumidas nos referidos instrumentos n</w:t>
      </w:r>
      <w:bookmarkStart w:id="145" w:name="_DV_C650"/>
      <w:r w:rsidRPr="00D62AA9">
        <w:rPr>
          <w:rFonts w:asciiTheme="minorHAnsi" w:hAnsiTheme="minorHAnsi" w:cstheme="minorHAnsi"/>
          <w:sz w:val="22"/>
          <w:szCs w:val="22"/>
        </w:rPr>
        <w:t xml:space="preserve">ão contrariam </w:t>
      </w:r>
      <w:bookmarkStart w:id="146" w:name="_Hlk94290419"/>
      <w:r w:rsidRPr="00D62AA9">
        <w:rPr>
          <w:rFonts w:asciiTheme="minorHAnsi" w:hAnsiTheme="minorHAnsi" w:cstheme="minorHAnsi"/>
          <w:b/>
          <w:bCs/>
          <w:sz w:val="22"/>
          <w:szCs w:val="22"/>
        </w:rPr>
        <w:t>(a)</w:t>
      </w:r>
      <w:r w:rsidRPr="00D62AA9">
        <w:rPr>
          <w:rFonts w:asciiTheme="minorHAnsi" w:hAnsiTheme="minorHAnsi" w:cstheme="minorHAnsi"/>
          <w:sz w:val="22"/>
          <w:szCs w:val="22"/>
        </w:rPr>
        <w:t xml:space="preserve"> qualquer obrigação anteriormente assumida pela Emissora; ou </w:t>
      </w:r>
      <w:r w:rsidRPr="00D62AA9">
        <w:rPr>
          <w:rFonts w:asciiTheme="minorHAnsi" w:hAnsiTheme="minorHAnsi" w:cstheme="minorHAnsi"/>
          <w:b/>
          <w:bCs/>
          <w:sz w:val="22"/>
          <w:szCs w:val="22"/>
        </w:rPr>
        <w:t>(b)</w:t>
      </w:r>
      <w:r w:rsidRPr="00D62AA9">
        <w:rPr>
          <w:rFonts w:asciiTheme="minorHAnsi" w:hAnsiTheme="minorHAnsi" w:cstheme="minorHAnsi"/>
          <w:sz w:val="22"/>
          <w:szCs w:val="22"/>
        </w:rPr>
        <w:t xml:space="preserve"> qualquer ordem, decisão ou sentença administrativa, arbitral ou judicial, em relação às quais a Emissora tenha sido formalmente cientificada, que afete a Emissora e/ou qualquer de suas Controladas, ou quaisquer </w:t>
      </w:r>
      <w:bookmarkEnd w:id="145"/>
      <w:r w:rsidRPr="00D62AA9">
        <w:rPr>
          <w:rFonts w:asciiTheme="minorHAnsi" w:hAnsiTheme="minorHAnsi" w:cstheme="minorHAnsi"/>
          <w:sz w:val="22"/>
          <w:szCs w:val="22"/>
        </w:rPr>
        <w:t>de seus bens e propriedades</w:t>
      </w:r>
      <w:bookmarkEnd w:id="146"/>
      <w:r w:rsidRPr="00D62AA9">
        <w:rPr>
          <w:rFonts w:asciiTheme="minorHAnsi" w:hAnsiTheme="minorHAnsi" w:cstheme="minorHAnsi"/>
          <w:sz w:val="22"/>
          <w:szCs w:val="22"/>
        </w:rPr>
        <w:t xml:space="preserve">; </w:t>
      </w:r>
    </w:p>
    <w:p w14:paraId="6D2CCEA7" w14:textId="77777777" w:rsidR="00853E58" w:rsidRPr="00D62AA9" w:rsidRDefault="00853E58" w:rsidP="00853E58">
      <w:pPr>
        <w:widowControl w:val="0"/>
        <w:spacing w:line="300" w:lineRule="exact"/>
        <w:rPr>
          <w:rFonts w:asciiTheme="minorHAnsi" w:hAnsiTheme="minorHAnsi" w:cstheme="minorHAnsi"/>
          <w:sz w:val="22"/>
          <w:szCs w:val="22"/>
        </w:rPr>
      </w:pPr>
    </w:p>
    <w:p w14:paraId="6B00DEBE"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Tem plena ciência e concorda integralmente com as condições de negociação desta Escritura de Emissão, inclusive com a forma de cálculo da Remuneração e da forma de apuração da Taxa DI;</w:t>
      </w:r>
    </w:p>
    <w:p w14:paraId="1B6E0574" w14:textId="77777777" w:rsidR="00853E58" w:rsidRPr="00D62AA9" w:rsidRDefault="00853E58" w:rsidP="00853E58">
      <w:pPr>
        <w:widowControl w:val="0"/>
        <w:spacing w:line="300" w:lineRule="exact"/>
        <w:rPr>
          <w:rFonts w:asciiTheme="minorHAnsi" w:hAnsiTheme="minorHAnsi" w:cstheme="minorHAnsi"/>
          <w:sz w:val="22"/>
          <w:szCs w:val="22"/>
        </w:rPr>
      </w:pPr>
    </w:p>
    <w:p w14:paraId="66D3F24E"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bookmarkStart w:id="147" w:name="_Hlk94290481"/>
      <w:r w:rsidRPr="00D62AA9">
        <w:rPr>
          <w:rFonts w:asciiTheme="minorHAnsi" w:hAnsiTheme="minorHAnsi" w:cstheme="minorHAnsi"/>
          <w:sz w:val="22"/>
          <w:szCs w:val="22"/>
        </w:rPr>
        <w:t>Conhece e aceita todos os termos e condições constantes dos demais Documentos da Operação;</w:t>
      </w:r>
    </w:p>
    <w:bookmarkEnd w:id="147"/>
    <w:p w14:paraId="6C0378E5" w14:textId="77777777" w:rsidR="00853E58" w:rsidRPr="00D62AA9" w:rsidRDefault="00853E58" w:rsidP="00853E58">
      <w:pPr>
        <w:widowControl w:val="0"/>
        <w:spacing w:line="300" w:lineRule="exact"/>
        <w:rPr>
          <w:rFonts w:asciiTheme="minorHAnsi" w:hAnsiTheme="minorHAnsi" w:cstheme="minorHAnsi"/>
          <w:sz w:val="22"/>
          <w:szCs w:val="22"/>
        </w:rPr>
      </w:pPr>
    </w:p>
    <w:p w14:paraId="5C41CBDF"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As obrigações representadas por esta Escritura de Emissão são compatíveis com a sua capacidade econômico-financeira, operacional ou produtiva, de modo que o pagamento não afetará negativamente, ainda que potencialmente, a performance da Emissora, não podendo invocar a qualquer tempo, e em virtude de acontecimentos extraordinários e/ou imprevisíveis, a caracterização de onerosidade excessiva no inadimplemento das prestações ora contratadas, disposta no artigo 478 do Código Civil Brasileiro; </w:t>
      </w:r>
    </w:p>
    <w:p w14:paraId="63370C64" w14:textId="77777777" w:rsidR="00853E58" w:rsidRPr="00D62AA9" w:rsidRDefault="00853E58" w:rsidP="00853E58">
      <w:pPr>
        <w:widowControl w:val="0"/>
        <w:spacing w:line="300" w:lineRule="exact"/>
        <w:rPr>
          <w:rFonts w:asciiTheme="minorHAnsi" w:hAnsiTheme="minorHAnsi" w:cstheme="minorHAnsi"/>
          <w:sz w:val="22"/>
          <w:szCs w:val="22"/>
        </w:rPr>
      </w:pPr>
    </w:p>
    <w:p w14:paraId="51E34520"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Esta Escritur</w:t>
      </w:r>
      <w:bookmarkStart w:id="148" w:name="_DV_M395"/>
      <w:bookmarkEnd w:id="148"/>
      <w:r w:rsidRPr="00D62AA9">
        <w:rPr>
          <w:rFonts w:asciiTheme="minorHAnsi" w:hAnsiTheme="minorHAnsi" w:cstheme="minorHAnsi"/>
          <w:sz w:val="22"/>
          <w:szCs w:val="22"/>
        </w:rPr>
        <w:t xml:space="preserve">a </w:t>
      </w:r>
      <w:bookmarkStart w:id="149" w:name="_Hlk94290519"/>
      <w:r w:rsidRPr="00D62AA9">
        <w:rPr>
          <w:rFonts w:asciiTheme="minorHAnsi" w:hAnsiTheme="minorHAnsi" w:cstheme="minorHAnsi"/>
          <w:sz w:val="22"/>
          <w:szCs w:val="22"/>
        </w:rPr>
        <w:t>de Emissão constitui uma obrigação legal, válida e vinculante da Emissora, exequível de acordo com os seus termos e condições;</w:t>
      </w:r>
      <w:bookmarkEnd w:id="149"/>
    </w:p>
    <w:p w14:paraId="16DFAC94" w14:textId="77777777" w:rsidR="00853E58" w:rsidRPr="00D62AA9" w:rsidRDefault="00853E58" w:rsidP="00853E58">
      <w:pPr>
        <w:widowControl w:val="0"/>
        <w:spacing w:line="300" w:lineRule="exact"/>
        <w:rPr>
          <w:rFonts w:asciiTheme="minorHAnsi" w:hAnsiTheme="minorHAnsi" w:cstheme="minorHAnsi"/>
          <w:sz w:val="22"/>
          <w:szCs w:val="22"/>
        </w:rPr>
      </w:pPr>
    </w:p>
    <w:p w14:paraId="1DEC55FA"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bookmarkStart w:id="150" w:name="_Hlk94290536"/>
      <w:r w:rsidRPr="00D62AA9">
        <w:rPr>
          <w:rFonts w:asciiTheme="minorHAnsi" w:hAnsiTheme="minorHAnsi" w:cstheme="minorHAnsi"/>
          <w:sz w:val="22"/>
          <w:szCs w:val="22"/>
        </w:rPr>
        <w:t>A celebração</w:t>
      </w:r>
      <w:bookmarkStart w:id="151" w:name="_DV_M406"/>
      <w:bookmarkEnd w:id="151"/>
      <w:r w:rsidRPr="00D62AA9">
        <w:rPr>
          <w:rFonts w:asciiTheme="minorHAnsi" w:hAnsiTheme="minorHAnsi" w:cstheme="minorHAnsi"/>
          <w:sz w:val="22"/>
          <w:szCs w:val="22"/>
        </w:rPr>
        <w:t xml:space="preserve"> desta Escritura de Emissão e o cumprimento das obrigações nela assumidas: </w:t>
      </w:r>
      <w:r w:rsidRPr="00D62AA9">
        <w:rPr>
          <w:rFonts w:asciiTheme="minorHAnsi" w:hAnsiTheme="minorHAnsi" w:cstheme="minorHAnsi"/>
          <w:b/>
          <w:bCs/>
          <w:sz w:val="22"/>
          <w:szCs w:val="22"/>
        </w:rPr>
        <w:t>(a)</w:t>
      </w:r>
      <w:r w:rsidRPr="00D62AA9">
        <w:rPr>
          <w:rFonts w:asciiTheme="minorHAnsi" w:hAnsiTheme="minorHAnsi" w:cstheme="minorHAnsi"/>
          <w:sz w:val="22"/>
          <w:szCs w:val="22"/>
        </w:rPr>
        <w:t xml:space="preserve"> não violam qualquer disposição contida em seus documentos societários, conforme aplicável; </w:t>
      </w:r>
      <w:r w:rsidRPr="00D62AA9">
        <w:rPr>
          <w:rFonts w:asciiTheme="minorHAnsi" w:hAnsiTheme="minorHAnsi" w:cstheme="minorHAnsi"/>
          <w:b/>
          <w:bCs/>
          <w:sz w:val="22"/>
          <w:szCs w:val="22"/>
        </w:rPr>
        <w:t>(b)</w:t>
      </w:r>
      <w:r w:rsidRPr="00D62AA9">
        <w:rPr>
          <w:rFonts w:asciiTheme="minorHAnsi" w:hAnsiTheme="minorHAnsi" w:cstheme="minorHAnsi"/>
          <w:sz w:val="22"/>
          <w:szCs w:val="22"/>
        </w:rPr>
        <w:t> não violam qualquer lei, regulamento, decisão judicial, administrativa ou arbitral, a que esteja vinculada, ou a que seus bens estejam vinculados;</w:t>
      </w:r>
      <w:r w:rsidRPr="00D62AA9">
        <w:rPr>
          <w:rFonts w:asciiTheme="minorHAnsi" w:hAnsiTheme="minorHAnsi" w:cstheme="minorHAnsi"/>
          <w:b/>
          <w:bCs/>
          <w:sz w:val="22"/>
          <w:szCs w:val="22"/>
        </w:rPr>
        <w:t xml:space="preserve"> (c)</w:t>
      </w:r>
      <w:r w:rsidRPr="00D62AA9">
        <w:rPr>
          <w:rFonts w:asciiTheme="minorHAnsi" w:hAnsiTheme="minorHAnsi" w:cstheme="minorHAnsi"/>
          <w:sz w:val="22"/>
          <w:szCs w:val="22"/>
        </w:rPr>
        <w:t xml:space="preserve"> não exigem consentimento, ação ou autorização de qualquer natureza; </w:t>
      </w:r>
      <w:r w:rsidRPr="00D62AA9">
        <w:rPr>
          <w:rFonts w:asciiTheme="minorHAnsi" w:hAnsiTheme="minorHAnsi" w:cstheme="minorHAnsi"/>
          <w:b/>
          <w:bCs/>
          <w:sz w:val="22"/>
          <w:szCs w:val="22"/>
        </w:rPr>
        <w:t>(d) </w:t>
      </w:r>
      <w:r w:rsidRPr="00D62AA9">
        <w:rPr>
          <w:rFonts w:asciiTheme="minorHAnsi" w:hAnsiTheme="minorHAnsi" w:cstheme="minorHAnsi"/>
          <w:sz w:val="22"/>
          <w:szCs w:val="22"/>
        </w:rPr>
        <w:t xml:space="preserve">não resultarão em criação de qualquer ônus sobre qualquer ativo ou bem da Emissora, exceto pelas Garantias; e </w:t>
      </w:r>
      <w:r w:rsidRPr="00D62AA9">
        <w:rPr>
          <w:rFonts w:asciiTheme="minorHAnsi" w:hAnsiTheme="minorHAnsi" w:cstheme="minorHAnsi"/>
          <w:b/>
          <w:bCs/>
          <w:sz w:val="22"/>
          <w:szCs w:val="22"/>
        </w:rPr>
        <w:t>(e)</w:t>
      </w:r>
      <w:r w:rsidRPr="00D62AA9">
        <w:rPr>
          <w:rFonts w:asciiTheme="minorHAnsi" w:hAnsiTheme="minorHAnsi" w:cstheme="minorHAnsi"/>
          <w:sz w:val="22"/>
          <w:szCs w:val="22"/>
        </w:rPr>
        <w:t xml:space="preserve"> não acarretam, direta ou indiretamente, o descumprimento, total ou parcial, e/ou o vencimento antecipado de quaisquer </w:t>
      </w:r>
      <w:r w:rsidRPr="00D62AA9">
        <w:rPr>
          <w:rFonts w:asciiTheme="minorHAnsi" w:hAnsiTheme="minorHAnsi" w:cstheme="minorHAnsi"/>
          <w:sz w:val="22"/>
          <w:szCs w:val="22"/>
        </w:rPr>
        <w:lastRenderedPageBreak/>
        <w:t xml:space="preserve">contratos ou instrumentos, de qualquer natureza, firmados pela Emissora ou que suas Controladas sejam parte ou aos quais estejam vinculados, a qualquer título, qualquer dos bens de sua propriedade, em especial os Direitos Creditórios do Agronegócio; </w:t>
      </w:r>
      <w:bookmarkEnd w:id="150"/>
    </w:p>
    <w:p w14:paraId="0EAB11BE" w14:textId="77777777" w:rsidR="00853E58" w:rsidRPr="00D62AA9" w:rsidRDefault="00853E58" w:rsidP="00853E58">
      <w:pPr>
        <w:widowControl w:val="0"/>
        <w:spacing w:line="300" w:lineRule="exact"/>
        <w:rPr>
          <w:rFonts w:asciiTheme="minorHAnsi" w:hAnsiTheme="minorHAnsi" w:cstheme="minorHAnsi"/>
          <w:sz w:val="22"/>
          <w:szCs w:val="22"/>
        </w:rPr>
      </w:pPr>
    </w:p>
    <w:p w14:paraId="53D46929"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bookmarkStart w:id="152" w:name="_Hlk94290626"/>
      <w:r w:rsidRPr="00D62AA9">
        <w:rPr>
          <w:rFonts w:asciiTheme="minorHAnsi" w:hAnsiTheme="minorHAnsi" w:cstheme="minorHAnsi"/>
          <w:sz w:val="22"/>
          <w:szCs w:val="22"/>
        </w:rPr>
        <w:t>Exceto com relação ao previsto nesta Escritura de Emissão, nenhum outro registro, consentimento, autorização, aprovação, licença, ordem ou qualificação perante qualquer autoridade governamental ou órgão regulatório, é exigido para o cumprimento de suas obrigações nos termos desta Escritura e das Notas Comerciais, ou para a realização da Emissão;</w:t>
      </w:r>
      <w:bookmarkEnd w:id="152"/>
    </w:p>
    <w:p w14:paraId="16D31A25" w14:textId="77777777" w:rsidR="00853E58" w:rsidRPr="00D62AA9" w:rsidRDefault="00853E58" w:rsidP="00853E58">
      <w:pPr>
        <w:widowControl w:val="0"/>
        <w:spacing w:line="300" w:lineRule="exact"/>
        <w:rPr>
          <w:rFonts w:asciiTheme="minorHAnsi" w:hAnsiTheme="minorHAnsi" w:cstheme="minorHAnsi"/>
          <w:sz w:val="22"/>
          <w:szCs w:val="22"/>
        </w:rPr>
      </w:pPr>
    </w:p>
    <w:p w14:paraId="3B9EC586" w14:textId="5ED050A4"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As demonstrações</w:t>
      </w:r>
      <w:bookmarkStart w:id="153" w:name="_DV_M407"/>
      <w:bookmarkEnd w:id="153"/>
      <w:r w:rsidRPr="00D62AA9">
        <w:rPr>
          <w:rFonts w:asciiTheme="minorHAnsi" w:hAnsiTheme="minorHAnsi" w:cstheme="minorHAnsi"/>
          <w:sz w:val="22"/>
          <w:szCs w:val="22"/>
        </w:rPr>
        <w:t xml:space="preserve"> financeiras da Emissora de 31 de dezembro de 202</w:t>
      </w:r>
      <w:r w:rsidR="00C06F0E">
        <w:rPr>
          <w:rFonts w:asciiTheme="minorHAnsi" w:hAnsiTheme="minorHAnsi" w:cstheme="minorHAnsi"/>
          <w:sz w:val="22"/>
          <w:szCs w:val="22"/>
        </w:rPr>
        <w:t>2</w:t>
      </w:r>
      <w:r w:rsidRPr="00D62AA9">
        <w:rPr>
          <w:rFonts w:asciiTheme="minorHAnsi" w:hAnsiTheme="minorHAnsi" w:cstheme="minorHAnsi"/>
          <w:sz w:val="22"/>
          <w:szCs w:val="22"/>
        </w:rPr>
        <w:t>, em conjunto com as respectivas notas explicativas, relatório do auditor independente, representam corretamente a posição financeira da Emissora em tal data, e foram devidamente elaboradas de acordo com as práticas contábeis adotadas no Brasil e com as normas internacionais de relatório financeiro;</w:t>
      </w:r>
    </w:p>
    <w:p w14:paraId="550C757A" w14:textId="77777777" w:rsidR="00853E58" w:rsidRPr="00D62AA9" w:rsidRDefault="00853E58" w:rsidP="00853E58">
      <w:pPr>
        <w:widowControl w:val="0"/>
        <w:spacing w:line="300" w:lineRule="exact"/>
        <w:rPr>
          <w:rFonts w:asciiTheme="minorHAnsi" w:hAnsiTheme="minorHAnsi" w:cstheme="minorHAnsi"/>
          <w:sz w:val="22"/>
          <w:szCs w:val="22"/>
        </w:rPr>
      </w:pPr>
    </w:p>
    <w:p w14:paraId="5A03B451"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bookmarkStart w:id="154" w:name="_Hlk94291386"/>
      <w:r w:rsidRPr="00D62AA9">
        <w:rPr>
          <w:rFonts w:asciiTheme="minorHAnsi" w:hAnsiTheme="minorHAnsi" w:cstheme="minorHAnsi"/>
          <w:sz w:val="22"/>
          <w:szCs w:val="22"/>
        </w:rPr>
        <w:t xml:space="preserve">Não há qualquer ação judicial, procedimento administrativo ou arbitral em relação aos quais a Emissora tenha sido formalmente cientificada, </w:t>
      </w:r>
      <w:r>
        <w:rPr>
          <w:rFonts w:asciiTheme="minorHAnsi" w:hAnsiTheme="minorHAnsi" w:cstheme="minorHAnsi"/>
          <w:sz w:val="22"/>
          <w:szCs w:val="22"/>
        </w:rPr>
        <w:t>inclusive</w:t>
      </w:r>
      <w:r w:rsidRPr="00D62AA9">
        <w:rPr>
          <w:rFonts w:asciiTheme="minorHAnsi" w:hAnsiTheme="minorHAnsi" w:cstheme="minorHAnsi"/>
          <w:sz w:val="22"/>
          <w:szCs w:val="22"/>
        </w:rPr>
        <w:t xml:space="preserve"> inquérito ou outro tipo de investigação governamental, que possa vir a causar impacto adverso relevante na Emissora e que </w:t>
      </w:r>
      <w:bookmarkEnd w:id="154"/>
      <w:r w:rsidRPr="00D62AA9">
        <w:rPr>
          <w:rFonts w:asciiTheme="minorHAnsi" w:hAnsiTheme="minorHAnsi" w:cstheme="minorHAnsi"/>
          <w:sz w:val="22"/>
          <w:szCs w:val="22"/>
        </w:rPr>
        <w:t>possam prejudicar o cumprimento de qualquer das obrigações estabelecidas nesta Escritura e nos demais Documentos da Operação;</w:t>
      </w:r>
      <w:bookmarkStart w:id="155" w:name="_DV_M283"/>
      <w:bookmarkEnd w:id="155"/>
      <w:r w:rsidRPr="00D62AA9">
        <w:rPr>
          <w:rFonts w:asciiTheme="minorHAnsi" w:hAnsiTheme="minorHAnsi" w:cstheme="minorHAnsi"/>
          <w:sz w:val="22"/>
          <w:szCs w:val="22"/>
        </w:rPr>
        <w:t xml:space="preserve"> </w:t>
      </w:r>
    </w:p>
    <w:p w14:paraId="5B296FF3" w14:textId="77777777" w:rsidR="00853E58" w:rsidRPr="00D62AA9" w:rsidRDefault="00853E58" w:rsidP="00853E58">
      <w:pPr>
        <w:widowControl w:val="0"/>
        <w:spacing w:line="300" w:lineRule="exact"/>
        <w:rPr>
          <w:rFonts w:asciiTheme="minorHAnsi" w:hAnsiTheme="minorHAnsi" w:cstheme="minorHAnsi"/>
          <w:sz w:val="22"/>
          <w:szCs w:val="22"/>
        </w:rPr>
      </w:pPr>
    </w:p>
    <w:p w14:paraId="5FB8A607"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bookmarkStart w:id="156" w:name="_Hlk94290667"/>
      <w:r w:rsidRPr="00D62AA9">
        <w:rPr>
          <w:rFonts w:asciiTheme="minorHAnsi" w:hAnsiTheme="minorHAnsi" w:cstheme="minorHAnsi"/>
          <w:sz w:val="22"/>
          <w:szCs w:val="22"/>
        </w:rPr>
        <w:t xml:space="preserve">A Emissora e quaisquer de suas Controladas estão em cumprimento da Legislação Socioambiental, </w:t>
      </w:r>
      <w:r w:rsidRPr="00D62AA9">
        <w:rPr>
          <w:rFonts w:asciiTheme="minorHAnsi" w:hAnsiTheme="minorHAnsi" w:cstheme="minorHAnsi"/>
          <w:b/>
          <w:bCs/>
          <w:sz w:val="22"/>
          <w:szCs w:val="22"/>
        </w:rPr>
        <w:t>(a) </w:t>
      </w:r>
      <w:r w:rsidRPr="00D62AA9">
        <w:rPr>
          <w:rFonts w:asciiTheme="minorHAnsi" w:hAnsiTheme="minorHAnsi" w:cstheme="minorHAnsi"/>
          <w:color w:val="000000" w:themeColor="text1"/>
          <w:sz w:val="22"/>
          <w:szCs w:val="22"/>
        </w:rPr>
        <w:t xml:space="preserve">possuindo todas as licenças ambientais exigidas pelas autoridades federais, estaduais e municipais necessárias para o exercício de suas atividades empresariais, estando todas elas válidas e vigentes, e tendo todos os protocolos de </w:t>
      </w:r>
      <w:r w:rsidRPr="00D62AA9">
        <w:rPr>
          <w:rFonts w:asciiTheme="minorHAnsi" w:hAnsiTheme="minorHAnsi" w:cstheme="minorHAnsi"/>
          <w:sz w:val="22"/>
          <w:szCs w:val="22"/>
        </w:rPr>
        <w:t>requerimento</w:t>
      </w:r>
      <w:r w:rsidRPr="00D62AA9">
        <w:rPr>
          <w:rFonts w:asciiTheme="minorHAnsi" w:hAnsiTheme="minorHAnsi" w:cstheme="minorHAnsi"/>
          <w:color w:val="000000" w:themeColor="text1"/>
          <w:sz w:val="22"/>
          <w:szCs w:val="22"/>
        </w:rPr>
        <w:t xml:space="preserve"> sido realizados dentro dos prazos definidos pelos órgãos das jurisdições em que atua, </w:t>
      </w:r>
      <w:r w:rsidRPr="00D62AA9">
        <w:rPr>
          <w:rFonts w:asciiTheme="minorHAnsi" w:hAnsiTheme="minorHAnsi" w:cstheme="minorHAnsi"/>
          <w:b/>
          <w:bCs/>
          <w:sz w:val="22"/>
          <w:szCs w:val="22"/>
        </w:rPr>
        <w:t>(b) </w:t>
      </w:r>
      <w:r w:rsidRPr="00D62AA9">
        <w:rPr>
          <w:rFonts w:asciiTheme="minorHAnsi" w:hAnsiTheme="minorHAnsi" w:cstheme="minorHAnsi"/>
          <w:color w:val="000000" w:themeColor="text1"/>
          <w:sz w:val="22"/>
          <w:szCs w:val="22"/>
        </w:rPr>
        <w:t xml:space="preserve">observando a regulamentação trabalhista e social no que tange à saúde e segurança ocupacional e à não utilização de mão de obra infantil ou análoga à escravidão, e </w:t>
      </w:r>
      <w:r w:rsidRPr="00D62AA9">
        <w:rPr>
          <w:rFonts w:asciiTheme="minorHAnsi" w:hAnsiTheme="minorHAnsi" w:cstheme="minorHAnsi"/>
          <w:b/>
          <w:bCs/>
          <w:sz w:val="22"/>
          <w:szCs w:val="22"/>
        </w:rPr>
        <w:t>(c) </w:t>
      </w:r>
      <w:r w:rsidRPr="00D62AA9">
        <w:rPr>
          <w:rFonts w:asciiTheme="minorHAnsi" w:hAnsiTheme="minorHAnsi" w:cstheme="minorHAnsi"/>
          <w:color w:val="000000" w:themeColor="text1"/>
          <w:sz w:val="22"/>
          <w:szCs w:val="22"/>
        </w:rPr>
        <w:t xml:space="preserve">adotando ainda todas as medidas cabíveis para promover as e ações preventivas ou reparatórias destinadas a evitar ou corrigir eventuais danos socioambientais </w:t>
      </w:r>
      <w:r w:rsidRPr="00D62AA9">
        <w:rPr>
          <w:rFonts w:asciiTheme="minorHAnsi" w:hAnsiTheme="minorHAnsi" w:cstheme="minorHAnsi"/>
          <w:sz w:val="22"/>
          <w:szCs w:val="22"/>
        </w:rPr>
        <w:t>decorrentes da atividade descrita em seu objeto social</w:t>
      </w:r>
      <w:bookmarkEnd w:id="156"/>
      <w:r w:rsidRPr="00D62AA9">
        <w:rPr>
          <w:rFonts w:asciiTheme="minorHAnsi" w:hAnsiTheme="minorHAnsi" w:cstheme="minorHAnsi"/>
          <w:sz w:val="22"/>
          <w:szCs w:val="22"/>
        </w:rPr>
        <w:t xml:space="preserve">; </w:t>
      </w:r>
    </w:p>
    <w:p w14:paraId="49C631D6" w14:textId="77777777" w:rsidR="00853E58" w:rsidRPr="00D62AA9" w:rsidRDefault="00853E58" w:rsidP="00853E58">
      <w:pPr>
        <w:widowControl w:val="0"/>
        <w:spacing w:line="300" w:lineRule="exact"/>
        <w:rPr>
          <w:rFonts w:asciiTheme="minorHAnsi" w:hAnsiTheme="minorHAnsi" w:cstheme="minorHAnsi"/>
          <w:sz w:val="22"/>
          <w:szCs w:val="22"/>
        </w:rPr>
      </w:pPr>
    </w:p>
    <w:p w14:paraId="5372A9AB"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Emissora e quaisquer de suas Controladas observam a legislação trabalhista, previdenciária e ambiental em vigor, para que </w:t>
      </w:r>
      <w:r w:rsidRPr="00D62AA9">
        <w:rPr>
          <w:rFonts w:asciiTheme="minorHAnsi" w:hAnsiTheme="minorHAnsi" w:cstheme="minorHAnsi"/>
          <w:b/>
          <w:sz w:val="22"/>
          <w:szCs w:val="22"/>
        </w:rPr>
        <w:t>(a)</w:t>
      </w:r>
      <w:r w:rsidRPr="00D62AA9">
        <w:rPr>
          <w:rFonts w:asciiTheme="minorHAnsi" w:hAnsiTheme="minorHAnsi" w:cstheme="minorHAnsi"/>
          <w:sz w:val="22"/>
          <w:szCs w:val="22"/>
        </w:rPr>
        <w:t xml:space="preserve"> não utilize trabalho em condições análogas às de escravo ou trabalho infantil (exceto pela contratação de aprendizes, nos termos da legislação aplicável); </w:t>
      </w:r>
      <w:r w:rsidRPr="00D62AA9">
        <w:rPr>
          <w:rFonts w:asciiTheme="minorHAnsi" w:hAnsiTheme="minorHAnsi" w:cstheme="minorHAnsi"/>
          <w:b/>
          <w:sz w:val="22"/>
          <w:szCs w:val="22"/>
        </w:rPr>
        <w:t>(b)</w:t>
      </w:r>
      <w:r w:rsidRPr="00D62AA9">
        <w:rPr>
          <w:rFonts w:asciiTheme="minorHAnsi" w:hAnsiTheme="minorHAnsi" w:cstheme="minorHAnsi"/>
          <w:sz w:val="22"/>
          <w:szCs w:val="22"/>
        </w:rPr>
        <w:t xml:space="preserve"> os trabalhadores da Emissora estejam devidamente registrados nos termos da legislação em vigor; e </w:t>
      </w:r>
      <w:r w:rsidRPr="00D62AA9">
        <w:rPr>
          <w:rFonts w:asciiTheme="minorHAnsi" w:hAnsiTheme="minorHAnsi" w:cstheme="minorHAnsi"/>
          <w:b/>
          <w:sz w:val="22"/>
          <w:szCs w:val="22"/>
        </w:rPr>
        <w:t>(c)</w:t>
      </w:r>
      <w:r w:rsidRPr="00D62AA9">
        <w:rPr>
          <w:rFonts w:asciiTheme="minorHAnsi" w:hAnsiTheme="minorHAnsi" w:cstheme="minorHAnsi"/>
          <w:sz w:val="22"/>
          <w:szCs w:val="22"/>
        </w:rPr>
        <w:t> cumpram as obrigações decorrentes dos respectivos contratos de trabalho e da legislação trabalhista e previdenciária em vigor;</w:t>
      </w:r>
      <w:r w:rsidRPr="00D62AA9">
        <w:rPr>
          <w:rFonts w:asciiTheme="minorHAnsi" w:hAnsiTheme="minorHAnsi" w:cstheme="minorHAnsi"/>
          <w:b/>
          <w:bCs/>
          <w:sz w:val="22"/>
          <w:szCs w:val="22"/>
        </w:rPr>
        <w:t xml:space="preserve"> </w:t>
      </w:r>
    </w:p>
    <w:p w14:paraId="70E3F789" w14:textId="77777777" w:rsidR="00853E58" w:rsidRPr="00D62AA9" w:rsidRDefault="00853E58" w:rsidP="00853E58">
      <w:pPr>
        <w:widowControl w:val="0"/>
        <w:spacing w:line="300" w:lineRule="exact"/>
        <w:rPr>
          <w:rFonts w:asciiTheme="minorHAnsi" w:hAnsiTheme="minorHAnsi" w:cstheme="minorHAnsi"/>
          <w:sz w:val="22"/>
          <w:szCs w:val="22"/>
        </w:rPr>
      </w:pPr>
    </w:p>
    <w:p w14:paraId="749C2A9E"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Não omitiu nenhum fato, de qualquer natureza, que seja de seu conhecimento e que possa causar um impacto adverso relevante na Emissora, inclusive de ordem reputacional;</w:t>
      </w:r>
    </w:p>
    <w:p w14:paraId="261BE650" w14:textId="77777777" w:rsidR="00853E58" w:rsidRPr="00D62AA9" w:rsidRDefault="00853E58" w:rsidP="00853E58">
      <w:pPr>
        <w:widowControl w:val="0"/>
        <w:spacing w:line="300" w:lineRule="exact"/>
        <w:rPr>
          <w:rFonts w:asciiTheme="minorHAnsi" w:hAnsiTheme="minorHAnsi" w:cstheme="minorHAnsi"/>
          <w:sz w:val="22"/>
          <w:szCs w:val="22"/>
        </w:rPr>
      </w:pPr>
    </w:p>
    <w:p w14:paraId="175F48BB"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lastRenderedPageBreak/>
        <w:t xml:space="preserve">A Emissora e todas as suas </w:t>
      </w:r>
      <w:r w:rsidRPr="002A4698">
        <w:rPr>
          <w:rFonts w:asciiTheme="minorHAnsi" w:hAnsiTheme="minorHAnsi" w:cstheme="minorHAnsi"/>
          <w:sz w:val="22"/>
          <w:szCs w:val="22"/>
        </w:rPr>
        <w:t xml:space="preserve">Controladas, bem como seus respectivos dirigentes e administradores (desde que atuando nesta qualidade </w:t>
      </w:r>
      <w:r>
        <w:rPr>
          <w:rFonts w:asciiTheme="minorHAnsi" w:hAnsiTheme="minorHAnsi" w:cstheme="minorHAnsi"/>
          <w:sz w:val="22"/>
          <w:szCs w:val="22"/>
        </w:rPr>
        <w:t xml:space="preserve">e </w:t>
      </w:r>
      <w:r w:rsidRPr="002A4698">
        <w:rPr>
          <w:rFonts w:asciiTheme="minorHAnsi" w:hAnsiTheme="minorHAnsi" w:cstheme="minorHAnsi"/>
          <w:sz w:val="22"/>
          <w:szCs w:val="22"/>
        </w:rPr>
        <w:t xml:space="preserve">com poderes </w:t>
      </w:r>
      <w:r>
        <w:rPr>
          <w:rFonts w:asciiTheme="minorHAnsi" w:hAnsiTheme="minorHAnsi" w:cstheme="minorHAnsi"/>
          <w:sz w:val="22"/>
          <w:szCs w:val="22"/>
        </w:rPr>
        <w:t xml:space="preserve">devidamente </w:t>
      </w:r>
      <w:r w:rsidRPr="002A4698">
        <w:rPr>
          <w:rFonts w:asciiTheme="minorHAnsi" w:hAnsiTheme="minorHAnsi" w:cstheme="minorHAnsi"/>
          <w:sz w:val="22"/>
          <w:szCs w:val="22"/>
        </w:rPr>
        <w:t>outorgados para tanto) cumprem as normas aplicáveis que versam sobre atos de corrupção e atos lesivos à administração</w:t>
      </w:r>
      <w:r w:rsidRPr="00D62AA9">
        <w:rPr>
          <w:rFonts w:asciiTheme="minorHAnsi" w:hAnsiTheme="minorHAnsi" w:cstheme="minorHAnsi"/>
          <w:sz w:val="22"/>
          <w:szCs w:val="22"/>
        </w:rPr>
        <w:t xml:space="preserve"> pública na forma das Leis Anticorrupção, exceto por aquelas questionadas nas esferas administrativa e/ou judicial; </w:t>
      </w:r>
    </w:p>
    <w:p w14:paraId="3D75F438" w14:textId="77777777" w:rsidR="00853E58" w:rsidRPr="00D62AA9" w:rsidRDefault="00853E58" w:rsidP="00853E58">
      <w:pPr>
        <w:widowControl w:val="0"/>
        <w:spacing w:line="300" w:lineRule="exact"/>
        <w:rPr>
          <w:rFonts w:asciiTheme="minorHAnsi" w:hAnsiTheme="minorHAnsi" w:cstheme="minorHAnsi"/>
          <w:sz w:val="22"/>
          <w:szCs w:val="22"/>
        </w:rPr>
      </w:pPr>
    </w:p>
    <w:p w14:paraId="7126CA5A"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Inexiste violação de qualquer dispositivo legal ou regulatório, nacional ou dos países em que atua, conforme aplicável, em relação aos quais a Emissora tenha sido formalmente cientificada, relativo à prática de corrupção e atos lesivos à administração pública, incluindo, sem limitação, as Leis Anticorrupção, pela Emissora, pela Controladora ou por qualquer das Controladas da Emissora;</w:t>
      </w:r>
    </w:p>
    <w:p w14:paraId="782DDFDE" w14:textId="77777777" w:rsidR="00853E58" w:rsidRPr="00D62AA9" w:rsidRDefault="00853E58" w:rsidP="00853E58">
      <w:pPr>
        <w:widowControl w:val="0"/>
        <w:spacing w:line="300" w:lineRule="exact"/>
        <w:rPr>
          <w:rFonts w:asciiTheme="minorHAnsi" w:hAnsiTheme="minorHAnsi" w:cstheme="minorHAnsi"/>
          <w:sz w:val="22"/>
          <w:szCs w:val="22"/>
        </w:rPr>
      </w:pPr>
    </w:p>
    <w:p w14:paraId="12F24D8C"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bookmarkStart w:id="157" w:name="_Hlk94290713"/>
      <w:r w:rsidRPr="00D62AA9">
        <w:rPr>
          <w:rFonts w:asciiTheme="minorHAnsi" w:hAnsiTheme="minorHAnsi" w:cstheme="minorHAnsi"/>
          <w:sz w:val="22"/>
          <w:szCs w:val="22"/>
        </w:rPr>
        <w:t xml:space="preserve">Todos os </w:t>
      </w:r>
      <w:proofErr w:type="gramStart"/>
      <w:r w:rsidRPr="00D62AA9">
        <w:rPr>
          <w:rFonts w:asciiTheme="minorHAnsi" w:hAnsiTheme="minorHAnsi" w:cstheme="minorHAnsi"/>
          <w:sz w:val="22"/>
          <w:szCs w:val="22"/>
        </w:rPr>
        <w:t>mandatos</w:t>
      </w:r>
      <w:proofErr w:type="gramEnd"/>
      <w:r w:rsidRPr="00D62AA9">
        <w:rPr>
          <w:rFonts w:asciiTheme="minorHAnsi" w:hAnsiTheme="minorHAnsi" w:cstheme="minorHAnsi"/>
          <w:sz w:val="22"/>
          <w:szCs w:val="22"/>
        </w:rPr>
        <w:t xml:space="preserve"> outorgados nos termos desta Escritura de Emissão foram, como condição do negócio ora contratado, em caráter irrevogável e irretratável nos termos dos artigos 683 e 684 do Código Civil;</w:t>
      </w:r>
    </w:p>
    <w:p w14:paraId="7495BE1C" w14:textId="77777777" w:rsidR="00853E58" w:rsidRPr="00D62AA9" w:rsidRDefault="00853E58" w:rsidP="00853E58">
      <w:pPr>
        <w:widowControl w:val="0"/>
        <w:spacing w:line="300" w:lineRule="exact"/>
        <w:rPr>
          <w:rFonts w:asciiTheme="minorHAnsi" w:hAnsiTheme="minorHAnsi" w:cstheme="minorHAnsi"/>
          <w:sz w:val="22"/>
          <w:szCs w:val="22"/>
        </w:rPr>
      </w:pPr>
    </w:p>
    <w:p w14:paraId="2FAB389A"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t xml:space="preserve">Dará ciência desta Escritura e de seus termos e condições aos seus administradores e fará com que estes cumpram e façam cumprir todos os seus termos e condições; </w:t>
      </w:r>
    </w:p>
    <w:bookmarkEnd w:id="157"/>
    <w:p w14:paraId="56A72C4F" w14:textId="77777777" w:rsidR="00853E58" w:rsidRPr="00D62AA9" w:rsidRDefault="00853E58" w:rsidP="00853E58">
      <w:pPr>
        <w:widowControl w:val="0"/>
        <w:spacing w:line="300" w:lineRule="exact"/>
        <w:rPr>
          <w:rFonts w:asciiTheme="minorHAnsi" w:hAnsiTheme="minorHAnsi" w:cstheme="minorHAnsi"/>
          <w:sz w:val="22"/>
          <w:szCs w:val="22"/>
        </w:rPr>
      </w:pPr>
    </w:p>
    <w:p w14:paraId="665BADA9"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t xml:space="preserve">Comunicará 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e ao Agente Fiduciário a ocorrência de quaisquer eventos ou situações que sejam de seu conhecimento e que possam comprometer, de maneira relevante, o pontual cumprimento das obrigações assumidas nesta Escritura de Emissão;</w:t>
      </w:r>
    </w:p>
    <w:p w14:paraId="662219DD" w14:textId="77777777" w:rsidR="00853E58" w:rsidRPr="00D62AA9" w:rsidRDefault="00853E58" w:rsidP="00853E58">
      <w:pPr>
        <w:widowControl w:val="0"/>
        <w:spacing w:line="300" w:lineRule="exact"/>
        <w:rPr>
          <w:rFonts w:asciiTheme="minorHAnsi" w:hAnsiTheme="minorHAnsi" w:cstheme="minorHAnsi"/>
          <w:sz w:val="22"/>
          <w:szCs w:val="22"/>
        </w:rPr>
      </w:pPr>
    </w:p>
    <w:p w14:paraId="45471B96"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eastAsia="Arial Unicode MS" w:hAnsiTheme="minorHAnsi" w:cstheme="minorHAnsi"/>
          <w:sz w:val="22"/>
          <w:szCs w:val="22"/>
          <w:lang w:bidi="th-TH"/>
        </w:rPr>
        <w:t xml:space="preserve">A </w:t>
      </w:r>
      <w:r w:rsidRPr="00D62AA9">
        <w:rPr>
          <w:rFonts w:asciiTheme="minorHAnsi" w:hAnsiTheme="minorHAnsi" w:cstheme="minorHAnsi"/>
          <w:sz w:val="22"/>
          <w:szCs w:val="22"/>
        </w:rPr>
        <w:t>presente</w:t>
      </w:r>
      <w:r w:rsidRPr="00D62AA9">
        <w:rPr>
          <w:rFonts w:asciiTheme="minorHAnsi" w:eastAsia="Arial Unicode MS" w:hAnsiTheme="minorHAnsi" w:cstheme="minorHAnsi"/>
          <w:sz w:val="22"/>
          <w:szCs w:val="22"/>
          <w:lang w:bidi="th-TH"/>
        </w:rPr>
        <w:t xml:space="preserve"> Escritura de Emissão consubstancia-se em relação jurídica regularmente constituídas, válidas, vigentes e eficazes, sendo absolutamente verdadeiros todos os seus termos, valores e anexos, não havendo, até a presente data, medida judicial ou extrajudicial, visando seu término antecipado, resolução ou anulação, ou ainda, qualquer inadimplemento em curso;</w:t>
      </w:r>
    </w:p>
    <w:p w14:paraId="53FA1D56" w14:textId="77777777" w:rsidR="00853E58" w:rsidRPr="00D62AA9" w:rsidRDefault="00853E58" w:rsidP="00853E58">
      <w:pPr>
        <w:widowControl w:val="0"/>
        <w:spacing w:line="300" w:lineRule="exact"/>
        <w:rPr>
          <w:rFonts w:asciiTheme="minorHAnsi" w:eastAsia="Arial Unicode MS" w:hAnsiTheme="minorHAnsi" w:cstheme="minorHAnsi"/>
          <w:sz w:val="22"/>
          <w:szCs w:val="22"/>
          <w:lang w:bidi="th-TH"/>
        </w:rPr>
      </w:pPr>
    </w:p>
    <w:p w14:paraId="3D444FE6"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Exceto pelos CRA, </w:t>
      </w:r>
      <w:r w:rsidRPr="00D62AA9">
        <w:rPr>
          <w:rFonts w:asciiTheme="minorHAnsi" w:eastAsia="Arial Unicode MS" w:hAnsiTheme="minorHAnsi" w:cstheme="minorHAnsi"/>
          <w:sz w:val="22"/>
          <w:szCs w:val="22"/>
          <w:lang w:bidi="th-TH"/>
        </w:rPr>
        <w:t xml:space="preserve">as Notas Comerciais emitidas por meio da presente Escritura de Emissão </w:t>
      </w:r>
      <w:r w:rsidRPr="00D62AA9">
        <w:rPr>
          <w:rFonts w:asciiTheme="minorHAnsi" w:hAnsiTheme="minorHAnsi" w:cstheme="minorHAnsi"/>
          <w:sz w:val="22"/>
          <w:szCs w:val="22"/>
        </w:rPr>
        <w:t>encontram</w:t>
      </w:r>
      <w:r w:rsidRPr="00D62AA9">
        <w:rPr>
          <w:rFonts w:asciiTheme="minorHAnsi" w:eastAsia="Arial Unicode MS" w:hAnsiTheme="minorHAnsi" w:cstheme="minorHAnsi"/>
          <w:sz w:val="22"/>
          <w:szCs w:val="22"/>
          <w:lang w:bidi="th-TH"/>
        </w:rPr>
        <w:t>-se livre e desembaraçada de quaisquer ônus, gravames ou restrições de natureza pessoal, arbitral ou real, não havendo qualquer fato que impeça ou restrinja o seu direito de celebrar e cumprir a presente Escritura de Emissão;</w:t>
      </w:r>
    </w:p>
    <w:p w14:paraId="00B9F45D" w14:textId="77777777" w:rsidR="00853E58" w:rsidRPr="00D62AA9" w:rsidRDefault="00853E58" w:rsidP="00853E58">
      <w:pPr>
        <w:widowControl w:val="0"/>
        <w:spacing w:line="300" w:lineRule="exact"/>
        <w:rPr>
          <w:rFonts w:asciiTheme="minorHAnsi" w:eastAsia="Arial Unicode MS" w:hAnsiTheme="minorHAnsi" w:cstheme="minorHAnsi"/>
          <w:sz w:val="22"/>
          <w:szCs w:val="22"/>
          <w:lang w:bidi="th-TH"/>
        </w:rPr>
      </w:pPr>
    </w:p>
    <w:p w14:paraId="78E04409"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eastAsia="Arial Unicode MS" w:hAnsiTheme="minorHAnsi" w:cstheme="minorHAnsi"/>
          <w:sz w:val="22"/>
          <w:szCs w:val="22"/>
          <w:lang w:bidi="th-TH"/>
        </w:rPr>
        <w:t xml:space="preserve">Responsabiliza-se pelas informações prestadas, pela existência, validade, eficácia, licitude, legalidade e </w:t>
      </w:r>
      <w:r w:rsidRPr="00D62AA9">
        <w:rPr>
          <w:rFonts w:asciiTheme="minorHAnsi" w:hAnsiTheme="minorHAnsi" w:cstheme="minorHAnsi"/>
          <w:sz w:val="22"/>
          <w:szCs w:val="22"/>
        </w:rPr>
        <w:t>exequibilidade</w:t>
      </w:r>
      <w:r w:rsidRPr="00D62AA9">
        <w:rPr>
          <w:rFonts w:asciiTheme="minorHAnsi" w:eastAsia="Arial Unicode MS" w:hAnsiTheme="minorHAnsi" w:cstheme="minorHAnsi"/>
          <w:sz w:val="22"/>
          <w:szCs w:val="22"/>
          <w:lang w:bidi="th-TH"/>
        </w:rPr>
        <w:t xml:space="preserve"> das Notas Comerciais;</w:t>
      </w:r>
    </w:p>
    <w:p w14:paraId="3E600B25" w14:textId="77777777" w:rsidR="00853E58" w:rsidRPr="00EE4991" w:rsidRDefault="00853E58" w:rsidP="00EE4991"/>
    <w:p w14:paraId="05986196" w14:textId="70362F8C" w:rsidR="00853E58" w:rsidRPr="001260B8"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eastAsia="Arial Unicode MS" w:hAnsiTheme="minorHAnsi" w:cstheme="minorHAnsi"/>
          <w:sz w:val="22"/>
          <w:szCs w:val="22"/>
          <w:lang w:bidi="th-TH"/>
        </w:rPr>
      </w:pPr>
      <w:r w:rsidRPr="001260B8">
        <w:rPr>
          <w:rFonts w:asciiTheme="minorHAnsi" w:hAnsiTheme="minorHAnsi" w:cstheme="minorHAnsi"/>
          <w:sz w:val="22"/>
          <w:szCs w:val="22"/>
        </w:rPr>
        <w:t xml:space="preserve">Seus representantes legais que assinam este instrumento têm poderes estatutários ou delegados para assumir, em nome da Emissora e da </w:t>
      </w:r>
      <w:r w:rsidR="001260B8" w:rsidRPr="001260B8">
        <w:rPr>
          <w:rFonts w:asciiTheme="minorHAnsi" w:hAnsiTheme="minorHAnsi" w:cstheme="minorHAnsi"/>
          <w:sz w:val="22"/>
          <w:szCs w:val="22"/>
        </w:rPr>
        <w:t>Fiadora</w:t>
      </w:r>
      <w:r w:rsidRPr="001260B8">
        <w:rPr>
          <w:rFonts w:asciiTheme="minorHAnsi" w:hAnsiTheme="minorHAnsi" w:cstheme="minorHAnsi"/>
          <w:sz w:val="22"/>
          <w:szCs w:val="22"/>
        </w:rPr>
        <w:t>, as obrigações ora estabelecidas e, sendo representantes legais, tiveram os poderes legitimamente outorgados pela Emissora, estando os respectivos mandatos em pleno vigor e declaram, por si, que não são processados administrativa ou criminalmente por atos vinculados à gestão da Emissora;</w:t>
      </w:r>
    </w:p>
    <w:p w14:paraId="41E4747C" w14:textId="77777777" w:rsidR="00853E58" w:rsidRPr="00D62AA9" w:rsidRDefault="00853E58" w:rsidP="00853E58">
      <w:pPr>
        <w:widowControl w:val="0"/>
        <w:tabs>
          <w:tab w:val="left" w:pos="1276"/>
        </w:tabs>
        <w:autoSpaceDE/>
        <w:autoSpaceDN/>
        <w:adjustRightInd/>
        <w:spacing w:line="300" w:lineRule="exact"/>
        <w:ind w:left="709"/>
        <w:jc w:val="both"/>
        <w:rPr>
          <w:rFonts w:asciiTheme="minorHAnsi" w:eastAsia="Arial Unicode MS" w:hAnsiTheme="minorHAnsi" w:cstheme="minorHAnsi"/>
          <w:sz w:val="22"/>
          <w:szCs w:val="22"/>
          <w:lang w:bidi="th-TH"/>
        </w:rPr>
      </w:pPr>
    </w:p>
    <w:p w14:paraId="74558D57"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eastAsia="Arial Unicode MS" w:hAnsiTheme="minorHAnsi" w:cstheme="minorHAnsi"/>
          <w:sz w:val="22"/>
          <w:szCs w:val="22"/>
          <w:lang w:bidi="th-TH"/>
        </w:rPr>
        <w:lastRenderedPageBreak/>
        <w:t xml:space="preserve">Não existe quaisquer ajuizamentos nesta data, bem como não há inquéritos, investigações, </w:t>
      </w:r>
      <w:r w:rsidRPr="00D62AA9">
        <w:rPr>
          <w:rFonts w:asciiTheme="minorHAnsi" w:hAnsiTheme="minorHAnsi" w:cstheme="minorHAnsi"/>
          <w:sz w:val="22"/>
          <w:szCs w:val="22"/>
        </w:rPr>
        <w:t>procedimentos</w:t>
      </w:r>
      <w:r w:rsidRPr="00D62AA9">
        <w:rPr>
          <w:rFonts w:asciiTheme="minorHAnsi" w:eastAsia="Arial Unicode MS" w:hAnsiTheme="minorHAnsi" w:cstheme="minorHAnsi"/>
          <w:sz w:val="22"/>
          <w:szCs w:val="22"/>
          <w:lang w:bidi="th-TH"/>
        </w:rPr>
        <w:t xml:space="preserve"> administrativos, arbitrais, ou ações judiciais, pessoais ou reais, de qualquer natureza, em qualquer tribunal, ou mediações</w:t>
      </w:r>
      <w:r>
        <w:rPr>
          <w:rFonts w:asciiTheme="minorHAnsi" w:eastAsia="Arial Unicode MS" w:hAnsiTheme="minorHAnsi" w:cstheme="minorHAnsi"/>
          <w:sz w:val="22"/>
          <w:szCs w:val="22"/>
          <w:lang w:bidi="th-TH"/>
        </w:rPr>
        <w:t>,</w:t>
      </w:r>
      <w:r w:rsidRPr="00D62AA9">
        <w:rPr>
          <w:rFonts w:asciiTheme="minorHAnsi" w:eastAsia="Arial Unicode MS" w:hAnsiTheme="minorHAnsi" w:cstheme="minorHAnsi"/>
          <w:sz w:val="22"/>
          <w:szCs w:val="22"/>
          <w:lang w:bidi="th-TH"/>
        </w:rPr>
        <w:t xml:space="preserve"> </w:t>
      </w:r>
      <w:r w:rsidRPr="00D62AA9">
        <w:rPr>
          <w:rFonts w:asciiTheme="minorHAnsi" w:hAnsiTheme="minorHAnsi" w:cstheme="minorHAnsi"/>
          <w:sz w:val="22"/>
          <w:szCs w:val="22"/>
        </w:rPr>
        <w:t>em relação aos quais a Emissora tenha sido formalmente cientificada</w:t>
      </w:r>
      <w:r w:rsidRPr="00D62AA9">
        <w:rPr>
          <w:rFonts w:asciiTheme="minorHAnsi" w:eastAsia="Arial Unicode MS" w:hAnsiTheme="minorHAnsi" w:cstheme="minorHAnsi"/>
          <w:sz w:val="22"/>
          <w:szCs w:val="22"/>
          <w:lang w:bidi="th-TH"/>
        </w:rPr>
        <w:t xml:space="preserve"> que afetem ou possam vir a afetar negativamente, esta Escritura de Emissão e as Notas Comerciais;</w:t>
      </w:r>
      <w:r>
        <w:rPr>
          <w:rFonts w:asciiTheme="minorHAnsi" w:eastAsia="Arial Unicode MS" w:hAnsiTheme="minorHAnsi" w:cstheme="minorHAnsi"/>
          <w:sz w:val="22"/>
          <w:szCs w:val="22"/>
          <w:lang w:bidi="th-TH"/>
        </w:rPr>
        <w:t xml:space="preserve"> </w:t>
      </w:r>
    </w:p>
    <w:p w14:paraId="111C29B6" w14:textId="77777777" w:rsidR="00853E58" w:rsidRPr="00D62AA9" w:rsidRDefault="00853E58" w:rsidP="00853E58">
      <w:pPr>
        <w:widowControl w:val="0"/>
        <w:spacing w:line="300" w:lineRule="exact"/>
        <w:rPr>
          <w:rFonts w:asciiTheme="minorHAnsi" w:eastAsia="Arial Unicode MS" w:hAnsiTheme="minorHAnsi" w:cstheme="minorHAnsi"/>
          <w:sz w:val="22"/>
          <w:szCs w:val="22"/>
          <w:lang w:bidi="th-TH"/>
        </w:rPr>
      </w:pPr>
    </w:p>
    <w:p w14:paraId="0078DC33"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eastAsia="Arial Unicode MS" w:hAnsiTheme="minorHAnsi" w:cstheme="minorHAnsi"/>
          <w:sz w:val="22"/>
          <w:szCs w:val="22"/>
          <w:lang w:bidi="th-TH"/>
        </w:rPr>
        <w:t>A presente emissão de Notas Comerciais</w:t>
      </w:r>
      <w:r w:rsidRPr="00D62AA9">
        <w:rPr>
          <w:rFonts w:asciiTheme="minorHAnsi" w:hAnsiTheme="minorHAnsi" w:cstheme="minorHAnsi"/>
          <w:sz w:val="22"/>
          <w:szCs w:val="22"/>
        </w:rPr>
        <w:t xml:space="preserve"> </w:t>
      </w:r>
      <w:r w:rsidRPr="00D62AA9">
        <w:rPr>
          <w:rFonts w:asciiTheme="minorHAnsi" w:eastAsia="Arial Unicode MS" w:hAnsiTheme="minorHAnsi" w:cstheme="minorHAnsi"/>
          <w:sz w:val="22"/>
          <w:szCs w:val="22"/>
          <w:lang w:bidi="th-TH"/>
        </w:rPr>
        <w:t xml:space="preserve">não caracteriza: </w:t>
      </w:r>
      <w:r w:rsidRPr="00D62AA9">
        <w:rPr>
          <w:rFonts w:asciiTheme="minorHAnsi" w:eastAsia="Arial Unicode MS" w:hAnsiTheme="minorHAnsi" w:cstheme="minorHAnsi"/>
          <w:b/>
          <w:bCs/>
          <w:sz w:val="22"/>
          <w:szCs w:val="22"/>
          <w:lang w:bidi="th-TH"/>
        </w:rPr>
        <w:t>(a)</w:t>
      </w:r>
      <w:r w:rsidRPr="00D62AA9">
        <w:rPr>
          <w:rFonts w:asciiTheme="minorHAnsi" w:eastAsia="Arial Unicode MS" w:hAnsiTheme="minorHAnsi" w:cstheme="minorHAnsi"/>
          <w:sz w:val="22"/>
          <w:szCs w:val="22"/>
          <w:lang w:bidi="th-TH"/>
        </w:rPr>
        <w:t xml:space="preserve"> fraude contra seus credores, conforme previsto nos </w:t>
      </w:r>
      <w:r w:rsidRPr="00D62AA9">
        <w:rPr>
          <w:rFonts w:asciiTheme="minorHAnsi" w:hAnsiTheme="minorHAnsi" w:cstheme="minorHAnsi"/>
          <w:sz w:val="22"/>
          <w:szCs w:val="22"/>
        </w:rPr>
        <w:t>artigos</w:t>
      </w:r>
      <w:r w:rsidRPr="00D62AA9">
        <w:rPr>
          <w:rFonts w:asciiTheme="minorHAnsi" w:eastAsia="Arial Unicode MS" w:hAnsiTheme="minorHAnsi" w:cstheme="minorHAnsi"/>
          <w:sz w:val="22"/>
          <w:szCs w:val="22"/>
          <w:lang w:bidi="th-TH"/>
        </w:rPr>
        <w:t xml:space="preserve"> 158 a 165 do Código Civil; </w:t>
      </w:r>
      <w:r w:rsidRPr="00D62AA9">
        <w:rPr>
          <w:rFonts w:asciiTheme="minorHAnsi" w:eastAsia="Arial Unicode MS" w:hAnsiTheme="minorHAnsi" w:cstheme="minorHAnsi"/>
          <w:b/>
          <w:bCs/>
          <w:sz w:val="22"/>
          <w:szCs w:val="22"/>
          <w:lang w:bidi="th-TH"/>
        </w:rPr>
        <w:t>(b)</w:t>
      </w:r>
      <w:r w:rsidRPr="00D62AA9">
        <w:rPr>
          <w:rFonts w:asciiTheme="minorHAnsi" w:eastAsia="Arial Unicode MS" w:hAnsiTheme="minorHAnsi" w:cstheme="minorHAnsi"/>
          <w:sz w:val="22"/>
          <w:szCs w:val="22"/>
          <w:lang w:bidi="th-TH"/>
        </w:rPr>
        <w:t xml:space="preserve"> infração ao artigo 286 do Código Civil; </w:t>
      </w:r>
      <w:r w:rsidRPr="00D62AA9">
        <w:rPr>
          <w:rFonts w:asciiTheme="minorHAnsi" w:eastAsia="Arial Unicode MS" w:hAnsiTheme="minorHAnsi" w:cstheme="minorHAnsi"/>
          <w:b/>
          <w:bCs/>
          <w:sz w:val="22"/>
          <w:szCs w:val="22"/>
          <w:lang w:bidi="th-TH"/>
        </w:rPr>
        <w:t>(c)</w:t>
      </w:r>
      <w:r w:rsidRPr="00D62AA9">
        <w:rPr>
          <w:rFonts w:asciiTheme="minorHAnsi" w:eastAsia="Arial Unicode MS" w:hAnsiTheme="minorHAnsi" w:cstheme="minorHAnsi"/>
          <w:sz w:val="22"/>
          <w:szCs w:val="22"/>
          <w:lang w:bidi="th-TH"/>
        </w:rPr>
        <w:t xml:space="preserve"> fraude de execução, conforme previsto no artigo 792 do Código de Processo Civil; ou </w:t>
      </w:r>
      <w:r w:rsidRPr="00D62AA9">
        <w:rPr>
          <w:rFonts w:asciiTheme="minorHAnsi" w:eastAsia="Arial Unicode MS" w:hAnsiTheme="minorHAnsi" w:cstheme="minorHAnsi"/>
          <w:b/>
          <w:bCs/>
          <w:sz w:val="22"/>
          <w:szCs w:val="22"/>
          <w:lang w:bidi="th-TH"/>
        </w:rPr>
        <w:t>(d)</w:t>
      </w:r>
      <w:r w:rsidRPr="00D62AA9">
        <w:rPr>
          <w:rFonts w:asciiTheme="minorHAnsi" w:eastAsia="Arial Unicode MS" w:hAnsiTheme="minorHAnsi" w:cstheme="minorHAnsi"/>
          <w:sz w:val="22"/>
          <w:szCs w:val="22"/>
          <w:lang w:bidi="th-TH"/>
        </w:rPr>
        <w:t xml:space="preserve"> fraude, conforme previsto no artigo 185, </w:t>
      </w:r>
      <w:r w:rsidRPr="00D62AA9">
        <w:rPr>
          <w:rFonts w:asciiTheme="minorHAnsi" w:eastAsia="Arial Unicode MS" w:hAnsiTheme="minorHAnsi" w:cstheme="minorHAnsi"/>
          <w:i/>
          <w:sz w:val="22"/>
          <w:szCs w:val="22"/>
          <w:lang w:bidi="th-TH"/>
        </w:rPr>
        <w:t>caput</w:t>
      </w:r>
      <w:r w:rsidRPr="00D62AA9">
        <w:rPr>
          <w:rFonts w:asciiTheme="minorHAnsi" w:eastAsia="Arial Unicode MS" w:hAnsiTheme="minorHAnsi" w:cstheme="minorHAnsi"/>
          <w:sz w:val="22"/>
          <w:szCs w:val="22"/>
          <w:lang w:bidi="th-TH"/>
        </w:rPr>
        <w:t>, da Lei nº 5.172, de 25 de outubro de 1966, conforme em vigor (“</w:t>
      </w:r>
      <w:r w:rsidRPr="00D62AA9">
        <w:rPr>
          <w:rFonts w:asciiTheme="minorHAnsi" w:eastAsia="Arial Unicode MS" w:hAnsiTheme="minorHAnsi" w:cstheme="minorHAnsi"/>
          <w:sz w:val="22"/>
          <w:szCs w:val="22"/>
          <w:u w:val="single"/>
          <w:lang w:bidi="th-TH"/>
        </w:rPr>
        <w:t>Código Tributário Nacional</w:t>
      </w:r>
      <w:r w:rsidRPr="00D62AA9">
        <w:rPr>
          <w:rFonts w:asciiTheme="minorHAnsi" w:eastAsia="Arial Unicode MS" w:hAnsiTheme="minorHAnsi" w:cstheme="minorHAnsi"/>
          <w:sz w:val="22"/>
          <w:szCs w:val="22"/>
          <w:lang w:bidi="th-TH"/>
        </w:rPr>
        <w:t>”), bem como não é passível de revogação, nos termos dos artigos 129 e 130 da Lei nº 11.101, de 9 de fevereiro de 2005, conforme em vigor;</w:t>
      </w:r>
    </w:p>
    <w:p w14:paraId="37A44308" w14:textId="77777777" w:rsidR="00853E58" w:rsidRPr="00D62AA9" w:rsidRDefault="00853E58" w:rsidP="00853E58">
      <w:pPr>
        <w:widowControl w:val="0"/>
        <w:spacing w:line="300" w:lineRule="exact"/>
        <w:rPr>
          <w:rFonts w:asciiTheme="minorHAnsi" w:eastAsia="Arial Unicode MS" w:hAnsiTheme="minorHAnsi" w:cstheme="minorHAnsi"/>
          <w:sz w:val="22"/>
          <w:szCs w:val="22"/>
          <w:lang w:bidi="th-TH"/>
        </w:rPr>
      </w:pPr>
    </w:p>
    <w:p w14:paraId="33AC4DB8"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A emissão das Notas Comerciais</w:t>
      </w:r>
      <w:r w:rsidRPr="00D62AA9">
        <w:rPr>
          <w:rFonts w:asciiTheme="minorHAnsi" w:eastAsia="Arial Unicode MS" w:hAnsiTheme="minorHAnsi" w:cstheme="minorHAnsi"/>
          <w:sz w:val="22"/>
          <w:szCs w:val="22"/>
          <w:lang w:bidi="th-TH"/>
        </w:rPr>
        <w:t xml:space="preserve">, nos termos desta Escritura de Emissão, não estabelece, direta ou indiretamente, qualquer relação de consumo entre a Emissora e a </w:t>
      </w:r>
      <w:proofErr w:type="spellStart"/>
      <w:r w:rsidRPr="00D62AA9">
        <w:rPr>
          <w:rFonts w:asciiTheme="minorHAnsi" w:eastAsia="Arial Unicode MS" w:hAnsiTheme="minorHAnsi" w:cstheme="minorHAnsi"/>
          <w:sz w:val="22"/>
          <w:szCs w:val="22"/>
          <w:lang w:bidi="th-TH"/>
        </w:rPr>
        <w:t>Securitizadora</w:t>
      </w:r>
      <w:proofErr w:type="spellEnd"/>
      <w:r w:rsidRPr="00D62AA9">
        <w:rPr>
          <w:rFonts w:asciiTheme="minorHAnsi" w:eastAsia="Arial Unicode MS" w:hAnsiTheme="minorHAnsi" w:cstheme="minorHAnsi"/>
          <w:sz w:val="22"/>
          <w:szCs w:val="22"/>
          <w:lang w:bidi="th-TH"/>
        </w:rPr>
        <w:t>; e</w:t>
      </w:r>
    </w:p>
    <w:p w14:paraId="742E598B" w14:textId="77777777" w:rsidR="00853E58" w:rsidRPr="00D62AA9" w:rsidRDefault="00853E58" w:rsidP="00853E58">
      <w:pPr>
        <w:widowControl w:val="0"/>
        <w:spacing w:line="300" w:lineRule="exact"/>
        <w:rPr>
          <w:rFonts w:asciiTheme="minorHAnsi" w:eastAsia="Arial Unicode MS" w:hAnsiTheme="minorHAnsi" w:cstheme="minorHAnsi"/>
          <w:sz w:val="22"/>
          <w:szCs w:val="22"/>
          <w:lang w:bidi="th-TH"/>
        </w:rPr>
      </w:pPr>
    </w:p>
    <w:p w14:paraId="312E1133"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eastAsia="Arial Unicode MS" w:hAnsiTheme="minorHAnsi" w:cstheme="minorHAnsi"/>
          <w:sz w:val="22"/>
          <w:szCs w:val="22"/>
          <w:lang w:bidi="th-TH"/>
        </w:rPr>
        <w:t xml:space="preserve">Não se está utilizando desta Escritura de Emissão, tampouco da Oferta, para ocultar ou dissimular a natureza, </w:t>
      </w:r>
      <w:r w:rsidRPr="00D62AA9">
        <w:rPr>
          <w:rFonts w:asciiTheme="minorHAnsi" w:hAnsiTheme="minorHAnsi" w:cstheme="minorHAnsi"/>
          <w:sz w:val="22"/>
          <w:szCs w:val="22"/>
        </w:rPr>
        <w:t>origem</w:t>
      </w:r>
      <w:r w:rsidRPr="00D62AA9">
        <w:rPr>
          <w:rFonts w:asciiTheme="minorHAnsi" w:eastAsia="Arial Unicode MS" w:hAnsiTheme="minorHAnsi" w:cstheme="minorHAnsi"/>
          <w:sz w:val="22"/>
          <w:szCs w:val="22"/>
          <w:lang w:bidi="th-TH"/>
        </w:rPr>
        <w:t>, localização, disposição, movimentação ou propriedade de bens, direitos ou valores provenientes, direta ou indiretamente, de infração penal, nos termos da Lei nº 9.613, de 3 de março de 1998, conforme em vigor.</w:t>
      </w:r>
    </w:p>
    <w:p w14:paraId="4F5693FD" w14:textId="77777777" w:rsidR="00853E58" w:rsidRPr="00D62AA9" w:rsidRDefault="00853E58" w:rsidP="00853E58">
      <w:pPr>
        <w:widowControl w:val="0"/>
        <w:spacing w:line="300" w:lineRule="exact"/>
        <w:rPr>
          <w:rFonts w:asciiTheme="minorHAnsi" w:hAnsiTheme="minorHAnsi" w:cstheme="minorHAnsi"/>
          <w:sz w:val="22"/>
          <w:szCs w:val="22"/>
        </w:rPr>
      </w:pPr>
    </w:p>
    <w:p w14:paraId="47782F2B" w14:textId="77777777" w:rsidR="00853E58" w:rsidRPr="00D62AA9" w:rsidRDefault="00853E58" w:rsidP="00853E58">
      <w:pPr>
        <w:pStyle w:val="FooterReference"/>
        <w:numPr>
          <w:ilvl w:val="2"/>
          <w:numId w:val="1"/>
        </w:numPr>
        <w:tabs>
          <w:tab w:val="clear" w:pos="4320"/>
          <w:tab w:val="clear" w:pos="8640"/>
          <w:tab w:val="left" w:pos="1276"/>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As declarações prestadas pela Emissora nesta Escritura de Emissão, assim como nos demais Documentos da Operação, são válidas, verdadeiras, corretas e completas nesta data e deverão continuar sendo na data de liberação do Valor Líquido.</w:t>
      </w:r>
    </w:p>
    <w:p w14:paraId="68B671CA" w14:textId="77777777" w:rsidR="00853E58" w:rsidRPr="00D62AA9" w:rsidRDefault="00853E58" w:rsidP="00853E58">
      <w:pPr>
        <w:widowControl w:val="0"/>
        <w:spacing w:line="300" w:lineRule="exact"/>
        <w:rPr>
          <w:rFonts w:asciiTheme="minorHAnsi" w:hAnsiTheme="minorHAnsi" w:cstheme="minorHAnsi"/>
          <w:sz w:val="22"/>
          <w:szCs w:val="22"/>
        </w:rPr>
      </w:pPr>
    </w:p>
    <w:p w14:paraId="3A38452C" w14:textId="77777777" w:rsidR="00853E58" w:rsidRPr="00D62AA9" w:rsidRDefault="00853E58" w:rsidP="00853E58">
      <w:pPr>
        <w:pStyle w:val="FooterReference"/>
        <w:numPr>
          <w:ilvl w:val="2"/>
          <w:numId w:val="1"/>
        </w:numPr>
        <w:tabs>
          <w:tab w:val="clear" w:pos="4320"/>
          <w:tab w:val="clear" w:pos="8640"/>
          <w:tab w:val="left" w:pos="1276"/>
        </w:tabs>
        <w:spacing w:line="300" w:lineRule="exact"/>
        <w:ind w:left="709" w:firstLine="0"/>
        <w:jc w:val="both"/>
        <w:rPr>
          <w:rFonts w:asciiTheme="minorHAnsi" w:hAnsiTheme="minorHAnsi" w:cstheme="minorHAnsi"/>
          <w:w w:val="0"/>
          <w:sz w:val="22"/>
        </w:rPr>
      </w:pPr>
      <w:r w:rsidRPr="00D62AA9">
        <w:rPr>
          <w:rFonts w:asciiTheme="minorHAnsi" w:eastAsia="Arial Unicode MS" w:hAnsiTheme="minorHAnsi" w:cstheme="minorHAnsi"/>
          <w:sz w:val="22"/>
        </w:rPr>
        <w:t xml:space="preserve">Caso a </w:t>
      </w:r>
      <w:r w:rsidRPr="00D62AA9">
        <w:rPr>
          <w:rFonts w:asciiTheme="minorHAnsi" w:hAnsiTheme="minorHAnsi" w:cstheme="minorHAnsi"/>
          <w:sz w:val="22"/>
        </w:rPr>
        <w:t>Emissora</w:t>
      </w:r>
      <w:r w:rsidRPr="00D62AA9">
        <w:rPr>
          <w:rFonts w:asciiTheme="minorHAnsi" w:eastAsia="Arial Unicode MS" w:hAnsiTheme="minorHAnsi" w:cstheme="minorHAnsi"/>
          <w:sz w:val="22"/>
        </w:rPr>
        <w:t xml:space="preserve"> tome conhecimento de que quaisquer das declarações aqui prestadas tornaram-se total ou parcialmente inverídicas, incompletas ou incorretas na data em que </w:t>
      </w:r>
      <w:r w:rsidRPr="008E4C68">
        <w:rPr>
          <w:rFonts w:asciiTheme="minorHAnsi" w:eastAsia="Arial Unicode MS" w:hAnsiTheme="minorHAnsi" w:cstheme="minorHAnsi"/>
          <w:sz w:val="22"/>
        </w:rPr>
        <w:t xml:space="preserve">forem prestadas, a </w:t>
      </w:r>
      <w:r w:rsidRPr="008E4C68">
        <w:rPr>
          <w:rFonts w:asciiTheme="minorHAnsi" w:hAnsiTheme="minorHAnsi" w:cstheme="minorHAnsi"/>
          <w:sz w:val="22"/>
        </w:rPr>
        <w:t>Emissora</w:t>
      </w:r>
      <w:r w:rsidRPr="008E4C68">
        <w:rPr>
          <w:rFonts w:asciiTheme="minorHAnsi" w:eastAsia="Arial Unicode MS" w:hAnsiTheme="minorHAnsi" w:cstheme="minorHAnsi"/>
          <w:sz w:val="22"/>
        </w:rPr>
        <w:t xml:space="preserve"> se compromete a notificar </w:t>
      </w:r>
      <w:r w:rsidRPr="008E4C68">
        <w:rPr>
          <w:rFonts w:asciiTheme="minorHAnsi" w:hAnsiTheme="minorHAnsi" w:cstheme="minorHAnsi"/>
          <w:sz w:val="22"/>
        </w:rPr>
        <w:t xml:space="preserve">à </w:t>
      </w:r>
      <w:proofErr w:type="spellStart"/>
      <w:r w:rsidRPr="008E4C68">
        <w:rPr>
          <w:rFonts w:asciiTheme="minorHAnsi" w:hAnsiTheme="minorHAnsi" w:cstheme="minorHAnsi"/>
          <w:sz w:val="22"/>
        </w:rPr>
        <w:t>Securitizadora</w:t>
      </w:r>
      <w:proofErr w:type="spellEnd"/>
      <w:r w:rsidRPr="008E4C68">
        <w:rPr>
          <w:rFonts w:asciiTheme="minorHAnsi" w:hAnsiTheme="minorHAnsi" w:cstheme="minorHAnsi"/>
          <w:sz w:val="22"/>
        </w:rPr>
        <w:t xml:space="preserve"> e ao</w:t>
      </w:r>
      <w:r w:rsidRPr="008E4C68">
        <w:rPr>
          <w:rFonts w:asciiTheme="minorHAnsi" w:eastAsia="Arial Unicode MS" w:hAnsiTheme="minorHAnsi" w:cstheme="minorHAnsi"/>
          <w:sz w:val="22"/>
        </w:rPr>
        <w:t xml:space="preserve"> Agente Fiduciário em até 05 (cinco) Dias Úteis</w:t>
      </w:r>
      <w:r w:rsidRPr="00D62AA9">
        <w:rPr>
          <w:rFonts w:asciiTheme="minorHAnsi" w:eastAsia="Arial Unicode MS" w:hAnsiTheme="minorHAnsi" w:cstheme="minorHAnsi"/>
          <w:sz w:val="22"/>
        </w:rPr>
        <w:t xml:space="preserve"> da data de sua ciência acerca da referida inveracidade, incompletude ou incorreção. </w:t>
      </w:r>
    </w:p>
    <w:p w14:paraId="1BC28D51" w14:textId="77777777" w:rsidR="00853E58" w:rsidRPr="00D62AA9" w:rsidRDefault="00853E58" w:rsidP="00853E58">
      <w:pPr>
        <w:widowControl w:val="0"/>
        <w:spacing w:line="300" w:lineRule="exact"/>
        <w:rPr>
          <w:rFonts w:asciiTheme="minorHAnsi" w:eastAsia="Arial Unicode MS" w:hAnsiTheme="minorHAnsi" w:cstheme="minorHAnsi"/>
          <w:b/>
          <w:sz w:val="22"/>
          <w:szCs w:val="22"/>
          <w:lang w:bidi="th-TH"/>
        </w:rPr>
      </w:pPr>
    </w:p>
    <w:p w14:paraId="11B41839" w14:textId="4AD12722"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color w:val="auto"/>
          <w:sz w:val="22"/>
          <w:szCs w:val="22"/>
          <w:lang w:bidi="th-TH"/>
        </w:rPr>
      </w:pPr>
      <w:r w:rsidRPr="00D62AA9">
        <w:rPr>
          <w:rFonts w:asciiTheme="minorHAnsi" w:hAnsiTheme="minorHAnsi" w:cstheme="minorHAnsi"/>
          <w:color w:val="auto"/>
          <w:sz w:val="22"/>
          <w:szCs w:val="22"/>
          <w:u w:val="single"/>
          <w:lang w:bidi="th-TH"/>
        </w:rPr>
        <w:t xml:space="preserve">Declarações da </w:t>
      </w:r>
      <w:r w:rsidR="00BE1633" w:rsidRPr="00D62AA9">
        <w:rPr>
          <w:rFonts w:asciiTheme="minorHAnsi" w:hAnsiTheme="minorHAnsi" w:cstheme="minorHAnsi"/>
          <w:color w:val="auto"/>
          <w:sz w:val="22"/>
          <w:szCs w:val="22"/>
          <w:u w:val="single"/>
          <w:lang w:bidi="th-TH"/>
        </w:rPr>
        <w:t>Fiadora</w:t>
      </w:r>
      <w:r w:rsidRPr="00D62AA9">
        <w:rPr>
          <w:rFonts w:asciiTheme="minorHAnsi" w:hAnsiTheme="minorHAnsi" w:cstheme="minorHAnsi"/>
          <w:color w:val="auto"/>
          <w:sz w:val="22"/>
          <w:szCs w:val="22"/>
          <w:lang w:bidi="th-TH"/>
        </w:rPr>
        <w:t xml:space="preserve">: A </w:t>
      </w:r>
      <w:r w:rsidR="00BE1633" w:rsidRPr="00D62AA9">
        <w:rPr>
          <w:rFonts w:asciiTheme="minorHAnsi" w:hAnsiTheme="minorHAnsi" w:cstheme="minorHAnsi"/>
          <w:color w:val="auto"/>
          <w:sz w:val="22"/>
          <w:szCs w:val="22"/>
          <w:lang w:bidi="th-TH"/>
        </w:rPr>
        <w:t>Fiadora</w:t>
      </w:r>
      <w:r w:rsidRPr="00D62AA9">
        <w:rPr>
          <w:rFonts w:asciiTheme="minorHAnsi" w:hAnsiTheme="minorHAnsi" w:cstheme="minorHAnsi"/>
          <w:color w:val="auto"/>
          <w:sz w:val="22"/>
          <w:szCs w:val="22"/>
          <w:lang w:bidi="th-TH"/>
        </w:rPr>
        <w:t xml:space="preserve"> declara e garante que na data de assinatura desta Escritura de Emissão, que: </w:t>
      </w:r>
    </w:p>
    <w:p w14:paraId="4511F43C" w14:textId="77777777" w:rsidR="00853E58" w:rsidRPr="00D62AA9" w:rsidRDefault="00853E58" w:rsidP="00853E58">
      <w:pPr>
        <w:widowControl w:val="0"/>
        <w:tabs>
          <w:tab w:val="left" w:pos="1276"/>
        </w:tabs>
        <w:spacing w:line="300" w:lineRule="exact"/>
        <w:rPr>
          <w:rFonts w:asciiTheme="minorHAnsi" w:hAnsiTheme="minorHAnsi" w:cstheme="minorHAnsi"/>
          <w:sz w:val="22"/>
          <w:szCs w:val="22"/>
        </w:rPr>
      </w:pPr>
    </w:p>
    <w:p w14:paraId="5CD37E1B" w14:textId="77777777"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Possui plena capacidade e legitimidade para celebrar a presente Escritura de Emissão e os demais Documentos da Operação dos quais é parte, realizar todas as operações previstas nos referidos instrumentos e cumprir todas as obrigações principais e acessórias assumidas, tendo tomado todas as medidas de natureza societária e outras eventualmente necessárias para autorizar a sua celebração, implementar todas as operações previstas nesta Escritura e nos demais Documentos da Operação e cumprir todas as obrigações assumidas nos referidos instrumentos;</w:t>
      </w:r>
    </w:p>
    <w:p w14:paraId="3899C99F" w14:textId="77777777" w:rsidR="00853E58" w:rsidRPr="00D62AA9" w:rsidRDefault="00853E58" w:rsidP="00853E58">
      <w:pPr>
        <w:widowControl w:val="0"/>
        <w:tabs>
          <w:tab w:val="left" w:pos="1276"/>
        </w:tabs>
        <w:spacing w:line="300" w:lineRule="exact"/>
        <w:rPr>
          <w:rFonts w:asciiTheme="minorHAnsi" w:hAnsiTheme="minorHAnsi" w:cstheme="minorHAnsi"/>
          <w:sz w:val="22"/>
          <w:szCs w:val="22"/>
        </w:rPr>
      </w:pPr>
    </w:p>
    <w:p w14:paraId="7ED89D3E" w14:textId="77777777"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É uma sociedade devidamente organizada, constituída e existente sob a forma de sociedade por ações, de acordo com as leis brasileiras, bem como está devidamente </w:t>
      </w:r>
      <w:r w:rsidRPr="00D62AA9">
        <w:rPr>
          <w:rFonts w:asciiTheme="minorHAnsi" w:hAnsiTheme="minorHAnsi" w:cstheme="minorHAnsi"/>
          <w:sz w:val="22"/>
          <w:szCs w:val="22"/>
        </w:rPr>
        <w:lastRenderedPageBreak/>
        <w:t>autorizada a desempenhar a atividade descrita em seu objeto social;</w:t>
      </w:r>
    </w:p>
    <w:p w14:paraId="57155479" w14:textId="77777777" w:rsidR="00853E58" w:rsidRPr="00D62AA9" w:rsidRDefault="00853E58" w:rsidP="00853E58">
      <w:pPr>
        <w:widowControl w:val="0"/>
        <w:spacing w:line="300" w:lineRule="exact"/>
        <w:rPr>
          <w:rFonts w:asciiTheme="minorHAnsi" w:hAnsiTheme="minorHAnsi" w:cstheme="minorHAnsi"/>
          <w:sz w:val="22"/>
          <w:szCs w:val="22"/>
        </w:rPr>
      </w:pPr>
    </w:p>
    <w:p w14:paraId="68569706" w14:textId="7884A8C9"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celebração desta Escritura de Emissão e dos demais Documentos da Operação e o cumprimento das obrigações assumidas nos referidos instrumentos não contrariam </w:t>
      </w:r>
      <w:r w:rsidRPr="00D62AA9">
        <w:rPr>
          <w:rFonts w:asciiTheme="minorHAnsi" w:hAnsiTheme="minorHAnsi" w:cstheme="minorHAnsi"/>
          <w:b/>
          <w:bCs/>
          <w:sz w:val="22"/>
          <w:szCs w:val="22"/>
        </w:rPr>
        <w:t>(a)</w:t>
      </w:r>
      <w:r w:rsidRPr="00D62AA9">
        <w:rPr>
          <w:rFonts w:asciiTheme="minorHAnsi" w:hAnsiTheme="minorHAnsi" w:cstheme="minorHAnsi"/>
          <w:sz w:val="22"/>
          <w:szCs w:val="22"/>
        </w:rPr>
        <w:t xml:space="preserve"> qualquer obrigação anteriormente assumida pela </w:t>
      </w:r>
      <w:bookmarkStart w:id="158" w:name="_Hlk105151392"/>
      <w:r w:rsidR="002625D7" w:rsidRPr="00D62AA9">
        <w:rPr>
          <w:rFonts w:asciiTheme="minorHAnsi" w:hAnsiTheme="minorHAnsi" w:cstheme="minorHAnsi"/>
          <w:sz w:val="22"/>
          <w:szCs w:val="22"/>
        </w:rPr>
        <w:t>Fiadora</w:t>
      </w:r>
      <w:bookmarkEnd w:id="158"/>
      <w:r w:rsidRPr="00D62AA9">
        <w:rPr>
          <w:rFonts w:asciiTheme="minorHAnsi" w:hAnsiTheme="minorHAnsi" w:cstheme="minorHAnsi"/>
          <w:sz w:val="22"/>
          <w:szCs w:val="22"/>
        </w:rPr>
        <w:t xml:space="preserve">; ou </w:t>
      </w:r>
      <w:r w:rsidRPr="00D62AA9">
        <w:rPr>
          <w:rFonts w:asciiTheme="minorHAnsi" w:hAnsiTheme="minorHAnsi" w:cstheme="minorHAnsi"/>
          <w:b/>
          <w:bCs/>
          <w:sz w:val="22"/>
          <w:szCs w:val="22"/>
        </w:rPr>
        <w:t>(b)</w:t>
      </w:r>
      <w:r w:rsidRPr="00D62AA9">
        <w:rPr>
          <w:rFonts w:asciiTheme="minorHAnsi" w:hAnsiTheme="minorHAnsi" w:cstheme="minorHAnsi"/>
          <w:sz w:val="22"/>
          <w:szCs w:val="22"/>
        </w:rPr>
        <w:t xml:space="preserve"> qualquer ordem, decisão ou sentença administrativa, arbitral ou judicial, em relação às quais a </w:t>
      </w:r>
      <w:r w:rsidR="002625D7"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tenha sido formalmente cientificada, que afete a </w:t>
      </w:r>
      <w:r w:rsidR="002625D7"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e/ou qualquer de suas Controladas, ou quaisquer de seus bens e propriedades; </w:t>
      </w:r>
    </w:p>
    <w:p w14:paraId="5CEC9EB0" w14:textId="77777777" w:rsidR="00853E58" w:rsidRPr="00D62AA9" w:rsidRDefault="00853E58" w:rsidP="00853E58">
      <w:pPr>
        <w:widowControl w:val="0"/>
        <w:spacing w:line="300" w:lineRule="exact"/>
        <w:rPr>
          <w:rFonts w:asciiTheme="minorHAnsi" w:hAnsiTheme="minorHAnsi" w:cstheme="minorHAnsi"/>
          <w:sz w:val="22"/>
          <w:szCs w:val="22"/>
        </w:rPr>
      </w:pPr>
    </w:p>
    <w:p w14:paraId="7C90BA26" w14:textId="77777777"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Tem plena ciência e concorda integralmente com as condições de negociação desta Escritura de Emissão, inclusive com a forma de cálculo da Remuneração e da forma de apuração da Taxa DI;</w:t>
      </w:r>
    </w:p>
    <w:p w14:paraId="57423971" w14:textId="77777777" w:rsidR="00853E58" w:rsidRPr="00D62AA9" w:rsidRDefault="00853E58" w:rsidP="00853E58">
      <w:pPr>
        <w:widowControl w:val="0"/>
        <w:spacing w:line="300" w:lineRule="exact"/>
        <w:rPr>
          <w:rFonts w:asciiTheme="minorHAnsi" w:hAnsiTheme="minorHAnsi" w:cstheme="minorHAnsi"/>
          <w:sz w:val="22"/>
          <w:szCs w:val="22"/>
        </w:rPr>
      </w:pPr>
    </w:p>
    <w:p w14:paraId="22A284C9" w14:textId="77777777"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Conhece e aceita todos os termos e condições constantes dos demais Documentos da Operação;</w:t>
      </w:r>
    </w:p>
    <w:p w14:paraId="4FCCD99A" w14:textId="77777777" w:rsidR="00853E58" w:rsidRPr="00D62AA9" w:rsidRDefault="00853E58" w:rsidP="00853E58">
      <w:pPr>
        <w:widowControl w:val="0"/>
        <w:spacing w:line="300" w:lineRule="exact"/>
        <w:rPr>
          <w:rFonts w:asciiTheme="minorHAnsi" w:hAnsiTheme="minorHAnsi" w:cstheme="minorHAnsi"/>
          <w:sz w:val="22"/>
          <w:szCs w:val="22"/>
        </w:rPr>
      </w:pPr>
    </w:p>
    <w:p w14:paraId="00C4C6D6" w14:textId="7B6F0DA2"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As obrigações representadas por esta Escritura de Emissão são compatíveis com a sua capacidade econômico-financeira, operacional ou produtiva, de modo que o pagamento não afetará negativamente, ainda que potencialmente, a performance da </w:t>
      </w:r>
      <w:r w:rsidR="002625D7"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não podendo invocar a qualquer tempo, e em virtude de acontecimentos extraordinários e/ou imprevisíveis, a caracterização de onerosidade excessiva no inadimplemento das prestações ora contratadas, disposta no artigo 478 do Código Civil Brasileiro; </w:t>
      </w:r>
    </w:p>
    <w:p w14:paraId="180CA3B6" w14:textId="77777777" w:rsidR="00853E58" w:rsidRPr="00D62AA9" w:rsidRDefault="00853E58" w:rsidP="00853E58">
      <w:pPr>
        <w:widowControl w:val="0"/>
        <w:spacing w:line="300" w:lineRule="exact"/>
        <w:rPr>
          <w:rFonts w:asciiTheme="minorHAnsi" w:hAnsiTheme="minorHAnsi" w:cstheme="minorHAnsi"/>
          <w:sz w:val="22"/>
          <w:szCs w:val="22"/>
        </w:rPr>
      </w:pPr>
    </w:p>
    <w:p w14:paraId="37F137CA" w14:textId="6E6AF1E4"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Esta Escritura de Emissão constitui uma obrigação legal, válida e vinculante da </w:t>
      </w:r>
      <w:r w:rsidR="002625D7" w:rsidRPr="00D62AA9">
        <w:rPr>
          <w:rFonts w:asciiTheme="minorHAnsi" w:hAnsiTheme="minorHAnsi" w:cstheme="minorHAnsi"/>
          <w:sz w:val="22"/>
          <w:szCs w:val="22"/>
        </w:rPr>
        <w:t>Fiadora</w:t>
      </w:r>
      <w:r w:rsidRPr="00D62AA9">
        <w:rPr>
          <w:rFonts w:asciiTheme="minorHAnsi" w:hAnsiTheme="minorHAnsi" w:cstheme="minorHAnsi"/>
          <w:sz w:val="22"/>
          <w:szCs w:val="22"/>
        </w:rPr>
        <w:t>, exequível de acordo com os seus termos e condições;</w:t>
      </w:r>
    </w:p>
    <w:p w14:paraId="3BF607FA" w14:textId="77777777" w:rsidR="00853E58" w:rsidRPr="00D62AA9" w:rsidRDefault="00853E58" w:rsidP="00853E58">
      <w:pPr>
        <w:widowControl w:val="0"/>
        <w:spacing w:line="300" w:lineRule="exact"/>
        <w:rPr>
          <w:rFonts w:asciiTheme="minorHAnsi" w:hAnsiTheme="minorHAnsi" w:cstheme="minorHAnsi"/>
          <w:sz w:val="22"/>
          <w:szCs w:val="22"/>
        </w:rPr>
      </w:pPr>
    </w:p>
    <w:p w14:paraId="689CDDD5" w14:textId="6D5D8058"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celebração desta Escritura de Emissão e o cumprimento das obrigações nela assumidas: </w:t>
      </w:r>
      <w:r w:rsidRPr="00D62AA9">
        <w:rPr>
          <w:rFonts w:asciiTheme="minorHAnsi" w:hAnsiTheme="minorHAnsi" w:cstheme="minorHAnsi"/>
          <w:b/>
          <w:bCs/>
          <w:sz w:val="22"/>
          <w:szCs w:val="22"/>
        </w:rPr>
        <w:t>(a)</w:t>
      </w:r>
      <w:r w:rsidRPr="00D62AA9">
        <w:rPr>
          <w:rFonts w:asciiTheme="minorHAnsi" w:hAnsiTheme="minorHAnsi" w:cstheme="minorHAnsi"/>
          <w:sz w:val="22"/>
          <w:szCs w:val="22"/>
        </w:rPr>
        <w:t xml:space="preserve"> não violam qualquer disposição contida em seus documentos societários, conforme aplicável; </w:t>
      </w:r>
      <w:r w:rsidRPr="00D62AA9">
        <w:rPr>
          <w:rFonts w:asciiTheme="minorHAnsi" w:hAnsiTheme="minorHAnsi" w:cstheme="minorHAnsi"/>
          <w:b/>
          <w:bCs/>
          <w:sz w:val="22"/>
          <w:szCs w:val="22"/>
        </w:rPr>
        <w:t>(b)</w:t>
      </w:r>
      <w:r w:rsidRPr="00D62AA9">
        <w:rPr>
          <w:rFonts w:asciiTheme="minorHAnsi" w:hAnsiTheme="minorHAnsi" w:cstheme="minorHAnsi"/>
          <w:sz w:val="22"/>
          <w:szCs w:val="22"/>
        </w:rPr>
        <w:t> não violam qualquer lei, regulamento, decisão judicial, administrativa ou arbitral, a que esteja vinculada, ou a que seus bens estejam vinculados;</w:t>
      </w:r>
      <w:r w:rsidRPr="00D62AA9">
        <w:rPr>
          <w:rFonts w:asciiTheme="minorHAnsi" w:hAnsiTheme="minorHAnsi" w:cstheme="minorHAnsi"/>
          <w:b/>
          <w:bCs/>
          <w:sz w:val="22"/>
          <w:szCs w:val="22"/>
        </w:rPr>
        <w:t xml:space="preserve"> (c)</w:t>
      </w:r>
      <w:r w:rsidRPr="00D62AA9">
        <w:rPr>
          <w:rFonts w:asciiTheme="minorHAnsi" w:hAnsiTheme="minorHAnsi" w:cstheme="minorHAnsi"/>
          <w:sz w:val="22"/>
          <w:szCs w:val="22"/>
        </w:rPr>
        <w:t xml:space="preserve"> não exigem consentimento, ação ou autorização de qualquer natureza; </w:t>
      </w:r>
      <w:r w:rsidRPr="00D62AA9">
        <w:rPr>
          <w:rFonts w:asciiTheme="minorHAnsi" w:hAnsiTheme="minorHAnsi" w:cstheme="minorHAnsi"/>
          <w:b/>
          <w:bCs/>
          <w:sz w:val="22"/>
          <w:szCs w:val="22"/>
        </w:rPr>
        <w:t>(d) </w:t>
      </w:r>
      <w:r w:rsidRPr="00D62AA9">
        <w:rPr>
          <w:rFonts w:asciiTheme="minorHAnsi" w:hAnsiTheme="minorHAnsi" w:cstheme="minorHAnsi"/>
          <w:sz w:val="22"/>
          <w:szCs w:val="22"/>
        </w:rPr>
        <w:t xml:space="preserve">não resultarão em criação de qualquer ônus sobre qualquer ativo ou bem da </w:t>
      </w:r>
      <w:r w:rsidR="002625D7"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exceto pelas Garantias; e </w:t>
      </w:r>
      <w:r w:rsidRPr="00D62AA9">
        <w:rPr>
          <w:rFonts w:asciiTheme="minorHAnsi" w:hAnsiTheme="minorHAnsi" w:cstheme="minorHAnsi"/>
          <w:b/>
          <w:bCs/>
          <w:sz w:val="22"/>
          <w:szCs w:val="22"/>
        </w:rPr>
        <w:t>(e)</w:t>
      </w:r>
      <w:r w:rsidRPr="00D62AA9">
        <w:rPr>
          <w:rFonts w:asciiTheme="minorHAnsi" w:hAnsiTheme="minorHAnsi" w:cstheme="minorHAnsi"/>
          <w:sz w:val="22"/>
          <w:szCs w:val="22"/>
        </w:rPr>
        <w:t xml:space="preserve"> não acarretam, direta ou indiretamente, o descumprimento, total ou parcial, e/ou o vencimento antecipado de quaisquer contratos ou instrumentos, de qualquer natureza, firmados pela </w:t>
      </w:r>
      <w:r w:rsidR="002625D7"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ou que suas Controladas sejam parte ou aos quais estejam vinculados, a qualquer título, qualquer dos bens de sua propriedade; </w:t>
      </w:r>
    </w:p>
    <w:p w14:paraId="64F71050" w14:textId="77777777" w:rsidR="00853E58" w:rsidRPr="00D62AA9" w:rsidRDefault="00853E58" w:rsidP="00853E58">
      <w:pPr>
        <w:widowControl w:val="0"/>
        <w:spacing w:line="300" w:lineRule="exact"/>
        <w:rPr>
          <w:rFonts w:asciiTheme="minorHAnsi" w:hAnsiTheme="minorHAnsi" w:cstheme="minorHAnsi"/>
          <w:sz w:val="22"/>
          <w:szCs w:val="22"/>
        </w:rPr>
      </w:pPr>
    </w:p>
    <w:p w14:paraId="7539C864" w14:textId="3DBF8CBE"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Exceto com relação ao previsto nesta Escritura de Emissão, nenhum outro registro, consentimento, autorização, aprovação, licença, ordem ou qualificação perante qualquer autoridade governamental ou órgão regulatório, é exigido para o cumprimento de suas obrigações, nos termos desta Escritura e das Notas Comerciais, ou para </w:t>
      </w:r>
      <w:r w:rsidR="00436334">
        <w:rPr>
          <w:rFonts w:asciiTheme="minorHAnsi" w:hAnsiTheme="minorHAnsi" w:cstheme="minorHAnsi"/>
          <w:sz w:val="22"/>
          <w:szCs w:val="22"/>
        </w:rPr>
        <w:t xml:space="preserve">a </w:t>
      </w:r>
      <w:r w:rsidR="008F0ADD" w:rsidRPr="00D62AA9">
        <w:rPr>
          <w:rFonts w:asciiTheme="minorHAnsi" w:hAnsiTheme="minorHAnsi" w:cstheme="minorHAnsi"/>
          <w:sz w:val="22"/>
          <w:szCs w:val="22"/>
        </w:rPr>
        <w:t>outorga da Fiança</w:t>
      </w:r>
      <w:r w:rsidRPr="00D62AA9">
        <w:rPr>
          <w:rFonts w:asciiTheme="minorHAnsi" w:hAnsiTheme="minorHAnsi" w:cstheme="minorHAnsi"/>
          <w:sz w:val="22"/>
          <w:szCs w:val="22"/>
        </w:rPr>
        <w:t>;</w:t>
      </w:r>
    </w:p>
    <w:p w14:paraId="44C9A3C8" w14:textId="77777777" w:rsidR="00853E58" w:rsidRPr="00D62AA9" w:rsidRDefault="00853E58" w:rsidP="00853E58">
      <w:pPr>
        <w:widowControl w:val="0"/>
        <w:spacing w:line="300" w:lineRule="exact"/>
        <w:rPr>
          <w:rFonts w:asciiTheme="minorHAnsi" w:hAnsiTheme="minorHAnsi" w:cstheme="minorHAnsi"/>
          <w:sz w:val="22"/>
          <w:szCs w:val="22"/>
        </w:rPr>
      </w:pPr>
    </w:p>
    <w:p w14:paraId="069D0873" w14:textId="769BF4C1"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Não há qualquer ação judicial, procedimento administrativo ou arbitral ou </w:t>
      </w:r>
      <w:r w:rsidRPr="00D62AA9">
        <w:rPr>
          <w:rFonts w:asciiTheme="minorHAnsi" w:hAnsiTheme="minorHAnsi" w:cstheme="minorHAnsi"/>
          <w:sz w:val="22"/>
          <w:szCs w:val="22"/>
        </w:rPr>
        <w:lastRenderedPageBreak/>
        <w:t>inquérito ou outro tipo de investigação governamental</w:t>
      </w:r>
      <w:r>
        <w:rPr>
          <w:rFonts w:asciiTheme="minorHAnsi" w:hAnsiTheme="minorHAnsi" w:cstheme="minorHAnsi"/>
          <w:sz w:val="22"/>
          <w:szCs w:val="22"/>
        </w:rPr>
        <w:t xml:space="preserve"> de conhecimento da </w:t>
      </w:r>
      <w:r w:rsidR="00696906">
        <w:rPr>
          <w:rFonts w:asciiTheme="minorHAnsi" w:hAnsiTheme="minorHAnsi" w:cstheme="minorHAnsi"/>
          <w:sz w:val="22"/>
          <w:szCs w:val="22"/>
        </w:rPr>
        <w:t>Fiadora</w:t>
      </w:r>
      <w:r>
        <w:rPr>
          <w:rFonts w:asciiTheme="minorHAnsi" w:hAnsiTheme="minorHAnsi" w:cstheme="minorHAnsi"/>
          <w:sz w:val="22"/>
          <w:szCs w:val="22"/>
        </w:rPr>
        <w:t xml:space="preserve"> e </w:t>
      </w:r>
      <w:r w:rsidRPr="004A5BF8">
        <w:rPr>
          <w:rFonts w:asciiTheme="minorHAnsi" w:hAnsiTheme="minorHAnsi" w:cstheme="minorHAnsi"/>
          <w:sz w:val="22"/>
          <w:szCs w:val="22"/>
        </w:rPr>
        <w:t>em relação aos quais tenha sido formalmente cientificada</w:t>
      </w:r>
      <w:r w:rsidRPr="00D62AA9">
        <w:rPr>
          <w:rFonts w:asciiTheme="minorHAnsi" w:hAnsiTheme="minorHAnsi" w:cstheme="minorHAnsi"/>
          <w:sz w:val="22"/>
          <w:szCs w:val="22"/>
        </w:rPr>
        <w:t xml:space="preserve">, que possa vir a causar impacto adverso relevante na </w:t>
      </w:r>
      <w:r w:rsidR="008F0ADD"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e que possam prejudicar o cumprimento de qualquer das obrigações estabelecidas nesta Escritura e nos demais Documentos da Operação; </w:t>
      </w:r>
    </w:p>
    <w:p w14:paraId="5159E09E" w14:textId="77777777" w:rsidR="00853E58" w:rsidRPr="00D62AA9" w:rsidRDefault="00853E58" w:rsidP="00853E58">
      <w:pPr>
        <w:widowControl w:val="0"/>
        <w:spacing w:line="300" w:lineRule="exact"/>
        <w:rPr>
          <w:rFonts w:asciiTheme="minorHAnsi" w:hAnsiTheme="minorHAnsi" w:cstheme="minorHAnsi"/>
          <w:sz w:val="22"/>
          <w:szCs w:val="22"/>
        </w:rPr>
      </w:pPr>
    </w:p>
    <w:p w14:paraId="000AFA20" w14:textId="6E47A345"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w:t>
      </w:r>
      <w:r w:rsidR="008F0ADD"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e quaisquer de suas Controladas estão em cumprimento da Legislação Socioambiental, </w:t>
      </w:r>
      <w:r w:rsidRPr="00D62AA9">
        <w:rPr>
          <w:rFonts w:asciiTheme="minorHAnsi" w:hAnsiTheme="minorHAnsi" w:cstheme="minorHAnsi"/>
          <w:b/>
          <w:bCs/>
          <w:sz w:val="22"/>
          <w:szCs w:val="22"/>
        </w:rPr>
        <w:t>(a) </w:t>
      </w:r>
      <w:r w:rsidRPr="00D62AA9">
        <w:rPr>
          <w:rFonts w:asciiTheme="minorHAnsi" w:hAnsiTheme="minorHAnsi" w:cstheme="minorHAnsi"/>
          <w:color w:val="000000" w:themeColor="text1"/>
          <w:sz w:val="22"/>
          <w:szCs w:val="22"/>
        </w:rPr>
        <w:t xml:space="preserve">possuindo todas as licenças ambientais exigidas pelas autoridades federais, estaduais e municipais necessárias para o exercício de suas atividades empresariais, estando todas elas válidas e vigentes, e tendo todos os protocolos de </w:t>
      </w:r>
      <w:r w:rsidRPr="00D62AA9">
        <w:rPr>
          <w:rFonts w:asciiTheme="minorHAnsi" w:hAnsiTheme="minorHAnsi" w:cstheme="minorHAnsi"/>
          <w:sz w:val="22"/>
          <w:szCs w:val="22"/>
        </w:rPr>
        <w:t>requerimento</w:t>
      </w:r>
      <w:r w:rsidRPr="00D62AA9">
        <w:rPr>
          <w:rFonts w:asciiTheme="minorHAnsi" w:hAnsiTheme="minorHAnsi" w:cstheme="minorHAnsi"/>
          <w:color w:val="000000" w:themeColor="text1"/>
          <w:sz w:val="22"/>
          <w:szCs w:val="22"/>
        </w:rPr>
        <w:t xml:space="preserve"> sido realizados dentro dos prazos definidos pelos órgãos das jurisdições em que atua, </w:t>
      </w:r>
      <w:r w:rsidRPr="00D62AA9">
        <w:rPr>
          <w:rFonts w:asciiTheme="minorHAnsi" w:hAnsiTheme="minorHAnsi" w:cstheme="minorHAnsi"/>
          <w:b/>
          <w:bCs/>
          <w:sz w:val="22"/>
          <w:szCs w:val="22"/>
        </w:rPr>
        <w:t>(b) </w:t>
      </w:r>
      <w:r w:rsidRPr="00D62AA9">
        <w:rPr>
          <w:rFonts w:asciiTheme="minorHAnsi" w:hAnsiTheme="minorHAnsi" w:cstheme="minorHAnsi"/>
          <w:color w:val="000000" w:themeColor="text1"/>
          <w:sz w:val="22"/>
          <w:szCs w:val="22"/>
        </w:rPr>
        <w:t xml:space="preserve">observando a regulamentação trabalhista e social no que tange à saúde e segurança ocupacional </w:t>
      </w:r>
      <w:r w:rsidR="00A97538" w:rsidRPr="00D62AA9">
        <w:rPr>
          <w:rFonts w:asciiTheme="minorHAnsi" w:hAnsiTheme="minorHAnsi" w:cstheme="minorHAnsi"/>
          <w:color w:val="000000" w:themeColor="text1"/>
          <w:sz w:val="22"/>
          <w:szCs w:val="22"/>
        </w:rPr>
        <w:t>e</w:t>
      </w:r>
      <w:r w:rsidR="00122DFD">
        <w:rPr>
          <w:rFonts w:asciiTheme="minorHAnsi" w:hAnsiTheme="minorHAnsi" w:cstheme="minorHAnsi"/>
          <w:color w:val="000000" w:themeColor="text1"/>
          <w:sz w:val="22"/>
          <w:szCs w:val="22"/>
        </w:rPr>
        <w:t xml:space="preserve"> </w:t>
      </w:r>
      <w:r w:rsidR="00A97538" w:rsidRPr="00D62AA9">
        <w:rPr>
          <w:rFonts w:asciiTheme="minorHAnsi" w:hAnsiTheme="minorHAnsi" w:cstheme="minorHAnsi"/>
          <w:color w:val="000000" w:themeColor="text1"/>
          <w:sz w:val="22"/>
          <w:szCs w:val="22"/>
        </w:rPr>
        <w:t>à</w:t>
      </w:r>
      <w:r w:rsidRPr="00D62AA9">
        <w:rPr>
          <w:rFonts w:asciiTheme="minorHAnsi" w:hAnsiTheme="minorHAnsi" w:cstheme="minorHAnsi"/>
          <w:color w:val="000000" w:themeColor="text1"/>
          <w:sz w:val="22"/>
          <w:szCs w:val="22"/>
        </w:rPr>
        <w:t xml:space="preserve"> não utilização de mão de obra infantil ou análoga à escravidão, e </w:t>
      </w:r>
      <w:r w:rsidRPr="00D62AA9">
        <w:rPr>
          <w:rFonts w:asciiTheme="minorHAnsi" w:hAnsiTheme="minorHAnsi" w:cstheme="minorHAnsi"/>
          <w:b/>
          <w:bCs/>
          <w:sz w:val="22"/>
          <w:szCs w:val="22"/>
        </w:rPr>
        <w:t>(c) </w:t>
      </w:r>
      <w:r w:rsidRPr="00D62AA9">
        <w:rPr>
          <w:rFonts w:asciiTheme="minorHAnsi" w:hAnsiTheme="minorHAnsi" w:cstheme="minorHAnsi"/>
          <w:color w:val="000000" w:themeColor="text1"/>
          <w:sz w:val="22"/>
          <w:szCs w:val="22"/>
        </w:rPr>
        <w:t xml:space="preserve">adotando ainda todas as medidas cabíveis para promover as ações preventivas ou reparatórias destinadas a evitar ou corrigir eventuais danos socioambientais </w:t>
      </w:r>
      <w:r w:rsidRPr="00D62AA9">
        <w:rPr>
          <w:rFonts w:asciiTheme="minorHAnsi" w:hAnsiTheme="minorHAnsi" w:cstheme="minorHAnsi"/>
          <w:sz w:val="22"/>
          <w:szCs w:val="22"/>
        </w:rPr>
        <w:t xml:space="preserve">decorrentes da atividade descrita em seu objeto social; </w:t>
      </w:r>
    </w:p>
    <w:p w14:paraId="402A403E" w14:textId="77777777" w:rsidR="00853E58" w:rsidRPr="00D62AA9" w:rsidRDefault="00853E58" w:rsidP="00853E58">
      <w:pPr>
        <w:widowControl w:val="0"/>
        <w:spacing w:line="300" w:lineRule="exact"/>
        <w:rPr>
          <w:rFonts w:asciiTheme="minorHAnsi" w:hAnsiTheme="minorHAnsi" w:cstheme="minorHAnsi"/>
          <w:sz w:val="22"/>
          <w:szCs w:val="22"/>
        </w:rPr>
      </w:pPr>
    </w:p>
    <w:p w14:paraId="2FEF6138" w14:textId="185110C1"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w:t>
      </w:r>
      <w:r w:rsidR="008F0ADD"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e quaisquer de suas Controladas observam a legislação trabalhista, previdenciária e ambiental em vigor, para que </w:t>
      </w:r>
      <w:r w:rsidRPr="00D62AA9">
        <w:rPr>
          <w:rFonts w:asciiTheme="minorHAnsi" w:hAnsiTheme="minorHAnsi" w:cstheme="minorHAnsi"/>
          <w:b/>
          <w:sz w:val="22"/>
          <w:szCs w:val="22"/>
        </w:rPr>
        <w:t>(a)</w:t>
      </w:r>
      <w:r w:rsidRPr="00D62AA9">
        <w:rPr>
          <w:rFonts w:asciiTheme="minorHAnsi" w:hAnsiTheme="minorHAnsi" w:cstheme="minorHAnsi"/>
          <w:sz w:val="22"/>
          <w:szCs w:val="22"/>
        </w:rPr>
        <w:t xml:space="preserve"> não utilize trabalho em condições análogas às de escravo ou trabalho infantil (exceto pela contratação de aprendizes, nos termos da legislação aplicável); </w:t>
      </w:r>
      <w:r w:rsidRPr="00D62AA9">
        <w:rPr>
          <w:rFonts w:asciiTheme="minorHAnsi" w:hAnsiTheme="minorHAnsi" w:cstheme="minorHAnsi"/>
          <w:b/>
          <w:sz w:val="22"/>
          <w:szCs w:val="22"/>
        </w:rPr>
        <w:t>(b)</w:t>
      </w:r>
      <w:r w:rsidRPr="00D62AA9">
        <w:rPr>
          <w:rFonts w:asciiTheme="minorHAnsi" w:hAnsiTheme="minorHAnsi" w:cstheme="minorHAnsi"/>
          <w:sz w:val="22"/>
          <w:szCs w:val="22"/>
        </w:rPr>
        <w:t xml:space="preserve"> os trabalhadores da </w:t>
      </w:r>
      <w:r w:rsidR="008F0ADD"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estejam devidamente registrados nos termos da legislação em vigor; e </w:t>
      </w:r>
      <w:r w:rsidRPr="00D62AA9">
        <w:rPr>
          <w:rFonts w:asciiTheme="minorHAnsi" w:hAnsiTheme="minorHAnsi" w:cstheme="minorHAnsi"/>
          <w:b/>
          <w:sz w:val="22"/>
          <w:szCs w:val="22"/>
        </w:rPr>
        <w:t>(c)</w:t>
      </w:r>
      <w:r w:rsidRPr="00D62AA9">
        <w:rPr>
          <w:rFonts w:asciiTheme="minorHAnsi" w:hAnsiTheme="minorHAnsi" w:cstheme="minorHAnsi"/>
          <w:sz w:val="22"/>
          <w:szCs w:val="22"/>
        </w:rPr>
        <w:t xml:space="preserve"> cumpram as obrigações decorrentes dos respectivos contratos de trabalho e da legislação trabalhista e previdenciária em vigor; </w:t>
      </w:r>
    </w:p>
    <w:p w14:paraId="0D716887" w14:textId="77777777" w:rsidR="00853E58" w:rsidRPr="00D62AA9" w:rsidRDefault="00853E58" w:rsidP="00853E58">
      <w:pPr>
        <w:widowControl w:val="0"/>
        <w:spacing w:line="300" w:lineRule="exact"/>
        <w:rPr>
          <w:rFonts w:asciiTheme="minorHAnsi" w:hAnsiTheme="minorHAnsi" w:cstheme="minorHAnsi"/>
          <w:sz w:val="22"/>
          <w:szCs w:val="22"/>
        </w:rPr>
      </w:pPr>
    </w:p>
    <w:p w14:paraId="52C3CBF3" w14:textId="78FC8697"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Não omitiu nenhum fato, de qualquer natureza, que seja de seu conhecimento e que possa causar um impacto adverso relevante na </w:t>
      </w:r>
      <w:r w:rsidR="008F0ADD" w:rsidRPr="00D62AA9">
        <w:rPr>
          <w:rFonts w:asciiTheme="minorHAnsi" w:hAnsiTheme="minorHAnsi" w:cstheme="minorHAnsi"/>
          <w:sz w:val="22"/>
          <w:szCs w:val="22"/>
        </w:rPr>
        <w:t>Fiadora</w:t>
      </w:r>
      <w:r w:rsidRPr="00D62AA9">
        <w:rPr>
          <w:rFonts w:asciiTheme="minorHAnsi" w:hAnsiTheme="minorHAnsi" w:cstheme="minorHAnsi"/>
          <w:sz w:val="22"/>
          <w:szCs w:val="22"/>
        </w:rPr>
        <w:t>, inclusive de ordem reputacional;</w:t>
      </w:r>
    </w:p>
    <w:p w14:paraId="3C73F900" w14:textId="77777777" w:rsidR="00853E58" w:rsidRPr="00D62AA9" w:rsidRDefault="00853E58" w:rsidP="00853E58">
      <w:pPr>
        <w:widowControl w:val="0"/>
        <w:spacing w:line="300" w:lineRule="exact"/>
        <w:rPr>
          <w:rFonts w:asciiTheme="minorHAnsi" w:hAnsiTheme="minorHAnsi" w:cstheme="minorHAnsi"/>
          <w:sz w:val="22"/>
          <w:szCs w:val="22"/>
        </w:rPr>
      </w:pPr>
    </w:p>
    <w:p w14:paraId="48245907" w14:textId="0AC43DD4"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w:t>
      </w:r>
      <w:r w:rsidR="008F0ADD"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e todas as suas Controladas, bem como seus respectivos dirigentes e administradores</w:t>
      </w:r>
      <w:r>
        <w:rPr>
          <w:rFonts w:asciiTheme="minorHAnsi" w:hAnsiTheme="minorHAnsi" w:cstheme="minorHAnsi"/>
          <w:sz w:val="22"/>
          <w:szCs w:val="22"/>
        </w:rPr>
        <w:t xml:space="preserve"> </w:t>
      </w:r>
      <w:r w:rsidRPr="00D62AA9">
        <w:rPr>
          <w:rFonts w:asciiTheme="minorHAnsi" w:hAnsiTheme="minorHAnsi" w:cstheme="minorHAnsi"/>
          <w:sz w:val="22"/>
          <w:szCs w:val="22"/>
        </w:rPr>
        <w:t>(desde que atuando nesta qualidade</w:t>
      </w:r>
      <w:r>
        <w:rPr>
          <w:rFonts w:asciiTheme="minorHAnsi" w:hAnsiTheme="minorHAnsi" w:cstheme="minorHAnsi"/>
          <w:sz w:val="22"/>
          <w:szCs w:val="22"/>
        </w:rPr>
        <w:t xml:space="preserve"> e com poderes devidamente outorgados para tanto</w:t>
      </w:r>
      <w:r w:rsidRPr="00D62AA9">
        <w:rPr>
          <w:rFonts w:asciiTheme="minorHAnsi" w:hAnsiTheme="minorHAnsi" w:cstheme="minorHAnsi"/>
          <w:sz w:val="22"/>
          <w:szCs w:val="22"/>
        </w:rPr>
        <w:t xml:space="preserve">) cumprem as normas aplicáveis que versam sobre atos de corrupção e atos lesivos à administração pública na forma das Leis Anticorrupção, exceto por aquelas questionadas nas esferas administrativa e/ou judicial; </w:t>
      </w:r>
    </w:p>
    <w:p w14:paraId="35784E31" w14:textId="77777777" w:rsidR="00853E58" w:rsidRPr="00D62AA9" w:rsidRDefault="00853E58" w:rsidP="00853E58">
      <w:pPr>
        <w:widowControl w:val="0"/>
        <w:spacing w:line="300" w:lineRule="exact"/>
        <w:rPr>
          <w:rFonts w:asciiTheme="minorHAnsi" w:hAnsiTheme="minorHAnsi" w:cstheme="minorHAnsi"/>
          <w:sz w:val="22"/>
          <w:szCs w:val="22"/>
        </w:rPr>
      </w:pPr>
    </w:p>
    <w:p w14:paraId="635C6FD0" w14:textId="7BFCAB79" w:rsidR="00853E58" w:rsidRPr="00D62AA9" w:rsidRDefault="00853E58" w:rsidP="006442DD">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376164">
        <w:rPr>
          <w:rFonts w:asciiTheme="minorHAnsi" w:hAnsiTheme="minorHAnsi" w:cstheme="minorHAnsi"/>
          <w:sz w:val="22"/>
          <w:szCs w:val="22"/>
        </w:rPr>
        <w:t xml:space="preserve">Inexiste violação de qualquer dispositivo legal ou regulatório, nacional ou dos países em que atua, conforme aplicável, em relação aos quais a </w:t>
      </w:r>
      <w:r w:rsidR="008F0ADD" w:rsidRPr="00376164">
        <w:rPr>
          <w:rFonts w:asciiTheme="minorHAnsi" w:hAnsiTheme="minorHAnsi" w:cstheme="minorHAnsi"/>
          <w:sz w:val="22"/>
          <w:szCs w:val="22"/>
        </w:rPr>
        <w:t>Fiadora</w:t>
      </w:r>
      <w:r w:rsidRPr="00376164">
        <w:rPr>
          <w:rFonts w:asciiTheme="minorHAnsi" w:hAnsiTheme="minorHAnsi" w:cstheme="minorHAnsi"/>
          <w:sz w:val="22"/>
          <w:szCs w:val="22"/>
        </w:rPr>
        <w:t xml:space="preserve"> tenha sido formalmente cientificada, relativo à prática de corrupção e atos lesivos à administração pública, incluindo, sem limitação, as Leis Anticorrupção, pela </w:t>
      </w:r>
      <w:r w:rsidR="008F0ADD" w:rsidRPr="00376164">
        <w:rPr>
          <w:rFonts w:asciiTheme="minorHAnsi" w:hAnsiTheme="minorHAnsi" w:cstheme="minorHAnsi"/>
          <w:sz w:val="22"/>
          <w:szCs w:val="22"/>
        </w:rPr>
        <w:t>Fiadora</w:t>
      </w:r>
      <w:r w:rsidRPr="00376164">
        <w:rPr>
          <w:rFonts w:asciiTheme="minorHAnsi" w:hAnsiTheme="minorHAnsi" w:cstheme="minorHAnsi"/>
          <w:sz w:val="22"/>
          <w:szCs w:val="22"/>
        </w:rPr>
        <w:t xml:space="preserve">, pela Controladora ou por qualquer das Controladas da </w:t>
      </w:r>
      <w:r w:rsidR="008F0ADD" w:rsidRPr="00376164">
        <w:rPr>
          <w:rFonts w:asciiTheme="minorHAnsi" w:hAnsiTheme="minorHAnsi" w:cstheme="minorHAnsi"/>
          <w:sz w:val="22"/>
          <w:szCs w:val="22"/>
        </w:rPr>
        <w:t>Fiadora</w:t>
      </w:r>
      <w:r w:rsidRPr="00376164">
        <w:rPr>
          <w:rFonts w:asciiTheme="minorHAnsi" w:hAnsiTheme="minorHAnsi" w:cstheme="minorHAnsi"/>
          <w:sz w:val="22"/>
          <w:szCs w:val="22"/>
        </w:rPr>
        <w:t xml:space="preserve">; </w:t>
      </w:r>
    </w:p>
    <w:p w14:paraId="6C3A5960" w14:textId="77777777" w:rsidR="00853E58" w:rsidRPr="00376164" w:rsidRDefault="00853E58" w:rsidP="00853E58">
      <w:pPr>
        <w:widowControl w:val="0"/>
        <w:spacing w:line="300" w:lineRule="exact"/>
        <w:rPr>
          <w:rFonts w:asciiTheme="minorHAnsi" w:hAnsiTheme="minorHAnsi" w:cstheme="minorHAnsi"/>
          <w:sz w:val="22"/>
          <w:szCs w:val="22"/>
        </w:rPr>
      </w:pPr>
    </w:p>
    <w:p w14:paraId="15839769" w14:textId="77777777"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Todos os </w:t>
      </w:r>
      <w:proofErr w:type="gramStart"/>
      <w:r w:rsidRPr="00D62AA9">
        <w:rPr>
          <w:rFonts w:asciiTheme="minorHAnsi" w:hAnsiTheme="minorHAnsi" w:cstheme="minorHAnsi"/>
          <w:sz w:val="22"/>
          <w:szCs w:val="22"/>
        </w:rPr>
        <w:t>mandatos</w:t>
      </w:r>
      <w:proofErr w:type="gramEnd"/>
      <w:r w:rsidRPr="00D62AA9">
        <w:rPr>
          <w:rFonts w:asciiTheme="minorHAnsi" w:hAnsiTheme="minorHAnsi" w:cstheme="minorHAnsi"/>
          <w:sz w:val="22"/>
          <w:szCs w:val="22"/>
        </w:rPr>
        <w:t xml:space="preserve"> outorgados nos termos desta Escritura de Emissão foram como condição do negócio ora contratado, em caráter irrevogável e irretratável nos termos dos artigos 683 e 684 do Código Civil;</w:t>
      </w:r>
    </w:p>
    <w:p w14:paraId="74546165" w14:textId="77777777" w:rsidR="00853E58" w:rsidRPr="00D62AA9" w:rsidRDefault="00853E58" w:rsidP="00853E58">
      <w:pPr>
        <w:widowControl w:val="0"/>
        <w:spacing w:line="300" w:lineRule="exact"/>
        <w:rPr>
          <w:rFonts w:asciiTheme="minorHAnsi" w:hAnsiTheme="minorHAnsi" w:cstheme="minorHAnsi"/>
          <w:sz w:val="22"/>
          <w:szCs w:val="22"/>
        </w:rPr>
      </w:pPr>
    </w:p>
    <w:p w14:paraId="6429601E" w14:textId="77777777"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lastRenderedPageBreak/>
        <w:t xml:space="preserve">Dará ciência desta Escritura e de seus termos e condições aos seus administradores e fará com que estes cumpram e façam cumprir todos os seus termos e condições; </w:t>
      </w:r>
    </w:p>
    <w:p w14:paraId="225945A1" w14:textId="77777777" w:rsidR="00853E58" w:rsidRPr="00D62AA9" w:rsidRDefault="00853E58" w:rsidP="00853E58">
      <w:pPr>
        <w:widowControl w:val="0"/>
        <w:spacing w:line="300" w:lineRule="exact"/>
        <w:rPr>
          <w:rFonts w:asciiTheme="minorHAnsi" w:hAnsiTheme="minorHAnsi" w:cstheme="minorHAnsi"/>
          <w:sz w:val="22"/>
          <w:szCs w:val="22"/>
        </w:rPr>
      </w:pPr>
    </w:p>
    <w:p w14:paraId="55D0E616" w14:textId="77777777"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t xml:space="preserve">Comunicará à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e ao Agente Fiduciário a ocorrência de quaisquer eventos ou situações que sejam de seu conhecimento e que possam comprometer, de maneira relevante, o pontual cumprimento das obrigações assumidas nesta Escritura de Emissão;</w:t>
      </w:r>
    </w:p>
    <w:p w14:paraId="4A17C776" w14:textId="77777777" w:rsidR="00853E58" w:rsidRPr="00D62AA9" w:rsidRDefault="00853E58" w:rsidP="00853E58">
      <w:pPr>
        <w:widowControl w:val="0"/>
        <w:spacing w:line="300" w:lineRule="exact"/>
        <w:rPr>
          <w:rFonts w:asciiTheme="minorHAnsi" w:hAnsiTheme="minorHAnsi" w:cstheme="minorHAnsi"/>
          <w:sz w:val="22"/>
          <w:szCs w:val="22"/>
        </w:rPr>
      </w:pPr>
    </w:p>
    <w:p w14:paraId="0D4BE22C" w14:textId="77777777"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eastAsia="Arial Unicode MS" w:hAnsiTheme="minorHAnsi" w:cstheme="minorHAnsi"/>
          <w:sz w:val="22"/>
          <w:szCs w:val="22"/>
          <w:lang w:bidi="th-TH"/>
        </w:rPr>
        <w:t xml:space="preserve">A </w:t>
      </w:r>
      <w:r w:rsidRPr="00D62AA9">
        <w:rPr>
          <w:rFonts w:asciiTheme="minorHAnsi" w:hAnsiTheme="minorHAnsi" w:cstheme="minorHAnsi"/>
          <w:sz w:val="22"/>
          <w:szCs w:val="22"/>
        </w:rPr>
        <w:t>presente</w:t>
      </w:r>
      <w:r w:rsidRPr="00D62AA9">
        <w:rPr>
          <w:rFonts w:asciiTheme="minorHAnsi" w:eastAsia="Arial Unicode MS" w:hAnsiTheme="minorHAnsi" w:cstheme="minorHAnsi"/>
          <w:sz w:val="22"/>
          <w:szCs w:val="22"/>
          <w:lang w:bidi="th-TH"/>
        </w:rPr>
        <w:t xml:space="preserve"> Escritura de Emissão consubstancia-se em relação jurídica </w:t>
      </w:r>
      <w:r w:rsidRPr="00D62AA9">
        <w:rPr>
          <w:rFonts w:asciiTheme="minorHAnsi" w:hAnsiTheme="minorHAnsi" w:cstheme="minorHAnsi"/>
          <w:sz w:val="22"/>
          <w:szCs w:val="22"/>
        </w:rPr>
        <w:t>regularmente</w:t>
      </w:r>
      <w:r w:rsidRPr="00D62AA9">
        <w:rPr>
          <w:rFonts w:asciiTheme="minorHAnsi" w:eastAsia="Arial Unicode MS" w:hAnsiTheme="minorHAnsi" w:cstheme="minorHAnsi"/>
          <w:sz w:val="22"/>
          <w:szCs w:val="22"/>
          <w:lang w:bidi="th-TH"/>
        </w:rPr>
        <w:t xml:space="preserve"> constituídas, válidas, vigentes e eficazes, sendo absolutamente verdadeiros todos os seus termos, valores e anexos, não havendo, até a presente data, medida judicial ou extrajudicial, visando seu término antecipado, resolução ou anulação, ou ainda, qualquer inadimplemento em curso;</w:t>
      </w:r>
    </w:p>
    <w:p w14:paraId="33305F78" w14:textId="77777777" w:rsidR="00853E58" w:rsidRPr="00D62AA9" w:rsidRDefault="00853E58" w:rsidP="00853E58">
      <w:pPr>
        <w:widowControl w:val="0"/>
        <w:spacing w:line="300" w:lineRule="exact"/>
        <w:rPr>
          <w:rFonts w:asciiTheme="minorHAnsi" w:eastAsia="Arial Unicode MS" w:hAnsiTheme="minorHAnsi" w:cstheme="minorHAnsi"/>
          <w:sz w:val="22"/>
          <w:szCs w:val="22"/>
          <w:lang w:bidi="th-TH"/>
        </w:rPr>
      </w:pPr>
    </w:p>
    <w:p w14:paraId="61CB3BE2" w14:textId="17E59879"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Responsabiliza</w:t>
      </w:r>
      <w:r w:rsidRPr="00D62AA9">
        <w:rPr>
          <w:rFonts w:asciiTheme="minorHAnsi" w:eastAsia="Arial Unicode MS" w:hAnsiTheme="minorHAnsi" w:cstheme="minorHAnsi"/>
          <w:sz w:val="22"/>
          <w:szCs w:val="22"/>
          <w:lang w:bidi="th-TH"/>
        </w:rPr>
        <w:t xml:space="preserve">-se pelas informações prestadas, pela existência, validade, eficácia, licitude, </w:t>
      </w:r>
      <w:r w:rsidRPr="00D62AA9">
        <w:rPr>
          <w:rFonts w:asciiTheme="minorHAnsi" w:hAnsiTheme="minorHAnsi" w:cstheme="minorHAnsi"/>
          <w:sz w:val="22"/>
          <w:szCs w:val="22"/>
        </w:rPr>
        <w:t>legalidade</w:t>
      </w:r>
      <w:r w:rsidRPr="00D62AA9">
        <w:rPr>
          <w:rFonts w:asciiTheme="minorHAnsi" w:eastAsia="Arial Unicode MS" w:hAnsiTheme="minorHAnsi" w:cstheme="minorHAnsi"/>
          <w:sz w:val="22"/>
          <w:szCs w:val="22"/>
          <w:lang w:bidi="th-TH"/>
        </w:rPr>
        <w:t xml:space="preserve"> e </w:t>
      </w:r>
      <w:r w:rsidRPr="00D62AA9">
        <w:rPr>
          <w:rFonts w:asciiTheme="minorHAnsi" w:hAnsiTheme="minorHAnsi" w:cstheme="minorHAnsi"/>
          <w:sz w:val="22"/>
          <w:szCs w:val="22"/>
        </w:rPr>
        <w:t>exequibilidade</w:t>
      </w:r>
      <w:r w:rsidRPr="00D62AA9">
        <w:rPr>
          <w:rFonts w:asciiTheme="minorHAnsi" w:eastAsia="Arial Unicode MS" w:hAnsiTheme="minorHAnsi" w:cstheme="minorHAnsi"/>
          <w:sz w:val="22"/>
          <w:szCs w:val="22"/>
          <w:lang w:bidi="th-TH"/>
        </w:rPr>
        <w:t xml:space="preserve"> das Notas Comerciais e </w:t>
      </w:r>
      <w:r w:rsidR="008F0ADD" w:rsidRPr="00D62AA9">
        <w:rPr>
          <w:rFonts w:asciiTheme="minorHAnsi" w:eastAsia="Arial Unicode MS" w:hAnsiTheme="minorHAnsi" w:cstheme="minorHAnsi"/>
          <w:sz w:val="22"/>
          <w:szCs w:val="22"/>
          <w:lang w:bidi="th-TH"/>
        </w:rPr>
        <w:t>da Fiança</w:t>
      </w:r>
      <w:r w:rsidRPr="00D62AA9">
        <w:rPr>
          <w:rFonts w:asciiTheme="minorHAnsi" w:eastAsia="Arial Unicode MS" w:hAnsiTheme="minorHAnsi" w:cstheme="minorHAnsi"/>
          <w:sz w:val="22"/>
          <w:szCs w:val="22"/>
          <w:lang w:bidi="th-TH"/>
        </w:rPr>
        <w:t>; e</w:t>
      </w:r>
    </w:p>
    <w:p w14:paraId="4CC53D45" w14:textId="77777777" w:rsidR="00853E58" w:rsidRPr="00D62AA9" w:rsidRDefault="00853E58" w:rsidP="00853E58">
      <w:pPr>
        <w:widowControl w:val="0"/>
        <w:spacing w:line="300" w:lineRule="exact"/>
        <w:rPr>
          <w:rFonts w:asciiTheme="minorHAnsi" w:eastAsia="Arial Unicode MS" w:hAnsiTheme="minorHAnsi" w:cstheme="minorHAnsi"/>
          <w:sz w:val="22"/>
          <w:szCs w:val="22"/>
          <w:lang w:bidi="th-TH"/>
        </w:rPr>
      </w:pPr>
    </w:p>
    <w:p w14:paraId="45CC56AF" w14:textId="369ED629"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Não</w:t>
      </w:r>
      <w:r w:rsidRPr="00D62AA9">
        <w:rPr>
          <w:rFonts w:asciiTheme="minorHAnsi" w:eastAsia="Arial Unicode MS" w:hAnsiTheme="minorHAnsi" w:cstheme="minorHAnsi"/>
          <w:sz w:val="22"/>
          <w:szCs w:val="22"/>
          <w:lang w:bidi="th-TH"/>
        </w:rPr>
        <w:t xml:space="preserve"> existe quaisquer ajuizamentos nesta data, bem como não há inquéritos, investigações, </w:t>
      </w:r>
      <w:r w:rsidRPr="00D62AA9">
        <w:rPr>
          <w:rFonts w:asciiTheme="minorHAnsi" w:hAnsiTheme="minorHAnsi" w:cstheme="minorHAnsi"/>
          <w:sz w:val="22"/>
          <w:szCs w:val="22"/>
        </w:rPr>
        <w:t>procedimentos</w:t>
      </w:r>
      <w:r w:rsidRPr="00D62AA9">
        <w:rPr>
          <w:rFonts w:asciiTheme="minorHAnsi" w:eastAsia="Arial Unicode MS" w:hAnsiTheme="minorHAnsi" w:cstheme="minorHAnsi"/>
          <w:sz w:val="22"/>
          <w:szCs w:val="22"/>
          <w:lang w:bidi="th-TH"/>
        </w:rPr>
        <w:t xml:space="preserve"> administrativos, arbitrais, ou ações judiciais, pessoais ou reais, de qualquer natureza, em qualquer tribunal, ou mediações</w:t>
      </w:r>
      <w:r>
        <w:rPr>
          <w:rFonts w:asciiTheme="minorHAnsi" w:eastAsia="Arial Unicode MS" w:hAnsiTheme="minorHAnsi" w:cstheme="minorHAnsi"/>
          <w:sz w:val="22"/>
          <w:szCs w:val="22"/>
          <w:lang w:bidi="th-TH"/>
        </w:rPr>
        <w:t>,</w:t>
      </w:r>
      <w:r w:rsidRPr="00D62AA9">
        <w:rPr>
          <w:rFonts w:asciiTheme="minorHAnsi" w:eastAsia="Arial Unicode MS" w:hAnsiTheme="minorHAnsi" w:cstheme="minorHAnsi"/>
          <w:sz w:val="22"/>
          <w:szCs w:val="22"/>
          <w:lang w:bidi="th-TH"/>
        </w:rPr>
        <w:t xml:space="preserve"> </w:t>
      </w:r>
      <w:r w:rsidRPr="00D62AA9">
        <w:rPr>
          <w:rFonts w:asciiTheme="minorHAnsi" w:hAnsiTheme="minorHAnsi" w:cstheme="minorHAnsi"/>
          <w:sz w:val="22"/>
          <w:szCs w:val="22"/>
        </w:rPr>
        <w:t xml:space="preserve">em relação aos quais a </w:t>
      </w:r>
      <w:r w:rsidR="00AD579E">
        <w:rPr>
          <w:rFonts w:asciiTheme="minorHAnsi" w:hAnsiTheme="minorHAnsi" w:cstheme="minorHAnsi"/>
          <w:sz w:val="22"/>
          <w:szCs w:val="22"/>
        </w:rPr>
        <w:t>Fiadora</w:t>
      </w:r>
      <w:r w:rsidRPr="00D62AA9">
        <w:rPr>
          <w:rFonts w:asciiTheme="minorHAnsi" w:hAnsiTheme="minorHAnsi" w:cstheme="minorHAnsi"/>
          <w:sz w:val="22"/>
          <w:szCs w:val="22"/>
        </w:rPr>
        <w:t xml:space="preserve"> tenha sido formalmente cientificada</w:t>
      </w:r>
      <w:r>
        <w:rPr>
          <w:rFonts w:asciiTheme="minorHAnsi" w:hAnsiTheme="minorHAnsi" w:cstheme="minorHAnsi"/>
          <w:sz w:val="22"/>
          <w:szCs w:val="22"/>
        </w:rPr>
        <w:t>,</w:t>
      </w:r>
      <w:r w:rsidRPr="00D62AA9">
        <w:rPr>
          <w:rFonts w:asciiTheme="minorHAnsi" w:eastAsia="Arial Unicode MS" w:hAnsiTheme="minorHAnsi" w:cstheme="minorHAnsi"/>
          <w:sz w:val="22"/>
          <w:szCs w:val="22"/>
          <w:lang w:bidi="th-TH"/>
        </w:rPr>
        <w:t xml:space="preserve"> que afetem ou possam vir a afetar negativamente, esta Escritura de Emissão e as Notas Comerciais.</w:t>
      </w:r>
    </w:p>
    <w:p w14:paraId="4B265084" w14:textId="77777777" w:rsidR="00853E58" w:rsidRPr="00D62AA9" w:rsidRDefault="00853E58" w:rsidP="00853E58">
      <w:pPr>
        <w:widowControl w:val="0"/>
        <w:spacing w:line="300" w:lineRule="exact"/>
        <w:rPr>
          <w:rFonts w:asciiTheme="minorHAnsi" w:hAnsiTheme="minorHAnsi" w:cstheme="minorHAnsi"/>
          <w:sz w:val="22"/>
          <w:szCs w:val="22"/>
        </w:rPr>
      </w:pPr>
    </w:p>
    <w:p w14:paraId="17EBA2BC" w14:textId="3B76CEA7" w:rsidR="00853E58" w:rsidRPr="00D62AA9" w:rsidRDefault="00853E58" w:rsidP="00853E58">
      <w:pPr>
        <w:pStyle w:val="FooterReference"/>
        <w:numPr>
          <w:ilvl w:val="2"/>
          <w:numId w:val="1"/>
        </w:numPr>
        <w:tabs>
          <w:tab w:val="clear" w:pos="4320"/>
          <w:tab w:val="clear" w:pos="8640"/>
          <w:tab w:val="left" w:pos="1276"/>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 xml:space="preserve">As declarações prestadas pela </w:t>
      </w:r>
      <w:r w:rsidR="008F0ADD" w:rsidRPr="00D62AA9">
        <w:rPr>
          <w:rFonts w:asciiTheme="minorHAnsi" w:hAnsiTheme="minorHAnsi" w:cstheme="minorHAnsi"/>
          <w:sz w:val="22"/>
        </w:rPr>
        <w:t>Fiadora</w:t>
      </w:r>
      <w:r w:rsidRPr="00D62AA9">
        <w:rPr>
          <w:rFonts w:asciiTheme="minorHAnsi" w:hAnsiTheme="minorHAnsi" w:cstheme="minorHAnsi"/>
          <w:sz w:val="22"/>
        </w:rPr>
        <w:t xml:space="preserve"> nesta Escritura de Emissão, assim como nos demais Documentos da Operação, são válidas, verdadeiras, corretas e completas nesta data e deverão continuar sendo na data de liberação do Valor Líquido.</w:t>
      </w:r>
    </w:p>
    <w:p w14:paraId="45CEC46A" w14:textId="77777777" w:rsidR="00853E58" w:rsidRPr="00D62AA9" w:rsidRDefault="00853E58" w:rsidP="00853E58">
      <w:pPr>
        <w:widowControl w:val="0"/>
        <w:spacing w:line="300" w:lineRule="exact"/>
        <w:rPr>
          <w:rFonts w:asciiTheme="minorHAnsi" w:hAnsiTheme="minorHAnsi" w:cstheme="minorHAnsi"/>
          <w:sz w:val="22"/>
          <w:szCs w:val="22"/>
        </w:rPr>
      </w:pPr>
    </w:p>
    <w:p w14:paraId="2851E03D" w14:textId="01AC9C1E" w:rsidR="00853E58" w:rsidRPr="00D62AA9" w:rsidRDefault="00853E58" w:rsidP="00853E58">
      <w:pPr>
        <w:pStyle w:val="FooterReference"/>
        <w:numPr>
          <w:ilvl w:val="2"/>
          <w:numId w:val="1"/>
        </w:numPr>
        <w:tabs>
          <w:tab w:val="clear" w:pos="4320"/>
          <w:tab w:val="clear" w:pos="8640"/>
          <w:tab w:val="left" w:pos="1276"/>
        </w:tabs>
        <w:spacing w:line="300" w:lineRule="exact"/>
        <w:ind w:left="709" w:firstLine="0"/>
        <w:jc w:val="both"/>
        <w:rPr>
          <w:rFonts w:asciiTheme="minorHAnsi" w:hAnsiTheme="minorHAnsi" w:cstheme="minorHAnsi"/>
          <w:w w:val="0"/>
          <w:sz w:val="22"/>
        </w:rPr>
      </w:pPr>
      <w:r w:rsidRPr="00D62AA9">
        <w:rPr>
          <w:rFonts w:asciiTheme="minorHAnsi" w:eastAsia="Arial Unicode MS" w:hAnsiTheme="minorHAnsi" w:cstheme="minorHAnsi"/>
          <w:sz w:val="22"/>
        </w:rPr>
        <w:t xml:space="preserve">Caso a </w:t>
      </w:r>
      <w:r w:rsidR="008F0ADD" w:rsidRPr="00D62AA9">
        <w:rPr>
          <w:rFonts w:asciiTheme="minorHAnsi" w:hAnsiTheme="minorHAnsi" w:cstheme="minorHAnsi"/>
          <w:sz w:val="22"/>
        </w:rPr>
        <w:t>Fiadora</w:t>
      </w:r>
      <w:r w:rsidRPr="00D62AA9">
        <w:rPr>
          <w:rFonts w:asciiTheme="minorHAnsi" w:eastAsia="Arial Unicode MS" w:hAnsiTheme="minorHAnsi" w:cstheme="minorHAnsi"/>
          <w:sz w:val="22"/>
        </w:rPr>
        <w:t xml:space="preserve"> tome conhecimento de que quaisquer das declarações aqui prestadas tornaram-se total ou parcialmente inverídicas, incompletas ou incorretas na data em que forem prestadas, a </w:t>
      </w:r>
      <w:r w:rsidR="008F0ADD" w:rsidRPr="00D62AA9">
        <w:rPr>
          <w:rFonts w:asciiTheme="minorHAnsi" w:hAnsiTheme="minorHAnsi" w:cstheme="minorHAnsi"/>
          <w:sz w:val="22"/>
        </w:rPr>
        <w:t>Fiadora</w:t>
      </w:r>
      <w:r w:rsidRPr="00D62AA9">
        <w:rPr>
          <w:rFonts w:asciiTheme="minorHAnsi" w:eastAsia="Arial Unicode MS" w:hAnsiTheme="minorHAnsi" w:cstheme="minorHAnsi"/>
          <w:sz w:val="22"/>
        </w:rPr>
        <w:t xml:space="preserve"> se compromete a notificar </w:t>
      </w:r>
      <w:r w:rsidRPr="00D62AA9">
        <w:rPr>
          <w:rFonts w:asciiTheme="minorHAnsi" w:hAnsiTheme="minorHAnsi" w:cstheme="minorHAnsi"/>
          <w:sz w:val="22"/>
        </w:rPr>
        <w:t xml:space="preserve">à </w:t>
      </w:r>
      <w:proofErr w:type="spellStart"/>
      <w:r w:rsidRPr="00D62AA9">
        <w:rPr>
          <w:rFonts w:asciiTheme="minorHAnsi" w:hAnsiTheme="minorHAnsi" w:cstheme="minorHAnsi"/>
          <w:sz w:val="22"/>
        </w:rPr>
        <w:t>Securitizadora</w:t>
      </w:r>
      <w:proofErr w:type="spellEnd"/>
      <w:r w:rsidRPr="00D62AA9">
        <w:rPr>
          <w:rFonts w:asciiTheme="minorHAnsi" w:hAnsiTheme="minorHAnsi" w:cstheme="minorHAnsi"/>
          <w:sz w:val="22"/>
        </w:rPr>
        <w:t xml:space="preserve"> e ao</w:t>
      </w:r>
      <w:r w:rsidRPr="00D62AA9">
        <w:rPr>
          <w:rFonts w:asciiTheme="minorHAnsi" w:eastAsia="Arial Unicode MS" w:hAnsiTheme="minorHAnsi" w:cstheme="minorHAnsi"/>
          <w:sz w:val="22"/>
        </w:rPr>
        <w:t xml:space="preserve"> Agente Fiduciário em </w:t>
      </w:r>
      <w:r w:rsidRPr="00D528DE">
        <w:rPr>
          <w:rFonts w:asciiTheme="minorHAnsi" w:eastAsia="Arial Unicode MS" w:hAnsiTheme="minorHAnsi" w:cstheme="minorHAnsi"/>
          <w:sz w:val="22"/>
        </w:rPr>
        <w:t>até 05 (cinco) Dias</w:t>
      </w:r>
      <w:r w:rsidRPr="00D62AA9">
        <w:rPr>
          <w:rFonts w:asciiTheme="minorHAnsi" w:eastAsia="Arial Unicode MS" w:hAnsiTheme="minorHAnsi" w:cstheme="minorHAnsi"/>
          <w:sz w:val="22"/>
        </w:rPr>
        <w:t xml:space="preserve"> Úteis da data de sua ciência acerca da referida inveracidade, incompletude ou incorreção. </w:t>
      </w:r>
    </w:p>
    <w:p w14:paraId="681453CF" w14:textId="77777777" w:rsidR="00853E58" w:rsidRPr="00D62AA9" w:rsidRDefault="00853E58" w:rsidP="00853E58">
      <w:pPr>
        <w:pStyle w:val="PargrafodaLista"/>
        <w:widowControl w:val="0"/>
        <w:tabs>
          <w:tab w:val="left" w:pos="709"/>
        </w:tabs>
        <w:spacing w:line="300" w:lineRule="exact"/>
        <w:ind w:left="0"/>
        <w:rPr>
          <w:rFonts w:asciiTheme="minorHAnsi" w:hAnsiTheme="minorHAnsi" w:cstheme="minorHAnsi"/>
        </w:rPr>
      </w:pPr>
    </w:p>
    <w:p w14:paraId="6EE00942"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w w:val="0"/>
          <w:sz w:val="22"/>
          <w:szCs w:val="22"/>
        </w:rPr>
      </w:pPr>
      <w:bookmarkStart w:id="159" w:name="_Ref360726029"/>
      <w:r w:rsidRPr="00D62AA9">
        <w:rPr>
          <w:rFonts w:asciiTheme="minorHAnsi" w:hAnsiTheme="minorHAnsi" w:cstheme="minorHAnsi"/>
          <w:sz w:val="22"/>
          <w:szCs w:val="22"/>
          <w:u w:val="single"/>
        </w:rPr>
        <w:t>Declarações de Parte a Parte</w:t>
      </w:r>
      <w:r w:rsidRPr="00D62AA9">
        <w:rPr>
          <w:rFonts w:asciiTheme="minorHAnsi" w:hAnsiTheme="minorHAnsi" w:cstheme="minorHAnsi"/>
          <w:sz w:val="22"/>
          <w:szCs w:val="22"/>
        </w:rPr>
        <w:t>. Cada uma das Partes declara e garante à outra Parte, conforme aplicável, que:</w:t>
      </w:r>
      <w:bookmarkEnd w:id="159"/>
    </w:p>
    <w:p w14:paraId="23D019BF" w14:textId="77777777" w:rsidR="00853E58" w:rsidRPr="00D62AA9" w:rsidRDefault="00853E58" w:rsidP="00853E58">
      <w:pPr>
        <w:widowControl w:val="0"/>
        <w:spacing w:line="300" w:lineRule="exact"/>
        <w:rPr>
          <w:rFonts w:asciiTheme="minorHAnsi" w:hAnsiTheme="minorHAnsi" w:cstheme="minorHAnsi"/>
          <w:sz w:val="22"/>
          <w:szCs w:val="22"/>
        </w:rPr>
      </w:pPr>
    </w:p>
    <w:p w14:paraId="0178761A" w14:textId="77777777" w:rsidR="00853E58" w:rsidRPr="00D62AA9" w:rsidRDefault="00853E58" w:rsidP="00853E58">
      <w:pPr>
        <w:widowControl w:val="0"/>
        <w:numPr>
          <w:ilvl w:val="0"/>
          <w:numId w:val="40"/>
        </w:numPr>
        <w:tabs>
          <w:tab w:val="left" w:pos="1276"/>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t xml:space="preserve">É </w:t>
      </w:r>
      <w:r w:rsidRPr="00D62AA9">
        <w:rPr>
          <w:rFonts w:asciiTheme="minorHAnsi" w:eastAsia="Arial Unicode MS" w:hAnsiTheme="minorHAnsi" w:cstheme="minorHAnsi"/>
          <w:sz w:val="22"/>
          <w:szCs w:val="22"/>
          <w:lang w:bidi="th-TH"/>
        </w:rPr>
        <w:t>uma</w:t>
      </w:r>
      <w:r w:rsidRPr="00D62AA9">
        <w:rPr>
          <w:rFonts w:asciiTheme="minorHAnsi" w:hAnsiTheme="minorHAnsi" w:cstheme="minorHAnsi"/>
          <w:sz w:val="22"/>
          <w:szCs w:val="22"/>
        </w:rPr>
        <w:t xml:space="preserve"> sociedade, conforme o caso, devidamente constituída e em funcionamento de acordo com a legislação e regulamentação em vigor na República Federativa do Brasil, conforme aplicável;</w:t>
      </w:r>
    </w:p>
    <w:p w14:paraId="05578264" w14:textId="77777777" w:rsidR="00853E58" w:rsidRPr="00D62AA9" w:rsidRDefault="00853E58" w:rsidP="00853E58">
      <w:pPr>
        <w:widowControl w:val="0"/>
        <w:spacing w:line="300" w:lineRule="exact"/>
        <w:rPr>
          <w:rFonts w:asciiTheme="minorHAnsi" w:hAnsiTheme="minorHAnsi" w:cstheme="minorHAnsi"/>
          <w:sz w:val="22"/>
          <w:szCs w:val="22"/>
        </w:rPr>
      </w:pPr>
    </w:p>
    <w:p w14:paraId="0931D9A0" w14:textId="77777777" w:rsidR="00853E58" w:rsidRPr="00D62AA9" w:rsidRDefault="00853E58" w:rsidP="00853E58">
      <w:pPr>
        <w:widowControl w:val="0"/>
        <w:numPr>
          <w:ilvl w:val="0"/>
          <w:numId w:val="40"/>
        </w:numPr>
        <w:tabs>
          <w:tab w:val="left" w:pos="1276"/>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t>Está apta a cumprir as obrigações previstas nesta Escritura de Emissão e agirá em relação a ele com boa-fé, probidade e lealdade;</w:t>
      </w:r>
    </w:p>
    <w:p w14:paraId="58767CF0" w14:textId="77777777" w:rsidR="00853E58" w:rsidRPr="00D62AA9" w:rsidRDefault="00853E58" w:rsidP="00853E58">
      <w:pPr>
        <w:widowControl w:val="0"/>
        <w:spacing w:line="300" w:lineRule="exact"/>
        <w:rPr>
          <w:rFonts w:asciiTheme="minorHAnsi" w:hAnsiTheme="minorHAnsi" w:cstheme="minorHAnsi"/>
          <w:sz w:val="22"/>
          <w:szCs w:val="22"/>
        </w:rPr>
      </w:pPr>
    </w:p>
    <w:p w14:paraId="54A3EB65" w14:textId="77777777" w:rsidR="00853E58" w:rsidRPr="00D62AA9" w:rsidRDefault="00853E58" w:rsidP="00853E58">
      <w:pPr>
        <w:widowControl w:val="0"/>
        <w:numPr>
          <w:ilvl w:val="0"/>
          <w:numId w:val="40"/>
        </w:numPr>
        <w:tabs>
          <w:tab w:val="left" w:pos="1276"/>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t xml:space="preserve">Não depende economicamente das outras Partes; </w:t>
      </w:r>
    </w:p>
    <w:p w14:paraId="2F8A5670" w14:textId="77777777" w:rsidR="00853E58" w:rsidRPr="00D62AA9" w:rsidRDefault="00853E58" w:rsidP="00853E58">
      <w:pPr>
        <w:widowControl w:val="0"/>
        <w:spacing w:line="300" w:lineRule="exact"/>
        <w:rPr>
          <w:rFonts w:asciiTheme="minorHAnsi" w:hAnsiTheme="minorHAnsi" w:cstheme="minorHAnsi"/>
          <w:sz w:val="22"/>
          <w:szCs w:val="22"/>
        </w:rPr>
      </w:pPr>
    </w:p>
    <w:p w14:paraId="6922CADF" w14:textId="77777777" w:rsidR="00853E58" w:rsidRPr="00D62AA9" w:rsidRDefault="00853E58" w:rsidP="00853E58">
      <w:pPr>
        <w:widowControl w:val="0"/>
        <w:numPr>
          <w:ilvl w:val="0"/>
          <w:numId w:val="40"/>
        </w:numPr>
        <w:tabs>
          <w:tab w:val="left" w:pos="1276"/>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lastRenderedPageBreak/>
        <w:t>Os representantes legais ou mandatários que assinam esta Escritura de Emissão têm poderes estatutários e/ou estão legitimamente outorgados para assumir as obrigações estabelecidas nesta Escritura de Emissão;</w:t>
      </w:r>
    </w:p>
    <w:p w14:paraId="76CDB216" w14:textId="77777777" w:rsidR="00853E58" w:rsidRPr="00D62AA9" w:rsidRDefault="00853E58" w:rsidP="00853E58">
      <w:pPr>
        <w:widowControl w:val="0"/>
        <w:spacing w:line="300" w:lineRule="exact"/>
        <w:rPr>
          <w:rFonts w:asciiTheme="minorHAnsi" w:hAnsiTheme="minorHAnsi" w:cstheme="minorHAnsi"/>
          <w:sz w:val="22"/>
          <w:szCs w:val="22"/>
        </w:rPr>
      </w:pPr>
    </w:p>
    <w:p w14:paraId="4C35F778" w14:textId="77777777" w:rsidR="00853E58" w:rsidRPr="00D62AA9" w:rsidRDefault="00853E58" w:rsidP="00853E58">
      <w:pPr>
        <w:widowControl w:val="0"/>
        <w:numPr>
          <w:ilvl w:val="0"/>
          <w:numId w:val="40"/>
        </w:numPr>
        <w:tabs>
          <w:tab w:val="left" w:pos="1276"/>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t>Não se encontra, e seus representantes legais ou mandatários que assinam a presente Escritura de Emissão não se encontram, em estado de necessidade ou sob coação para celebrar a presente Escritura de Emissão, quaisquer outros contratos e/ou documentos a eles relacionados, tampouco tem urgência em celebrá-los;</w:t>
      </w:r>
    </w:p>
    <w:p w14:paraId="4D638BA3" w14:textId="77777777" w:rsidR="00853E58" w:rsidRPr="00D62AA9" w:rsidRDefault="00853E58" w:rsidP="00853E58">
      <w:pPr>
        <w:widowControl w:val="0"/>
        <w:spacing w:line="300" w:lineRule="exact"/>
        <w:rPr>
          <w:rFonts w:asciiTheme="minorHAnsi" w:hAnsiTheme="minorHAnsi" w:cstheme="minorHAnsi"/>
          <w:sz w:val="22"/>
          <w:szCs w:val="22"/>
        </w:rPr>
      </w:pPr>
    </w:p>
    <w:p w14:paraId="7EF0CC45" w14:textId="77777777" w:rsidR="00853E58" w:rsidRPr="00D62AA9" w:rsidRDefault="00853E58" w:rsidP="00853E58">
      <w:pPr>
        <w:widowControl w:val="0"/>
        <w:numPr>
          <w:ilvl w:val="0"/>
          <w:numId w:val="40"/>
        </w:numPr>
        <w:tabs>
          <w:tab w:val="left" w:pos="1276"/>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t>As discussões sobre o objeto desta Escritura de Emissão foram feitas, conduzidas e implementadas por sua livre iniciativa;</w:t>
      </w:r>
    </w:p>
    <w:p w14:paraId="76D96E05" w14:textId="77777777" w:rsidR="00853E58" w:rsidRPr="00D62AA9" w:rsidRDefault="00853E58" w:rsidP="00853E58">
      <w:pPr>
        <w:widowControl w:val="0"/>
        <w:spacing w:line="300" w:lineRule="exact"/>
        <w:rPr>
          <w:rFonts w:asciiTheme="minorHAnsi" w:hAnsiTheme="minorHAnsi" w:cstheme="minorHAnsi"/>
          <w:sz w:val="22"/>
          <w:szCs w:val="22"/>
        </w:rPr>
      </w:pPr>
    </w:p>
    <w:p w14:paraId="0E5EB8DF" w14:textId="77777777" w:rsidR="00853E58" w:rsidRPr="00D62AA9" w:rsidRDefault="00853E58" w:rsidP="00853E58">
      <w:pPr>
        <w:widowControl w:val="0"/>
        <w:numPr>
          <w:ilvl w:val="0"/>
          <w:numId w:val="40"/>
        </w:numPr>
        <w:tabs>
          <w:tab w:val="left" w:pos="1276"/>
        </w:tabs>
        <w:autoSpaceDE/>
        <w:autoSpaceDN/>
        <w:adjustRightInd/>
        <w:spacing w:line="300" w:lineRule="exact"/>
        <w:ind w:left="709" w:firstLine="0"/>
        <w:jc w:val="both"/>
        <w:rPr>
          <w:rFonts w:asciiTheme="minorHAnsi" w:hAnsiTheme="minorHAnsi" w:cstheme="minorHAnsi"/>
          <w:b/>
          <w:bCs/>
          <w:sz w:val="22"/>
          <w:szCs w:val="22"/>
        </w:rPr>
      </w:pPr>
      <w:bookmarkStart w:id="160" w:name="_Hlk94290904"/>
      <w:r w:rsidRPr="00D62AA9">
        <w:rPr>
          <w:rFonts w:asciiTheme="minorHAnsi" w:hAnsiTheme="minorHAnsi" w:cstheme="minorHAnsi"/>
          <w:sz w:val="22"/>
          <w:szCs w:val="22"/>
        </w:rPr>
        <w:t xml:space="preserve">Foi assessorada por assessores legais, bem como é sujeito de direito sofisticado e tem experiência em contratos semelhantes a este e/ou outros relacionados suficiente para a devida análise dos elementos aqui envolvidos e celebração desta Escritura de Emissão; </w:t>
      </w:r>
    </w:p>
    <w:bookmarkEnd w:id="160"/>
    <w:p w14:paraId="62E6EAA6" w14:textId="77777777" w:rsidR="00853E58" w:rsidRPr="00D62AA9" w:rsidRDefault="00853E58" w:rsidP="00853E58">
      <w:pPr>
        <w:widowControl w:val="0"/>
        <w:spacing w:line="300" w:lineRule="exact"/>
        <w:rPr>
          <w:rFonts w:asciiTheme="minorHAnsi" w:hAnsiTheme="minorHAnsi" w:cstheme="minorHAnsi"/>
          <w:sz w:val="22"/>
          <w:szCs w:val="22"/>
        </w:rPr>
      </w:pPr>
    </w:p>
    <w:p w14:paraId="4FC4BF84" w14:textId="77777777" w:rsidR="00853E58" w:rsidRPr="00D62AA9" w:rsidRDefault="00853E58" w:rsidP="00853E58">
      <w:pPr>
        <w:widowControl w:val="0"/>
        <w:numPr>
          <w:ilvl w:val="0"/>
          <w:numId w:val="40"/>
        </w:numPr>
        <w:tabs>
          <w:tab w:val="left" w:pos="1276"/>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t>Foi informada e avisada de que todas as condições e circunstâncias, envolvidas na negociação, objeto desta Escritura de Emissão e que poderiam influenciar a capacidade de expressar a sua vontade, tendo sido assistida por advogados durante toda a referida negociação; e</w:t>
      </w:r>
    </w:p>
    <w:p w14:paraId="49F4034B" w14:textId="77777777" w:rsidR="00853E58" w:rsidRPr="00D62AA9" w:rsidRDefault="00853E58" w:rsidP="00853E58">
      <w:pPr>
        <w:widowControl w:val="0"/>
        <w:spacing w:line="300" w:lineRule="exact"/>
        <w:rPr>
          <w:rFonts w:asciiTheme="minorHAnsi" w:hAnsiTheme="minorHAnsi" w:cstheme="minorHAnsi"/>
          <w:sz w:val="22"/>
          <w:szCs w:val="22"/>
        </w:rPr>
      </w:pPr>
    </w:p>
    <w:p w14:paraId="312F3401" w14:textId="77777777" w:rsidR="00853E58" w:rsidRPr="00D62AA9" w:rsidRDefault="00853E58" w:rsidP="00853E58">
      <w:pPr>
        <w:widowControl w:val="0"/>
        <w:numPr>
          <w:ilvl w:val="0"/>
          <w:numId w:val="40"/>
        </w:numPr>
        <w:tabs>
          <w:tab w:val="left" w:pos="1276"/>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t>Está em dia com o pagamento de todas as obrigações de natureza tributária (municipal, estadual e federal), trabalhista, previdenciária, ambiental e de quaisquer outras obrigações, impostas por lei, ou recebeu dilação dos prazos para o cumprimento destas obrigações, sendo certo que todas as taxas, impostos e demais tributos e encargos governamentais por ela devidos de qualquer forma, ou, ainda, impostas a ela ou a quaisquer de seus bens, direitos, propriedades ou ativos, ou relativo aos seus negócios, resultados e lucros foram integralmente pagos quando devidos, ou está discutindo de boa-fé a realização de pagamentos não realizados, nas esferas administrativa ou judicial.</w:t>
      </w:r>
    </w:p>
    <w:p w14:paraId="7AEAE972" w14:textId="77777777" w:rsidR="00853E58" w:rsidRPr="00D62AA9" w:rsidRDefault="00853E58" w:rsidP="00853E58">
      <w:pPr>
        <w:pStyle w:val="PargrafodaLista"/>
        <w:widowControl w:val="0"/>
        <w:autoSpaceDE/>
        <w:autoSpaceDN/>
        <w:adjustRightInd/>
        <w:spacing w:line="300" w:lineRule="exact"/>
        <w:ind w:left="0"/>
        <w:jc w:val="both"/>
        <w:rPr>
          <w:rFonts w:asciiTheme="minorHAnsi" w:hAnsiTheme="minorHAnsi" w:cstheme="minorHAnsi"/>
        </w:rPr>
      </w:pPr>
    </w:p>
    <w:p w14:paraId="210AA783" w14:textId="7D4D2FA4"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color w:val="auto"/>
          <w:sz w:val="22"/>
          <w:szCs w:val="22"/>
          <w:lang w:bidi="th-TH"/>
        </w:rPr>
      </w:pPr>
      <w:r w:rsidRPr="00D62AA9">
        <w:rPr>
          <w:rFonts w:asciiTheme="minorHAnsi" w:hAnsiTheme="minorHAnsi" w:cstheme="minorHAnsi"/>
          <w:b/>
          <w:color w:val="auto"/>
          <w:sz w:val="22"/>
          <w:szCs w:val="22"/>
          <w:lang w:bidi="th-TH"/>
        </w:rPr>
        <w:t xml:space="preserve">CLÁUSULA DÉCIMA </w:t>
      </w:r>
      <w:r w:rsidR="00436334">
        <w:rPr>
          <w:rFonts w:asciiTheme="minorHAnsi" w:hAnsiTheme="minorHAnsi" w:cstheme="minorHAnsi"/>
          <w:b/>
          <w:color w:val="auto"/>
          <w:sz w:val="22"/>
          <w:szCs w:val="22"/>
          <w:lang w:bidi="th-TH"/>
        </w:rPr>
        <w:t>SEGUNDA</w:t>
      </w:r>
      <w:r w:rsidR="00436334" w:rsidRPr="00D62AA9">
        <w:rPr>
          <w:rFonts w:asciiTheme="minorHAnsi" w:hAnsiTheme="minorHAnsi" w:cstheme="minorHAnsi"/>
          <w:b/>
          <w:color w:val="auto"/>
          <w:sz w:val="22"/>
          <w:szCs w:val="22"/>
          <w:lang w:bidi="th-TH"/>
        </w:rPr>
        <w:t xml:space="preserve"> </w:t>
      </w:r>
      <w:r w:rsidRPr="00D62AA9">
        <w:rPr>
          <w:rFonts w:asciiTheme="minorHAnsi" w:hAnsiTheme="minorHAnsi" w:cstheme="minorHAnsi"/>
          <w:b/>
          <w:color w:val="auto"/>
          <w:sz w:val="22"/>
          <w:szCs w:val="22"/>
          <w:lang w:bidi="th-TH"/>
        </w:rPr>
        <w:t>– RESPONSABILIDADE DA EMISSORA</w:t>
      </w:r>
    </w:p>
    <w:p w14:paraId="30C9120D" w14:textId="77777777" w:rsidR="00853E58" w:rsidRPr="00D62AA9" w:rsidRDefault="00853E58" w:rsidP="00853E58">
      <w:pPr>
        <w:pStyle w:val="Default"/>
        <w:widowControl w:val="0"/>
        <w:spacing w:line="300" w:lineRule="exact"/>
        <w:rPr>
          <w:rFonts w:asciiTheme="minorHAnsi" w:hAnsiTheme="minorHAnsi" w:cstheme="minorHAnsi"/>
          <w:b/>
          <w:color w:val="auto"/>
          <w:sz w:val="22"/>
          <w:szCs w:val="22"/>
          <w:lang w:bidi="th-TH"/>
        </w:rPr>
      </w:pPr>
    </w:p>
    <w:p w14:paraId="2CC63ED0"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sz w:val="22"/>
          <w:szCs w:val="22"/>
        </w:rPr>
      </w:pPr>
      <w:bookmarkStart w:id="161" w:name="_Ref72242056"/>
      <w:r w:rsidRPr="00D62AA9">
        <w:rPr>
          <w:rFonts w:asciiTheme="minorHAnsi" w:hAnsiTheme="minorHAnsi" w:cstheme="minorHAnsi"/>
          <w:sz w:val="22"/>
          <w:szCs w:val="22"/>
          <w:u w:val="single"/>
        </w:rPr>
        <w:t>Compromisso de Manter a Credora Indene de Responsabilidade</w:t>
      </w:r>
      <w:r w:rsidRPr="00D62AA9">
        <w:rPr>
          <w:rFonts w:asciiTheme="minorHAnsi" w:hAnsiTheme="minorHAnsi" w:cstheme="minorHAnsi"/>
          <w:sz w:val="22"/>
          <w:szCs w:val="22"/>
        </w:rPr>
        <w:t xml:space="preserve">: A Emissora obriga-se a indenizar e a isentar 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na qualidade de titular dos respectivos Patrimônios Separados, administrados em regime fiduciário, em benefício dos Titulares de CRA, de qualquer prejuízo, e/ou perdas e danos que venha(m) a sofrer em decorrência, diretamente, do descumprimento, pela Emissora, de qualquer obrigação oriunda desta Escritura de Emissão e dos Documentos da Operação, inclusive com relação à subscrição e integralização das Notas Comerciais para fins da operação de emissão dos CRA, observados os eventuais prazos de cura indicados na presente Escritura de Emissão</w:t>
      </w:r>
      <w:bookmarkEnd w:id="161"/>
      <w:r w:rsidRPr="00D62AA9">
        <w:rPr>
          <w:rFonts w:asciiTheme="minorHAnsi" w:hAnsiTheme="minorHAnsi" w:cstheme="minorHAnsi"/>
          <w:sz w:val="22"/>
          <w:szCs w:val="22"/>
        </w:rPr>
        <w:t>, quando aplicáveis.</w:t>
      </w:r>
    </w:p>
    <w:p w14:paraId="4C646CFB" w14:textId="77777777" w:rsidR="00853E58" w:rsidRPr="00D62AA9" w:rsidRDefault="00853E58" w:rsidP="00853E58">
      <w:pPr>
        <w:widowControl w:val="0"/>
        <w:spacing w:line="300" w:lineRule="exact"/>
        <w:rPr>
          <w:rFonts w:asciiTheme="minorHAnsi" w:hAnsiTheme="minorHAnsi" w:cstheme="minorHAnsi"/>
          <w:sz w:val="22"/>
          <w:szCs w:val="22"/>
        </w:rPr>
      </w:pPr>
    </w:p>
    <w:p w14:paraId="43B5B499" w14:textId="45BCEFF6"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Se qualquer ação, reclamação, investigação ou outro processo for instituído contra 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e/ou qualquer de suas partes relacionadas em relação a ato, omissão ou fato atribuível direta e comprovadamente à Emissora relacionado direta e </w:t>
      </w:r>
      <w:r w:rsidRPr="00D62AA9">
        <w:rPr>
          <w:rFonts w:asciiTheme="minorHAnsi" w:hAnsiTheme="minorHAnsi" w:cstheme="minorHAnsi"/>
          <w:sz w:val="22"/>
          <w:szCs w:val="22"/>
        </w:rPr>
        <w:lastRenderedPageBreak/>
        <w:t xml:space="preserve">exclusivamente à defesa dos Patrimônios Separados pela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enquanto na qualidade de administradora dos Patrimônios Separados, a Emissora pagará o montante total, pago ou devido pela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em benefício exclusivo </w:t>
      </w:r>
      <w:r w:rsidR="005120C4" w:rsidRPr="00D62AA9">
        <w:rPr>
          <w:rFonts w:asciiTheme="minorHAnsi" w:hAnsiTheme="minorHAnsi" w:cstheme="minorHAnsi"/>
          <w:sz w:val="22"/>
          <w:szCs w:val="22"/>
        </w:rPr>
        <w:t>d</w:t>
      </w:r>
      <w:r w:rsidR="00C16BAA" w:rsidRPr="00D62AA9">
        <w:rPr>
          <w:rFonts w:asciiTheme="minorHAnsi" w:hAnsiTheme="minorHAnsi" w:cstheme="minorHAnsi"/>
          <w:sz w:val="22"/>
          <w:szCs w:val="22"/>
        </w:rPr>
        <w:t>os respectivos Patrimônio</w:t>
      </w:r>
      <w:r w:rsidR="00954908" w:rsidRPr="00D62AA9">
        <w:rPr>
          <w:rFonts w:asciiTheme="minorHAnsi" w:hAnsiTheme="minorHAnsi" w:cstheme="minorHAnsi"/>
          <w:sz w:val="22"/>
          <w:szCs w:val="22"/>
        </w:rPr>
        <w:t>s</w:t>
      </w:r>
      <w:r w:rsidR="00C16BAA" w:rsidRPr="00D62AA9">
        <w:rPr>
          <w:rFonts w:asciiTheme="minorHAnsi" w:hAnsiTheme="minorHAnsi" w:cstheme="minorHAnsi"/>
          <w:sz w:val="22"/>
          <w:szCs w:val="22"/>
        </w:rPr>
        <w:t xml:space="preserve"> Separado</w:t>
      </w:r>
      <w:r w:rsidR="00954908" w:rsidRPr="00D62AA9">
        <w:rPr>
          <w:rFonts w:asciiTheme="minorHAnsi" w:hAnsiTheme="minorHAnsi" w:cstheme="minorHAnsi"/>
          <w:sz w:val="22"/>
          <w:szCs w:val="22"/>
        </w:rPr>
        <w:t>s</w:t>
      </w:r>
      <w:r w:rsidRPr="00D62AA9">
        <w:rPr>
          <w:rFonts w:asciiTheme="minorHAnsi" w:hAnsiTheme="minorHAnsi" w:cstheme="minorHAnsi"/>
          <w:sz w:val="22"/>
          <w:szCs w:val="22"/>
        </w:rPr>
        <w:t xml:space="preserve"> e dos Titulares de CRA, como resultado de qualquer perda, ação, dano e responsabilidade, diretamente e comprovadamente relacionada aos CRA, sendo que, nestas hipóteses, a Emissora deverá requerer perante o Juízo competente a exclusão da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do polo passivo de qualquer demanda judicial.</w:t>
      </w:r>
    </w:p>
    <w:p w14:paraId="2CDE1C23" w14:textId="77777777" w:rsidR="00853E58" w:rsidRPr="00D62AA9" w:rsidRDefault="00853E58" w:rsidP="00853E58">
      <w:pPr>
        <w:widowControl w:val="0"/>
        <w:spacing w:line="300" w:lineRule="exact"/>
        <w:rPr>
          <w:rFonts w:asciiTheme="minorHAnsi" w:hAnsiTheme="minorHAnsi" w:cstheme="minorHAnsi"/>
          <w:sz w:val="22"/>
          <w:szCs w:val="22"/>
        </w:rPr>
      </w:pPr>
    </w:p>
    <w:p w14:paraId="5FEA3A49" w14:textId="5E5015B6"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obrigação de indenização prevista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_Ref72242056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12.1</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acima, abrange, inclusive, o reembolso de custas processuais e honorários advocatícios que venham a ser razoavelmente incorridos pela </w:t>
      </w:r>
      <w:proofErr w:type="spellStart"/>
      <w:r w:rsidRPr="00D62AA9">
        <w:rPr>
          <w:rFonts w:asciiTheme="minorHAnsi" w:hAnsiTheme="minorHAnsi" w:cstheme="minorHAnsi"/>
          <w:sz w:val="22"/>
          <w:szCs w:val="22"/>
        </w:rPr>
        <w:t>Securitizadora</w:t>
      </w:r>
      <w:proofErr w:type="spellEnd"/>
      <w:r w:rsidR="005120C4" w:rsidRPr="00D62AA9">
        <w:rPr>
          <w:rFonts w:asciiTheme="minorHAnsi" w:hAnsiTheme="minorHAnsi" w:cstheme="minorHAnsi"/>
          <w:sz w:val="22"/>
          <w:szCs w:val="22"/>
        </w:rPr>
        <w:t>,</w:t>
      </w:r>
      <w:r w:rsidR="00436334">
        <w:rPr>
          <w:rFonts w:asciiTheme="minorHAnsi" w:hAnsiTheme="minorHAnsi" w:cstheme="minorHAnsi"/>
          <w:sz w:val="22"/>
          <w:szCs w:val="22"/>
        </w:rPr>
        <w:t xml:space="preserve"> </w:t>
      </w:r>
      <w:r w:rsidRPr="00D62AA9">
        <w:rPr>
          <w:rFonts w:asciiTheme="minorHAnsi" w:hAnsiTheme="minorHAnsi" w:cstheme="minorHAnsi"/>
          <w:sz w:val="22"/>
          <w:szCs w:val="22"/>
        </w:rPr>
        <w:t xml:space="preserve">seus sucessores na representação </w:t>
      </w:r>
      <w:r w:rsidR="005120C4" w:rsidRPr="00D62AA9">
        <w:rPr>
          <w:rFonts w:asciiTheme="minorHAnsi" w:hAnsiTheme="minorHAnsi" w:cstheme="minorHAnsi"/>
          <w:sz w:val="22"/>
          <w:szCs w:val="22"/>
        </w:rPr>
        <w:t>d</w:t>
      </w:r>
      <w:r w:rsidR="00C16BAA" w:rsidRPr="00D62AA9">
        <w:rPr>
          <w:rFonts w:asciiTheme="minorHAnsi" w:hAnsiTheme="minorHAnsi" w:cstheme="minorHAnsi"/>
          <w:sz w:val="22"/>
          <w:szCs w:val="22"/>
        </w:rPr>
        <w:t>os respectivos Patrimônio</w:t>
      </w:r>
      <w:r w:rsidR="00954908" w:rsidRPr="00D62AA9">
        <w:rPr>
          <w:rFonts w:asciiTheme="minorHAnsi" w:hAnsiTheme="minorHAnsi" w:cstheme="minorHAnsi"/>
          <w:sz w:val="22"/>
          <w:szCs w:val="22"/>
        </w:rPr>
        <w:t>s</w:t>
      </w:r>
      <w:r w:rsidR="00C16BAA" w:rsidRPr="00D62AA9">
        <w:rPr>
          <w:rFonts w:asciiTheme="minorHAnsi" w:hAnsiTheme="minorHAnsi" w:cstheme="minorHAnsi"/>
          <w:sz w:val="22"/>
          <w:szCs w:val="22"/>
        </w:rPr>
        <w:t xml:space="preserve"> Separado</w:t>
      </w:r>
      <w:r w:rsidR="00954908" w:rsidRPr="00D62AA9">
        <w:rPr>
          <w:rFonts w:asciiTheme="minorHAnsi" w:hAnsiTheme="minorHAnsi" w:cstheme="minorHAnsi"/>
          <w:sz w:val="22"/>
          <w:szCs w:val="22"/>
        </w:rPr>
        <w:t>s</w:t>
      </w:r>
      <w:r w:rsidRPr="00D62AA9">
        <w:rPr>
          <w:rFonts w:asciiTheme="minorHAnsi" w:hAnsiTheme="minorHAnsi" w:cstheme="minorHAnsi"/>
          <w:sz w:val="22"/>
          <w:szCs w:val="22"/>
        </w:rPr>
        <w:t>, bem como por suas partes relacionadas, na defesa ou exercício dos direitos decorrentes dos Documentos da Operação.</w:t>
      </w:r>
    </w:p>
    <w:p w14:paraId="37CAFEFA" w14:textId="77777777" w:rsidR="00853E58" w:rsidRPr="00D62AA9" w:rsidRDefault="00853E58" w:rsidP="00853E58">
      <w:pPr>
        <w:widowControl w:val="0"/>
        <w:spacing w:line="300" w:lineRule="exact"/>
        <w:rPr>
          <w:rFonts w:asciiTheme="minorHAnsi" w:hAnsiTheme="minorHAnsi" w:cstheme="minorHAnsi"/>
          <w:sz w:val="22"/>
          <w:szCs w:val="22"/>
        </w:rPr>
      </w:pPr>
    </w:p>
    <w:p w14:paraId="01A48B59" w14:textId="77777777"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b/>
          <w:sz w:val="22"/>
          <w:szCs w:val="22"/>
          <w:lang w:bidi="th-TH"/>
        </w:rPr>
      </w:pPr>
      <w:r w:rsidRPr="00D62AA9">
        <w:rPr>
          <w:rFonts w:asciiTheme="minorHAnsi" w:hAnsiTheme="minorHAnsi" w:cstheme="minorHAnsi"/>
          <w:sz w:val="22"/>
          <w:szCs w:val="22"/>
        </w:rPr>
        <w:t xml:space="preserve">A Emissora deverá pagar quaisquer valores devidos em decorrência das estipulações desta Cláusula no prazo de 30 (trinta) dias a contar do recebimento da respectiva comunicação enviada pela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desde que acompanhados com a efetiva comprovação dos valores despendidos e demonstração da relação do descumprimento da Emissora com o dano incorrido pela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w:t>
      </w:r>
    </w:p>
    <w:p w14:paraId="20829699" w14:textId="77777777" w:rsidR="00853E58" w:rsidRPr="00D62AA9" w:rsidRDefault="00853E58" w:rsidP="00853E58">
      <w:pPr>
        <w:pStyle w:val="Default"/>
        <w:widowControl w:val="0"/>
        <w:spacing w:line="300" w:lineRule="exact"/>
        <w:rPr>
          <w:rFonts w:asciiTheme="minorHAnsi" w:hAnsiTheme="minorHAnsi" w:cstheme="minorHAnsi"/>
          <w:b/>
          <w:color w:val="auto"/>
          <w:sz w:val="22"/>
          <w:szCs w:val="22"/>
          <w:lang w:bidi="th-TH"/>
        </w:rPr>
      </w:pPr>
    </w:p>
    <w:p w14:paraId="4CD82713" w14:textId="79605EDE"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color w:val="auto"/>
          <w:sz w:val="22"/>
          <w:szCs w:val="22"/>
          <w:lang w:bidi="th-TH"/>
        </w:rPr>
      </w:pPr>
      <w:r w:rsidRPr="00D62AA9">
        <w:rPr>
          <w:rFonts w:asciiTheme="minorHAnsi" w:hAnsiTheme="minorHAnsi" w:cstheme="minorHAnsi"/>
          <w:b/>
          <w:color w:val="auto"/>
          <w:sz w:val="22"/>
          <w:szCs w:val="22"/>
          <w:lang w:bidi="th-TH"/>
        </w:rPr>
        <w:t xml:space="preserve">CLÁUSULA DÉCIMA </w:t>
      </w:r>
      <w:r w:rsidR="00387B8D">
        <w:rPr>
          <w:rFonts w:asciiTheme="minorHAnsi" w:hAnsiTheme="minorHAnsi" w:cstheme="minorHAnsi"/>
          <w:b/>
          <w:color w:val="auto"/>
          <w:sz w:val="22"/>
          <w:szCs w:val="22"/>
          <w:lang w:bidi="th-TH"/>
        </w:rPr>
        <w:t>TERCEIRA</w:t>
      </w:r>
      <w:r w:rsidR="00387B8D" w:rsidRPr="00D62AA9">
        <w:rPr>
          <w:rFonts w:asciiTheme="minorHAnsi" w:hAnsiTheme="minorHAnsi" w:cstheme="minorHAnsi"/>
          <w:b/>
          <w:color w:val="auto"/>
          <w:sz w:val="22"/>
          <w:szCs w:val="22"/>
          <w:lang w:bidi="th-TH"/>
        </w:rPr>
        <w:t xml:space="preserve"> </w:t>
      </w:r>
      <w:r w:rsidRPr="00D62AA9">
        <w:rPr>
          <w:rFonts w:asciiTheme="minorHAnsi" w:hAnsiTheme="minorHAnsi" w:cstheme="minorHAnsi"/>
          <w:b/>
          <w:color w:val="auto"/>
          <w:sz w:val="22"/>
          <w:szCs w:val="22"/>
          <w:lang w:bidi="th-TH"/>
        </w:rPr>
        <w:t>- COMUNICAÇÕES</w:t>
      </w:r>
    </w:p>
    <w:p w14:paraId="1B5FF1CA" w14:textId="77777777" w:rsidR="00853E58" w:rsidRPr="00D62AA9" w:rsidRDefault="00853E58" w:rsidP="00853E58">
      <w:pPr>
        <w:widowControl w:val="0"/>
        <w:spacing w:line="300" w:lineRule="exact"/>
        <w:rPr>
          <w:rFonts w:asciiTheme="minorHAnsi" w:eastAsia="Arial Unicode MS" w:hAnsiTheme="minorHAnsi" w:cstheme="minorHAnsi"/>
          <w:sz w:val="22"/>
          <w:szCs w:val="22"/>
          <w:lang w:bidi="th-TH"/>
        </w:rPr>
      </w:pPr>
    </w:p>
    <w:p w14:paraId="4ACB8123" w14:textId="12E93D74"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color w:val="auto"/>
          <w:sz w:val="22"/>
          <w:szCs w:val="22"/>
          <w:lang w:bidi="th-TH"/>
        </w:rPr>
      </w:pPr>
      <w:bookmarkStart w:id="162" w:name="_Ref72240081"/>
      <w:r w:rsidRPr="00D62AA9">
        <w:rPr>
          <w:rFonts w:asciiTheme="minorHAnsi" w:hAnsiTheme="minorHAnsi" w:cstheme="minorHAnsi"/>
          <w:color w:val="auto"/>
          <w:sz w:val="22"/>
          <w:szCs w:val="22"/>
          <w:u w:val="single"/>
          <w:lang w:bidi="th-TH"/>
        </w:rPr>
        <w:t>Comunicações</w:t>
      </w:r>
      <w:r w:rsidRPr="00D62AA9">
        <w:rPr>
          <w:rFonts w:asciiTheme="minorHAnsi" w:hAnsiTheme="minorHAnsi" w:cstheme="minorHAnsi"/>
          <w:color w:val="auto"/>
          <w:sz w:val="22"/>
          <w:szCs w:val="22"/>
          <w:lang w:bidi="th-TH"/>
        </w:rPr>
        <w:t xml:space="preserve">: </w:t>
      </w:r>
      <w:r w:rsidRPr="00D62AA9">
        <w:rPr>
          <w:rFonts w:asciiTheme="minorHAnsi" w:eastAsia="Arial Unicode MS" w:hAnsiTheme="minorHAnsi" w:cstheme="minorHAnsi"/>
          <w:sz w:val="22"/>
          <w:szCs w:val="22"/>
        </w:rPr>
        <w:t>As</w:t>
      </w:r>
      <w:r w:rsidRPr="00D62AA9">
        <w:rPr>
          <w:rFonts w:asciiTheme="minorHAnsi" w:hAnsiTheme="minorHAnsi" w:cstheme="minorHAnsi"/>
          <w:sz w:val="22"/>
          <w:szCs w:val="22"/>
        </w:rPr>
        <w:t xml:space="preserve"> </w:t>
      </w:r>
      <w:r w:rsidRPr="00D62AA9">
        <w:rPr>
          <w:rFonts w:asciiTheme="minorHAnsi" w:eastAsia="Arial Unicode MS" w:hAnsiTheme="minorHAnsi" w:cstheme="minorHAnsi"/>
          <w:sz w:val="22"/>
          <w:szCs w:val="22"/>
        </w:rPr>
        <w:t>comunicações</w:t>
      </w:r>
      <w:r w:rsidRPr="00D62AA9">
        <w:rPr>
          <w:rFonts w:asciiTheme="minorHAnsi" w:hAnsiTheme="minorHAnsi" w:cstheme="minorHAnsi"/>
          <w:sz w:val="22"/>
          <w:szCs w:val="22"/>
        </w:rPr>
        <w:t xml:space="preserve"> a serem enviadas por qualquer das Partes nos termos desta Escritura deverão ser encaminhadas para os seguintes endereços:</w:t>
      </w:r>
      <w:bookmarkEnd w:id="162"/>
      <w:r w:rsidRPr="00D62AA9">
        <w:rPr>
          <w:rFonts w:asciiTheme="minorHAnsi" w:hAnsiTheme="minorHAnsi" w:cstheme="minorHAnsi"/>
          <w:color w:val="auto"/>
          <w:sz w:val="22"/>
          <w:szCs w:val="22"/>
        </w:rPr>
        <w:t xml:space="preserve"> </w:t>
      </w:r>
    </w:p>
    <w:p w14:paraId="7C2602BD" w14:textId="77777777" w:rsidR="00853E58" w:rsidRPr="00D62AA9" w:rsidRDefault="00853E58" w:rsidP="00853E58">
      <w:pPr>
        <w:widowControl w:val="0"/>
        <w:spacing w:line="300" w:lineRule="exact"/>
        <w:jc w:val="both"/>
        <w:rPr>
          <w:rFonts w:asciiTheme="minorHAnsi" w:eastAsia="Arial Unicode MS" w:hAnsiTheme="minorHAnsi" w:cstheme="minorHAnsi"/>
          <w:b/>
          <w:bCs/>
          <w:color w:val="000000"/>
          <w:sz w:val="22"/>
          <w:szCs w:val="22"/>
        </w:rPr>
      </w:pPr>
    </w:p>
    <w:p w14:paraId="5944037F" w14:textId="77777777" w:rsidR="00853E58" w:rsidRPr="00D62AA9" w:rsidRDefault="00853E58" w:rsidP="00853E58">
      <w:pPr>
        <w:widowControl w:val="0"/>
        <w:spacing w:line="300" w:lineRule="exact"/>
        <w:ind w:left="709"/>
        <w:rPr>
          <w:rFonts w:asciiTheme="minorHAnsi" w:hAnsiTheme="minorHAnsi" w:cstheme="minorHAnsi"/>
          <w:i/>
          <w:iCs/>
          <w:sz w:val="22"/>
          <w:szCs w:val="22"/>
          <w:u w:val="single"/>
        </w:rPr>
      </w:pPr>
      <w:r w:rsidRPr="00D62AA9">
        <w:rPr>
          <w:rFonts w:asciiTheme="minorHAnsi" w:hAnsiTheme="minorHAnsi" w:cstheme="minorHAnsi"/>
          <w:i/>
          <w:iCs/>
          <w:sz w:val="22"/>
          <w:szCs w:val="22"/>
          <w:u w:val="single"/>
        </w:rPr>
        <w:t>Para a Emissora</w:t>
      </w:r>
    </w:p>
    <w:p w14:paraId="2146FC46" w14:textId="77777777" w:rsidR="00853E58" w:rsidRPr="00D62AA9" w:rsidRDefault="00853E58" w:rsidP="00853E58">
      <w:pPr>
        <w:widowControl w:val="0"/>
        <w:spacing w:line="300" w:lineRule="exact"/>
        <w:ind w:left="709"/>
        <w:rPr>
          <w:rFonts w:asciiTheme="minorHAnsi" w:hAnsiTheme="minorHAnsi" w:cstheme="minorHAnsi"/>
          <w:sz w:val="22"/>
          <w:szCs w:val="22"/>
        </w:rPr>
      </w:pPr>
      <w:proofErr w:type="spellStart"/>
      <w:r w:rsidRPr="00D62AA9">
        <w:rPr>
          <w:rFonts w:asciiTheme="minorHAnsi" w:hAnsiTheme="minorHAnsi" w:cstheme="minorHAnsi"/>
          <w:b/>
          <w:sz w:val="22"/>
          <w:szCs w:val="22"/>
          <w:lang w:bidi="th-TH"/>
        </w:rPr>
        <w:t>FIAGRIL</w:t>
      </w:r>
      <w:proofErr w:type="spellEnd"/>
      <w:r w:rsidRPr="00D62AA9">
        <w:rPr>
          <w:rFonts w:asciiTheme="minorHAnsi" w:hAnsiTheme="minorHAnsi" w:cstheme="minorHAnsi"/>
          <w:b/>
          <w:sz w:val="22"/>
          <w:szCs w:val="22"/>
          <w:lang w:bidi="th-TH"/>
        </w:rPr>
        <w:t xml:space="preserve"> LTDA.</w:t>
      </w:r>
      <w:r w:rsidRPr="00D62AA9">
        <w:rPr>
          <w:rFonts w:asciiTheme="minorHAnsi" w:hAnsiTheme="minorHAnsi" w:cstheme="minorHAnsi"/>
          <w:b/>
          <w:bCs/>
          <w:sz w:val="22"/>
          <w:szCs w:val="22"/>
        </w:rPr>
        <w:t xml:space="preserve"> </w:t>
      </w:r>
    </w:p>
    <w:p w14:paraId="3B48DACD" w14:textId="77777777" w:rsidR="00853E58" w:rsidRPr="00D62AA9" w:rsidRDefault="00853E58" w:rsidP="00853E58">
      <w:pPr>
        <w:widowControl w:val="0"/>
        <w:spacing w:line="300" w:lineRule="exact"/>
        <w:ind w:left="709"/>
        <w:rPr>
          <w:rFonts w:asciiTheme="minorHAnsi" w:hAnsiTheme="minorHAnsi" w:cstheme="minorHAnsi"/>
          <w:sz w:val="22"/>
          <w:szCs w:val="22"/>
        </w:rPr>
      </w:pPr>
      <w:r w:rsidRPr="00D62AA9">
        <w:rPr>
          <w:rFonts w:asciiTheme="minorHAnsi" w:hAnsiTheme="minorHAnsi" w:cstheme="minorHAnsi"/>
          <w:bCs/>
          <w:sz w:val="22"/>
          <w:szCs w:val="22"/>
          <w:lang w:bidi="th-TH"/>
        </w:rPr>
        <w:t xml:space="preserve">Avenida Miguel Sutil, </w:t>
      </w:r>
      <w:r w:rsidRPr="00D62AA9">
        <w:rPr>
          <w:rFonts w:asciiTheme="minorHAnsi" w:hAnsiTheme="minorHAnsi" w:cstheme="minorHAnsi"/>
          <w:color w:val="000000"/>
          <w:sz w:val="22"/>
          <w:szCs w:val="22"/>
        </w:rPr>
        <w:t>nº 6.559, Anexo Área A, Alvorada, CEP 78.048-000</w:t>
      </w:r>
      <w:r>
        <w:rPr>
          <w:rFonts w:asciiTheme="minorHAnsi" w:hAnsiTheme="minorHAnsi" w:cstheme="minorHAnsi"/>
          <w:color w:val="000000"/>
          <w:sz w:val="22"/>
          <w:szCs w:val="22"/>
        </w:rPr>
        <w:t>, Cuiabá-MT.</w:t>
      </w:r>
      <w:r>
        <w:rPr>
          <w:rFonts w:asciiTheme="minorHAnsi" w:hAnsiTheme="minorHAnsi" w:cstheme="minorHAnsi"/>
          <w:sz w:val="22"/>
          <w:szCs w:val="22"/>
        </w:rPr>
        <w:t xml:space="preserve"> </w:t>
      </w:r>
    </w:p>
    <w:p w14:paraId="6615BEA8" w14:textId="541620ED" w:rsidR="000277F6" w:rsidRPr="00D62AA9" w:rsidRDefault="000277F6" w:rsidP="000277F6">
      <w:pPr>
        <w:widowControl w:val="0"/>
        <w:spacing w:line="300" w:lineRule="exact"/>
        <w:ind w:left="709"/>
        <w:rPr>
          <w:rFonts w:asciiTheme="minorHAnsi" w:hAnsiTheme="minorHAnsi" w:cstheme="minorHAnsi"/>
          <w:sz w:val="22"/>
          <w:szCs w:val="22"/>
        </w:rPr>
      </w:pPr>
      <w:r w:rsidRPr="00D62AA9">
        <w:rPr>
          <w:rFonts w:asciiTheme="minorHAnsi" w:eastAsia="Arial Unicode MS" w:hAnsiTheme="minorHAnsi" w:cstheme="minorHAnsi"/>
          <w:color w:val="000000"/>
          <w:w w:val="0"/>
          <w:sz w:val="22"/>
          <w:szCs w:val="22"/>
          <w:lang w:eastAsia="x-none"/>
        </w:rPr>
        <w:t xml:space="preserve">At.: </w:t>
      </w:r>
      <w:r w:rsidRPr="00B172E9">
        <w:rPr>
          <w:rFonts w:asciiTheme="minorHAnsi" w:eastAsia="Arial Unicode MS" w:hAnsiTheme="minorHAnsi" w:cstheme="minorHAnsi"/>
          <w:color w:val="000000"/>
          <w:w w:val="0"/>
          <w:sz w:val="22"/>
          <w:szCs w:val="22"/>
          <w:lang w:eastAsia="x-none"/>
        </w:rPr>
        <w:t>Henrique e Wander</w:t>
      </w:r>
      <w:r w:rsidRPr="00B172E9" w:rsidDel="00B172E9">
        <w:rPr>
          <w:rFonts w:asciiTheme="minorHAnsi" w:eastAsia="Arial Unicode MS" w:hAnsiTheme="minorHAnsi" w:cstheme="minorHAnsi"/>
          <w:color w:val="000000"/>
          <w:w w:val="0"/>
          <w:sz w:val="22"/>
          <w:szCs w:val="22"/>
          <w:lang w:eastAsia="x-none"/>
        </w:rPr>
        <w:t xml:space="preserve"> </w:t>
      </w:r>
    </w:p>
    <w:p w14:paraId="6B40164F" w14:textId="45EACCCA" w:rsidR="000277F6" w:rsidRPr="00D62AA9" w:rsidRDefault="000277F6" w:rsidP="000277F6">
      <w:pPr>
        <w:widowControl w:val="0"/>
        <w:tabs>
          <w:tab w:val="left" w:pos="567"/>
        </w:tabs>
        <w:spacing w:line="300" w:lineRule="exact"/>
        <w:ind w:left="709"/>
        <w:rPr>
          <w:rFonts w:asciiTheme="minorHAnsi" w:eastAsia="Arial Unicode MS" w:hAnsiTheme="minorHAnsi" w:cstheme="minorHAnsi"/>
          <w:color w:val="000000"/>
          <w:w w:val="0"/>
          <w:sz w:val="22"/>
          <w:szCs w:val="22"/>
          <w:lang w:eastAsia="x-none"/>
        </w:rPr>
      </w:pPr>
      <w:r w:rsidRPr="00D62AA9">
        <w:rPr>
          <w:rFonts w:asciiTheme="minorHAnsi" w:eastAsia="Arial Unicode MS" w:hAnsiTheme="minorHAnsi" w:cstheme="minorHAnsi"/>
          <w:color w:val="000000"/>
          <w:w w:val="0"/>
          <w:sz w:val="22"/>
          <w:szCs w:val="22"/>
          <w:lang w:eastAsia="x-none"/>
        </w:rPr>
        <w:t xml:space="preserve">Tel.: </w:t>
      </w:r>
      <w:r>
        <w:rPr>
          <w:rFonts w:asciiTheme="minorHAnsi" w:eastAsia="Arial Unicode MS" w:hAnsiTheme="minorHAnsi" w:cstheme="minorHAnsi"/>
          <w:color w:val="000000"/>
          <w:w w:val="0"/>
          <w:sz w:val="22"/>
          <w:szCs w:val="22"/>
          <w:lang w:eastAsia="x-none"/>
        </w:rPr>
        <w:t>(65) 3925-7800</w:t>
      </w:r>
      <w:r w:rsidDel="00B172E9">
        <w:rPr>
          <w:rFonts w:asciiTheme="minorHAnsi" w:eastAsia="Arial Unicode MS" w:hAnsiTheme="minorHAnsi" w:cstheme="minorHAnsi"/>
          <w:color w:val="000000"/>
          <w:w w:val="0"/>
          <w:sz w:val="22"/>
          <w:szCs w:val="22"/>
          <w:lang w:eastAsia="x-none"/>
        </w:rPr>
        <w:t xml:space="preserve"> </w:t>
      </w:r>
    </w:p>
    <w:p w14:paraId="0C1EBF00" w14:textId="52F06CC7" w:rsidR="000277F6" w:rsidRPr="00D62AA9" w:rsidRDefault="000277F6" w:rsidP="000277F6">
      <w:pPr>
        <w:widowControl w:val="0"/>
        <w:spacing w:line="300" w:lineRule="exact"/>
        <w:ind w:left="709"/>
        <w:rPr>
          <w:rFonts w:asciiTheme="minorHAnsi" w:hAnsiTheme="minorHAnsi" w:cstheme="minorHAnsi"/>
          <w:sz w:val="22"/>
          <w:szCs w:val="22"/>
        </w:rPr>
      </w:pPr>
      <w:r w:rsidRPr="00D62AA9">
        <w:rPr>
          <w:rFonts w:asciiTheme="minorHAnsi" w:eastAsia="Arial Unicode MS" w:hAnsiTheme="minorHAnsi" w:cstheme="minorHAnsi"/>
          <w:color w:val="000000"/>
          <w:w w:val="0"/>
          <w:lang w:eastAsia="x-none"/>
        </w:rPr>
        <w:t xml:space="preserve">E-mail: </w:t>
      </w:r>
      <w:r w:rsidRPr="00B172E9">
        <w:rPr>
          <w:rFonts w:asciiTheme="minorHAnsi" w:eastAsia="Arial Unicode MS" w:hAnsiTheme="minorHAnsi" w:cstheme="minorHAnsi"/>
          <w:color w:val="000000"/>
          <w:w w:val="0"/>
          <w:lang w:eastAsia="x-none"/>
        </w:rPr>
        <w:t xml:space="preserve">henrique.mazzardo@fiagril.com.br / </w:t>
      </w:r>
      <w:r>
        <w:rPr>
          <w:rFonts w:asciiTheme="minorHAnsi" w:eastAsia="Arial Unicode MS" w:hAnsiTheme="minorHAnsi" w:cstheme="minorHAnsi"/>
          <w:color w:val="000000"/>
          <w:w w:val="0"/>
          <w:lang w:eastAsia="x-none"/>
        </w:rPr>
        <w:t>w</w:t>
      </w:r>
      <w:r w:rsidRPr="00B172E9">
        <w:rPr>
          <w:rFonts w:asciiTheme="minorHAnsi" w:eastAsia="Arial Unicode MS" w:hAnsiTheme="minorHAnsi" w:cstheme="minorHAnsi"/>
          <w:color w:val="000000"/>
          <w:w w:val="0"/>
          <w:lang w:eastAsia="x-none"/>
        </w:rPr>
        <w:t>ander.meyer@fiagril.com.br / juridico@fiagril.com.br / tesouraria@fiagril.com.br</w:t>
      </w:r>
      <w:r w:rsidRPr="00B172E9" w:rsidDel="00B172E9">
        <w:rPr>
          <w:rFonts w:asciiTheme="minorHAnsi" w:eastAsia="Arial Unicode MS" w:hAnsiTheme="minorHAnsi" w:cstheme="minorHAnsi"/>
          <w:color w:val="000000"/>
          <w:w w:val="0"/>
          <w:lang w:eastAsia="x-none"/>
        </w:rPr>
        <w:t xml:space="preserve"> </w:t>
      </w:r>
    </w:p>
    <w:p w14:paraId="70678C68" w14:textId="77777777" w:rsidR="00853E58" w:rsidRPr="00D62AA9" w:rsidRDefault="00853E58" w:rsidP="00C84589">
      <w:pPr>
        <w:pStyle w:val="PargrafodaLista"/>
        <w:widowControl w:val="0"/>
        <w:tabs>
          <w:tab w:val="left" w:pos="709"/>
        </w:tabs>
        <w:spacing w:line="300" w:lineRule="exact"/>
        <w:ind w:left="709"/>
        <w:rPr>
          <w:rFonts w:asciiTheme="minorHAnsi" w:hAnsiTheme="minorHAnsi" w:cstheme="minorHAnsi"/>
        </w:rPr>
      </w:pPr>
    </w:p>
    <w:p w14:paraId="4F825F53" w14:textId="6A807D42" w:rsidR="00853E58" w:rsidRPr="00D62AA9" w:rsidRDefault="00853E58" w:rsidP="00853E58">
      <w:pPr>
        <w:widowControl w:val="0"/>
        <w:spacing w:line="300" w:lineRule="exact"/>
        <w:ind w:left="709"/>
        <w:rPr>
          <w:rFonts w:asciiTheme="minorHAnsi" w:hAnsiTheme="minorHAnsi" w:cstheme="minorHAnsi"/>
          <w:i/>
          <w:iCs/>
          <w:sz w:val="22"/>
          <w:szCs w:val="22"/>
          <w:u w:val="single"/>
        </w:rPr>
      </w:pPr>
      <w:r w:rsidRPr="00D62AA9">
        <w:rPr>
          <w:rFonts w:asciiTheme="minorHAnsi" w:hAnsiTheme="minorHAnsi" w:cstheme="minorHAnsi"/>
          <w:i/>
          <w:iCs/>
          <w:sz w:val="22"/>
          <w:szCs w:val="22"/>
          <w:u w:val="single"/>
        </w:rPr>
        <w:t xml:space="preserve">Para a </w:t>
      </w:r>
      <w:r w:rsidR="00615679">
        <w:rPr>
          <w:rFonts w:asciiTheme="minorHAnsi" w:hAnsiTheme="minorHAnsi" w:cstheme="minorHAnsi"/>
          <w:i/>
          <w:iCs/>
          <w:sz w:val="22"/>
          <w:szCs w:val="22"/>
          <w:u w:val="single"/>
        </w:rPr>
        <w:t>Fiadora</w:t>
      </w:r>
    </w:p>
    <w:p w14:paraId="578FE292" w14:textId="77777777" w:rsidR="00853E58" w:rsidRPr="00D62AA9" w:rsidRDefault="00853E58" w:rsidP="00853E58">
      <w:pPr>
        <w:widowControl w:val="0"/>
        <w:spacing w:line="300" w:lineRule="exact"/>
        <w:ind w:left="709"/>
        <w:rPr>
          <w:rFonts w:asciiTheme="minorHAnsi" w:hAnsiTheme="minorHAnsi" w:cstheme="minorHAnsi"/>
          <w:sz w:val="22"/>
          <w:szCs w:val="22"/>
        </w:rPr>
      </w:pPr>
      <w:proofErr w:type="spellStart"/>
      <w:r w:rsidRPr="00D62AA9">
        <w:rPr>
          <w:rFonts w:asciiTheme="minorHAnsi" w:eastAsia="SimSun" w:hAnsiTheme="minorHAnsi" w:cstheme="minorHAnsi"/>
          <w:b/>
          <w:bCs/>
          <w:kern w:val="28"/>
          <w:sz w:val="22"/>
          <w:szCs w:val="22"/>
          <w:lang w:eastAsia="pt-BR"/>
        </w:rPr>
        <w:t>DAKANG</w:t>
      </w:r>
      <w:proofErr w:type="spellEnd"/>
      <w:r w:rsidRPr="00D62AA9">
        <w:rPr>
          <w:rFonts w:asciiTheme="minorHAnsi" w:eastAsia="SimSun" w:hAnsiTheme="minorHAnsi" w:cstheme="minorHAnsi"/>
          <w:b/>
          <w:bCs/>
          <w:kern w:val="28"/>
          <w:sz w:val="22"/>
          <w:szCs w:val="22"/>
          <w:lang w:eastAsia="pt-BR"/>
        </w:rPr>
        <w:t xml:space="preserve"> </w:t>
      </w:r>
      <w:proofErr w:type="spellStart"/>
      <w:r w:rsidRPr="00D62AA9">
        <w:rPr>
          <w:rFonts w:asciiTheme="minorHAnsi" w:eastAsia="SimSun" w:hAnsiTheme="minorHAnsi" w:cstheme="minorHAnsi"/>
          <w:b/>
          <w:bCs/>
          <w:kern w:val="28"/>
          <w:sz w:val="22"/>
          <w:szCs w:val="22"/>
          <w:lang w:eastAsia="pt-BR"/>
        </w:rPr>
        <w:t>FIAGRIL</w:t>
      </w:r>
      <w:proofErr w:type="spellEnd"/>
      <w:r w:rsidRPr="00D62AA9">
        <w:rPr>
          <w:rFonts w:asciiTheme="minorHAnsi" w:eastAsia="SimSun" w:hAnsiTheme="minorHAnsi" w:cstheme="minorHAnsi"/>
          <w:b/>
          <w:bCs/>
          <w:kern w:val="28"/>
          <w:sz w:val="22"/>
          <w:szCs w:val="22"/>
          <w:lang w:eastAsia="pt-BR"/>
        </w:rPr>
        <w:t xml:space="preserve"> </w:t>
      </w:r>
      <w:r>
        <w:rPr>
          <w:rFonts w:asciiTheme="minorHAnsi" w:eastAsia="SimSun" w:hAnsiTheme="minorHAnsi" w:cstheme="minorHAnsi"/>
          <w:b/>
          <w:bCs/>
          <w:kern w:val="28"/>
          <w:sz w:val="22"/>
          <w:szCs w:val="22"/>
          <w:lang w:eastAsia="pt-BR"/>
        </w:rPr>
        <w:t>PARTICIPAÇÕES</w:t>
      </w:r>
      <w:r w:rsidRPr="00D62AA9">
        <w:rPr>
          <w:rFonts w:asciiTheme="minorHAnsi" w:eastAsia="SimSun" w:hAnsiTheme="minorHAnsi" w:cstheme="minorHAnsi"/>
          <w:b/>
          <w:bCs/>
          <w:kern w:val="28"/>
          <w:sz w:val="22"/>
          <w:szCs w:val="22"/>
          <w:lang w:eastAsia="pt-BR"/>
        </w:rPr>
        <w:t xml:space="preserve"> S.A.</w:t>
      </w:r>
    </w:p>
    <w:p w14:paraId="45F3D8B3" w14:textId="6C22D8D3" w:rsidR="00853E58" w:rsidRPr="00D62AA9" w:rsidRDefault="00853E58" w:rsidP="00853E58">
      <w:pPr>
        <w:widowControl w:val="0"/>
        <w:spacing w:line="300" w:lineRule="exact"/>
        <w:ind w:left="709"/>
        <w:rPr>
          <w:rFonts w:asciiTheme="minorHAnsi" w:hAnsiTheme="minorHAnsi" w:cstheme="minorHAnsi"/>
          <w:sz w:val="22"/>
          <w:szCs w:val="22"/>
        </w:rPr>
      </w:pPr>
      <w:r w:rsidRPr="00D62AA9">
        <w:rPr>
          <w:rFonts w:asciiTheme="minorHAnsi" w:hAnsiTheme="minorHAnsi" w:cstheme="minorHAnsi"/>
          <w:bCs/>
          <w:sz w:val="22"/>
          <w:szCs w:val="22"/>
          <w:lang w:bidi="th-TH"/>
        </w:rPr>
        <w:t xml:space="preserve">Avenida Miguel Sutil, </w:t>
      </w:r>
      <w:r w:rsidRPr="00D62AA9">
        <w:rPr>
          <w:rFonts w:asciiTheme="minorHAnsi" w:hAnsiTheme="minorHAnsi" w:cstheme="minorHAnsi"/>
          <w:color w:val="000000"/>
          <w:sz w:val="22"/>
          <w:szCs w:val="22"/>
        </w:rPr>
        <w:t>nº 6.559, Anexo Área A,</w:t>
      </w:r>
      <w:r>
        <w:rPr>
          <w:rFonts w:asciiTheme="minorHAnsi" w:hAnsiTheme="minorHAnsi" w:cstheme="minorHAnsi"/>
          <w:color w:val="000000"/>
          <w:sz w:val="22"/>
          <w:szCs w:val="22"/>
        </w:rPr>
        <w:t xml:space="preserve"> Sala 01,</w:t>
      </w:r>
      <w:r w:rsidRPr="00D62AA9">
        <w:rPr>
          <w:rFonts w:asciiTheme="minorHAnsi" w:hAnsiTheme="minorHAnsi" w:cstheme="minorHAnsi"/>
          <w:color w:val="000000"/>
          <w:sz w:val="22"/>
          <w:szCs w:val="22"/>
        </w:rPr>
        <w:t xml:space="preserve"> Alvorada, CEP 78.048-000</w:t>
      </w:r>
      <w:r>
        <w:rPr>
          <w:rFonts w:asciiTheme="minorHAnsi" w:hAnsiTheme="minorHAnsi" w:cstheme="minorHAnsi"/>
          <w:color w:val="000000"/>
          <w:sz w:val="22"/>
          <w:szCs w:val="22"/>
        </w:rPr>
        <w:t>, Cuiab</w:t>
      </w:r>
      <w:r w:rsidR="00BB0D9D">
        <w:rPr>
          <w:rFonts w:asciiTheme="minorHAnsi" w:hAnsiTheme="minorHAnsi" w:cstheme="minorHAnsi"/>
          <w:color w:val="000000"/>
          <w:sz w:val="22"/>
          <w:szCs w:val="22"/>
        </w:rPr>
        <w:t>á</w:t>
      </w:r>
      <w:r>
        <w:rPr>
          <w:rFonts w:asciiTheme="minorHAnsi" w:hAnsiTheme="minorHAnsi" w:cstheme="minorHAnsi"/>
          <w:color w:val="000000"/>
          <w:sz w:val="22"/>
          <w:szCs w:val="22"/>
        </w:rPr>
        <w:t>-MT</w:t>
      </w:r>
    </w:p>
    <w:p w14:paraId="3F4307BF" w14:textId="77777777" w:rsidR="000277F6" w:rsidRPr="00D62AA9" w:rsidRDefault="000277F6" w:rsidP="000277F6">
      <w:pPr>
        <w:widowControl w:val="0"/>
        <w:spacing w:line="320" w:lineRule="exact"/>
        <w:ind w:left="709"/>
        <w:rPr>
          <w:rFonts w:asciiTheme="minorHAnsi" w:hAnsiTheme="minorHAnsi" w:cstheme="minorHAnsi"/>
          <w:sz w:val="22"/>
          <w:szCs w:val="22"/>
        </w:rPr>
      </w:pPr>
      <w:r w:rsidRPr="00D62AA9">
        <w:rPr>
          <w:rFonts w:asciiTheme="minorHAnsi" w:eastAsia="Arial Unicode MS" w:hAnsiTheme="minorHAnsi" w:cstheme="minorHAnsi"/>
          <w:color w:val="000000"/>
          <w:w w:val="0"/>
          <w:sz w:val="22"/>
          <w:szCs w:val="22"/>
          <w:lang w:eastAsia="x-none"/>
        </w:rPr>
        <w:t xml:space="preserve">At.: </w:t>
      </w:r>
      <w:r w:rsidRPr="000277F6">
        <w:rPr>
          <w:rFonts w:asciiTheme="minorHAnsi" w:hAnsiTheme="minorHAnsi" w:cstheme="minorHAnsi"/>
          <w:color w:val="000000"/>
          <w:sz w:val="22"/>
          <w:szCs w:val="22"/>
        </w:rPr>
        <w:t>Henrique</w:t>
      </w:r>
      <w:r w:rsidRPr="00B172E9">
        <w:rPr>
          <w:rFonts w:asciiTheme="minorHAnsi" w:eastAsia="Arial Unicode MS" w:hAnsiTheme="minorHAnsi" w:cstheme="minorHAnsi"/>
          <w:color w:val="000000"/>
          <w:w w:val="0"/>
          <w:sz w:val="22"/>
          <w:szCs w:val="22"/>
          <w:lang w:eastAsia="x-none"/>
        </w:rPr>
        <w:t xml:space="preserve"> e Wander</w:t>
      </w:r>
      <w:r w:rsidRPr="00B172E9" w:rsidDel="00B172E9">
        <w:rPr>
          <w:rFonts w:asciiTheme="minorHAnsi" w:eastAsia="Arial Unicode MS" w:hAnsiTheme="minorHAnsi" w:cstheme="minorHAnsi"/>
          <w:color w:val="000000"/>
          <w:w w:val="0"/>
          <w:sz w:val="22"/>
          <w:szCs w:val="22"/>
          <w:lang w:eastAsia="x-none"/>
        </w:rPr>
        <w:t xml:space="preserve"> </w:t>
      </w:r>
    </w:p>
    <w:p w14:paraId="098D0820" w14:textId="77777777" w:rsidR="000277F6" w:rsidRPr="00D62AA9" w:rsidRDefault="000277F6" w:rsidP="000277F6">
      <w:pPr>
        <w:widowControl w:val="0"/>
        <w:spacing w:line="320" w:lineRule="exact"/>
        <w:ind w:left="709"/>
        <w:rPr>
          <w:rFonts w:asciiTheme="minorHAnsi" w:eastAsia="Arial Unicode MS" w:hAnsiTheme="minorHAnsi" w:cstheme="minorHAnsi"/>
          <w:color w:val="000000"/>
          <w:w w:val="0"/>
          <w:sz w:val="22"/>
          <w:szCs w:val="22"/>
          <w:lang w:eastAsia="x-none"/>
        </w:rPr>
      </w:pPr>
      <w:r w:rsidRPr="00D62AA9">
        <w:rPr>
          <w:rFonts w:asciiTheme="minorHAnsi" w:eastAsia="Arial Unicode MS" w:hAnsiTheme="minorHAnsi" w:cstheme="minorHAnsi"/>
          <w:color w:val="000000"/>
          <w:w w:val="0"/>
          <w:sz w:val="22"/>
          <w:szCs w:val="22"/>
          <w:lang w:eastAsia="x-none"/>
        </w:rPr>
        <w:t xml:space="preserve">Tel.: </w:t>
      </w:r>
      <w:r>
        <w:rPr>
          <w:rFonts w:asciiTheme="minorHAnsi" w:eastAsia="Arial Unicode MS" w:hAnsiTheme="minorHAnsi" w:cstheme="minorHAnsi"/>
          <w:color w:val="000000"/>
          <w:w w:val="0"/>
          <w:sz w:val="22"/>
          <w:szCs w:val="22"/>
          <w:lang w:eastAsia="x-none"/>
        </w:rPr>
        <w:t>(</w:t>
      </w:r>
      <w:r w:rsidRPr="000277F6">
        <w:rPr>
          <w:rFonts w:asciiTheme="minorHAnsi" w:hAnsiTheme="minorHAnsi" w:cstheme="minorHAnsi"/>
          <w:color w:val="000000"/>
          <w:sz w:val="22"/>
          <w:szCs w:val="22"/>
        </w:rPr>
        <w:t>65</w:t>
      </w:r>
      <w:r>
        <w:rPr>
          <w:rFonts w:asciiTheme="minorHAnsi" w:eastAsia="Arial Unicode MS" w:hAnsiTheme="minorHAnsi" w:cstheme="minorHAnsi"/>
          <w:color w:val="000000"/>
          <w:w w:val="0"/>
          <w:sz w:val="22"/>
          <w:szCs w:val="22"/>
          <w:lang w:eastAsia="x-none"/>
        </w:rPr>
        <w:t>) 3925-7800</w:t>
      </w:r>
      <w:r w:rsidDel="00B172E9">
        <w:rPr>
          <w:rFonts w:asciiTheme="minorHAnsi" w:eastAsia="Arial Unicode MS" w:hAnsiTheme="minorHAnsi" w:cstheme="minorHAnsi"/>
          <w:color w:val="000000"/>
          <w:w w:val="0"/>
          <w:sz w:val="22"/>
          <w:szCs w:val="22"/>
          <w:lang w:eastAsia="x-none"/>
        </w:rPr>
        <w:t xml:space="preserve"> </w:t>
      </w:r>
    </w:p>
    <w:p w14:paraId="36CD26D1" w14:textId="63951637" w:rsidR="00853E58" w:rsidRDefault="000277F6" w:rsidP="000277F6">
      <w:pPr>
        <w:spacing w:line="320" w:lineRule="exact"/>
        <w:ind w:left="709"/>
        <w:rPr>
          <w:rFonts w:asciiTheme="minorHAnsi" w:eastAsia="Arial Unicode MS" w:hAnsiTheme="minorHAnsi" w:cstheme="minorHAnsi"/>
          <w:color w:val="000000"/>
          <w:w w:val="0"/>
          <w:sz w:val="22"/>
          <w:szCs w:val="22"/>
          <w:lang w:eastAsia="x-none"/>
        </w:rPr>
      </w:pPr>
      <w:r w:rsidRPr="00D62AA9">
        <w:rPr>
          <w:rFonts w:asciiTheme="minorHAnsi" w:eastAsia="Arial Unicode MS" w:hAnsiTheme="minorHAnsi" w:cstheme="minorHAnsi"/>
          <w:color w:val="000000"/>
          <w:w w:val="0"/>
          <w:sz w:val="22"/>
          <w:szCs w:val="22"/>
          <w:lang w:eastAsia="x-none"/>
        </w:rPr>
        <w:t>E-</w:t>
      </w:r>
      <w:r w:rsidRPr="000277F6">
        <w:rPr>
          <w:rFonts w:asciiTheme="minorHAnsi" w:hAnsiTheme="minorHAnsi" w:cstheme="minorHAnsi"/>
          <w:color w:val="000000"/>
          <w:sz w:val="22"/>
          <w:szCs w:val="22"/>
        </w:rPr>
        <w:t>mail</w:t>
      </w:r>
      <w:r w:rsidRPr="00D62AA9">
        <w:rPr>
          <w:rFonts w:asciiTheme="minorHAnsi" w:eastAsia="Arial Unicode MS" w:hAnsiTheme="minorHAnsi" w:cstheme="minorHAnsi"/>
          <w:color w:val="000000"/>
          <w:w w:val="0"/>
          <w:sz w:val="22"/>
          <w:szCs w:val="22"/>
          <w:lang w:eastAsia="x-none"/>
        </w:rPr>
        <w:t xml:space="preserve">: </w:t>
      </w:r>
      <w:r w:rsidRPr="000277F6">
        <w:rPr>
          <w:rFonts w:asciiTheme="minorHAnsi" w:hAnsiTheme="minorHAnsi" w:cstheme="minorHAnsi"/>
          <w:color w:val="000000"/>
          <w:sz w:val="22"/>
          <w:szCs w:val="22"/>
        </w:rPr>
        <w:t>henrique</w:t>
      </w:r>
      <w:r w:rsidRPr="00B172E9">
        <w:rPr>
          <w:rFonts w:asciiTheme="minorHAnsi" w:eastAsia="Arial Unicode MS" w:hAnsiTheme="minorHAnsi" w:cstheme="minorHAnsi"/>
          <w:color w:val="000000"/>
          <w:w w:val="0"/>
          <w:sz w:val="22"/>
          <w:szCs w:val="22"/>
          <w:lang w:eastAsia="x-none"/>
        </w:rPr>
        <w:t xml:space="preserve">.mazzardo@fiagril.com.br / </w:t>
      </w:r>
      <w:r>
        <w:rPr>
          <w:rFonts w:asciiTheme="minorHAnsi" w:eastAsia="Arial Unicode MS" w:hAnsiTheme="minorHAnsi" w:cstheme="minorHAnsi"/>
          <w:color w:val="000000"/>
          <w:w w:val="0"/>
          <w:sz w:val="22"/>
          <w:szCs w:val="22"/>
          <w:lang w:eastAsia="x-none"/>
        </w:rPr>
        <w:t>w</w:t>
      </w:r>
      <w:r w:rsidRPr="00B172E9">
        <w:rPr>
          <w:rFonts w:asciiTheme="minorHAnsi" w:eastAsia="Arial Unicode MS" w:hAnsiTheme="minorHAnsi" w:cstheme="minorHAnsi"/>
          <w:color w:val="000000"/>
          <w:w w:val="0"/>
          <w:sz w:val="22"/>
          <w:szCs w:val="22"/>
          <w:lang w:eastAsia="x-none"/>
        </w:rPr>
        <w:t>ander.meyer@fiagril.com.br / juridico@fiagril.com.br / tesouraria@fiagril.com.br</w:t>
      </w:r>
      <w:r w:rsidRPr="00B172E9" w:rsidDel="00B172E9">
        <w:rPr>
          <w:rFonts w:asciiTheme="minorHAnsi" w:eastAsia="Arial Unicode MS" w:hAnsiTheme="minorHAnsi" w:cstheme="minorHAnsi"/>
          <w:color w:val="000000"/>
          <w:w w:val="0"/>
          <w:sz w:val="22"/>
          <w:szCs w:val="22"/>
          <w:lang w:eastAsia="x-none"/>
        </w:rPr>
        <w:t xml:space="preserve"> </w:t>
      </w:r>
    </w:p>
    <w:p w14:paraId="4DB68948" w14:textId="77777777" w:rsidR="00853E58" w:rsidRPr="00D62AA9" w:rsidRDefault="00853E58" w:rsidP="000277F6">
      <w:pPr>
        <w:ind w:left="709"/>
        <w:rPr>
          <w:rFonts w:asciiTheme="minorHAnsi" w:hAnsiTheme="minorHAnsi" w:cstheme="minorHAnsi"/>
        </w:rPr>
      </w:pPr>
    </w:p>
    <w:p w14:paraId="6EBD7967" w14:textId="77777777" w:rsidR="00853E58" w:rsidRPr="00D62AA9" w:rsidRDefault="00853E58" w:rsidP="00853E58">
      <w:pPr>
        <w:widowControl w:val="0"/>
        <w:spacing w:line="300" w:lineRule="exact"/>
        <w:ind w:left="709"/>
        <w:rPr>
          <w:rFonts w:asciiTheme="minorHAnsi" w:hAnsiTheme="minorHAnsi" w:cstheme="minorHAnsi"/>
          <w:i/>
          <w:iCs/>
          <w:sz w:val="22"/>
          <w:szCs w:val="22"/>
          <w:u w:val="single"/>
        </w:rPr>
      </w:pPr>
      <w:r w:rsidRPr="00D62AA9">
        <w:rPr>
          <w:rFonts w:asciiTheme="minorHAnsi" w:hAnsiTheme="minorHAnsi" w:cstheme="minorHAnsi"/>
          <w:i/>
          <w:iCs/>
          <w:sz w:val="22"/>
          <w:szCs w:val="22"/>
          <w:u w:val="single"/>
        </w:rPr>
        <w:t>Para a Credora</w:t>
      </w:r>
    </w:p>
    <w:p w14:paraId="75E753FC" w14:textId="10B48864" w:rsidR="00853E58" w:rsidRPr="00D62AA9" w:rsidRDefault="00387B8D" w:rsidP="00853E58">
      <w:pPr>
        <w:widowControl w:val="0"/>
        <w:spacing w:line="300" w:lineRule="exact"/>
        <w:ind w:left="709"/>
        <w:rPr>
          <w:rFonts w:asciiTheme="minorHAnsi" w:hAnsiTheme="minorHAnsi" w:cstheme="minorHAnsi"/>
          <w:color w:val="000000"/>
          <w:sz w:val="22"/>
          <w:szCs w:val="22"/>
        </w:rPr>
      </w:pPr>
      <w:bookmarkStart w:id="163" w:name="_Hlk78413872"/>
      <w:r>
        <w:rPr>
          <w:rFonts w:asciiTheme="minorHAnsi" w:hAnsiTheme="minorHAnsi" w:cstheme="minorHAnsi"/>
          <w:b/>
          <w:sz w:val="22"/>
          <w:szCs w:val="22"/>
        </w:rPr>
        <w:t>COMPANHIA PROVÍNCIA DE SECURITIZAÇÃO</w:t>
      </w:r>
      <w:r w:rsidR="00853E58" w:rsidRPr="00D62AA9">
        <w:rPr>
          <w:rFonts w:asciiTheme="minorHAnsi" w:hAnsiTheme="minorHAnsi" w:cstheme="minorHAnsi"/>
          <w:sz w:val="22"/>
          <w:szCs w:val="22"/>
        </w:rPr>
        <w:br/>
      </w:r>
      <w:r w:rsidRPr="00CE4B4A">
        <w:rPr>
          <w:rFonts w:asciiTheme="minorHAnsi" w:hAnsiTheme="minorHAnsi" w:cstheme="minorHAnsi"/>
          <w:color w:val="000000"/>
          <w:sz w:val="22"/>
          <w:szCs w:val="22"/>
        </w:rPr>
        <w:t xml:space="preserve">Av. </w:t>
      </w:r>
      <w:proofErr w:type="spellStart"/>
      <w:r w:rsidRPr="00CE4B4A">
        <w:rPr>
          <w:rFonts w:asciiTheme="minorHAnsi" w:hAnsiTheme="minorHAnsi" w:cstheme="minorHAnsi"/>
          <w:color w:val="000000"/>
          <w:sz w:val="22"/>
          <w:szCs w:val="22"/>
        </w:rPr>
        <w:t>Eng</w:t>
      </w:r>
      <w:proofErr w:type="spellEnd"/>
      <w:r w:rsidRPr="00CE4B4A">
        <w:rPr>
          <w:rFonts w:asciiTheme="minorHAnsi" w:hAnsiTheme="minorHAnsi" w:cstheme="minorHAnsi"/>
          <w:color w:val="000000"/>
          <w:sz w:val="22"/>
          <w:szCs w:val="22"/>
        </w:rPr>
        <w:t xml:space="preserve"> Luiz Carlos Berrini, nº 550, 4º andar</w:t>
      </w:r>
      <w:r w:rsidRPr="00D62AA9" w:rsidDel="00387B8D">
        <w:rPr>
          <w:rFonts w:asciiTheme="minorHAnsi" w:hAnsiTheme="minorHAnsi" w:cstheme="minorHAnsi"/>
          <w:color w:val="000000"/>
          <w:sz w:val="22"/>
          <w:szCs w:val="22"/>
        </w:rPr>
        <w:t xml:space="preserve"> </w:t>
      </w:r>
    </w:p>
    <w:p w14:paraId="2C2C46DC" w14:textId="16ECD716" w:rsidR="00387B8D" w:rsidRPr="00D62AA9" w:rsidRDefault="00853E58" w:rsidP="00853E58">
      <w:pPr>
        <w:widowControl w:val="0"/>
        <w:spacing w:line="300" w:lineRule="exact"/>
        <w:ind w:left="709"/>
        <w:rPr>
          <w:rFonts w:asciiTheme="minorHAnsi" w:hAnsiTheme="minorHAnsi" w:cstheme="minorHAnsi"/>
          <w:sz w:val="22"/>
          <w:szCs w:val="22"/>
        </w:rPr>
      </w:pPr>
      <w:r w:rsidRPr="00D62AA9">
        <w:rPr>
          <w:rFonts w:asciiTheme="minorHAnsi" w:hAnsiTheme="minorHAnsi" w:cstheme="minorHAnsi"/>
          <w:color w:val="000000"/>
          <w:sz w:val="22"/>
          <w:szCs w:val="22"/>
        </w:rPr>
        <w:lastRenderedPageBreak/>
        <w:t xml:space="preserve">São Paulo – SP, CEP </w:t>
      </w:r>
      <w:r w:rsidR="00387B8D" w:rsidRPr="00CE4B4A">
        <w:rPr>
          <w:rFonts w:asciiTheme="minorHAnsi" w:hAnsiTheme="minorHAnsi" w:cstheme="minorHAnsi"/>
          <w:color w:val="000000"/>
          <w:sz w:val="22"/>
          <w:szCs w:val="22"/>
        </w:rPr>
        <w:t>04.57</w:t>
      </w:r>
      <w:r w:rsidR="00387B8D">
        <w:rPr>
          <w:rFonts w:asciiTheme="minorHAnsi" w:hAnsiTheme="minorHAnsi" w:cstheme="minorHAnsi"/>
          <w:color w:val="000000"/>
          <w:sz w:val="22"/>
          <w:szCs w:val="22"/>
        </w:rPr>
        <w:t>1</w:t>
      </w:r>
      <w:r w:rsidR="00387B8D" w:rsidRPr="00CE4B4A">
        <w:rPr>
          <w:rFonts w:asciiTheme="minorHAnsi" w:hAnsiTheme="minorHAnsi" w:cstheme="minorHAnsi"/>
          <w:color w:val="000000"/>
          <w:sz w:val="22"/>
          <w:szCs w:val="22"/>
        </w:rPr>
        <w:t>-925</w:t>
      </w:r>
    </w:p>
    <w:p w14:paraId="4A5FFCEF" w14:textId="18E75386" w:rsidR="00853E58" w:rsidRPr="00D62AA9" w:rsidRDefault="00853E58" w:rsidP="00853E58">
      <w:pPr>
        <w:widowControl w:val="0"/>
        <w:spacing w:line="300" w:lineRule="exact"/>
        <w:ind w:left="709"/>
        <w:rPr>
          <w:rFonts w:asciiTheme="minorHAnsi" w:hAnsiTheme="minorHAnsi" w:cstheme="minorHAnsi"/>
          <w:sz w:val="22"/>
          <w:szCs w:val="22"/>
        </w:rPr>
      </w:pPr>
      <w:bookmarkStart w:id="164" w:name="_Hlk128656677"/>
      <w:r w:rsidRPr="00D62AA9">
        <w:rPr>
          <w:rFonts w:asciiTheme="minorHAnsi" w:eastAsia="Arial Unicode MS" w:hAnsiTheme="minorHAnsi" w:cstheme="minorHAnsi"/>
          <w:color w:val="000000"/>
          <w:w w:val="0"/>
          <w:sz w:val="22"/>
          <w:szCs w:val="22"/>
          <w:lang w:eastAsia="x-none"/>
        </w:rPr>
        <w:t xml:space="preserve">At.: </w:t>
      </w:r>
      <w:r w:rsidR="001804A5">
        <w:rPr>
          <w:rFonts w:asciiTheme="minorHAnsi" w:eastAsia="Arial Unicode MS" w:hAnsiTheme="minorHAnsi" w:cstheme="minorHAnsi"/>
          <w:color w:val="000000"/>
          <w:w w:val="0"/>
          <w:sz w:val="22"/>
          <w:szCs w:val="22"/>
          <w:lang w:eastAsia="x-none"/>
        </w:rPr>
        <w:t>Sra. Mônica Fujii</w:t>
      </w:r>
      <w:r w:rsidR="001804A5" w:rsidDel="001804A5">
        <w:rPr>
          <w:rFonts w:asciiTheme="minorHAnsi" w:eastAsia="Arial Unicode MS" w:hAnsiTheme="minorHAnsi" w:cstheme="minorHAnsi"/>
          <w:color w:val="000000"/>
          <w:w w:val="0"/>
          <w:sz w:val="22"/>
          <w:szCs w:val="22"/>
          <w:lang w:eastAsia="x-none"/>
        </w:rPr>
        <w:t xml:space="preserve"> </w:t>
      </w:r>
    </w:p>
    <w:p w14:paraId="5F772774" w14:textId="2FD253FE" w:rsidR="00853E58" w:rsidRPr="00D62AA9" w:rsidRDefault="00853E58" w:rsidP="00853E58">
      <w:pPr>
        <w:widowControl w:val="0"/>
        <w:spacing w:line="300" w:lineRule="exact"/>
        <w:ind w:left="709"/>
        <w:rPr>
          <w:rFonts w:asciiTheme="minorHAnsi" w:eastAsia="Arial Unicode MS" w:hAnsiTheme="minorHAnsi" w:cstheme="minorHAnsi"/>
          <w:color w:val="000000"/>
          <w:w w:val="0"/>
          <w:sz w:val="22"/>
          <w:szCs w:val="22"/>
          <w:lang w:eastAsia="x-none"/>
        </w:rPr>
      </w:pPr>
      <w:r w:rsidRPr="00D62AA9">
        <w:rPr>
          <w:rFonts w:asciiTheme="minorHAnsi" w:eastAsia="Arial Unicode MS" w:hAnsiTheme="minorHAnsi" w:cstheme="minorHAnsi"/>
          <w:color w:val="000000"/>
          <w:w w:val="0"/>
          <w:sz w:val="22"/>
          <w:szCs w:val="22"/>
          <w:lang w:eastAsia="x-none"/>
        </w:rPr>
        <w:t xml:space="preserve">Tel.: </w:t>
      </w:r>
      <w:r w:rsidR="001804A5">
        <w:rPr>
          <w:rFonts w:asciiTheme="minorHAnsi" w:eastAsia="Arial Unicode MS" w:hAnsiTheme="minorHAnsi" w:cstheme="minorHAnsi"/>
          <w:color w:val="000000"/>
          <w:w w:val="0"/>
          <w:sz w:val="22"/>
          <w:szCs w:val="22"/>
          <w:lang w:eastAsia="x-none"/>
        </w:rPr>
        <w:t>(11) 5044-1980</w:t>
      </w:r>
      <w:r w:rsidR="001804A5" w:rsidDel="001804A5">
        <w:rPr>
          <w:rFonts w:asciiTheme="minorHAnsi" w:eastAsia="Arial Unicode MS" w:hAnsiTheme="minorHAnsi" w:cstheme="minorHAnsi"/>
          <w:color w:val="000000"/>
          <w:w w:val="0"/>
          <w:sz w:val="22"/>
          <w:szCs w:val="22"/>
          <w:lang w:eastAsia="x-none"/>
        </w:rPr>
        <w:t xml:space="preserve"> </w:t>
      </w:r>
    </w:p>
    <w:p w14:paraId="2824342A" w14:textId="32ED0A38" w:rsidR="00387B8D" w:rsidRPr="00EE4991" w:rsidRDefault="00853E58" w:rsidP="00387B8D">
      <w:pPr>
        <w:widowControl w:val="0"/>
        <w:spacing w:line="300" w:lineRule="exact"/>
        <w:ind w:left="709"/>
        <w:rPr>
          <w:rFonts w:asciiTheme="minorHAnsi" w:hAnsiTheme="minorHAnsi"/>
          <w:color w:val="000000"/>
          <w:w w:val="0"/>
          <w:sz w:val="22"/>
        </w:rPr>
      </w:pPr>
      <w:r w:rsidRPr="00D62AA9">
        <w:rPr>
          <w:rFonts w:asciiTheme="minorHAnsi" w:eastAsia="Arial Unicode MS" w:hAnsiTheme="minorHAnsi" w:cstheme="minorHAnsi"/>
          <w:color w:val="000000"/>
          <w:w w:val="0"/>
          <w:sz w:val="22"/>
          <w:szCs w:val="22"/>
          <w:lang w:eastAsia="x-none"/>
        </w:rPr>
        <w:t xml:space="preserve">E-mail: </w:t>
      </w:r>
      <w:r w:rsidR="001804A5" w:rsidRPr="00A60BD2">
        <w:rPr>
          <w:rFonts w:asciiTheme="minorHAnsi" w:hAnsiTheme="minorHAnsi" w:cstheme="minorHAnsi"/>
          <w:color w:val="000000"/>
          <w:sz w:val="22"/>
          <w:szCs w:val="20"/>
        </w:rPr>
        <w:t xml:space="preserve">estruturadas@provinciasecuritizadora.com.br </w:t>
      </w:r>
      <w:bookmarkEnd w:id="164"/>
    </w:p>
    <w:bookmarkEnd w:id="163"/>
    <w:p w14:paraId="76CA028B" w14:textId="77777777" w:rsidR="00853E58" w:rsidRPr="00D62AA9" w:rsidRDefault="00853E58" w:rsidP="00853E58">
      <w:pPr>
        <w:pStyle w:val="PargrafodaLista"/>
        <w:widowControl w:val="0"/>
        <w:tabs>
          <w:tab w:val="left" w:pos="709"/>
        </w:tabs>
        <w:spacing w:line="300" w:lineRule="exact"/>
        <w:ind w:left="0"/>
        <w:rPr>
          <w:rFonts w:asciiTheme="minorHAnsi" w:hAnsiTheme="minorHAnsi" w:cstheme="minorHAnsi"/>
        </w:rPr>
      </w:pPr>
    </w:p>
    <w:p w14:paraId="3ED083E9" w14:textId="77777777" w:rsidR="00853E58" w:rsidRPr="00D62AA9" w:rsidRDefault="00853E58" w:rsidP="00853E58">
      <w:pPr>
        <w:widowControl w:val="0"/>
        <w:spacing w:line="300" w:lineRule="exact"/>
        <w:ind w:left="709"/>
        <w:rPr>
          <w:rFonts w:asciiTheme="minorHAnsi" w:hAnsiTheme="minorHAnsi" w:cstheme="minorHAnsi"/>
          <w:i/>
          <w:iCs/>
          <w:sz w:val="22"/>
          <w:szCs w:val="22"/>
          <w:u w:val="single"/>
        </w:rPr>
      </w:pPr>
      <w:r w:rsidRPr="00D62AA9">
        <w:rPr>
          <w:rFonts w:asciiTheme="minorHAnsi" w:hAnsiTheme="minorHAnsi" w:cstheme="minorHAnsi"/>
          <w:i/>
          <w:iCs/>
          <w:sz w:val="22"/>
          <w:szCs w:val="22"/>
          <w:u w:val="single"/>
        </w:rPr>
        <w:t>Para o Agente Fiduciário</w:t>
      </w:r>
      <w:r>
        <w:rPr>
          <w:rFonts w:asciiTheme="minorHAnsi" w:hAnsiTheme="minorHAnsi" w:cstheme="minorHAnsi"/>
          <w:i/>
          <w:iCs/>
          <w:sz w:val="22"/>
          <w:szCs w:val="22"/>
          <w:u w:val="single"/>
        </w:rPr>
        <w:t xml:space="preserve"> dos CRA</w:t>
      </w:r>
    </w:p>
    <w:p w14:paraId="6D3BB048" w14:textId="77777777" w:rsidR="007259E4" w:rsidRPr="00D62AA9" w:rsidRDefault="007259E4" w:rsidP="00D62AA9">
      <w:pPr>
        <w:widowControl w:val="0"/>
        <w:spacing w:line="300" w:lineRule="exact"/>
        <w:ind w:left="709"/>
        <w:rPr>
          <w:rFonts w:asciiTheme="minorHAnsi" w:hAnsiTheme="minorHAnsi" w:cstheme="minorHAnsi"/>
          <w:color w:val="000000"/>
          <w:sz w:val="22"/>
          <w:szCs w:val="22"/>
        </w:rPr>
      </w:pPr>
      <w:r w:rsidRPr="00D62AA9">
        <w:rPr>
          <w:rFonts w:asciiTheme="minorHAnsi" w:hAnsiTheme="minorHAnsi" w:cstheme="minorHAnsi"/>
          <w:b/>
          <w:bCs/>
          <w:color w:val="000000"/>
          <w:sz w:val="22"/>
          <w:szCs w:val="22"/>
        </w:rPr>
        <w:t xml:space="preserve">OLIVEIRA </w:t>
      </w:r>
      <w:r w:rsidRPr="00D62AA9">
        <w:rPr>
          <w:rFonts w:asciiTheme="minorHAnsi" w:hAnsiTheme="minorHAnsi" w:cstheme="minorHAnsi"/>
          <w:b/>
          <w:sz w:val="22"/>
          <w:szCs w:val="22"/>
        </w:rPr>
        <w:t>TRUST</w:t>
      </w:r>
      <w:r w:rsidRPr="00D62AA9">
        <w:rPr>
          <w:rFonts w:asciiTheme="minorHAnsi" w:hAnsiTheme="minorHAnsi" w:cstheme="minorHAnsi"/>
          <w:b/>
          <w:bCs/>
          <w:color w:val="000000"/>
          <w:sz w:val="22"/>
          <w:szCs w:val="22"/>
        </w:rPr>
        <w:t xml:space="preserve"> DISTRIBUIDORA DE TÍTULOS E VALORES MOBILIÁRIOS S.A. </w:t>
      </w:r>
    </w:p>
    <w:p w14:paraId="25E6B3C4" w14:textId="77777777" w:rsidR="007259E4" w:rsidRPr="00D62AA9" w:rsidRDefault="007259E4" w:rsidP="00D62AA9">
      <w:pPr>
        <w:widowControl w:val="0"/>
        <w:spacing w:line="300" w:lineRule="exact"/>
        <w:ind w:left="709"/>
        <w:rPr>
          <w:rFonts w:asciiTheme="minorHAnsi" w:hAnsiTheme="minorHAnsi" w:cstheme="minorHAnsi"/>
          <w:color w:val="000000"/>
          <w:sz w:val="22"/>
          <w:szCs w:val="22"/>
        </w:rPr>
      </w:pPr>
      <w:r w:rsidRPr="00D62AA9">
        <w:rPr>
          <w:rFonts w:asciiTheme="minorHAnsi" w:hAnsiTheme="minorHAnsi" w:cstheme="minorHAnsi"/>
          <w:color w:val="000000"/>
          <w:sz w:val="22"/>
          <w:szCs w:val="22"/>
        </w:rPr>
        <w:t xml:space="preserve">Rua Joaquim Floriano, nº 1.052, 13º andar, sala 132, Parte </w:t>
      </w:r>
    </w:p>
    <w:p w14:paraId="149E29CB" w14:textId="48DACA47" w:rsidR="00853E58" w:rsidRPr="00D62AA9" w:rsidRDefault="00853E58" w:rsidP="00853E58">
      <w:pPr>
        <w:widowControl w:val="0"/>
        <w:spacing w:line="300" w:lineRule="exact"/>
        <w:ind w:left="709"/>
        <w:rPr>
          <w:rFonts w:asciiTheme="minorHAnsi" w:hAnsiTheme="minorHAnsi" w:cstheme="minorHAnsi"/>
          <w:sz w:val="22"/>
          <w:szCs w:val="22"/>
        </w:rPr>
      </w:pPr>
      <w:r w:rsidRPr="00D62AA9">
        <w:rPr>
          <w:rFonts w:asciiTheme="minorHAnsi" w:hAnsiTheme="minorHAnsi" w:cstheme="minorHAnsi"/>
          <w:color w:val="000000"/>
          <w:sz w:val="22"/>
          <w:szCs w:val="22"/>
        </w:rPr>
        <w:t xml:space="preserve">CEP </w:t>
      </w:r>
      <w:r w:rsidR="007259E4" w:rsidRPr="00D62AA9">
        <w:rPr>
          <w:rFonts w:asciiTheme="minorHAnsi" w:hAnsiTheme="minorHAnsi" w:cstheme="minorHAnsi"/>
          <w:color w:val="000000"/>
          <w:sz w:val="22"/>
          <w:szCs w:val="22"/>
        </w:rPr>
        <w:t>04534-004, São Paulo, SP</w:t>
      </w:r>
    </w:p>
    <w:p w14:paraId="5E054499" w14:textId="3ECAE72B" w:rsidR="00A5398B" w:rsidRPr="000277F6" w:rsidRDefault="002A3B67" w:rsidP="00D62AA9">
      <w:pPr>
        <w:widowControl w:val="0"/>
        <w:tabs>
          <w:tab w:val="left" w:pos="1134"/>
        </w:tabs>
        <w:spacing w:line="300" w:lineRule="exact"/>
        <w:ind w:left="709"/>
        <w:rPr>
          <w:rFonts w:asciiTheme="minorHAnsi" w:hAnsiTheme="minorHAnsi" w:cstheme="minorHAnsi"/>
          <w:sz w:val="22"/>
          <w:szCs w:val="22"/>
        </w:rPr>
      </w:pPr>
      <w:bookmarkStart w:id="165" w:name="_Hlk87032882"/>
      <w:r w:rsidRPr="00D62AA9">
        <w:rPr>
          <w:rFonts w:asciiTheme="minorHAnsi" w:hAnsiTheme="minorHAnsi" w:cstheme="minorHAnsi"/>
          <w:sz w:val="22"/>
          <w:szCs w:val="22"/>
        </w:rPr>
        <w:t>At.: Sr. Antonio Amaro e Sra. Maria Carolina Abrantes Lodi de Oliveira</w:t>
      </w:r>
      <w:r w:rsidRPr="00D62AA9">
        <w:rPr>
          <w:rFonts w:asciiTheme="minorHAnsi" w:hAnsiTheme="minorHAnsi" w:cstheme="minorHAnsi"/>
          <w:sz w:val="22"/>
          <w:szCs w:val="22"/>
        </w:rPr>
        <w:br/>
      </w:r>
      <w:r w:rsidRPr="000277F6">
        <w:rPr>
          <w:rFonts w:asciiTheme="minorHAnsi" w:hAnsiTheme="minorHAnsi" w:cstheme="minorHAnsi"/>
          <w:sz w:val="22"/>
          <w:szCs w:val="22"/>
        </w:rPr>
        <w:t>Tel.: (21) 3514-0000</w:t>
      </w:r>
      <w:r w:rsidRPr="000277F6">
        <w:rPr>
          <w:rFonts w:asciiTheme="minorHAnsi" w:hAnsiTheme="minorHAnsi" w:cstheme="minorHAnsi"/>
          <w:sz w:val="22"/>
          <w:szCs w:val="22"/>
        </w:rPr>
        <w:br/>
        <w:t xml:space="preserve">E-mail: </w:t>
      </w:r>
      <w:r w:rsidR="000277F6" w:rsidRPr="000277F6">
        <w:rPr>
          <w:rFonts w:ascii="Calibri" w:hAnsi="Calibri" w:cs="Calibri"/>
          <w:sz w:val="22"/>
          <w:szCs w:val="22"/>
        </w:rPr>
        <w:t>af.assembleias@oliveiratrust.com.br; af.precificacao@oliveiratrust.com.br</w:t>
      </w:r>
      <w:r w:rsidR="000277F6" w:rsidRPr="000277F6">
        <w:rPr>
          <w:rFonts w:ascii="Calibri" w:hAnsi="Calibri"/>
          <w:sz w:val="22"/>
          <w:szCs w:val="22"/>
        </w:rPr>
        <w:t xml:space="preserve"> </w:t>
      </w:r>
      <w:r w:rsidR="00716053" w:rsidRPr="000277F6">
        <w:rPr>
          <w:rFonts w:asciiTheme="minorHAnsi" w:hAnsiTheme="minorHAnsi" w:cstheme="minorHAnsi"/>
          <w:sz w:val="22"/>
          <w:szCs w:val="22"/>
        </w:rPr>
        <w:t>(esse último para preço unitário do ativo)</w:t>
      </w:r>
    </w:p>
    <w:bookmarkEnd w:id="165"/>
    <w:p w14:paraId="6B00B98F" w14:textId="77777777" w:rsidR="00853E58" w:rsidRPr="00D62AA9" w:rsidRDefault="00853E58" w:rsidP="00EE4991">
      <w:pPr>
        <w:widowControl w:val="0"/>
        <w:tabs>
          <w:tab w:val="left" w:pos="1134"/>
        </w:tabs>
        <w:spacing w:line="300" w:lineRule="exact"/>
        <w:ind w:left="709"/>
        <w:rPr>
          <w:rFonts w:asciiTheme="minorHAnsi" w:hAnsiTheme="minorHAnsi" w:cstheme="minorHAnsi"/>
          <w:sz w:val="22"/>
          <w:szCs w:val="22"/>
        </w:rPr>
      </w:pPr>
    </w:p>
    <w:p w14:paraId="15DB9465" w14:textId="77777777" w:rsidR="00853E58" w:rsidRPr="00D62AA9" w:rsidRDefault="00853E58" w:rsidP="00853E58">
      <w:pPr>
        <w:widowControl w:val="0"/>
        <w:spacing w:line="300" w:lineRule="exact"/>
        <w:ind w:left="709"/>
        <w:rPr>
          <w:rFonts w:asciiTheme="minorHAnsi" w:hAnsiTheme="minorHAnsi" w:cstheme="minorHAnsi"/>
          <w:i/>
          <w:iCs/>
          <w:sz w:val="22"/>
          <w:szCs w:val="22"/>
          <w:u w:val="single"/>
        </w:rPr>
      </w:pPr>
      <w:r w:rsidRPr="00D62AA9">
        <w:rPr>
          <w:rFonts w:asciiTheme="minorHAnsi" w:hAnsiTheme="minorHAnsi" w:cstheme="minorHAnsi"/>
          <w:i/>
          <w:iCs/>
          <w:sz w:val="22"/>
          <w:szCs w:val="22"/>
          <w:u w:val="single"/>
        </w:rPr>
        <w:t>Para o Escriturador</w:t>
      </w:r>
    </w:p>
    <w:p w14:paraId="0CAC8478" w14:textId="2B5AB7A4" w:rsidR="00387B8D" w:rsidRPr="0059006A" w:rsidRDefault="00BE793D" w:rsidP="00853E58">
      <w:pPr>
        <w:widowControl w:val="0"/>
        <w:spacing w:line="300" w:lineRule="exact"/>
        <w:ind w:left="709"/>
        <w:rPr>
          <w:rFonts w:asciiTheme="minorHAnsi" w:eastAsia="Arial Unicode MS" w:hAnsiTheme="minorHAnsi" w:cstheme="minorHAnsi"/>
          <w:color w:val="000000"/>
          <w:w w:val="0"/>
          <w:sz w:val="22"/>
          <w:szCs w:val="22"/>
          <w:lang w:eastAsia="x-none"/>
        </w:rPr>
      </w:pPr>
      <w:r w:rsidRPr="00BE793D">
        <w:t xml:space="preserve"> </w:t>
      </w:r>
      <w:r w:rsidRPr="00BE793D">
        <w:rPr>
          <w:rFonts w:asciiTheme="minorHAnsi" w:eastAsia="Arial Unicode MS" w:hAnsiTheme="minorHAnsi" w:cstheme="minorHAnsi"/>
          <w:b/>
          <w:bCs/>
          <w:color w:val="000000"/>
          <w:w w:val="0"/>
          <w:sz w:val="22"/>
          <w:szCs w:val="22"/>
          <w:lang w:eastAsia="x-none"/>
        </w:rPr>
        <w:t>VÓRTX DISTRIBUIDORA DE TÍTULOS E VALORES MOBILIÁRIOS LTDA.</w:t>
      </w:r>
    </w:p>
    <w:p w14:paraId="47AAB4C7" w14:textId="5243E02D" w:rsidR="00853E58" w:rsidRPr="0059006A" w:rsidRDefault="00853E58" w:rsidP="00853E58">
      <w:pPr>
        <w:widowControl w:val="0"/>
        <w:spacing w:line="300" w:lineRule="exact"/>
        <w:ind w:left="709"/>
        <w:rPr>
          <w:rFonts w:asciiTheme="minorHAnsi" w:hAnsiTheme="minorHAnsi" w:cstheme="minorHAnsi"/>
          <w:sz w:val="22"/>
          <w:szCs w:val="22"/>
        </w:rPr>
      </w:pPr>
      <w:r w:rsidRPr="0059006A">
        <w:rPr>
          <w:rFonts w:asciiTheme="minorHAnsi" w:eastAsia="Arial Unicode MS" w:hAnsiTheme="minorHAnsi" w:cstheme="minorHAnsi"/>
          <w:color w:val="000000"/>
          <w:w w:val="0"/>
          <w:sz w:val="22"/>
          <w:szCs w:val="22"/>
          <w:lang w:eastAsia="x-none"/>
        </w:rPr>
        <w:t>At.:</w:t>
      </w:r>
      <w:r w:rsidRPr="0059006A">
        <w:rPr>
          <w:rFonts w:asciiTheme="minorHAnsi" w:hAnsiTheme="minorHAnsi" w:cstheme="minorHAnsi"/>
          <w:color w:val="000000"/>
          <w:sz w:val="22"/>
          <w:szCs w:val="22"/>
        </w:rPr>
        <w:t xml:space="preserve"> </w:t>
      </w:r>
      <w:r w:rsidR="002670F2">
        <w:rPr>
          <w:rFonts w:asciiTheme="minorHAnsi" w:eastAsia="Arial Unicode MS" w:hAnsiTheme="minorHAnsi" w:cstheme="minorHAnsi"/>
          <w:color w:val="000000"/>
          <w:w w:val="0"/>
          <w:sz w:val="22"/>
          <w:szCs w:val="22"/>
          <w:lang w:eastAsia="x-none"/>
        </w:rPr>
        <w:t xml:space="preserve">Alcides </w:t>
      </w:r>
      <w:proofErr w:type="spellStart"/>
      <w:r w:rsidR="002670F2">
        <w:rPr>
          <w:rFonts w:asciiTheme="minorHAnsi" w:eastAsia="Arial Unicode MS" w:hAnsiTheme="minorHAnsi" w:cstheme="minorHAnsi"/>
          <w:color w:val="000000"/>
          <w:w w:val="0"/>
          <w:sz w:val="22"/>
          <w:szCs w:val="22"/>
          <w:lang w:eastAsia="x-none"/>
        </w:rPr>
        <w:t>Fuertes</w:t>
      </w:r>
      <w:proofErr w:type="spellEnd"/>
      <w:r w:rsidR="002670F2">
        <w:rPr>
          <w:rFonts w:asciiTheme="minorHAnsi" w:eastAsia="Arial Unicode MS" w:hAnsiTheme="minorHAnsi" w:cstheme="minorHAnsi"/>
          <w:color w:val="000000"/>
          <w:w w:val="0"/>
          <w:sz w:val="22"/>
          <w:szCs w:val="22"/>
          <w:lang w:eastAsia="x-none"/>
        </w:rPr>
        <w:t xml:space="preserve"> / Fernanda </w:t>
      </w:r>
      <w:proofErr w:type="spellStart"/>
      <w:r w:rsidR="002670F2">
        <w:rPr>
          <w:rFonts w:asciiTheme="minorHAnsi" w:eastAsia="Arial Unicode MS" w:hAnsiTheme="minorHAnsi" w:cstheme="minorHAnsi"/>
          <w:color w:val="000000"/>
          <w:w w:val="0"/>
          <w:sz w:val="22"/>
          <w:szCs w:val="22"/>
          <w:lang w:eastAsia="x-none"/>
        </w:rPr>
        <w:t>Acunzo</w:t>
      </w:r>
      <w:proofErr w:type="spellEnd"/>
      <w:r w:rsidR="002670F2">
        <w:rPr>
          <w:rFonts w:asciiTheme="minorHAnsi" w:eastAsia="Arial Unicode MS" w:hAnsiTheme="minorHAnsi" w:cstheme="minorHAnsi"/>
          <w:color w:val="000000"/>
          <w:w w:val="0"/>
          <w:sz w:val="22"/>
          <w:szCs w:val="22"/>
          <w:lang w:eastAsia="x-none"/>
        </w:rPr>
        <w:t xml:space="preserve"> </w:t>
      </w:r>
      <w:proofErr w:type="spellStart"/>
      <w:r w:rsidR="002670F2">
        <w:rPr>
          <w:rFonts w:asciiTheme="minorHAnsi" w:eastAsia="Arial Unicode MS" w:hAnsiTheme="minorHAnsi" w:cstheme="minorHAnsi"/>
          <w:color w:val="000000"/>
          <w:w w:val="0"/>
          <w:sz w:val="22"/>
          <w:szCs w:val="22"/>
          <w:lang w:eastAsia="x-none"/>
        </w:rPr>
        <w:t>Mercarini</w:t>
      </w:r>
      <w:proofErr w:type="spellEnd"/>
    </w:p>
    <w:p w14:paraId="7AE5FF32" w14:textId="2C5087EA" w:rsidR="00853E58" w:rsidRPr="0059006A" w:rsidRDefault="00853E58" w:rsidP="00853E58">
      <w:pPr>
        <w:widowControl w:val="0"/>
        <w:spacing w:line="300" w:lineRule="exact"/>
        <w:ind w:left="709"/>
        <w:rPr>
          <w:rFonts w:asciiTheme="minorHAnsi" w:eastAsia="Arial Unicode MS" w:hAnsiTheme="minorHAnsi" w:cstheme="minorHAnsi"/>
          <w:color w:val="000000"/>
          <w:w w:val="0"/>
          <w:sz w:val="22"/>
          <w:szCs w:val="22"/>
          <w:lang w:eastAsia="x-none"/>
        </w:rPr>
      </w:pPr>
      <w:r w:rsidRPr="0059006A">
        <w:rPr>
          <w:rFonts w:asciiTheme="minorHAnsi" w:eastAsia="Arial Unicode MS" w:hAnsiTheme="minorHAnsi" w:cstheme="minorHAnsi"/>
          <w:color w:val="000000"/>
          <w:w w:val="0"/>
          <w:sz w:val="22"/>
          <w:szCs w:val="22"/>
          <w:lang w:eastAsia="x-none"/>
        </w:rPr>
        <w:t xml:space="preserve">Tel.: </w:t>
      </w:r>
      <w:r w:rsidR="002670F2">
        <w:rPr>
          <w:rFonts w:asciiTheme="minorHAnsi" w:eastAsia="Arial Unicode MS" w:hAnsiTheme="minorHAnsi" w:cstheme="minorHAnsi"/>
          <w:color w:val="000000"/>
          <w:w w:val="0"/>
          <w:sz w:val="22"/>
          <w:szCs w:val="22"/>
          <w:lang w:eastAsia="x-none"/>
        </w:rPr>
        <w:t>(11) 4118-4211 / (11) 3030-7177</w:t>
      </w:r>
    </w:p>
    <w:p w14:paraId="647C1740" w14:textId="287AE763" w:rsidR="00853E58" w:rsidRPr="0059006A" w:rsidRDefault="00853E58" w:rsidP="00853E58">
      <w:pPr>
        <w:widowControl w:val="0"/>
        <w:tabs>
          <w:tab w:val="left" w:pos="1134"/>
        </w:tabs>
        <w:spacing w:line="300" w:lineRule="exact"/>
        <w:ind w:left="709"/>
        <w:rPr>
          <w:rFonts w:asciiTheme="minorHAnsi" w:eastAsia="Arial Unicode MS" w:hAnsiTheme="minorHAnsi" w:cstheme="minorHAnsi"/>
          <w:sz w:val="22"/>
          <w:szCs w:val="22"/>
          <w:lang w:bidi="th-TH"/>
        </w:rPr>
      </w:pPr>
      <w:r w:rsidRPr="0059006A">
        <w:rPr>
          <w:rFonts w:asciiTheme="minorHAnsi" w:eastAsia="Arial Unicode MS" w:hAnsiTheme="minorHAnsi" w:cstheme="minorHAnsi"/>
          <w:color w:val="000000"/>
          <w:w w:val="0"/>
          <w:sz w:val="22"/>
          <w:szCs w:val="22"/>
          <w:lang w:eastAsia="x-none"/>
        </w:rPr>
        <w:t>E-mail:</w:t>
      </w:r>
      <w:r w:rsidR="00387B8D" w:rsidRPr="00387B8D">
        <w:rPr>
          <w:rFonts w:asciiTheme="minorHAnsi" w:eastAsia="Arial Unicode MS" w:hAnsiTheme="minorHAnsi" w:cstheme="minorHAnsi"/>
          <w:color w:val="000000"/>
          <w:w w:val="0"/>
          <w:sz w:val="22"/>
          <w:szCs w:val="22"/>
          <w:lang w:eastAsia="x-none"/>
        </w:rPr>
        <w:t xml:space="preserve"> </w:t>
      </w:r>
      <w:r w:rsidR="00C6563E">
        <w:rPr>
          <w:rFonts w:asciiTheme="minorHAnsi" w:eastAsia="Arial Unicode MS" w:hAnsiTheme="minorHAnsi" w:cstheme="minorHAnsi"/>
          <w:color w:val="000000"/>
          <w:w w:val="0"/>
          <w:sz w:val="22"/>
          <w:szCs w:val="22"/>
          <w:lang w:eastAsia="x-none"/>
        </w:rPr>
        <w:t>escrituracao@vortx.com.br</w:t>
      </w:r>
    </w:p>
    <w:p w14:paraId="0794D648" w14:textId="77777777" w:rsidR="00853E58" w:rsidRPr="00D62AA9" w:rsidRDefault="00853E58" w:rsidP="00853E58">
      <w:pPr>
        <w:pStyle w:val="PargrafodaLista"/>
        <w:widowControl w:val="0"/>
        <w:tabs>
          <w:tab w:val="left" w:pos="709"/>
        </w:tabs>
        <w:spacing w:line="300" w:lineRule="exact"/>
        <w:ind w:left="0"/>
        <w:jc w:val="both"/>
        <w:rPr>
          <w:rFonts w:asciiTheme="minorHAnsi" w:eastAsia="Arial Unicode MS" w:hAnsiTheme="minorHAnsi" w:cstheme="minorHAnsi"/>
          <w:b/>
          <w:bCs/>
          <w:color w:val="000000"/>
        </w:rPr>
      </w:pPr>
    </w:p>
    <w:p w14:paraId="73ED4E70" w14:textId="77777777" w:rsidR="00853E58" w:rsidRPr="00D62AA9" w:rsidRDefault="00853E58" w:rsidP="00853E58">
      <w:pPr>
        <w:pStyle w:val="Default"/>
        <w:widowControl w:val="0"/>
        <w:numPr>
          <w:ilvl w:val="1"/>
          <w:numId w:val="1"/>
        </w:numPr>
        <w:tabs>
          <w:tab w:val="left" w:pos="709"/>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sz w:val="22"/>
          <w:szCs w:val="22"/>
        </w:rPr>
      </w:pPr>
      <w:r w:rsidRPr="00D62AA9">
        <w:rPr>
          <w:rFonts w:asciiTheme="minorHAnsi" w:eastAsia="Arial Unicode MS" w:hAnsiTheme="minorHAnsi" w:cstheme="minorHAnsi"/>
          <w:sz w:val="22"/>
          <w:szCs w:val="22"/>
        </w:rPr>
        <w:t>As</w:t>
      </w:r>
      <w:r w:rsidRPr="00D62AA9">
        <w:rPr>
          <w:rFonts w:asciiTheme="minorHAnsi" w:hAnsiTheme="minorHAnsi" w:cstheme="minorHAnsi"/>
          <w:sz w:val="22"/>
          <w:szCs w:val="22"/>
        </w:rPr>
        <w:t xml:space="preserve"> comunicações serão consideradas entregues quando enviadas aos endereços acima sob protocolo ou com “aviso de recebimento”</w:t>
      </w:r>
      <w:r w:rsidRPr="00D62AA9">
        <w:rPr>
          <w:rFonts w:asciiTheme="minorHAnsi" w:hAnsiTheme="minorHAnsi" w:cstheme="minorHAnsi"/>
          <w:w w:val="0"/>
          <w:sz w:val="22"/>
          <w:szCs w:val="22"/>
        </w:rPr>
        <w:t xml:space="preserve"> expedido pela Empresa Brasileira de Correios</w:t>
      </w:r>
      <w:r w:rsidRPr="00D62AA9">
        <w:rPr>
          <w:rFonts w:asciiTheme="minorHAnsi" w:hAnsiTheme="minorHAnsi" w:cstheme="minorHAnsi"/>
          <w:sz w:val="22"/>
          <w:szCs w:val="22"/>
        </w:rPr>
        <w:t>, ou, quando enviadas por correio eletrônico, na data da confirmação de recebimento eletrônico. Os originais serão encaminhados para os endereços acima em até 05 (cinco) Dias Úteis após o envio da mensagem.</w:t>
      </w:r>
    </w:p>
    <w:p w14:paraId="71E7070F" w14:textId="77777777" w:rsidR="00853E58" w:rsidRPr="00D62AA9" w:rsidRDefault="00853E58" w:rsidP="00853E58">
      <w:pPr>
        <w:pStyle w:val="PargrafodaLista"/>
        <w:widowControl w:val="0"/>
        <w:tabs>
          <w:tab w:val="left" w:pos="709"/>
        </w:tabs>
        <w:spacing w:line="300" w:lineRule="exact"/>
        <w:ind w:left="0"/>
        <w:jc w:val="both"/>
        <w:rPr>
          <w:rFonts w:asciiTheme="minorHAnsi" w:hAnsiTheme="minorHAnsi" w:cstheme="minorHAnsi"/>
        </w:rPr>
      </w:pPr>
    </w:p>
    <w:p w14:paraId="4706CBB3" w14:textId="77777777" w:rsidR="00853E58" w:rsidRPr="00D62AA9" w:rsidRDefault="00853E58" w:rsidP="00853E58">
      <w:pPr>
        <w:pStyle w:val="Default"/>
        <w:widowControl w:val="0"/>
        <w:numPr>
          <w:ilvl w:val="1"/>
          <w:numId w:val="1"/>
        </w:numPr>
        <w:tabs>
          <w:tab w:val="left" w:pos="709"/>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mudança de qualquer dos endereços acima deverá ser comunicada à outra Parte pela Parte que </w:t>
      </w:r>
      <w:r w:rsidRPr="00D62AA9">
        <w:rPr>
          <w:rFonts w:asciiTheme="minorHAnsi" w:eastAsia="Arial Unicode MS" w:hAnsiTheme="minorHAnsi" w:cstheme="minorHAnsi"/>
          <w:sz w:val="22"/>
          <w:szCs w:val="22"/>
        </w:rPr>
        <w:t>tiver</w:t>
      </w:r>
      <w:r w:rsidRPr="00D62AA9">
        <w:rPr>
          <w:rFonts w:asciiTheme="minorHAnsi" w:hAnsiTheme="minorHAnsi" w:cstheme="minorHAnsi"/>
          <w:sz w:val="22"/>
          <w:szCs w:val="22"/>
        </w:rPr>
        <w:t xml:space="preserve"> seu endereço alterado, sob pena de serem consideradas entregues as comunicações enviadas aos endereços anteriormente indicados.</w:t>
      </w:r>
    </w:p>
    <w:p w14:paraId="6AC1789A" w14:textId="77777777" w:rsidR="00853E58" w:rsidRPr="00D62AA9" w:rsidRDefault="00853E58" w:rsidP="00853E58">
      <w:pPr>
        <w:pStyle w:val="p0"/>
        <w:tabs>
          <w:tab w:val="clear" w:pos="720"/>
          <w:tab w:val="left" w:pos="709"/>
          <w:tab w:val="left" w:pos="993"/>
        </w:tabs>
        <w:spacing w:line="300" w:lineRule="exact"/>
        <w:rPr>
          <w:rFonts w:asciiTheme="minorHAnsi" w:hAnsiTheme="minorHAnsi" w:cstheme="minorHAnsi"/>
          <w:szCs w:val="22"/>
        </w:rPr>
      </w:pPr>
    </w:p>
    <w:p w14:paraId="1B3C9F56" w14:textId="11C9CB8B"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sz w:val="22"/>
          <w:szCs w:val="22"/>
        </w:rPr>
      </w:pPr>
      <w:r w:rsidRPr="00D62AA9">
        <w:rPr>
          <w:rFonts w:asciiTheme="minorHAnsi" w:hAnsiTheme="minorHAnsi" w:cstheme="minorHAnsi"/>
          <w:b/>
          <w:bCs/>
          <w:sz w:val="22"/>
          <w:szCs w:val="22"/>
        </w:rPr>
        <w:t xml:space="preserve">CLÁUSULA DÉCIMA </w:t>
      </w:r>
      <w:r w:rsidR="00387B8D" w:rsidRPr="00D62AA9">
        <w:rPr>
          <w:rFonts w:asciiTheme="minorHAnsi" w:hAnsiTheme="minorHAnsi" w:cstheme="minorHAnsi"/>
          <w:b/>
          <w:bCs/>
          <w:sz w:val="22"/>
          <w:szCs w:val="22"/>
        </w:rPr>
        <w:t>QU</w:t>
      </w:r>
      <w:r w:rsidR="00387B8D">
        <w:rPr>
          <w:rFonts w:asciiTheme="minorHAnsi" w:hAnsiTheme="minorHAnsi" w:cstheme="minorHAnsi"/>
          <w:b/>
          <w:bCs/>
          <w:sz w:val="22"/>
          <w:szCs w:val="22"/>
        </w:rPr>
        <w:t>ARTA</w:t>
      </w:r>
      <w:r w:rsidR="00687211">
        <w:rPr>
          <w:rFonts w:asciiTheme="minorHAnsi" w:hAnsiTheme="minorHAnsi" w:cstheme="minorHAnsi"/>
          <w:b/>
          <w:bCs/>
          <w:sz w:val="22"/>
          <w:szCs w:val="22"/>
        </w:rPr>
        <w:t xml:space="preserve"> </w:t>
      </w:r>
      <w:r w:rsidRPr="00D62AA9">
        <w:rPr>
          <w:rFonts w:asciiTheme="minorHAnsi" w:hAnsiTheme="minorHAnsi" w:cstheme="minorHAnsi"/>
          <w:b/>
          <w:bCs/>
          <w:sz w:val="22"/>
          <w:szCs w:val="22"/>
        </w:rPr>
        <w:t>– DISPOSIÇÕES GERAIS</w:t>
      </w:r>
    </w:p>
    <w:p w14:paraId="7FB97596" w14:textId="77777777" w:rsidR="00853E58" w:rsidRPr="00D62AA9" w:rsidRDefault="00853E58" w:rsidP="00853E58">
      <w:pPr>
        <w:widowControl w:val="0"/>
        <w:spacing w:line="300" w:lineRule="exact"/>
        <w:jc w:val="both"/>
        <w:rPr>
          <w:rFonts w:asciiTheme="minorHAnsi" w:hAnsiTheme="minorHAnsi" w:cstheme="minorHAnsi"/>
          <w:b/>
          <w:bCs/>
          <w:sz w:val="22"/>
          <w:szCs w:val="22"/>
        </w:rPr>
      </w:pPr>
    </w:p>
    <w:p w14:paraId="08E10969"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As atividades relacionadas à administração dos Direitos Creditórios do Agronegócio serão exercidas pela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incluindo-se nessas atividades, principalmente, mas sem limitação: o cálculo e envio de informação à Emissora previamente às suas datas de vencimento quanto ao valor das parcelas brutas decorrentes da Escritura de Emissão, bem como o saldo devedor atualizado das Notas Comerciais.</w:t>
      </w:r>
    </w:p>
    <w:p w14:paraId="3C32B5D2" w14:textId="77777777" w:rsidR="00853E58" w:rsidRPr="00D62AA9" w:rsidRDefault="00853E58" w:rsidP="00853E58">
      <w:pPr>
        <w:pStyle w:val="PargrafodaLista"/>
        <w:widowControl w:val="0"/>
        <w:spacing w:line="300" w:lineRule="exact"/>
        <w:ind w:left="0"/>
        <w:jc w:val="both"/>
        <w:rPr>
          <w:rFonts w:asciiTheme="minorHAnsi" w:hAnsiTheme="minorHAnsi" w:cstheme="minorHAnsi"/>
        </w:rPr>
      </w:pPr>
    </w:p>
    <w:p w14:paraId="0076075E" w14:textId="37AC2F1C" w:rsidR="00853E58" w:rsidRPr="00D62AA9" w:rsidRDefault="00853E58" w:rsidP="00853E58">
      <w:pPr>
        <w:pStyle w:val="Default"/>
        <w:widowControl w:val="0"/>
        <w:numPr>
          <w:ilvl w:val="2"/>
          <w:numId w:val="1"/>
        </w:numPr>
        <w:tabs>
          <w:tab w:val="left" w:pos="1276"/>
          <w:tab w:val="left" w:pos="1701"/>
        </w:tabs>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Se, após o pagamento da totalidade dos CRA e dos </w:t>
      </w:r>
      <w:r w:rsidR="00AC241C" w:rsidRPr="00D62AA9">
        <w:rPr>
          <w:rFonts w:asciiTheme="minorHAnsi" w:hAnsiTheme="minorHAnsi" w:cstheme="minorHAnsi"/>
          <w:sz w:val="22"/>
          <w:szCs w:val="22"/>
        </w:rPr>
        <w:t>custos d</w:t>
      </w:r>
      <w:r w:rsidR="00C16BAA" w:rsidRPr="00D62AA9">
        <w:rPr>
          <w:rFonts w:asciiTheme="minorHAnsi" w:hAnsiTheme="minorHAnsi" w:cstheme="minorHAnsi"/>
          <w:sz w:val="22"/>
          <w:szCs w:val="22"/>
        </w:rPr>
        <w:t>os respectivos Patrimônio</w:t>
      </w:r>
      <w:r w:rsidR="00954908" w:rsidRPr="00D62AA9">
        <w:rPr>
          <w:rFonts w:asciiTheme="minorHAnsi" w:hAnsiTheme="minorHAnsi" w:cstheme="minorHAnsi"/>
          <w:sz w:val="22"/>
          <w:szCs w:val="22"/>
        </w:rPr>
        <w:t>s</w:t>
      </w:r>
      <w:r w:rsidR="00C16BAA" w:rsidRPr="00D62AA9">
        <w:rPr>
          <w:rFonts w:asciiTheme="minorHAnsi" w:hAnsiTheme="minorHAnsi" w:cstheme="minorHAnsi"/>
          <w:sz w:val="22"/>
          <w:szCs w:val="22"/>
        </w:rPr>
        <w:t xml:space="preserve"> Separado</w:t>
      </w:r>
      <w:r w:rsidR="00954908" w:rsidRPr="00D62AA9">
        <w:rPr>
          <w:rFonts w:asciiTheme="minorHAnsi" w:hAnsiTheme="minorHAnsi" w:cstheme="minorHAnsi"/>
          <w:sz w:val="22"/>
          <w:szCs w:val="22"/>
        </w:rPr>
        <w:t>s</w:t>
      </w:r>
      <w:r w:rsidRPr="00D62AA9">
        <w:rPr>
          <w:rFonts w:asciiTheme="minorHAnsi" w:hAnsiTheme="minorHAnsi" w:cstheme="minorHAnsi"/>
          <w:sz w:val="22"/>
          <w:szCs w:val="22"/>
        </w:rPr>
        <w:t xml:space="preserve">, sobejarem Direitos Creditórios do Agronegócio, tais recursos devem ser restituídos pela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diretamente à Emissora, sendo que os créditos na forma de recursos líquidos de tributos deverão ser depositados (incluindo seus rendimentos líquidos de tributos) pela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em conta corrente de titularidade da Emissora, ressalvados à </w:t>
      </w:r>
      <w:proofErr w:type="spellStart"/>
      <w:r w:rsidRPr="00D62AA9">
        <w:rPr>
          <w:rFonts w:asciiTheme="minorHAnsi" w:hAnsiTheme="minorHAnsi" w:cstheme="minorHAnsi"/>
          <w:sz w:val="22"/>
          <w:szCs w:val="22"/>
        </w:rPr>
        <w:t>Securitizadora</w:t>
      </w:r>
      <w:proofErr w:type="spellEnd"/>
      <w:r w:rsidRPr="00D62AA9">
        <w:rPr>
          <w:rFonts w:asciiTheme="minorHAnsi" w:hAnsiTheme="minorHAnsi" w:cstheme="minorHAnsi"/>
          <w:sz w:val="22"/>
          <w:szCs w:val="22"/>
        </w:rPr>
        <w:t xml:space="preserve"> os benefícios fiscais desses rendimentos.</w:t>
      </w:r>
    </w:p>
    <w:p w14:paraId="4B055EF7" w14:textId="77777777" w:rsidR="00853E58" w:rsidRPr="00D62AA9" w:rsidRDefault="00853E58" w:rsidP="00853E58">
      <w:pPr>
        <w:pStyle w:val="PargrafodaLista"/>
        <w:widowControl w:val="0"/>
        <w:spacing w:line="300" w:lineRule="exact"/>
        <w:ind w:left="0"/>
        <w:jc w:val="both"/>
        <w:rPr>
          <w:rFonts w:asciiTheme="minorHAnsi" w:hAnsiTheme="minorHAnsi" w:cstheme="minorHAnsi"/>
        </w:rPr>
      </w:pPr>
    </w:p>
    <w:p w14:paraId="2818FDF4"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sz w:val="22"/>
          <w:szCs w:val="22"/>
        </w:rPr>
      </w:pPr>
      <w:r w:rsidRPr="00D62AA9">
        <w:rPr>
          <w:rFonts w:asciiTheme="minorHAnsi" w:eastAsia="Arial Unicode MS" w:hAnsiTheme="minorHAnsi" w:cstheme="minorHAnsi"/>
          <w:sz w:val="22"/>
          <w:szCs w:val="22"/>
          <w:u w:val="single"/>
        </w:rPr>
        <w:lastRenderedPageBreak/>
        <w:t>Renúncia</w:t>
      </w:r>
      <w:r w:rsidRPr="00D62AA9">
        <w:rPr>
          <w:rFonts w:asciiTheme="minorHAnsi" w:eastAsia="Arial Unicode MS" w:hAnsiTheme="minorHAnsi" w:cstheme="minorHAnsi"/>
          <w:sz w:val="22"/>
          <w:szCs w:val="22"/>
        </w:rPr>
        <w:t xml:space="preserve">. Não se presume a renúncia a qualquer dos direitos decorrentes desta Escritura de Emissão. </w:t>
      </w:r>
      <w:r w:rsidRPr="00D62AA9">
        <w:rPr>
          <w:rFonts w:asciiTheme="minorHAnsi" w:hAnsiTheme="minorHAnsi" w:cstheme="minorHAnsi"/>
          <w:sz w:val="22"/>
          <w:szCs w:val="22"/>
        </w:rPr>
        <w:t>Desta</w:t>
      </w:r>
      <w:r w:rsidRPr="00D62AA9">
        <w:rPr>
          <w:rFonts w:asciiTheme="minorHAnsi" w:eastAsia="Arial Unicode MS" w:hAnsiTheme="minorHAnsi" w:cstheme="minorHAnsi"/>
          <w:sz w:val="22"/>
          <w:szCs w:val="22"/>
        </w:rPr>
        <w:t xml:space="preserve"> forma, nenhum atraso, omissão ou liberalidade no exercício de qualquer direito, faculdade ou remédio que caiba à Credora em razão de qualquer inadimplemento da Emissora </w:t>
      </w:r>
      <w:r w:rsidRPr="00D62AA9">
        <w:rPr>
          <w:rFonts w:asciiTheme="minorHAnsi" w:hAnsiTheme="minorHAnsi" w:cstheme="minorHAnsi"/>
          <w:sz w:val="22"/>
          <w:szCs w:val="22"/>
        </w:rPr>
        <w:t>prejudicará</w:t>
      </w:r>
      <w:r w:rsidRPr="00D62AA9">
        <w:rPr>
          <w:rFonts w:asciiTheme="minorHAnsi" w:eastAsia="Arial Unicode MS" w:hAnsiTheme="minorHAnsi" w:cstheme="minorHAnsi"/>
          <w:sz w:val="22"/>
          <w:szCs w:val="22"/>
        </w:rPr>
        <w:t xml:space="preserve"> o exercício de tal direito, faculdade ou remédio, ou será interpretado como renúncia ao mesmo</w:t>
      </w:r>
      <w:r w:rsidRPr="00D62AA9">
        <w:rPr>
          <w:rFonts w:asciiTheme="minorHAnsi" w:hAnsiTheme="minorHAnsi" w:cstheme="minorHAnsi"/>
          <w:w w:val="0"/>
          <w:sz w:val="22"/>
          <w:szCs w:val="22"/>
        </w:rPr>
        <w:t xml:space="preserve"> ou concordância com tal inadimplemento</w:t>
      </w:r>
      <w:r w:rsidRPr="00D62AA9">
        <w:rPr>
          <w:rFonts w:asciiTheme="minorHAnsi" w:eastAsia="Arial Unicode MS" w:hAnsiTheme="minorHAnsi" w:cstheme="minorHAnsi"/>
          <w:sz w:val="22"/>
          <w:szCs w:val="22"/>
        </w:rPr>
        <w:t xml:space="preserve">, nem constituirá novação ou </w:t>
      </w:r>
      <w:r w:rsidRPr="00D62AA9">
        <w:rPr>
          <w:rFonts w:asciiTheme="minorHAnsi" w:hAnsiTheme="minorHAnsi" w:cstheme="minorHAnsi"/>
          <w:w w:val="0"/>
          <w:sz w:val="22"/>
          <w:szCs w:val="22"/>
        </w:rPr>
        <w:t xml:space="preserve">modificação de quaisquer outras obrigações assumidas pela </w:t>
      </w:r>
      <w:r w:rsidRPr="00D62AA9">
        <w:rPr>
          <w:rFonts w:asciiTheme="minorHAnsi" w:hAnsiTheme="minorHAnsi" w:cstheme="minorHAnsi"/>
          <w:sz w:val="22"/>
          <w:szCs w:val="22"/>
        </w:rPr>
        <w:t>Emissora</w:t>
      </w:r>
      <w:r w:rsidRPr="00D62AA9">
        <w:rPr>
          <w:rFonts w:asciiTheme="minorHAnsi" w:hAnsiTheme="minorHAnsi" w:cstheme="minorHAnsi"/>
          <w:w w:val="0"/>
          <w:sz w:val="22"/>
          <w:szCs w:val="22"/>
        </w:rPr>
        <w:t xml:space="preserve"> nesta Escritura ou </w:t>
      </w:r>
      <w:r w:rsidRPr="00D62AA9">
        <w:rPr>
          <w:rFonts w:asciiTheme="minorHAnsi" w:eastAsia="Arial Unicode MS" w:hAnsiTheme="minorHAnsi" w:cstheme="minorHAnsi"/>
          <w:sz w:val="22"/>
          <w:szCs w:val="22"/>
        </w:rPr>
        <w:t>precedente no tocante a qualquer outro inadimplemento ou atraso.</w:t>
      </w:r>
    </w:p>
    <w:p w14:paraId="61D33EDF" w14:textId="77777777" w:rsidR="00853E58" w:rsidRPr="00D62AA9" w:rsidRDefault="00853E58" w:rsidP="00853E58">
      <w:pPr>
        <w:pStyle w:val="PargrafodaLista"/>
        <w:widowControl w:val="0"/>
        <w:spacing w:line="300" w:lineRule="exact"/>
        <w:ind w:left="0"/>
        <w:jc w:val="both"/>
        <w:rPr>
          <w:rFonts w:asciiTheme="minorHAnsi" w:eastAsia="Arial Unicode MS" w:hAnsiTheme="minorHAnsi" w:cstheme="minorHAnsi"/>
          <w:color w:val="000000"/>
        </w:rPr>
      </w:pPr>
    </w:p>
    <w:p w14:paraId="001FEAED" w14:textId="45A07E9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sz w:val="22"/>
          <w:szCs w:val="22"/>
        </w:rPr>
      </w:pPr>
      <w:r w:rsidRPr="00D62AA9">
        <w:rPr>
          <w:rFonts w:asciiTheme="minorHAnsi" w:eastAsia="Arial Unicode MS" w:hAnsiTheme="minorHAnsi" w:cstheme="minorHAnsi"/>
          <w:sz w:val="22"/>
          <w:szCs w:val="22"/>
          <w:u w:val="single"/>
        </w:rPr>
        <w:t>Sucessão</w:t>
      </w:r>
      <w:r w:rsidRPr="00D62AA9">
        <w:rPr>
          <w:rFonts w:asciiTheme="minorHAnsi" w:eastAsia="Arial Unicode MS" w:hAnsiTheme="minorHAnsi" w:cstheme="minorHAnsi"/>
          <w:sz w:val="22"/>
          <w:szCs w:val="22"/>
        </w:rPr>
        <w:t xml:space="preserve">. Esta Escritura de Emissão é firmada em caráter irrevogável e irretratável, salvo na hipótese de não preenchimento dos requisitos relacionados na Cláusula </w:t>
      </w:r>
      <w:r w:rsidRPr="00D62AA9">
        <w:rPr>
          <w:rFonts w:asciiTheme="minorHAnsi" w:eastAsia="Arial Unicode MS" w:hAnsiTheme="minorHAnsi" w:cstheme="minorHAnsi"/>
          <w:sz w:val="22"/>
          <w:szCs w:val="22"/>
        </w:rPr>
        <w:fldChar w:fldCharType="begin"/>
      </w:r>
      <w:r w:rsidRPr="00D62AA9">
        <w:rPr>
          <w:rFonts w:asciiTheme="minorHAnsi" w:eastAsia="Arial Unicode MS" w:hAnsiTheme="minorHAnsi" w:cstheme="minorHAnsi"/>
          <w:sz w:val="22"/>
          <w:szCs w:val="22"/>
        </w:rPr>
        <w:instrText xml:space="preserve"> REF _Ref95125662 \r \h  \* MERGEFORMAT </w:instrText>
      </w:r>
      <w:r w:rsidRPr="00D62AA9">
        <w:rPr>
          <w:rFonts w:asciiTheme="minorHAnsi" w:eastAsia="Arial Unicode MS" w:hAnsiTheme="minorHAnsi" w:cstheme="minorHAnsi"/>
          <w:sz w:val="22"/>
          <w:szCs w:val="22"/>
        </w:rPr>
      </w:r>
      <w:r w:rsidRPr="00D62AA9">
        <w:rPr>
          <w:rFonts w:asciiTheme="minorHAnsi" w:eastAsia="Arial Unicode MS" w:hAnsiTheme="minorHAnsi" w:cstheme="minorHAnsi"/>
          <w:sz w:val="22"/>
          <w:szCs w:val="22"/>
        </w:rPr>
        <w:fldChar w:fldCharType="separate"/>
      </w:r>
      <w:r w:rsidR="00253191">
        <w:rPr>
          <w:rFonts w:asciiTheme="minorHAnsi" w:eastAsia="Arial Unicode MS" w:hAnsiTheme="minorHAnsi" w:cstheme="minorHAnsi"/>
          <w:sz w:val="22"/>
          <w:szCs w:val="22"/>
        </w:rPr>
        <w:t>2.1</w:t>
      </w:r>
      <w:r w:rsidRPr="00D62AA9">
        <w:rPr>
          <w:rFonts w:asciiTheme="minorHAnsi" w:eastAsia="Arial Unicode MS" w:hAnsiTheme="minorHAnsi" w:cstheme="minorHAnsi"/>
          <w:sz w:val="22"/>
          <w:szCs w:val="22"/>
        </w:rPr>
        <w:fldChar w:fldCharType="end"/>
      </w:r>
      <w:r w:rsidRPr="00D62AA9">
        <w:rPr>
          <w:rFonts w:asciiTheme="minorHAnsi" w:eastAsia="Arial Unicode MS" w:hAnsiTheme="minorHAnsi" w:cstheme="minorHAnsi"/>
          <w:sz w:val="22"/>
          <w:szCs w:val="22"/>
        </w:rPr>
        <w:t xml:space="preserve"> acima, obrigando as Partes por si e seus sucessores e/ou (promissários) cessionários a qualquer título, </w:t>
      </w:r>
      <w:r w:rsidRPr="00D62AA9">
        <w:rPr>
          <w:rFonts w:asciiTheme="minorHAnsi" w:hAnsiTheme="minorHAnsi" w:cstheme="minorHAnsi"/>
          <w:sz w:val="22"/>
          <w:szCs w:val="22"/>
        </w:rPr>
        <w:t>respondendo a Parte que descumprir qualquer de suas Cláusulas, termos ou condições, pelos prejuízos, perdas e danos a que der causa, na forma da legislação aplicável</w:t>
      </w:r>
      <w:r w:rsidRPr="00D62AA9">
        <w:rPr>
          <w:rFonts w:asciiTheme="minorHAnsi" w:eastAsia="Arial Unicode MS" w:hAnsiTheme="minorHAnsi" w:cstheme="minorHAnsi"/>
          <w:sz w:val="22"/>
          <w:szCs w:val="22"/>
        </w:rPr>
        <w:t xml:space="preserve">. </w:t>
      </w:r>
    </w:p>
    <w:p w14:paraId="63842784" w14:textId="77777777" w:rsidR="00853E58" w:rsidRPr="00D62AA9" w:rsidRDefault="00853E58" w:rsidP="00853E58">
      <w:pPr>
        <w:pStyle w:val="PargrafodaLista"/>
        <w:widowControl w:val="0"/>
        <w:spacing w:line="300" w:lineRule="exact"/>
        <w:ind w:left="0"/>
        <w:jc w:val="both"/>
        <w:rPr>
          <w:rFonts w:asciiTheme="minorHAnsi" w:eastAsia="Arial Unicode MS" w:hAnsiTheme="minorHAnsi" w:cstheme="minorHAnsi"/>
          <w:color w:val="000000"/>
        </w:rPr>
      </w:pPr>
    </w:p>
    <w:p w14:paraId="5FECCD3E"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sz w:val="22"/>
          <w:szCs w:val="22"/>
        </w:rPr>
      </w:pPr>
      <w:r w:rsidRPr="00D62AA9">
        <w:rPr>
          <w:rFonts w:asciiTheme="minorHAnsi" w:eastAsia="Arial Unicode MS" w:hAnsiTheme="minorHAnsi" w:cstheme="minorHAnsi"/>
          <w:sz w:val="22"/>
          <w:szCs w:val="22"/>
          <w:u w:val="single"/>
        </w:rPr>
        <w:t>Divisibilidade</w:t>
      </w:r>
      <w:r w:rsidRPr="00D62AA9">
        <w:rPr>
          <w:rFonts w:asciiTheme="minorHAnsi" w:eastAsia="Arial Unicode MS" w:hAnsiTheme="minorHAnsi" w:cstheme="minorHAnsi"/>
          <w:sz w:val="22"/>
          <w:szCs w:val="22"/>
        </w:rPr>
        <w:t xml:space="preserve">. Caso qualquer das disposições aqui contidas for julgada ilegal, inválida, inexequível ou </w:t>
      </w:r>
      <w:r w:rsidRPr="00D62AA9">
        <w:rPr>
          <w:rFonts w:asciiTheme="minorHAnsi" w:hAnsiTheme="minorHAnsi" w:cstheme="minorHAnsi"/>
          <w:sz w:val="22"/>
          <w:szCs w:val="22"/>
        </w:rPr>
        <w:t>ineficaz</w:t>
      </w:r>
      <w:r w:rsidRPr="00D62AA9">
        <w:rPr>
          <w:rFonts w:asciiTheme="minorHAnsi" w:eastAsia="Arial Unicode MS" w:hAnsiTheme="minorHAnsi" w:cstheme="minorHAnsi"/>
          <w:sz w:val="22"/>
          <w:szCs w:val="22"/>
        </w:rPr>
        <w:t xml:space="preserve">, em qualquer aspecto das leis aplicáveis, </w:t>
      </w:r>
      <w:bookmarkStart w:id="166" w:name="_Hlk103962245"/>
      <w:r w:rsidRPr="00D62AA9">
        <w:rPr>
          <w:rFonts w:asciiTheme="minorHAnsi" w:eastAsia="Arial Unicode MS" w:hAnsiTheme="minorHAnsi" w:cstheme="minorHAnsi"/>
          <w:sz w:val="22"/>
          <w:szCs w:val="22"/>
        </w:rPr>
        <w:t>prevalecerão todas as demais disposições não afetadas por tal julgamento, comprometendo-se as Partes, de boa-fé, a substituírem a disposição afetada por outra que, na medida do possível, produza o mesmo efeito</w:t>
      </w:r>
      <w:bookmarkEnd w:id="166"/>
      <w:r w:rsidRPr="00D62AA9">
        <w:rPr>
          <w:rFonts w:asciiTheme="minorHAnsi" w:eastAsia="Arial Unicode MS" w:hAnsiTheme="minorHAnsi" w:cstheme="minorHAnsi"/>
          <w:sz w:val="22"/>
          <w:szCs w:val="22"/>
        </w:rPr>
        <w:t>.</w:t>
      </w:r>
    </w:p>
    <w:p w14:paraId="1A8AA708" w14:textId="77777777" w:rsidR="00853E58" w:rsidRPr="00D62AA9" w:rsidRDefault="00853E58" w:rsidP="00853E58">
      <w:pPr>
        <w:pStyle w:val="PargrafodaLista"/>
        <w:widowControl w:val="0"/>
        <w:tabs>
          <w:tab w:val="left" w:pos="709"/>
        </w:tabs>
        <w:spacing w:line="300" w:lineRule="exact"/>
        <w:ind w:left="0"/>
        <w:rPr>
          <w:rFonts w:asciiTheme="minorHAnsi" w:hAnsiTheme="minorHAnsi" w:cstheme="minorHAnsi"/>
        </w:rPr>
      </w:pPr>
      <w:bookmarkStart w:id="167" w:name="_Hlk103962274"/>
    </w:p>
    <w:p w14:paraId="543699C6"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sz w:val="22"/>
          <w:szCs w:val="22"/>
        </w:rPr>
      </w:pPr>
      <w:r w:rsidRPr="00D62AA9">
        <w:rPr>
          <w:rFonts w:asciiTheme="minorHAnsi" w:eastAsia="Arial Unicode MS" w:hAnsiTheme="minorHAnsi" w:cstheme="minorHAnsi"/>
          <w:sz w:val="22"/>
          <w:szCs w:val="22"/>
          <w:u w:val="single"/>
        </w:rPr>
        <w:t>Acordo Integral</w:t>
      </w:r>
      <w:r w:rsidRPr="00D62AA9">
        <w:rPr>
          <w:rFonts w:asciiTheme="minorHAnsi" w:eastAsia="Arial Unicode MS" w:hAnsiTheme="minorHAnsi" w:cstheme="minorHAnsi"/>
          <w:sz w:val="22"/>
          <w:szCs w:val="22"/>
        </w:rPr>
        <w:t>. Esta Escritura de Emissão constitui o único e integral acordo entre as Partes com relação ao objeto nela previsto.</w:t>
      </w:r>
    </w:p>
    <w:p w14:paraId="4DB61FCA" w14:textId="77777777" w:rsidR="00853E58" w:rsidRPr="00D62AA9" w:rsidRDefault="00853E58" w:rsidP="00853E58">
      <w:pPr>
        <w:pStyle w:val="PargrafodaLista"/>
        <w:widowControl w:val="0"/>
        <w:spacing w:line="300" w:lineRule="exact"/>
        <w:ind w:left="0"/>
        <w:jc w:val="both"/>
        <w:rPr>
          <w:rFonts w:asciiTheme="minorHAnsi" w:eastAsia="Arial Unicode MS" w:hAnsiTheme="minorHAnsi" w:cstheme="minorHAnsi"/>
          <w:color w:val="000000"/>
        </w:rPr>
      </w:pPr>
      <w:bookmarkStart w:id="168" w:name="_DV_M422"/>
      <w:bookmarkEnd w:id="167"/>
      <w:bookmarkEnd w:id="168"/>
    </w:p>
    <w:p w14:paraId="5EEE6092"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sz w:val="22"/>
          <w:szCs w:val="22"/>
        </w:rPr>
      </w:pPr>
      <w:r w:rsidRPr="00D62AA9">
        <w:rPr>
          <w:rFonts w:asciiTheme="minorHAnsi" w:eastAsia="Arial Unicode MS" w:hAnsiTheme="minorHAnsi" w:cstheme="minorHAnsi"/>
          <w:sz w:val="22"/>
          <w:szCs w:val="22"/>
          <w:u w:val="single"/>
        </w:rPr>
        <w:t>Termos Definidos</w:t>
      </w:r>
      <w:r w:rsidRPr="00D62AA9">
        <w:rPr>
          <w:rFonts w:asciiTheme="minorHAnsi" w:eastAsia="Arial Unicode MS" w:hAnsiTheme="minorHAnsi" w:cstheme="minorHAnsi"/>
          <w:sz w:val="22"/>
          <w:szCs w:val="22"/>
        </w:rPr>
        <w:t xml:space="preserve">. As palavras e os termos constantes desta Escritura de Emissão, aqui não expressamente definidos, </w:t>
      </w:r>
      <w:r w:rsidRPr="00D62AA9">
        <w:rPr>
          <w:rFonts w:asciiTheme="minorHAnsi" w:hAnsiTheme="minorHAnsi" w:cstheme="minorHAnsi"/>
          <w:sz w:val="22"/>
          <w:szCs w:val="22"/>
        </w:rPr>
        <w:t>grafados</w:t>
      </w:r>
      <w:r w:rsidRPr="00D62AA9">
        <w:rPr>
          <w:rFonts w:asciiTheme="minorHAnsi" w:eastAsia="Arial Unicode MS" w:hAnsiTheme="minorHAnsi" w:cstheme="minorHAnsi"/>
          <w:sz w:val="22"/>
          <w:szCs w:val="22"/>
        </w:rPr>
        <w:t xml:space="preserve"> em português ou em qualquer língua estrangeira, bem como quaisquer outros de linguagem técnica e/ou financeira, que, eventualmente, durante a vigência da presente Escritura de Emissão, no cumprimento de direitos e obrigações assumidos por ambas as partes, sejam utilizados para identificar a prática de quaisquer atos ou fatos, deverão ser compreendidos e interpretados em consonância com os usos, costumes e práticas do mercado de capitais brasileiro.</w:t>
      </w:r>
    </w:p>
    <w:p w14:paraId="79FBB939" w14:textId="77777777" w:rsidR="00853E58" w:rsidRPr="00D62AA9" w:rsidRDefault="00853E58" w:rsidP="00853E58">
      <w:pPr>
        <w:pStyle w:val="PargrafodaLista"/>
        <w:widowControl w:val="0"/>
        <w:spacing w:line="300" w:lineRule="exact"/>
        <w:ind w:left="0"/>
        <w:jc w:val="both"/>
        <w:rPr>
          <w:rFonts w:asciiTheme="minorHAnsi" w:eastAsia="Arial Unicode MS" w:hAnsiTheme="minorHAnsi" w:cstheme="minorHAnsi"/>
          <w:color w:val="000000"/>
        </w:rPr>
      </w:pPr>
    </w:p>
    <w:p w14:paraId="48FDA708"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sz w:val="22"/>
          <w:szCs w:val="22"/>
        </w:rPr>
      </w:pPr>
      <w:r w:rsidRPr="00D62AA9">
        <w:rPr>
          <w:rFonts w:asciiTheme="minorHAnsi" w:hAnsiTheme="minorHAnsi" w:cstheme="minorHAnsi"/>
          <w:sz w:val="22"/>
          <w:szCs w:val="22"/>
          <w:u w:val="single"/>
        </w:rPr>
        <w:t>Título Executivo Extrajudicial</w:t>
      </w:r>
      <w:r w:rsidRPr="00D62AA9">
        <w:rPr>
          <w:rFonts w:asciiTheme="minorHAnsi" w:hAnsiTheme="minorHAnsi" w:cstheme="minorHAnsi"/>
          <w:sz w:val="22"/>
          <w:szCs w:val="22"/>
        </w:rPr>
        <w:t xml:space="preserve">. </w:t>
      </w:r>
      <w:bookmarkStart w:id="169" w:name="_Hlk103962320"/>
      <w:r w:rsidRPr="00D62AA9">
        <w:rPr>
          <w:rFonts w:asciiTheme="minorHAnsi" w:hAnsiTheme="minorHAnsi" w:cstheme="minorHAnsi"/>
          <w:sz w:val="22"/>
          <w:szCs w:val="22"/>
        </w:rPr>
        <w:t>Esta</w:t>
      </w:r>
      <w:r w:rsidRPr="00D62AA9">
        <w:rPr>
          <w:rFonts w:asciiTheme="minorHAnsi" w:eastAsia="Arial Unicode MS" w:hAnsiTheme="minorHAnsi" w:cstheme="minorHAnsi"/>
          <w:sz w:val="22"/>
          <w:szCs w:val="22"/>
        </w:rPr>
        <w:t xml:space="preserve"> Escritura de Emissão e as Notas Comerciais constituem títulos executivos extrajudiciais nos termos do artigo 784 do Código de Processo Civil, reconhecendo as Partes, desde já, que independentemente de quaisquer outras medidas cabíveis, as obrigações assumidas nos termos desta Escritura de Emissão comportam execução específica, submetendo-se às disposições dos artigos 815 e seguintes do Código de Processo Civil, sem prejuízo do direito da Credora de declarar o Vencimento Antecipado nos termos desta Escritura de Emissão</w:t>
      </w:r>
      <w:bookmarkEnd w:id="169"/>
      <w:r w:rsidRPr="00D62AA9">
        <w:rPr>
          <w:rFonts w:asciiTheme="minorHAnsi" w:eastAsia="Arial Unicode MS" w:hAnsiTheme="minorHAnsi" w:cstheme="minorHAnsi"/>
          <w:sz w:val="22"/>
          <w:szCs w:val="22"/>
        </w:rPr>
        <w:t>.</w:t>
      </w:r>
    </w:p>
    <w:p w14:paraId="45FDCA54" w14:textId="77777777" w:rsidR="00853E58" w:rsidRPr="00D62AA9" w:rsidRDefault="00853E58" w:rsidP="00853E58">
      <w:pPr>
        <w:pStyle w:val="PargrafodaLista"/>
        <w:widowControl w:val="0"/>
        <w:tabs>
          <w:tab w:val="left" w:pos="709"/>
        </w:tabs>
        <w:spacing w:line="300" w:lineRule="exact"/>
        <w:ind w:left="0"/>
        <w:rPr>
          <w:rFonts w:asciiTheme="minorHAnsi" w:hAnsiTheme="minorHAnsi" w:cstheme="minorHAnsi"/>
        </w:rPr>
      </w:pPr>
    </w:p>
    <w:p w14:paraId="3447CBFD"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sz w:val="22"/>
          <w:szCs w:val="22"/>
        </w:rPr>
      </w:pPr>
      <w:r w:rsidRPr="00D62AA9">
        <w:rPr>
          <w:rFonts w:asciiTheme="minorHAnsi" w:eastAsia="Arial Unicode MS" w:hAnsiTheme="minorHAnsi" w:cstheme="minorHAnsi"/>
          <w:sz w:val="22"/>
          <w:szCs w:val="22"/>
          <w:u w:val="single"/>
        </w:rPr>
        <w:t>Compensação</w:t>
      </w:r>
      <w:r w:rsidRPr="00D62AA9">
        <w:rPr>
          <w:rFonts w:asciiTheme="minorHAnsi" w:eastAsia="Arial Unicode MS" w:hAnsiTheme="minorHAnsi" w:cstheme="minorHAnsi"/>
          <w:sz w:val="22"/>
          <w:szCs w:val="22"/>
        </w:rPr>
        <w:t xml:space="preserve">. Os pagamentos referentes às Notas Comerciais e a quaisquer outros valores eventualmente devidos pela Emissora nos termos desta Escritura de Emissão não serão passíveis de compensação </w:t>
      </w:r>
      <w:r w:rsidRPr="00D62AA9">
        <w:rPr>
          <w:rFonts w:asciiTheme="minorHAnsi" w:hAnsiTheme="minorHAnsi" w:cstheme="minorHAnsi"/>
          <w:sz w:val="22"/>
          <w:szCs w:val="22"/>
        </w:rPr>
        <w:t>com</w:t>
      </w:r>
      <w:r w:rsidRPr="00D62AA9">
        <w:rPr>
          <w:rFonts w:asciiTheme="minorHAnsi" w:eastAsia="Arial Unicode MS" w:hAnsiTheme="minorHAnsi" w:cstheme="minorHAnsi"/>
          <w:sz w:val="22"/>
          <w:szCs w:val="22"/>
        </w:rPr>
        <w:t xml:space="preserve"> eventuais créditos da Credora e o não pagamento dos valores devidos no prazo acordado poderá ser cobrado pela Credora ou eventuais sucessores e cessionários pela via executiva, nos termos dos artigos 784 e 785 do Código de Processo Civil.</w:t>
      </w:r>
    </w:p>
    <w:p w14:paraId="416969B9" w14:textId="77777777" w:rsidR="00853E58" w:rsidRPr="00D62AA9" w:rsidRDefault="00853E58" w:rsidP="00853E58">
      <w:pPr>
        <w:pStyle w:val="PargrafodaLista"/>
        <w:widowControl w:val="0"/>
        <w:tabs>
          <w:tab w:val="left" w:pos="709"/>
        </w:tabs>
        <w:spacing w:line="300" w:lineRule="exact"/>
        <w:ind w:left="0"/>
        <w:rPr>
          <w:rFonts w:asciiTheme="minorHAnsi" w:hAnsiTheme="minorHAnsi" w:cstheme="minorHAnsi"/>
        </w:rPr>
      </w:pPr>
    </w:p>
    <w:p w14:paraId="0409BC9F"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b/>
          <w:w w:val="0"/>
          <w:sz w:val="22"/>
          <w:szCs w:val="22"/>
        </w:rPr>
      </w:pPr>
      <w:r w:rsidRPr="00D62AA9">
        <w:rPr>
          <w:rFonts w:asciiTheme="minorHAnsi" w:hAnsiTheme="minorHAnsi" w:cstheme="minorHAnsi"/>
          <w:sz w:val="22"/>
          <w:szCs w:val="22"/>
          <w:u w:val="single"/>
        </w:rPr>
        <w:t>Securitização</w:t>
      </w:r>
      <w:r w:rsidRPr="00D62AA9">
        <w:rPr>
          <w:rFonts w:asciiTheme="minorHAnsi" w:hAnsiTheme="minorHAnsi" w:cstheme="minorHAnsi"/>
          <w:sz w:val="22"/>
          <w:szCs w:val="22"/>
        </w:rPr>
        <w:t xml:space="preserve">. As Partes declaram que esta Escritura de Emissão integra um conjunto </w:t>
      </w:r>
      <w:r w:rsidRPr="00D62AA9">
        <w:rPr>
          <w:rFonts w:asciiTheme="minorHAnsi" w:hAnsiTheme="minorHAnsi" w:cstheme="minorHAnsi"/>
          <w:sz w:val="22"/>
          <w:szCs w:val="22"/>
        </w:rPr>
        <w:lastRenderedPageBreak/>
        <w:t>de documentos que compõem a estrutura jurídica de uma securitização de Direitos Creditórios do Agronegócio viabilizada por meio da emissão dos CRA. Neste sentido, qualquer conflito em relação à interpretação das obrigações das Partes neste documento deverá ser solucionado levando em consideração uma análise sistemática de todos os documentos envolvendo a emissão dos CRA.</w:t>
      </w:r>
    </w:p>
    <w:p w14:paraId="0495CE25" w14:textId="77777777" w:rsidR="00853E58" w:rsidRPr="00D62AA9" w:rsidRDefault="00853E58" w:rsidP="00853E58">
      <w:pPr>
        <w:pStyle w:val="PargrafodaLista"/>
        <w:widowControl w:val="0"/>
        <w:tabs>
          <w:tab w:val="left" w:pos="709"/>
        </w:tabs>
        <w:spacing w:line="300" w:lineRule="exact"/>
        <w:ind w:left="0"/>
        <w:rPr>
          <w:rFonts w:asciiTheme="minorHAnsi" w:hAnsiTheme="minorHAnsi" w:cstheme="minorHAnsi"/>
        </w:rPr>
      </w:pPr>
    </w:p>
    <w:p w14:paraId="021225A1" w14:textId="2AA71CBF"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w w:val="0"/>
          <w:sz w:val="22"/>
          <w:szCs w:val="22"/>
        </w:rPr>
      </w:pPr>
      <w:bookmarkStart w:id="170" w:name="_Ref6150854"/>
      <w:r w:rsidRPr="00D62AA9">
        <w:rPr>
          <w:rFonts w:asciiTheme="minorHAnsi" w:hAnsiTheme="minorHAnsi" w:cstheme="minorHAnsi"/>
          <w:w w:val="0"/>
          <w:sz w:val="22"/>
          <w:szCs w:val="22"/>
          <w:u w:val="single"/>
        </w:rPr>
        <w:t>Indenização</w:t>
      </w:r>
      <w:r w:rsidRPr="00D62AA9">
        <w:rPr>
          <w:rFonts w:asciiTheme="minorHAnsi" w:hAnsiTheme="minorHAnsi" w:cstheme="minorHAnsi"/>
          <w:w w:val="0"/>
          <w:sz w:val="22"/>
          <w:szCs w:val="22"/>
        </w:rPr>
        <w:t xml:space="preserve">. A partir da data de assinatura desta Escritura de Emissão, a </w:t>
      </w:r>
      <w:r w:rsidRPr="00D62AA9">
        <w:rPr>
          <w:rFonts w:asciiTheme="minorHAnsi" w:hAnsiTheme="minorHAnsi" w:cstheme="minorHAnsi"/>
          <w:sz w:val="22"/>
          <w:szCs w:val="22"/>
        </w:rPr>
        <w:t>Emissora</w:t>
      </w:r>
      <w:r w:rsidRPr="00D62AA9">
        <w:rPr>
          <w:rFonts w:asciiTheme="minorHAnsi" w:hAnsiTheme="minorHAnsi" w:cstheme="minorHAnsi"/>
          <w:w w:val="0"/>
          <w:sz w:val="22"/>
          <w:szCs w:val="22"/>
        </w:rPr>
        <w:t xml:space="preserve"> se obriga a indenizar e manter a </w:t>
      </w:r>
      <w:proofErr w:type="spellStart"/>
      <w:r w:rsidRPr="00D62AA9">
        <w:rPr>
          <w:rFonts w:asciiTheme="minorHAnsi" w:hAnsiTheme="minorHAnsi" w:cstheme="minorHAnsi"/>
          <w:w w:val="0"/>
          <w:sz w:val="22"/>
          <w:szCs w:val="22"/>
        </w:rPr>
        <w:t>Securitizadora</w:t>
      </w:r>
      <w:proofErr w:type="spellEnd"/>
      <w:r w:rsidRPr="00D62AA9">
        <w:rPr>
          <w:rFonts w:asciiTheme="minorHAnsi" w:hAnsiTheme="minorHAnsi" w:cstheme="minorHAnsi"/>
          <w:w w:val="0"/>
          <w:sz w:val="22"/>
          <w:szCs w:val="22"/>
        </w:rPr>
        <w:t xml:space="preserve"> indene contra quaisquer demandas, obrigações, perdas e danos de qualquer natureza direta</w:t>
      </w:r>
      <w:r>
        <w:rPr>
          <w:rFonts w:asciiTheme="minorHAnsi" w:hAnsiTheme="minorHAnsi" w:cstheme="minorHAnsi"/>
          <w:w w:val="0"/>
          <w:sz w:val="22"/>
          <w:szCs w:val="22"/>
        </w:rPr>
        <w:t>mente</w:t>
      </w:r>
      <w:r w:rsidRPr="00D62AA9">
        <w:rPr>
          <w:rFonts w:asciiTheme="minorHAnsi" w:hAnsiTheme="minorHAnsi" w:cstheme="minorHAnsi"/>
          <w:w w:val="0"/>
          <w:sz w:val="22"/>
          <w:szCs w:val="22"/>
        </w:rPr>
        <w:t xml:space="preserve"> sofridos pela </w:t>
      </w:r>
      <w:proofErr w:type="spellStart"/>
      <w:r w:rsidRPr="00D62AA9">
        <w:rPr>
          <w:rFonts w:asciiTheme="minorHAnsi" w:hAnsiTheme="minorHAnsi" w:cstheme="minorHAnsi"/>
          <w:w w:val="0"/>
          <w:sz w:val="22"/>
          <w:szCs w:val="22"/>
        </w:rPr>
        <w:t>Securitizadora</w:t>
      </w:r>
      <w:proofErr w:type="spellEnd"/>
      <w:r w:rsidRPr="00D62AA9">
        <w:rPr>
          <w:rFonts w:asciiTheme="minorHAnsi" w:hAnsiTheme="minorHAnsi" w:cstheme="minorHAnsi"/>
          <w:w w:val="0"/>
          <w:sz w:val="22"/>
          <w:szCs w:val="22"/>
        </w:rPr>
        <w:t xml:space="preserve">, originados desta Escritura de Emissão ou relacionados a: </w:t>
      </w:r>
      <w:r w:rsidRPr="00D62AA9">
        <w:rPr>
          <w:rFonts w:asciiTheme="minorHAnsi" w:hAnsiTheme="minorHAnsi" w:cstheme="minorHAnsi"/>
          <w:b/>
          <w:w w:val="0"/>
          <w:sz w:val="22"/>
          <w:szCs w:val="22"/>
        </w:rPr>
        <w:t>(i)</w:t>
      </w:r>
      <w:r w:rsidRPr="00D62AA9">
        <w:rPr>
          <w:rFonts w:asciiTheme="minorHAnsi" w:hAnsiTheme="minorHAnsi" w:cstheme="minorHAnsi"/>
          <w:w w:val="0"/>
          <w:sz w:val="22"/>
          <w:szCs w:val="22"/>
        </w:rPr>
        <w:t xml:space="preserve"> falsidade contida nas declarações e garantias prestadas pela </w:t>
      </w:r>
      <w:r w:rsidRPr="00D62AA9">
        <w:rPr>
          <w:rFonts w:asciiTheme="minorHAnsi" w:hAnsiTheme="minorHAnsi" w:cstheme="minorHAnsi"/>
          <w:sz w:val="22"/>
          <w:szCs w:val="22"/>
        </w:rPr>
        <w:t>Emissora</w:t>
      </w:r>
      <w:r w:rsidRPr="00D62AA9">
        <w:rPr>
          <w:rFonts w:asciiTheme="minorHAnsi" w:hAnsiTheme="minorHAnsi" w:cstheme="minorHAnsi"/>
          <w:w w:val="0"/>
          <w:sz w:val="22"/>
          <w:szCs w:val="22"/>
        </w:rPr>
        <w:t xml:space="preserve">, nos termos desta Escritura de Emissão ou de quaisquer dos demais Documentos da Operação; </w:t>
      </w:r>
      <w:r w:rsidRPr="00D62AA9">
        <w:rPr>
          <w:rFonts w:asciiTheme="minorHAnsi" w:hAnsiTheme="minorHAnsi" w:cstheme="minorHAnsi"/>
          <w:b/>
          <w:w w:val="0"/>
          <w:sz w:val="22"/>
          <w:szCs w:val="22"/>
        </w:rPr>
        <w:t>(</w:t>
      </w:r>
      <w:proofErr w:type="spellStart"/>
      <w:r w:rsidRPr="00D62AA9">
        <w:rPr>
          <w:rFonts w:asciiTheme="minorHAnsi" w:hAnsiTheme="minorHAnsi" w:cstheme="minorHAnsi"/>
          <w:b/>
          <w:w w:val="0"/>
          <w:sz w:val="22"/>
          <w:szCs w:val="22"/>
        </w:rPr>
        <w:t>ii</w:t>
      </w:r>
      <w:proofErr w:type="spellEnd"/>
      <w:r w:rsidRPr="00D62AA9">
        <w:rPr>
          <w:rFonts w:asciiTheme="minorHAnsi" w:hAnsiTheme="minorHAnsi" w:cstheme="minorHAnsi"/>
          <w:b/>
          <w:w w:val="0"/>
          <w:sz w:val="22"/>
          <w:szCs w:val="22"/>
        </w:rPr>
        <w:t>)</w:t>
      </w:r>
      <w:r w:rsidRPr="00D62AA9">
        <w:rPr>
          <w:rFonts w:asciiTheme="minorHAnsi" w:hAnsiTheme="minorHAnsi" w:cstheme="minorHAnsi"/>
          <w:w w:val="0"/>
          <w:sz w:val="22"/>
          <w:szCs w:val="22"/>
        </w:rPr>
        <w:t xml:space="preserve"> ação ou omissão dolosa ou culposa da </w:t>
      </w:r>
      <w:r w:rsidRPr="00D62AA9">
        <w:rPr>
          <w:rFonts w:asciiTheme="minorHAnsi" w:hAnsiTheme="minorHAnsi" w:cstheme="minorHAnsi"/>
          <w:sz w:val="22"/>
          <w:szCs w:val="22"/>
        </w:rPr>
        <w:t>Emissora</w:t>
      </w:r>
      <w:r w:rsidRPr="00D62AA9">
        <w:rPr>
          <w:rFonts w:asciiTheme="minorHAnsi" w:hAnsiTheme="minorHAnsi" w:cstheme="minorHAnsi"/>
          <w:w w:val="0"/>
          <w:sz w:val="22"/>
          <w:szCs w:val="22"/>
        </w:rPr>
        <w:t xml:space="preserve">, no que diz respeito ao cumprimento de suas obrigações decorrentes dos Documentos da Operação ou de qualquer forma relacionadas à esta Escritura de Emissão; </w:t>
      </w:r>
      <w:r w:rsidRPr="00D62AA9">
        <w:rPr>
          <w:rFonts w:asciiTheme="minorHAnsi" w:hAnsiTheme="minorHAnsi" w:cstheme="minorHAnsi"/>
          <w:b/>
          <w:w w:val="0"/>
          <w:sz w:val="22"/>
          <w:szCs w:val="22"/>
        </w:rPr>
        <w:t>(</w:t>
      </w:r>
      <w:proofErr w:type="spellStart"/>
      <w:r w:rsidRPr="00D62AA9">
        <w:rPr>
          <w:rFonts w:asciiTheme="minorHAnsi" w:hAnsiTheme="minorHAnsi" w:cstheme="minorHAnsi"/>
          <w:b/>
          <w:w w:val="0"/>
          <w:sz w:val="22"/>
          <w:szCs w:val="22"/>
        </w:rPr>
        <w:t>iii</w:t>
      </w:r>
      <w:proofErr w:type="spellEnd"/>
      <w:r w:rsidRPr="00D62AA9">
        <w:rPr>
          <w:rFonts w:asciiTheme="minorHAnsi" w:hAnsiTheme="minorHAnsi" w:cstheme="minorHAnsi"/>
          <w:b/>
          <w:w w:val="0"/>
          <w:sz w:val="22"/>
          <w:szCs w:val="22"/>
        </w:rPr>
        <w:t>)</w:t>
      </w:r>
      <w:r w:rsidRPr="00D62AA9">
        <w:rPr>
          <w:rFonts w:asciiTheme="minorHAnsi" w:hAnsiTheme="minorHAnsi" w:cstheme="minorHAnsi"/>
          <w:w w:val="0"/>
          <w:sz w:val="22"/>
          <w:szCs w:val="22"/>
        </w:rPr>
        <w:t xml:space="preserve"> demandas, ações ou processos instaurados a fim de discutir: </w:t>
      </w:r>
      <w:r w:rsidRPr="00D62AA9">
        <w:rPr>
          <w:rFonts w:asciiTheme="minorHAnsi" w:hAnsiTheme="minorHAnsi" w:cstheme="minorHAnsi"/>
          <w:i/>
          <w:w w:val="0"/>
          <w:sz w:val="22"/>
          <w:szCs w:val="22"/>
        </w:rPr>
        <w:t>(</w:t>
      </w:r>
      <w:proofErr w:type="spellStart"/>
      <w:r w:rsidR="00687211">
        <w:rPr>
          <w:rFonts w:asciiTheme="minorHAnsi" w:hAnsiTheme="minorHAnsi" w:cstheme="minorHAnsi"/>
          <w:i/>
          <w:w w:val="0"/>
          <w:sz w:val="22"/>
          <w:szCs w:val="22"/>
        </w:rPr>
        <w:t>iii.</w:t>
      </w:r>
      <w:r w:rsidRPr="00D62AA9">
        <w:rPr>
          <w:rFonts w:asciiTheme="minorHAnsi" w:hAnsiTheme="minorHAnsi" w:cstheme="minorHAnsi"/>
          <w:i/>
          <w:w w:val="0"/>
          <w:sz w:val="22"/>
          <w:szCs w:val="22"/>
        </w:rPr>
        <w:t>1</w:t>
      </w:r>
      <w:proofErr w:type="spellEnd"/>
      <w:r w:rsidRPr="00D62AA9">
        <w:rPr>
          <w:rFonts w:asciiTheme="minorHAnsi" w:hAnsiTheme="minorHAnsi" w:cstheme="minorHAnsi"/>
          <w:i/>
          <w:w w:val="0"/>
          <w:sz w:val="22"/>
          <w:szCs w:val="22"/>
        </w:rPr>
        <w:t>)</w:t>
      </w:r>
      <w:r w:rsidRPr="00D62AA9">
        <w:rPr>
          <w:rFonts w:asciiTheme="minorHAnsi" w:hAnsiTheme="minorHAnsi" w:cstheme="minorHAnsi"/>
          <w:w w:val="0"/>
          <w:sz w:val="22"/>
          <w:szCs w:val="22"/>
        </w:rPr>
        <w:t xml:space="preserve"> os Direitos Creditórios do Agronegócio ou as Notas Comerciais; ou </w:t>
      </w:r>
      <w:r w:rsidRPr="00D62AA9">
        <w:rPr>
          <w:rFonts w:asciiTheme="minorHAnsi" w:hAnsiTheme="minorHAnsi" w:cstheme="minorHAnsi"/>
          <w:i/>
          <w:w w:val="0"/>
          <w:sz w:val="22"/>
          <w:szCs w:val="22"/>
        </w:rPr>
        <w:t>(</w:t>
      </w:r>
      <w:proofErr w:type="spellStart"/>
      <w:r w:rsidR="00687211">
        <w:rPr>
          <w:rFonts w:asciiTheme="minorHAnsi" w:hAnsiTheme="minorHAnsi" w:cstheme="minorHAnsi"/>
          <w:i/>
          <w:w w:val="0"/>
          <w:sz w:val="22"/>
          <w:szCs w:val="22"/>
        </w:rPr>
        <w:t>iii.</w:t>
      </w:r>
      <w:r w:rsidRPr="00D62AA9">
        <w:rPr>
          <w:rFonts w:asciiTheme="minorHAnsi" w:hAnsiTheme="minorHAnsi" w:cstheme="minorHAnsi"/>
          <w:i/>
          <w:w w:val="0"/>
          <w:sz w:val="22"/>
          <w:szCs w:val="22"/>
        </w:rPr>
        <w:t>2</w:t>
      </w:r>
      <w:proofErr w:type="spellEnd"/>
      <w:r w:rsidRPr="00D62AA9">
        <w:rPr>
          <w:rFonts w:asciiTheme="minorHAnsi" w:hAnsiTheme="minorHAnsi" w:cstheme="minorHAnsi"/>
          <w:i/>
          <w:w w:val="0"/>
          <w:sz w:val="22"/>
          <w:szCs w:val="22"/>
        </w:rPr>
        <w:t>)</w:t>
      </w:r>
      <w:r w:rsidRPr="00D62AA9">
        <w:rPr>
          <w:rFonts w:asciiTheme="minorHAnsi" w:hAnsiTheme="minorHAnsi" w:cstheme="minorHAnsi"/>
          <w:w w:val="0"/>
          <w:sz w:val="22"/>
          <w:szCs w:val="22"/>
        </w:rPr>
        <w:t xml:space="preserve"> a constituição das Garantias, exceto se tais demandas, ações ou processos decorram de culpa e dolo </w:t>
      </w:r>
      <w:proofErr w:type="spellStart"/>
      <w:r w:rsidRPr="00D62AA9">
        <w:rPr>
          <w:rFonts w:asciiTheme="minorHAnsi" w:hAnsiTheme="minorHAnsi" w:cstheme="minorHAnsi"/>
          <w:w w:val="0"/>
          <w:sz w:val="22"/>
          <w:szCs w:val="22"/>
        </w:rPr>
        <w:t>Securitizadora</w:t>
      </w:r>
      <w:proofErr w:type="spellEnd"/>
      <w:r w:rsidRPr="00D62AA9">
        <w:rPr>
          <w:rFonts w:asciiTheme="minorHAnsi" w:hAnsiTheme="minorHAnsi" w:cstheme="minorHAnsi"/>
          <w:w w:val="0"/>
          <w:sz w:val="22"/>
          <w:szCs w:val="22"/>
        </w:rPr>
        <w:t>, conforme decisão transitada em julgado</w:t>
      </w:r>
      <w:bookmarkEnd w:id="170"/>
      <w:r w:rsidRPr="00D62AA9">
        <w:rPr>
          <w:rFonts w:asciiTheme="minorHAnsi" w:hAnsiTheme="minorHAnsi" w:cstheme="minorHAnsi"/>
          <w:w w:val="0"/>
          <w:sz w:val="22"/>
          <w:szCs w:val="22"/>
        </w:rPr>
        <w:t xml:space="preserve">. </w:t>
      </w:r>
      <w:r w:rsidRPr="00D62AA9">
        <w:rPr>
          <w:rFonts w:asciiTheme="minorHAnsi" w:hAnsiTheme="minorHAnsi" w:cstheme="minorHAnsi"/>
          <w:sz w:val="22"/>
          <w:szCs w:val="22"/>
        </w:rPr>
        <w:t xml:space="preserve">O valor da indenização está limitado tão somente aos prejuízos e danos efetivamente comprovados.  </w:t>
      </w:r>
      <w:r>
        <w:rPr>
          <w:rFonts w:asciiTheme="minorHAnsi" w:hAnsiTheme="minorHAnsi" w:cstheme="minorHAnsi"/>
          <w:sz w:val="22"/>
          <w:szCs w:val="22"/>
        </w:rPr>
        <w:t xml:space="preserve"> </w:t>
      </w:r>
    </w:p>
    <w:p w14:paraId="0D3A5035" w14:textId="77777777" w:rsidR="00853E58" w:rsidRPr="00D62AA9" w:rsidRDefault="00853E58" w:rsidP="00853E58">
      <w:pPr>
        <w:widowControl w:val="0"/>
        <w:spacing w:line="300" w:lineRule="exact"/>
        <w:rPr>
          <w:rFonts w:asciiTheme="minorHAnsi" w:hAnsiTheme="minorHAnsi" w:cstheme="minorHAnsi"/>
          <w:sz w:val="22"/>
          <w:szCs w:val="22"/>
        </w:rPr>
      </w:pPr>
    </w:p>
    <w:p w14:paraId="1123B602" w14:textId="2589E686"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w w:val="0"/>
          <w:sz w:val="22"/>
          <w:szCs w:val="22"/>
        </w:rPr>
      </w:pPr>
      <w:r w:rsidRPr="00D62AA9">
        <w:rPr>
          <w:rFonts w:asciiTheme="minorHAnsi" w:hAnsiTheme="minorHAnsi" w:cstheme="minorHAnsi"/>
          <w:w w:val="0"/>
          <w:sz w:val="22"/>
          <w:szCs w:val="22"/>
        </w:rPr>
        <w:t xml:space="preserve">Sem prejuízo da obrigação assumida na </w:t>
      </w:r>
      <w:r w:rsidRPr="00D62AA9">
        <w:rPr>
          <w:rFonts w:asciiTheme="minorHAnsi" w:hAnsiTheme="minorHAnsi" w:cstheme="minorHAnsi"/>
          <w:sz w:val="22"/>
          <w:szCs w:val="22"/>
        </w:rPr>
        <w:t>Cláusula</w:t>
      </w:r>
      <w:r w:rsidRPr="00D62AA9">
        <w:rPr>
          <w:rFonts w:asciiTheme="minorHAnsi" w:hAnsiTheme="minorHAnsi" w:cstheme="minorHAnsi"/>
          <w:w w:val="0"/>
          <w:sz w:val="22"/>
          <w:szCs w:val="22"/>
        </w:rPr>
        <w:t xml:space="preserve"> </w:t>
      </w:r>
      <w:r w:rsidRPr="00D62AA9">
        <w:rPr>
          <w:rFonts w:asciiTheme="minorHAnsi" w:hAnsiTheme="minorHAnsi" w:cstheme="minorHAnsi"/>
          <w:w w:val="0"/>
          <w:sz w:val="22"/>
          <w:szCs w:val="22"/>
        </w:rPr>
        <w:fldChar w:fldCharType="begin"/>
      </w:r>
      <w:r w:rsidRPr="00D62AA9">
        <w:rPr>
          <w:rFonts w:asciiTheme="minorHAnsi" w:hAnsiTheme="minorHAnsi" w:cstheme="minorHAnsi"/>
          <w:w w:val="0"/>
          <w:sz w:val="22"/>
          <w:szCs w:val="22"/>
        </w:rPr>
        <w:instrText xml:space="preserve"> REF _Ref6150854 \r \h  \* MERGEFORMAT </w:instrText>
      </w:r>
      <w:r w:rsidRPr="00D62AA9">
        <w:rPr>
          <w:rFonts w:asciiTheme="minorHAnsi" w:hAnsiTheme="minorHAnsi" w:cstheme="minorHAnsi"/>
          <w:w w:val="0"/>
          <w:sz w:val="22"/>
          <w:szCs w:val="22"/>
        </w:rPr>
      </w:r>
      <w:r w:rsidRPr="00D62AA9">
        <w:rPr>
          <w:rFonts w:asciiTheme="minorHAnsi" w:hAnsiTheme="minorHAnsi" w:cstheme="minorHAnsi"/>
          <w:w w:val="0"/>
          <w:sz w:val="22"/>
          <w:szCs w:val="22"/>
        </w:rPr>
        <w:fldChar w:fldCharType="separate"/>
      </w:r>
      <w:r w:rsidR="00253191">
        <w:rPr>
          <w:rFonts w:asciiTheme="minorHAnsi" w:hAnsiTheme="minorHAnsi" w:cstheme="minorHAnsi"/>
          <w:w w:val="0"/>
          <w:sz w:val="22"/>
          <w:szCs w:val="22"/>
        </w:rPr>
        <w:t>14.10</w:t>
      </w:r>
      <w:r w:rsidRPr="00D62AA9">
        <w:rPr>
          <w:rFonts w:asciiTheme="minorHAnsi" w:hAnsiTheme="minorHAnsi" w:cstheme="minorHAnsi"/>
          <w:w w:val="0"/>
          <w:sz w:val="22"/>
          <w:szCs w:val="22"/>
        </w:rPr>
        <w:fldChar w:fldCharType="end"/>
      </w:r>
      <w:r w:rsidRPr="00D62AA9">
        <w:rPr>
          <w:rFonts w:asciiTheme="minorHAnsi" w:hAnsiTheme="minorHAnsi" w:cstheme="minorHAnsi"/>
          <w:w w:val="0"/>
          <w:sz w:val="22"/>
          <w:szCs w:val="22"/>
        </w:rPr>
        <w:t xml:space="preserve"> desta Escritura de Emissão, a </w:t>
      </w:r>
      <w:r w:rsidRPr="00D62AA9">
        <w:rPr>
          <w:rFonts w:asciiTheme="minorHAnsi" w:hAnsiTheme="minorHAnsi" w:cstheme="minorHAnsi"/>
          <w:sz w:val="22"/>
          <w:szCs w:val="22"/>
        </w:rPr>
        <w:t>Emissora</w:t>
      </w:r>
      <w:r w:rsidRPr="00D62AA9">
        <w:rPr>
          <w:rFonts w:asciiTheme="minorHAnsi" w:hAnsiTheme="minorHAnsi" w:cstheme="minorHAnsi"/>
          <w:w w:val="0"/>
          <w:sz w:val="22"/>
          <w:szCs w:val="22"/>
        </w:rPr>
        <w:t xml:space="preserve"> se obriga a fornecer os documentos e informações de que dispõem e que sejam necessários para defesa dos interesses da </w:t>
      </w:r>
      <w:proofErr w:type="spellStart"/>
      <w:r w:rsidRPr="00D62AA9">
        <w:rPr>
          <w:rFonts w:asciiTheme="minorHAnsi" w:hAnsiTheme="minorHAnsi" w:cstheme="minorHAnsi"/>
          <w:w w:val="0"/>
          <w:sz w:val="22"/>
          <w:szCs w:val="22"/>
        </w:rPr>
        <w:t>Securitizadora</w:t>
      </w:r>
      <w:proofErr w:type="spellEnd"/>
      <w:r w:rsidRPr="00D62AA9">
        <w:rPr>
          <w:rFonts w:asciiTheme="minorHAnsi" w:hAnsiTheme="minorHAnsi" w:cstheme="minorHAnsi"/>
          <w:w w:val="0"/>
          <w:sz w:val="22"/>
          <w:szCs w:val="22"/>
        </w:rPr>
        <w:t xml:space="preserve"> contra as demandas, processos, ações, obrigações, perdas e danos mencionados na </w:t>
      </w:r>
      <w:r w:rsidRPr="00D62AA9">
        <w:rPr>
          <w:rFonts w:asciiTheme="minorHAnsi" w:hAnsiTheme="minorHAnsi" w:cstheme="minorHAnsi"/>
          <w:sz w:val="22"/>
          <w:szCs w:val="22"/>
        </w:rPr>
        <w:t>Cláusula</w:t>
      </w:r>
      <w:r w:rsidRPr="00D62AA9">
        <w:rPr>
          <w:rFonts w:asciiTheme="minorHAnsi" w:hAnsiTheme="minorHAnsi" w:cstheme="minorHAnsi"/>
          <w:w w:val="0"/>
          <w:sz w:val="22"/>
          <w:szCs w:val="22"/>
        </w:rPr>
        <w:t xml:space="preserve"> </w:t>
      </w:r>
      <w:r w:rsidRPr="00D62AA9">
        <w:rPr>
          <w:rFonts w:asciiTheme="minorHAnsi" w:hAnsiTheme="minorHAnsi" w:cstheme="minorHAnsi"/>
          <w:w w:val="0"/>
          <w:sz w:val="22"/>
          <w:szCs w:val="22"/>
        </w:rPr>
        <w:fldChar w:fldCharType="begin"/>
      </w:r>
      <w:r w:rsidRPr="00D62AA9">
        <w:rPr>
          <w:rFonts w:asciiTheme="minorHAnsi" w:hAnsiTheme="minorHAnsi" w:cstheme="minorHAnsi"/>
          <w:w w:val="0"/>
          <w:sz w:val="22"/>
          <w:szCs w:val="22"/>
        </w:rPr>
        <w:instrText xml:space="preserve"> REF _Ref6150854 \r \h  \* MERGEFORMAT </w:instrText>
      </w:r>
      <w:r w:rsidRPr="00D62AA9">
        <w:rPr>
          <w:rFonts w:asciiTheme="minorHAnsi" w:hAnsiTheme="minorHAnsi" w:cstheme="minorHAnsi"/>
          <w:w w:val="0"/>
          <w:sz w:val="22"/>
          <w:szCs w:val="22"/>
        </w:rPr>
      </w:r>
      <w:r w:rsidRPr="00D62AA9">
        <w:rPr>
          <w:rFonts w:asciiTheme="minorHAnsi" w:hAnsiTheme="minorHAnsi" w:cstheme="minorHAnsi"/>
          <w:w w:val="0"/>
          <w:sz w:val="22"/>
          <w:szCs w:val="22"/>
        </w:rPr>
        <w:fldChar w:fldCharType="separate"/>
      </w:r>
      <w:r w:rsidR="00253191">
        <w:rPr>
          <w:rFonts w:asciiTheme="minorHAnsi" w:hAnsiTheme="minorHAnsi" w:cstheme="minorHAnsi"/>
          <w:w w:val="0"/>
          <w:sz w:val="22"/>
          <w:szCs w:val="22"/>
        </w:rPr>
        <w:t>14.10</w:t>
      </w:r>
      <w:r w:rsidRPr="00D62AA9">
        <w:rPr>
          <w:rFonts w:asciiTheme="minorHAnsi" w:hAnsiTheme="minorHAnsi" w:cstheme="minorHAnsi"/>
          <w:w w:val="0"/>
          <w:sz w:val="22"/>
          <w:szCs w:val="22"/>
        </w:rPr>
        <w:fldChar w:fldCharType="end"/>
      </w:r>
      <w:r w:rsidRPr="00D62AA9">
        <w:rPr>
          <w:rFonts w:asciiTheme="minorHAnsi" w:hAnsiTheme="minorHAnsi" w:cstheme="minorHAnsi"/>
          <w:w w:val="0"/>
          <w:sz w:val="22"/>
          <w:szCs w:val="22"/>
        </w:rPr>
        <w:t xml:space="preserve"> desta Escritura de Emissão, cuja documentação deverá ser solicitada à Emissora, com a respectiva demonstração de sua responsabilidade com o pedido judicial e/ou extrajudicial. </w:t>
      </w:r>
    </w:p>
    <w:p w14:paraId="220A3067" w14:textId="77777777" w:rsidR="00853E58" w:rsidRPr="00D62AA9" w:rsidRDefault="00853E58" w:rsidP="00853E58">
      <w:pPr>
        <w:widowControl w:val="0"/>
        <w:spacing w:line="300" w:lineRule="exact"/>
        <w:rPr>
          <w:rFonts w:asciiTheme="minorHAnsi" w:hAnsiTheme="minorHAnsi" w:cstheme="minorHAnsi"/>
          <w:sz w:val="22"/>
          <w:szCs w:val="22"/>
        </w:rPr>
      </w:pPr>
    </w:p>
    <w:p w14:paraId="7BEFA729"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sz w:val="22"/>
          <w:szCs w:val="22"/>
        </w:rPr>
      </w:pPr>
      <w:proofErr w:type="spellStart"/>
      <w:r w:rsidRPr="00D62AA9">
        <w:rPr>
          <w:rFonts w:asciiTheme="minorHAnsi" w:hAnsiTheme="minorHAnsi" w:cstheme="minorHAnsi"/>
          <w:sz w:val="22"/>
          <w:szCs w:val="22"/>
          <w:u w:val="single"/>
        </w:rPr>
        <w:t>LGPD</w:t>
      </w:r>
      <w:proofErr w:type="spellEnd"/>
      <w:r w:rsidRPr="00D62AA9">
        <w:rPr>
          <w:rFonts w:asciiTheme="minorHAnsi" w:hAnsiTheme="minorHAnsi" w:cstheme="minorHAnsi"/>
          <w:sz w:val="22"/>
          <w:szCs w:val="22"/>
        </w:rPr>
        <w:t>. Nos termos da Lei nº 13.709, de 14 de agosto de 2018 (Lei Geral de Proteção de Dados Pessoais-</w:t>
      </w:r>
      <w:proofErr w:type="spellStart"/>
      <w:r w:rsidRPr="00D62AA9">
        <w:rPr>
          <w:rFonts w:asciiTheme="minorHAnsi" w:hAnsiTheme="minorHAnsi" w:cstheme="minorHAnsi"/>
          <w:sz w:val="22"/>
          <w:szCs w:val="22"/>
        </w:rPr>
        <w:t>LGPD</w:t>
      </w:r>
      <w:proofErr w:type="spellEnd"/>
      <w:r w:rsidRPr="00D62AA9">
        <w:rPr>
          <w:rFonts w:asciiTheme="minorHAnsi" w:hAnsiTheme="minorHAnsi" w:cstheme="minorHAnsi"/>
          <w:sz w:val="22"/>
          <w:szCs w:val="22"/>
        </w:rPr>
        <w:t>), as Partes e seus representantes legais, desde já autorizam-se mútua e expressamente o tratamento de dados pessoais fornecidos por qualquer delas no âmbito da presente Escritura de Emissão, assim como autorizam a outra Parte a fornecer seus dados à terceiros, sejam pessoas físicas, jurídicas, órgãos públicos ou privados, desde que legalmente necessário para cumprimento das cláusulas e condições desta Escritura.</w:t>
      </w:r>
    </w:p>
    <w:p w14:paraId="33ECB9E2" w14:textId="77777777" w:rsidR="00853E58" w:rsidRPr="00D62AA9" w:rsidRDefault="00853E58" w:rsidP="00853E58">
      <w:pPr>
        <w:widowControl w:val="0"/>
        <w:spacing w:line="300" w:lineRule="exact"/>
        <w:rPr>
          <w:rFonts w:asciiTheme="minorHAnsi" w:hAnsiTheme="minorHAnsi" w:cstheme="minorHAnsi"/>
          <w:sz w:val="22"/>
          <w:szCs w:val="22"/>
        </w:rPr>
      </w:pPr>
    </w:p>
    <w:p w14:paraId="1BA3D737"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sz w:val="22"/>
          <w:szCs w:val="22"/>
        </w:rPr>
      </w:pPr>
      <w:r w:rsidRPr="00D62AA9">
        <w:rPr>
          <w:rFonts w:asciiTheme="minorHAnsi" w:hAnsiTheme="minorHAnsi" w:cstheme="minorHAnsi"/>
          <w:sz w:val="22"/>
          <w:szCs w:val="22"/>
          <w:u w:val="single"/>
        </w:rPr>
        <w:t>Assinatura Digital</w:t>
      </w:r>
      <w:r w:rsidRPr="00D62AA9">
        <w:rPr>
          <w:rFonts w:asciiTheme="minorHAnsi" w:hAnsiTheme="minorHAnsi" w:cstheme="minorHAnsi"/>
          <w:sz w:val="22"/>
          <w:szCs w:val="22"/>
        </w:rPr>
        <w:t>. As Partes pactuam que o presente negócio jurídico é celebrado sob a égide da “Declaração de Direitos de Liberdade Econômica”, segundo garantias de livre mercado, conforme previsto na Lei nº 13.874, de 20 de setembro de 2019, conforme alterada, de forma que todas as disposições aqui contidas são de livre estipulação das partes pactuantes, com a aplicação das regras de direito apenas de maneira subsidiária ao avençado, hipótese em que nenhuma norma de ordem pública dessa matéria será usada para beneficiar a Parte que pactuou contra ela.</w:t>
      </w:r>
    </w:p>
    <w:p w14:paraId="778410B9" w14:textId="77777777" w:rsidR="00853E58" w:rsidRPr="00D62AA9" w:rsidRDefault="00853E58" w:rsidP="00853E58">
      <w:pPr>
        <w:pStyle w:val="PargrafodaLista"/>
        <w:widowControl w:val="0"/>
        <w:spacing w:line="300" w:lineRule="exact"/>
        <w:ind w:left="0"/>
        <w:jc w:val="both"/>
        <w:rPr>
          <w:rFonts w:asciiTheme="minorHAnsi" w:eastAsia="Arial Unicode MS" w:hAnsiTheme="minorHAnsi" w:cstheme="minorHAnsi"/>
          <w:color w:val="000000"/>
        </w:rPr>
      </w:pPr>
    </w:p>
    <w:p w14:paraId="20828ECE" w14:textId="77777777" w:rsidR="00853E58" w:rsidRPr="00D62AA9" w:rsidRDefault="00853E58" w:rsidP="00853E58">
      <w:pPr>
        <w:pStyle w:val="Default"/>
        <w:widowControl w:val="0"/>
        <w:numPr>
          <w:ilvl w:val="2"/>
          <w:numId w:val="1"/>
        </w:numPr>
        <w:tabs>
          <w:tab w:val="left" w:pos="1701"/>
        </w:tabs>
        <w:spacing w:line="300" w:lineRule="exact"/>
        <w:ind w:left="709" w:firstLine="0"/>
        <w:jc w:val="both"/>
        <w:rPr>
          <w:rFonts w:asciiTheme="minorHAnsi" w:eastAsia="Arial Unicode MS" w:hAnsiTheme="minorHAnsi" w:cstheme="minorHAnsi"/>
          <w:sz w:val="22"/>
          <w:szCs w:val="22"/>
        </w:rPr>
      </w:pPr>
      <w:r w:rsidRPr="00D62AA9">
        <w:rPr>
          <w:rFonts w:asciiTheme="minorHAnsi" w:hAnsiTheme="minorHAnsi" w:cstheme="minorHAnsi"/>
          <w:sz w:val="22"/>
          <w:szCs w:val="22"/>
        </w:rPr>
        <w:t xml:space="preserve">As Partes concordam que, nos termos da “Declaração de Direitos de Liberdade Econômica”, segundo garantias de livre mercado, conforme previsto na Lei nº 13.874, de 20 de setembro de 2019, conforme alterada, bem como da Medida Provisória 2.200-2/2001, este instrumento poderá ser firmado de maneira digital por </w:t>
      </w:r>
      <w:r w:rsidRPr="00D62AA9">
        <w:rPr>
          <w:rFonts w:asciiTheme="minorHAnsi" w:hAnsiTheme="minorHAnsi" w:cstheme="minorHAnsi"/>
          <w:sz w:val="22"/>
          <w:szCs w:val="22"/>
        </w:rPr>
        <w:lastRenderedPageBreak/>
        <w:t>todas os seus signatários, devendo, em qualquer hipótese, ser emitido com certificado digital nos padrões ICP-BRASIL. Para este fim, serão utilizados serviços disponíveis no mercado e amplamente utilizados que possibilitam a segurança da assinatura digital por meio da sistemas de certificação capazes de validar a autoria de assinatura eletrônica, bem como de traçar a “trilha de auditoria digital” (cadeia de custódia) do documento, a fim de verificar sua integridade. Dessa forma, a assinatura física de documentos, bem como a existência física (impressa), de tais documentos não serão exigidas para fins de cumprimento de obrigações previstas neste instrumento.</w:t>
      </w:r>
    </w:p>
    <w:p w14:paraId="4BAD4994" w14:textId="77777777" w:rsidR="00853E58" w:rsidRPr="00D62AA9" w:rsidRDefault="00853E58" w:rsidP="00853E58">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hAnsiTheme="minorHAnsi" w:cstheme="minorHAnsi"/>
          <w:color w:val="auto"/>
          <w:sz w:val="22"/>
          <w:szCs w:val="22"/>
          <w:lang w:bidi="th-TH"/>
        </w:rPr>
      </w:pPr>
      <w:bookmarkStart w:id="171" w:name="_DV_M375"/>
      <w:bookmarkStart w:id="172" w:name="_DV_M376"/>
      <w:bookmarkStart w:id="173" w:name="_DV_M378"/>
      <w:bookmarkStart w:id="174" w:name="_DV_M381"/>
      <w:bookmarkStart w:id="175" w:name="_DV_M382"/>
      <w:bookmarkStart w:id="176" w:name="_DV_M383"/>
      <w:bookmarkStart w:id="177" w:name="_DV_M384"/>
      <w:bookmarkStart w:id="178" w:name="_DV_M385"/>
      <w:bookmarkStart w:id="179" w:name="_DV_M386"/>
      <w:bookmarkStart w:id="180" w:name="_DV_M387"/>
      <w:bookmarkStart w:id="181" w:name="_DV_M388"/>
      <w:bookmarkEnd w:id="171"/>
      <w:bookmarkEnd w:id="172"/>
      <w:bookmarkEnd w:id="173"/>
      <w:bookmarkEnd w:id="174"/>
      <w:bookmarkEnd w:id="175"/>
      <w:bookmarkEnd w:id="176"/>
      <w:bookmarkEnd w:id="177"/>
      <w:bookmarkEnd w:id="178"/>
      <w:bookmarkEnd w:id="179"/>
      <w:bookmarkEnd w:id="180"/>
      <w:bookmarkEnd w:id="181"/>
    </w:p>
    <w:p w14:paraId="51EC9D50" w14:textId="43F02B69"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bCs/>
          <w:color w:val="auto"/>
          <w:sz w:val="22"/>
          <w:szCs w:val="22"/>
          <w:lang w:bidi="th-TH"/>
        </w:rPr>
      </w:pPr>
      <w:r w:rsidRPr="00D62AA9">
        <w:rPr>
          <w:rFonts w:asciiTheme="minorHAnsi" w:hAnsiTheme="minorHAnsi" w:cstheme="minorHAnsi"/>
          <w:b/>
          <w:bCs/>
          <w:color w:val="auto"/>
          <w:sz w:val="22"/>
          <w:szCs w:val="22"/>
          <w:lang w:bidi="th-TH"/>
        </w:rPr>
        <w:t xml:space="preserve">CLÁUSULA DÉCIMA </w:t>
      </w:r>
      <w:r w:rsidR="005727BC">
        <w:rPr>
          <w:rFonts w:asciiTheme="minorHAnsi" w:hAnsiTheme="minorHAnsi" w:cstheme="minorHAnsi"/>
          <w:b/>
          <w:bCs/>
          <w:color w:val="auto"/>
          <w:sz w:val="22"/>
          <w:szCs w:val="22"/>
          <w:lang w:bidi="th-TH"/>
        </w:rPr>
        <w:t>QUINTA</w:t>
      </w:r>
      <w:r w:rsidRPr="00D62AA9">
        <w:rPr>
          <w:rFonts w:asciiTheme="minorHAnsi" w:hAnsiTheme="minorHAnsi" w:cstheme="minorHAnsi"/>
          <w:b/>
          <w:bCs/>
          <w:color w:val="auto"/>
          <w:sz w:val="22"/>
          <w:szCs w:val="22"/>
          <w:lang w:bidi="th-TH"/>
        </w:rPr>
        <w:t>– LEGISLAÇÃO E FORO</w:t>
      </w:r>
    </w:p>
    <w:p w14:paraId="7D5BEB23" w14:textId="77777777" w:rsidR="00853E58" w:rsidRPr="00D62AA9" w:rsidRDefault="00853E58" w:rsidP="00853E58">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hAnsiTheme="minorHAnsi" w:cstheme="minorHAnsi"/>
          <w:sz w:val="22"/>
          <w:szCs w:val="22"/>
          <w:lang w:bidi="th-TH"/>
        </w:rPr>
      </w:pPr>
    </w:p>
    <w:p w14:paraId="4A589F31"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sz w:val="22"/>
          <w:szCs w:val="22"/>
        </w:rPr>
      </w:pPr>
      <w:bookmarkStart w:id="182" w:name="_DV_M413"/>
      <w:bookmarkStart w:id="183" w:name="_DV_M414"/>
      <w:bookmarkStart w:id="184" w:name="_Hlk103962533"/>
      <w:bookmarkEnd w:id="182"/>
      <w:bookmarkEnd w:id="183"/>
      <w:r w:rsidRPr="00D62AA9">
        <w:rPr>
          <w:rFonts w:asciiTheme="minorHAnsi" w:eastAsia="Arial Unicode MS" w:hAnsiTheme="minorHAnsi" w:cstheme="minorHAnsi"/>
          <w:sz w:val="22"/>
          <w:szCs w:val="22"/>
        </w:rPr>
        <w:t>A presente Escritura de Emissão reger-se-á pelas leis brasileiras</w:t>
      </w:r>
      <w:bookmarkEnd w:id="184"/>
      <w:r w:rsidRPr="00D62AA9">
        <w:rPr>
          <w:rFonts w:asciiTheme="minorHAnsi" w:eastAsia="Arial Unicode MS" w:hAnsiTheme="minorHAnsi" w:cstheme="minorHAnsi"/>
          <w:sz w:val="22"/>
          <w:szCs w:val="22"/>
        </w:rPr>
        <w:t>.</w:t>
      </w:r>
    </w:p>
    <w:p w14:paraId="44DFEFD8" w14:textId="77777777" w:rsidR="00853E58" w:rsidRPr="00D62AA9" w:rsidRDefault="00853E58" w:rsidP="00853E58">
      <w:pPr>
        <w:pStyle w:val="PargrafodaLista"/>
        <w:widowControl w:val="0"/>
        <w:spacing w:line="300" w:lineRule="exact"/>
        <w:ind w:left="0"/>
        <w:jc w:val="both"/>
        <w:rPr>
          <w:rFonts w:asciiTheme="minorHAnsi" w:eastAsia="Arial Unicode MS" w:hAnsiTheme="minorHAnsi" w:cstheme="minorHAnsi"/>
          <w:color w:val="000000"/>
        </w:rPr>
      </w:pPr>
    </w:p>
    <w:p w14:paraId="5E011186"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sz w:val="22"/>
          <w:szCs w:val="22"/>
        </w:rPr>
      </w:pPr>
      <w:r w:rsidRPr="00D62AA9">
        <w:rPr>
          <w:rFonts w:asciiTheme="minorHAnsi" w:eastAsia="Arial Unicode MS" w:hAnsiTheme="minorHAnsi" w:cstheme="minorHAnsi"/>
          <w:sz w:val="22"/>
          <w:szCs w:val="22"/>
        </w:rPr>
        <w:t>Fica eleito o Foro</w:t>
      </w:r>
      <w:bookmarkStart w:id="185" w:name="_DV_C683"/>
      <w:r w:rsidRPr="00D62AA9">
        <w:rPr>
          <w:rFonts w:asciiTheme="minorHAnsi" w:eastAsia="Arial Unicode MS" w:hAnsiTheme="minorHAnsi" w:cstheme="minorHAnsi"/>
          <w:sz w:val="22"/>
          <w:szCs w:val="22"/>
        </w:rPr>
        <w:t xml:space="preserve"> da Comarca de </w:t>
      </w:r>
      <w:bookmarkStart w:id="186" w:name="_DV_M415"/>
      <w:bookmarkEnd w:id="185"/>
      <w:bookmarkEnd w:id="186"/>
      <w:r w:rsidRPr="00D62AA9">
        <w:rPr>
          <w:rFonts w:asciiTheme="minorHAnsi" w:eastAsia="Arial Unicode MS" w:hAnsiTheme="minorHAnsi" w:cstheme="minorHAnsi"/>
          <w:sz w:val="22"/>
          <w:szCs w:val="22"/>
        </w:rPr>
        <w:t>São Paulo, Estado de São Paulo, como único competente para dirimir todas e quaisquer questões ou litígios oriundos desta Escritura de Emissão, com renúncia a qualquer outro, por mais privilegiado que seja ou venha a ser.</w:t>
      </w:r>
    </w:p>
    <w:p w14:paraId="6A0A3CA3" w14:textId="77777777" w:rsidR="00853E58" w:rsidRPr="00D62AA9" w:rsidRDefault="00853E58" w:rsidP="00853E58">
      <w:pPr>
        <w:widowControl w:val="0"/>
        <w:spacing w:line="300" w:lineRule="exact"/>
        <w:rPr>
          <w:rFonts w:asciiTheme="minorHAnsi" w:eastAsia="Arial Unicode MS" w:hAnsiTheme="minorHAnsi" w:cstheme="minorHAnsi"/>
          <w:color w:val="000000"/>
          <w:sz w:val="22"/>
          <w:szCs w:val="22"/>
        </w:rPr>
      </w:pPr>
    </w:p>
    <w:p w14:paraId="25C515D4" w14:textId="77777777" w:rsidR="00853E58" w:rsidRPr="00D62AA9" w:rsidRDefault="00853E58" w:rsidP="00853E58">
      <w:pPr>
        <w:pStyle w:val="BodyText21"/>
        <w:spacing w:line="300" w:lineRule="exact"/>
        <w:rPr>
          <w:rFonts w:asciiTheme="minorHAnsi" w:eastAsia="Arial Unicode MS" w:hAnsiTheme="minorHAnsi" w:cstheme="minorHAnsi"/>
          <w:color w:val="000000"/>
          <w:w w:val="0"/>
          <w:sz w:val="22"/>
          <w:szCs w:val="22"/>
        </w:rPr>
      </w:pPr>
      <w:bookmarkStart w:id="187" w:name="_Hlk103962625"/>
      <w:r w:rsidRPr="00D62AA9">
        <w:rPr>
          <w:rFonts w:asciiTheme="minorHAnsi" w:eastAsia="Arial Unicode MS" w:hAnsiTheme="minorHAnsi" w:cstheme="minorHAnsi"/>
          <w:color w:val="000000"/>
          <w:w w:val="0"/>
          <w:sz w:val="22"/>
          <w:szCs w:val="22"/>
        </w:rPr>
        <w:t xml:space="preserve">E por estarem assim justas e contratadas, as Partes </w:t>
      </w:r>
      <w:bookmarkEnd w:id="187"/>
      <w:r w:rsidRPr="00D62AA9">
        <w:rPr>
          <w:rFonts w:asciiTheme="minorHAnsi" w:eastAsia="Arial Unicode MS" w:hAnsiTheme="minorHAnsi" w:cstheme="minorHAnsi"/>
          <w:color w:val="000000"/>
          <w:w w:val="0"/>
          <w:sz w:val="22"/>
          <w:szCs w:val="22"/>
        </w:rPr>
        <w:t xml:space="preserve">firmam a presente Escritura </w:t>
      </w:r>
      <w:r w:rsidRPr="00D62AA9">
        <w:rPr>
          <w:rFonts w:asciiTheme="minorHAnsi" w:hAnsiTheme="minorHAnsi" w:cstheme="minorHAnsi"/>
          <w:w w:val="0"/>
          <w:sz w:val="22"/>
          <w:szCs w:val="22"/>
        </w:rPr>
        <w:t>digitalmente</w:t>
      </w:r>
      <w:r w:rsidRPr="00D62AA9">
        <w:rPr>
          <w:rFonts w:asciiTheme="minorHAnsi" w:eastAsia="Arial Unicode MS" w:hAnsiTheme="minorHAnsi" w:cstheme="minorHAnsi"/>
          <w:color w:val="000000"/>
          <w:w w:val="0"/>
          <w:sz w:val="22"/>
          <w:szCs w:val="22"/>
        </w:rPr>
        <w:t>, na presença de 2 (duas) testemunhas.</w:t>
      </w:r>
    </w:p>
    <w:p w14:paraId="14E32CFA" w14:textId="77777777" w:rsidR="00853E58" w:rsidRPr="00D62AA9" w:rsidRDefault="00853E58" w:rsidP="00853E58">
      <w:pPr>
        <w:pStyle w:val="BodyText21"/>
        <w:spacing w:line="300" w:lineRule="exact"/>
        <w:rPr>
          <w:rFonts w:asciiTheme="minorHAnsi" w:eastAsia="Arial Unicode MS" w:hAnsiTheme="minorHAnsi" w:cstheme="minorHAnsi"/>
          <w:color w:val="000000"/>
          <w:w w:val="0"/>
          <w:sz w:val="22"/>
          <w:szCs w:val="22"/>
        </w:rPr>
      </w:pPr>
    </w:p>
    <w:p w14:paraId="6A4126D1" w14:textId="0E0B9078" w:rsidR="00853E58" w:rsidRPr="00D62AA9" w:rsidRDefault="00853E58" w:rsidP="00853E58">
      <w:pPr>
        <w:pStyle w:val="Recuodecorpodetexto"/>
        <w:widowControl w:val="0"/>
        <w:spacing w:after="0" w:line="300" w:lineRule="exact"/>
        <w:jc w:val="center"/>
        <w:rPr>
          <w:rFonts w:asciiTheme="minorHAnsi" w:hAnsiTheme="minorHAnsi" w:cstheme="minorHAnsi"/>
          <w:sz w:val="22"/>
          <w:szCs w:val="22"/>
        </w:rPr>
      </w:pPr>
      <w:r w:rsidRPr="00D62AA9">
        <w:rPr>
          <w:rFonts w:asciiTheme="minorHAnsi" w:hAnsiTheme="minorHAnsi" w:cstheme="minorHAnsi"/>
          <w:w w:val="0"/>
          <w:sz w:val="22"/>
          <w:szCs w:val="22"/>
        </w:rPr>
        <w:t xml:space="preserve">São Paulo, </w:t>
      </w:r>
      <w:r w:rsidR="00587FBA">
        <w:rPr>
          <w:rFonts w:asciiTheme="minorHAnsi" w:hAnsiTheme="minorHAnsi" w:cstheme="minorHAnsi"/>
          <w:w w:val="0"/>
          <w:sz w:val="22"/>
          <w:szCs w:val="22"/>
        </w:rPr>
        <w:t xml:space="preserve">23 </w:t>
      </w:r>
      <w:r>
        <w:rPr>
          <w:rFonts w:asciiTheme="minorHAnsi" w:hAnsiTheme="minorHAnsi" w:cstheme="minorHAnsi"/>
          <w:w w:val="0"/>
          <w:sz w:val="22"/>
          <w:szCs w:val="22"/>
        </w:rPr>
        <w:t xml:space="preserve">de </w:t>
      </w:r>
      <w:r w:rsidR="00687211">
        <w:rPr>
          <w:rFonts w:asciiTheme="minorHAnsi" w:hAnsiTheme="minorHAnsi" w:cstheme="minorHAnsi"/>
          <w:w w:val="0"/>
          <w:sz w:val="22"/>
          <w:szCs w:val="22"/>
        </w:rPr>
        <w:t>março</w:t>
      </w:r>
      <w:r w:rsidR="00687211" w:rsidRPr="00D62AA9">
        <w:rPr>
          <w:rFonts w:asciiTheme="minorHAnsi" w:hAnsiTheme="minorHAnsi" w:cstheme="minorHAnsi"/>
          <w:sz w:val="22"/>
          <w:szCs w:val="22"/>
        </w:rPr>
        <w:t xml:space="preserve"> </w:t>
      </w:r>
      <w:r w:rsidRPr="00D62AA9">
        <w:rPr>
          <w:rFonts w:asciiTheme="minorHAnsi" w:hAnsiTheme="minorHAnsi" w:cstheme="minorHAnsi"/>
          <w:sz w:val="22"/>
          <w:szCs w:val="22"/>
        </w:rPr>
        <w:t>de 202</w:t>
      </w:r>
      <w:r w:rsidR="005727BC">
        <w:rPr>
          <w:rFonts w:asciiTheme="minorHAnsi" w:hAnsiTheme="minorHAnsi" w:cstheme="minorHAnsi"/>
          <w:sz w:val="22"/>
          <w:szCs w:val="22"/>
        </w:rPr>
        <w:t>3</w:t>
      </w:r>
      <w:r w:rsidRPr="00D62AA9">
        <w:rPr>
          <w:rFonts w:asciiTheme="minorHAnsi" w:hAnsiTheme="minorHAnsi" w:cstheme="minorHAnsi"/>
          <w:sz w:val="22"/>
          <w:szCs w:val="22"/>
        </w:rPr>
        <w:t>.</w:t>
      </w:r>
    </w:p>
    <w:p w14:paraId="607B2260" w14:textId="77777777" w:rsidR="00853E58" w:rsidRPr="00D62AA9" w:rsidRDefault="00853E58" w:rsidP="00853E58">
      <w:pPr>
        <w:pStyle w:val="Recuodecorpodetexto"/>
        <w:widowControl w:val="0"/>
        <w:spacing w:after="0" w:line="300" w:lineRule="exact"/>
        <w:ind w:left="0"/>
        <w:rPr>
          <w:rFonts w:asciiTheme="minorHAnsi" w:hAnsiTheme="minorHAnsi" w:cstheme="minorHAnsi"/>
          <w:sz w:val="22"/>
          <w:szCs w:val="22"/>
        </w:rPr>
      </w:pPr>
    </w:p>
    <w:p w14:paraId="6EE29FC7" w14:textId="77777777" w:rsidR="00853E58" w:rsidRPr="00D62AA9" w:rsidRDefault="00853E58" w:rsidP="00853E58">
      <w:pPr>
        <w:pStyle w:val="Recuodecorpodetexto"/>
        <w:widowControl w:val="0"/>
        <w:spacing w:after="0" w:line="300" w:lineRule="exact"/>
        <w:jc w:val="center"/>
        <w:rPr>
          <w:rFonts w:asciiTheme="minorHAnsi" w:hAnsiTheme="minorHAnsi" w:cstheme="minorHAnsi"/>
          <w:sz w:val="22"/>
          <w:szCs w:val="22"/>
        </w:rPr>
      </w:pPr>
      <w:bookmarkStart w:id="188" w:name="_Hlk130447180"/>
      <w:r w:rsidRPr="00D62AA9">
        <w:rPr>
          <w:rFonts w:asciiTheme="minorHAnsi" w:hAnsiTheme="minorHAnsi" w:cstheme="minorHAnsi"/>
          <w:sz w:val="22"/>
          <w:szCs w:val="22"/>
        </w:rPr>
        <w:t>(</w:t>
      </w:r>
      <w:r w:rsidRPr="00D62AA9">
        <w:rPr>
          <w:rFonts w:asciiTheme="minorHAnsi" w:hAnsiTheme="minorHAnsi" w:cstheme="minorHAnsi"/>
          <w:i/>
          <w:sz w:val="22"/>
          <w:szCs w:val="22"/>
        </w:rPr>
        <w:t>Assinaturas seguem na próxima página</w:t>
      </w:r>
      <w:r w:rsidRPr="00D62AA9">
        <w:rPr>
          <w:rFonts w:asciiTheme="minorHAnsi" w:hAnsiTheme="minorHAnsi" w:cstheme="minorHAnsi"/>
          <w:sz w:val="22"/>
          <w:szCs w:val="22"/>
        </w:rPr>
        <w:t>)</w:t>
      </w:r>
    </w:p>
    <w:p w14:paraId="07188C82" w14:textId="77777777" w:rsidR="00853E58" w:rsidRPr="00D62AA9" w:rsidRDefault="00853E58" w:rsidP="00853E58">
      <w:pPr>
        <w:pStyle w:val="Recuodecorpodetexto"/>
        <w:widowControl w:val="0"/>
        <w:spacing w:after="0" w:line="300" w:lineRule="exact"/>
        <w:jc w:val="center"/>
        <w:rPr>
          <w:rFonts w:asciiTheme="minorHAnsi" w:hAnsiTheme="minorHAnsi" w:cstheme="minorHAnsi"/>
          <w:sz w:val="22"/>
          <w:szCs w:val="22"/>
        </w:rPr>
      </w:pPr>
      <w:r w:rsidRPr="00D62AA9">
        <w:rPr>
          <w:rFonts w:asciiTheme="minorHAnsi" w:hAnsiTheme="minorHAnsi" w:cstheme="minorHAnsi"/>
          <w:sz w:val="22"/>
          <w:szCs w:val="22"/>
        </w:rPr>
        <w:t>(</w:t>
      </w:r>
      <w:r w:rsidRPr="00D62AA9">
        <w:rPr>
          <w:rFonts w:asciiTheme="minorHAnsi" w:hAnsiTheme="minorHAnsi" w:cstheme="minorHAnsi"/>
          <w:i/>
          <w:sz w:val="22"/>
          <w:szCs w:val="22"/>
        </w:rPr>
        <w:t>Restante da página intencionalmente deixado em branco</w:t>
      </w:r>
      <w:r w:rsidRPr="00D62AA9">
        <w:rPr>
          <w:rFonts w:asciiTheme="minorHAnsi" w:hAnsiTheme="minorHAnsi" w:cstheme="minorHAnsi"/>
          <w:sz w:val="22"/>
          <w:szCs w:val="22"/>
        </w:rPr>
        <w:t>)</w:t>
      </w:r>
    </w:p>
    <w:p w14:paraId="53D30A67" w14:textId="77777777" w:rsidR="00853E58" w:rsidRDefault="00853E58" w:rsidP="00853E58">
      <w:pPr>
        <w:autoSpaceDE/>
        <w:autoSpaceDN/>
        <w:adjustRightInd/>
        <w:spacing w:after="200" w:line="276" w:lineRule="auto"/>
        <w:rPr>
          <w:rFonts w:asciiTheme="minorHAnsi" w:eastAsia="Arial Unicode MS" w:hAnsiTheme="minorHAnsi" w:cstheme="minorHAnsi"/>
          <w:w w:val="0"/>
          <w:sz w:val="22"/>
          <w:szCs w:val="22"/>
          <w:lang w:bidi="th-TH"/>
        </w:rPr>
      </w:pPr>
      <w:bookmarkStart w:id="189" w:name="_DV_M218"/>
      <w:bookmarkEnd w:id="189"/>
      <w:bookmarkEnd w:id="188"/>
      <w:r>
        <w:rPr>
          <w:rFonts w:asciiTheme="minorHAnsi" w:eastAsia="Arial Unicode MS" w:hAnsiTheme="minorHAnsi" w:cstheme="minorHAnsi"/>
          <w:w w:val="0"/>
          <w:szCs w:val="22"/>
          <w:lang w:bidi="th-TH"/>
        </w:rPr>
        <w:br w:type="page"/>
      </w:r>
    </w:p>
    <w:p w14:paraId="6242ED94" w14:textId="50F3FD85" w:rsidR="00853E58" w:rsidRPr="00D62AA9" w:rsidRDefault="00853E58" w:rsidP="00853E58">
      <w:pPr>
        <w:pStyle w:val="p0"/>
        <w:spacing w:line="300" w:lineRule="exact"/>
        <w:rPr>
          <w:rFonts w:asciiTheme="minorHAnsi" w:hAnsiTheme="minorHAnsi" w:cstheme="minorHAnsi"/>
          <w:szCs w:val="22"/>
        </w:rPr>
      </w:pPr>
      <w:r w:rsidRPr="00D62AA9">
        <w:rPr>
          <w:rFonts w:asciiTheme="minorHAnsi" w:eastAsia="Arial Unicode MS" w:hAnsiTheme="minorHAnsi" w:cstheme="minorHAnsi"/>
          <w:w w:val="0"/>
          <w:szCs w:val="22"/>
          <w:lang w:bidi="th-TH"/>
        </w:rPr>
        <w:lastRenderedPageBreak/>
        <w:t xml:space="preserve">(Página 1/3 de assinatura do </w:t>
      </w:r>
      <w:r w:rsidRPr="00D62AA9">
        <w:rPr>
          <w:rFonts w:asciiTheme="minorHAnsi" w:hAnsiTheme="minorHAnsi" w:cstheme="minorHAnsi"/>
          <w:szCs w:val="22"/>
          <w:lang w:bidi="th-TH"/>
        </w:rPr>
        <w:t>“</w:t>
      </w:r>
      <w:r w:rsidRPr="00D62AA9">
        <w:rPr>
          <w:rFonts w:asciiTheme="minorHAnsi" w:hAnsiTheme="minorHAnsi" w:cstheme="minorHAnsi"/>
          <w:i/>
          <w:szCs w:val="22"/>
          <w:lang w:bidi="th-TH"/>
        </w:rPr>
        <w:t xml:space="preserve">Instrumento Particular de Escritura da </w:t>
      </w:r>
      <w:r w:rsidR="00C13CB2">
        <w:rPr>
          <w:rFonts w:asciiTheme="minorHAnsi" w:hAnsiTheme="minorHAnsi" w:cstheme="minorHAnsi"/>
          <w:i/>
          <w:szCs w:val="22"/>
          <w:lang w:bidi="th-TH"/>
        </w:rPr>
        <w:t>3ª</w:t>
      </w:r>
      <w:r w:rsidR="00C13CB2" w:rsidRPr="00D62AA9">
        <w:rPr>
          <w:rFonts w:asciiTheme="minorHAnsi" w:hAnsiTheme="minorHAnsi" w:cstheme="minorHAnsi"/>
          <w:i/>
          <w:szCs w:val="22"/>
          <w:lang w:bidi="th-TH"/>
        </w:rPr>
        <w:t xml:space="preserve"> (</w:t>
      </w:r>
      <w:r w:rsidR="00C13CB2">
        <w:rPr>
          <w:rFonts w:asciiTheme="minorHAnsi" w:hAnsiTheme="minorHAnsi" w:cstheme="minorHAnsi"/>
          <w:i/>
          <w:szCs w:val="22"/>
          <w:lang w:bidi="th-TH"/>
        </w:rPr>
        <w:t>Terceira</w:t>
      </w:r>
      <w:r w:rsidR="00C13CB2" w:rsidRPr="00D62AA9">
        <w:rPr>
          <w:rFonts w:asciiTheme="minorHAnsi" w:hAnsiTheme="minorHAnsi" w:cstheme="minorHAnsi"/>
          <w:i/>
          <w:szCs w:val="22"/>
          <w:lang w:bidi="th-TH"/>
        </w:rPr>
        <w:t xml:space="preserve">) </w:t>
      </w:r>
      <w:r w:rsidRPr="00D62AA9">
        <w:rPr>
          <w:rFonts w:asciiTheme="minorHAnsi" w:hAnsiTheme="minorHAnsi" w:cstheme="minorHAnsi"/>
          <w:i/>
          <w:szCs w:val="22"/>
          <w:lang w:bidi="th-TH"/>
        </w:rPr>
        <w:t xml:space="preserve">Emissão de Notas Comerciais, em </w:t>
      </w:r>
      <w:r w:rsidR="005727BC">
        <w:rPr>
          <w:rFonts w:asciiTheme="minorHAnsi" w:hAnsiTheme="minorHAnsi" w:cstheme="minorHAnsi"/>
          <w:i/>
          <w:szCs w:val="22"/>
          <w:lang w:bidi="th-TH"/>
        </w:rPr>
        <w:t>2</w:t>
      </w:r>
      <w:r w:rsidRPr="00D62AA9">
        <w:rPr>
          <w:rFonts w:asciiTheme="minorHAnsi" w:hAnsiTheme="minorHAnsi" w:cstheme="minorHAnsi"/>
          <w:i/>
          <w:szCs w:val="22"/>
          <w:lang w:bidi="th-TH"/>
        </w:rPr>
        <w:t xml:space="preserve"> (</w:t>
      </w:r>
      <w:r w:rsidR="005727BC">
        <w:rPr>
          <w:rFonts w:asciiTheme="minorHAnsi" w:hAnsiTheme="minorHAnsi" w:cstheme="minorHAnsi"/>
          <w:i/>
          <w:szCs w:val="22"/>
          <w:lang w:bidi="th-TH"/>
        </w:rPr>
        <w:t>duas</w:t>
      </w:r>
      <w:r w:rsidRPr="00D62AA9">
        <w:rPr>
          <w:rFonts w:asciiTheme="minorHAnsi" w:hAnsiTheme="minorHAnsi" w:cstheme="minorHAnsi"/>
          <w:i/>
          <w:szCs w:val="22"/>
          <w:lang w:bidi="th-TH"/>
        </w:rPr>
        <w:t xml:space="preserve">) Séries, para Colocação Privada, da </w:t>
      </w:r>
      <w:proofErr w:type="spellStart"/>
      <w:r w:rsidRPr="00D62AA9">
        <w:rPr>
          <w:rFonts w:asciiTheme="minorHAnsi" w:hAnsiTheme="minorHAnsi" w:cstheme="minorHAnsi"/>
          <w:i/>
          <w:szCs w:val="22"/>
          <w:lang w:bidi="th-TH"/>
        </w:rPr>
        <w:t>Fiagril</w:t>
      </w:r>
      <w:proofErr w:type="spellEnd"/>
      <w:r w:rsidRPr="00D62AA9">
        <w:rPr>
          <w:rFonts w:asciiTheme="minorHAnsi" w:hAnsiTheme="minorHAnsi" w:cstheme="minorHAnsi"/>
          <w:i/>
          <w:szCs w:val="22"/>
          <w:lang w:bidi="th-TH"/>
        </w:rPr>
        <w:t xml:space="preserve"> Ltda.</w:t>
      </w:r>
      <w:r w:rsidRPr="00D62AA9">
        <w:rPr>
          <w:rFonts w:asciiTheme="minorHAnsi" w:hAnsiTheme="minorHAnsi" w:cstheme="minorHAnsi"/>
          <w:szCs w:val="22"/>
          <w:lang w:bidi="th-TH"/>
        </w:rPr>
        <w:t>”)</w:t>
      </w:r>
    </w:p>
    <w:p w14:paraId="3CA130A4" w14:textId="77777777" w:rsidR="00853E58" w:rsidRPr="00D62AA9" w:rsidRDefault="00853E58" w:rsidP="00853E58">
      <w:pPr>
        <w:pStyle w:val="p0"/>
        <w:spacing w:line="300" w:lineRule="exact"/>
        <w:rPr>
          <w:rFonts w:asciiTheme="minorHAnsi" w:hAnsiTheme="minorHAnsi" w:cstheme="minorHAnsi"/>
          <w:szCs w:val="22"/>
        </w:rPr>
      </w:pPr>
    </w:p>
    <w:p w14:paraId="0ED3D04F" w14:textId="77777777" w:rsidR="00853E58" w:rsidRPr="00D62AA9" w:rsidRDefault="00853E58" w:rsidP="00853E58">
      <w:pPr>
        <w:pStyle w:val="p0"/>
        <w:spacing w:line="300" w:lineRule="exact"/>
        <w:rPr>
          <w:rFonts w:asciiTheme="minorHAnsi" w:hAnsiTheme="minorHAnsi" w:cstheme="minorHAnsi"/>
          <w:szCs w:val="22"/>
          <w:lang w:bidi="th-TH"/>
        </w:rPr>
      </w:pPr>
    </w:p>
    <w:p w14:paraId="6EEB1A2C" w14:textId="77777777" w:rsidR="00853E58" w:rsidRPr="00D62AA9" w:rsidRDefault="00853E58" w:rsidP="00853E58">
      <w:pPr>
        <w:pStyle w:val="p0"/>
        <w:spacing w:line="300" w:lineRule="exact"/>
        <w:rPr>
          <w:rFonts w:asciiTheme="minorHAnsi" w:eastAsia="Arial Unicode MS" w:hAnsiTheme="minorHAnsi" w:cstheme="minorHAnsi"/>
          <w:w w:val="0"/>
          <w:szCs w:val="22"/>
          <w:lang w:bidi="th-TH"/>
        </w:rPr>
      </w:pPr>
    </w:p>
    <w:p w14:paraId="4C580205" w14:textId="77777777" w:rsidR="00853E58" w:rsidRPr="00D62AA9" w:rsidRDefault="00853E58" w:rsidP="00853E58">
      <w:pPr>
        <w:pStyle w:val="p0"/>
        <w:spacing w:line="300" w:lineRule="exact"/>
        <w:jc w:val="center"/>
        <w:rPr>
          <w:rFonts w:asciiTheme="minorHAnsi" w:hAnsiTheme="minorHAnsi" w:cstheme="minorHAnsi"/>
          <w:b/>
          <w:bCs/>
          <w:szCs w:val="22"/>
        </w:rPr>
      </w:pPr>
      <w:proofErr w:type="spellStart"/>
      <w:r w:rsidRPr="00D62AA9">
        <w:rPr>
          <w:rFonts w:asciiTheme="minorHAnsi" w:hAnsiTheme="minorHAnsi" w:cstheme="minorHAnsi"/>
          <w:b/>
          <w:szCs w:val="22"/>
          <w:lang w:bidi="th-TH"/>
        </w:rPr>
        <w:t>FIAGRIL</w:t>
      </w:r>
      <w:proofErr w:type="spellEnd"/>
      <w:r w:rsidRPr="00D62AA9">
        <w:rPr>
          <w:rFonts w:asciiTheme="minorHAnsi" w:hAnsiTheme="minorHAnsi" w:cstheme="minorHAnsi"/>
          <w:b/>
          <w:szCs w:val="22"/>
          <w:lang w:bidi="th-TH"/>
        </w:rPr>
        <w:t xml:space="preserve"> LTDA.</w:t>
      </w:r>
    </w:p>
    <w:p w14:paraId="6752535B" w14:textId="77777777" w:rsidR="00853E58" w:rsidRPr="00D62AA9" w:rsidRDefault="00853E58" w:rsidP="00853E58">
      <w:pPr>
        <w:pStyle w:val="p0"/>
        <w:spacing w:line="300" w:lineRule="exact"/>
        <w:jc w:val="center"/>
        <w:rPr>
          <w:rFonts w:asciiTheme="minorHAnsi" w:eastAsia="Arial Unicode MS" w:hAnsiTheme="minorHAnsi" w:cstheme="minorHAnsi"/>
          <w:w w:val="0"/>
          <w:szCs w:val="22"/>
          <w:lang w:bidi="th-TH"/>
        </w:rPr>
      </w:pPr>
      <w:r w:rsidRPr="00D62AA9">
        <w:rPr>
          <w:rFonts w:asciiTheme="minorHAnsi" w:eastAsia="Arial Unicode MS" w:hAnsiTheme="minorHAnsi" w:cstheme="minorHAnsi"/>
          <w:i/>
          <w:w w:val="0"/>
          <w:szCs w:val="22"/>
          <w:lang w:bidi="th-TH"/>
        </w:rPr>
        <w:t>Emissora</w:t>
      </w:r>
    </w:p>
    <w:p w14:paraId="5C54A638" w14:textId="77777777" w:rsidR="00853E58" w:rsidRPr="00D62AA9" w:rsidRDefault="00853E58" w:rsidP="00853E58">
      <w:pPr>
        <w:pStyle w:val="p0"/>
        <w:spacing w:line="300" w:lineRule="exact"/>
        <w:rPr>
          <w:rFonts w:asciiTheme="minorHAnsi" w:eastAsia="Arial Unicode MS" w:hAnsiTheme="minorHAnsi" w:cstheme="minorHAnsi"/>
          <w:w w:val="0"/>
          <w:szCs w:val="22"/>
          <w:lang w:bidi="th-TH"/>
        </w:rPr>
      </w:pPr>
    </w:p>
    <w:p w14:paraId="36799C38" w14:textId="77777777" w:rsidR="00853E58" w:rsidRPr="00D62AA9" w:rsidRDefault="00853E58" w:rsidP="00853E58">
      <w:pPr>
        <w:pStyle w:val="p0"/>
        <w:spacing w:line="300" w:lineRule="exact"/>
        <w:rPr>
          <w:rFonts w:asciiTheme="minorHAnsi" w:eastAsia="Arial Unicode MS" w:hAnsiTheme="minorHAnsi" w:cstheme="minorHAnsi"/>
          <w:w w:val="0"/>
          <w:szCs w:val="22"/>
          <w:lang w:bidi="th-TH"/>
        </w:rPr>
      </w:pPr>
    </w:p>
    <w:p w14:paraId="726ADD11" w14:textId="77777777" w:rsidR="00853E58" w:rsidRPr="00D62AA9" w:rsidRDefault="00853E58" w:rsidP="00853E58">
      <w:pPr>
        <w:pStyle w:val="p0"/>
        <w:spacing w:line="300" w:lineRule="exact"/>
        <w:rPr>
          <w:rFonts w:asciiTheme="minorHAnsi" w:eastAsia="Arial Unicode MS" w:hAnsiTheme="minorHAnsi" w:cstheme="minorHAnsi"/>
          <w:w w:val="0"/>
          <w:szCs w:val="22"/>
          <w:lang w:bidi="th-TH"/>
        </w:rPr>
      </w:pPr>
    </w:p>
    <w:tbl>
      <w:tblPr>
        <w:tblW w:w="0" w:type="auto"/>
        <w:tblLook w:val="04A0" w:firstRow="1" w:lastRow="0" w:firstColumn="1" w:lastColumn="0" w:noHBand="0" w:noVBand="1"/>
      </w:tblPr>
      <w:tblGrid>
        <w:gridCol w:w="3985"/>
        <w:gridCol w:w="273"/>
        <w:gridCol w:w="4246"/>
      </w:tblGrid>
      <w:tr w:rsidR="00853E58" w:rsidRPr="00D62AA9" w14:paraId="07CD3D64" w14:textId="77777777" w:rsidTr="00696615">
        <w:trPr>
          <w:trHeight w:val="112"/>
        </w:trPr>
        <w:tc>
          <w:tcPr>
            <w:tcW w:w="3985" w:type="dxa"/>
            <w:tcBorders>
              <w:top w:val="single" w:sz="4" w:space="0" w:color="auto"/>
            </w:tcBorders>
            <w:shd w:val="clear" w:color="auto" w:fill="auto"/>
          </w:tcPr>
          <w:p w14:paraId="08AFD562" w14:textId="3B51B98C" w:rsidR="00853E58" w:rsidRPr="00024A69" w:rsidRDefault="00853E58" w:rsidP="00696615">
            <w:pPr>
              <w:rPr>
                <w:rFonts w:asciiTheme="minorHAnsi" w:hAnsiTheme="minorHAnsi" w:cstheme="minorHAnsi"/>
                <w:sz w:val="22"/>
                <w:szCs w:val="22"/>
                <w:lang w:eastAsia="en-US"/>
              </w:rPr>
            </w:pPr>
            <w:bookmarkStart w:id="190" w:name="_Hlk130393491"/>
            <w:r w:rsidRPr="00914E44">
              <w:rPr>
                <w:rFonts w:asciiTheme="minorHAnsi" w:eastAsia="Arial Unicode MS" w:hAnsiTheme="minorHAnsi" w:cstheme="minorHAnsi"/>
                <w:w w:val="0"/>
                <w:sz w:val="22"/>
                <w:szCs w:val="22"/>
                <w:lang w:bidi="th-TH"/>
              </w:rPr>
              <w:t xml:space="preserve">Nome: </w:t>
            </w:r>
            <w:r w:rsidR="00E67727" w:rsidRPr="007F772D">
              <w:rPr>
                <w:rFonts w:asciiTheme="minorHAnsi" w:hAnsiTheme="minorHAnsi" w:cstheme="minorHAnsi"/>
                <w:sz w:val="22"/>
                <w:szCs w:val="22"/>
                <w:lang w:eastAsia="en-US"/>
              </w:rPr>
              <w:t xml:space="preserve">Wander </w:t>
            </w:r>
            <w:proofErr w:type="spellStart"/>
            <w:r w:rsidR="00E67727" w:rsidRPr="007F772D">
              <w:rPr>
                <w:rFonts w:asciiTheme="minorHAnsi" w:hAnsiTheme="minorHAnsi" w:cstheme="minorHAnsi"/>
                <w:sz w:val="22"/>
                <w:szCs w:val="22"/>
                <w:lang w:eastAsia="en-US"/>
              </w:rPr>
              <w:t>Ernando</w:t>
            </w:r>
            <w:proofErr w:type="spellEnd"/>
            <w:r w:rsidR="00E67727" w:rsidRPr="007F772D">
              <w:rPr>
                <w:rFonts w:asciiTheme="minorHAnsi" w:hAnsiTheme="minorHAnsi" w:cstheme="minorHAnsi"/>
                <w:sz w:val="22"/>
                <w:szCs w:val="22"/>
                <w:lang w:eastAsia="en-US"/>
              </w:rPr>
              <w:t xml:space="preserve"> Meyer</w:t>
            </w:r>
          </w:p>
          <w:p w14:paraId="10CD92E8" w14:textId="2B69C89F" w:rsidR="00853E58" w:rsidRPr="00D62AA9" w:rsidRDefault="00853E58" w:rsidP="008E4A9C">
            <w:pPr>
              <w:rPr>
                <w:rFonts w:asciiTheme="minorHAnsi" w:eastAsia="Arial Unicode MS" w:hAnsiTheme="minorHAnsi" w:cstheme="minorHAnsi"/>
                <w:w w:val="0"/>
                <w:szCs w:val="22"/>
                <w:lang w:bidi="th-TH"/>
              </w:rPr>
            </w:pPr>
            <w:r w:rsidRPr="00024A69">
              <w:rPr>
                <w:rFonts w:asciiTheme="minorHAnsi" w:eastAsia="Arial Unicode MS" w:hAnsiTheme="minorHAnsi" w:cstheme="minorHAnsi"/>
                <w:w w:val="0"/>
                <w:szCs w:val="22"/>
                <w:lang w:bidi="th-TH"/>
              </w:rPr>
              <w:t xml:space="preserve">Cargo: </w:t>
            </w:r>
            <w:r w:rsidR="00834C4D">
              <w:rPr>
                <w:rFonts w:asciiTheme="minorHAnsi" w:hAnsiTheme="minorHAnsi" w:cstheme="minorHAnsi"/>
                <w:sz w:val="22"/>
                <w:szCs w:val="22"/>
                <w:lang w:eastAsia="en-US"/>
              </w:rPr>
              <w:t>CFO</w:t>
            </w:r>
          </w:p>
        </w:tc>
        <w:tc>
          <w:tcPr>
            <w:tcW w:w="273" w:type="dxa"/>
            <w:shd w:val="clear" w:color="auto" w:fill="auto"/>
          </w:tcPr>
          <w:p w14:paraId="39899863" w14:textId="77777777" w:rsidR="00853E58" w:rsidRPr="00D62AA9" w:rsidRDefault="00853E58" w:rsidP="00696615">
            <w:pPr>
              <w:pStyle w:val="p0"/>
              <w:spacing w:line="300" w:lineRule="exact"/>
              <w:rPr>
                <w:rFonts w:asciiTheme="minorHAnsi" w:eastAsia="Arial Unicode MS" w:hAnsiTheme="minorHAnsi" w:cstheme="minorHAnsi"/>
                <w:w w:val="0"/>
                <w:szCs w:val="22"/>
                <w:lang w:bidi="th-TH"/>
              </w:rPr>
            </w:pPr>
          </w:p>
        </w:tc>
        <w:tc>
          <w:tcPr>
            <w:tcW w:w="4246" w:type="dxa"/>
            <w:tcBorders>
              <w:top w:val="single" w:sz="4" w:space="0" w:color="auto"/>
            </w:tcBorders>
            <w:shd w:val="clear" w:color="auto" w:fill="auto"/>
          </w:tcPr>
          <w:p w14:paraId="6EA7DA17" w14:textId="6C698108" w:rsidR="00853E58" w:rsidRPr="00914E44" w:rsidRDefault="00853E58" w:rsidP="00696615">
            <w:pPr>
              <w:rPr>
                <w:rFonts w:asciiTheme="minorHAnsi" w:hAnsiTheme="minorHAnsi" w:cstheme="minorHAnsi"/>
                <w:sz w:val="22"/>
                <w:szCs w:val="22"/>
                <w:lang w:eastAsia="en-US"/>
              </w:rPr>
            </w:pPr>
            <w:r w:rsidRPr="00914E44">
              <w:rPr>
                <w:rFonts w:asciiTheme="minorHAnsi" w:eastAsia="Arial Unicode MS" w:hAnsiTheme="minorHAnsi" w:cstheme="minorHAnsi"/>
                <w:w w:val="0"/>
                <w:sz w:val="22"/>
                <w:szCs w:val="22"/>
                <w:lang w:bidi="th-TH"/>
              </w:rPr>
              <w:t xml:space="preserve">Nome: </w:t>
            </w:r>
            <w:r w:rsidR="00E67727" w:rsidRPr="00E67727">
              <w:rPr>
                <w:rFonts w:asciiTheme="minorHAnsi" w:hAnsiTheme="minorHAnsi" w:cstheme="minorHAnsi"/>
                <w:sz w:val="22"/>
                <w:szCs w:val="22"/>
                <w:lang w:eastAsia="en-US"/>
              </w:rPr>
              <w:t xml:space="preserve">Henrique Alexandre </w:t>
            </w:r>
            <w:proofErr w:type="spellStart"/>
            <w:r w:rsidR="00E67727" w:rsidRPr="00E67727">
              <w:rPr>
                <w:rFonts w:asciiTheme="minorHAnsi" w:hAnsiTheme="minorHAnsi" w:cstheme="minorHAnsi"/>
                <w:sz w:val="22"/>
                <w:szCs w:val="22"/>
                <w:lang w:eastAsia="en-US"/>
              </w:rPr>
              <w:t>Mazzardo</w:t>
            </w:r>
            <w:proofErr w:type="spellEnd"/>
          </w:p>
          <w:p w14:paraId="5228F1B3" w14:textId="26880818" w:rsidR="00853E58" w:rsidRPr="00D62AA9" w:rsidRDefault="00853E58" w:rsidP="008E4A9C">
            <w:pPr>
              <w:rPr>
                <w:rFonts w:asciiTheme="minorHAnsi" w:eastAsia="Arial Unicode MS" w:hAnsiTheme="minorHAnsi" w:cstheme="minorHAnsi"/>
                <w:w w:val="0"/>
                <w:szCs w:val="22"/>
                <w:lang w:bidi="th-TH"/>
              </w:rPr>
            </w:pPr>
            <w:r w:rsidRPr="00914E44">
              <w:rPr>
                <w:rFonts w:asciiTheme="minorHAnsi" w:eastAsia="Arial Unicode MS" w:hAnsiTheme="minorHAnsi" w:cstheme="minorHAnsi"/>
                <w:w w:val="0"/>
                <w:szCs w:val="22"/>
                <w:lang w:bidi="th-TH"/>
              </w:rPr>
              <w:t xml:space="preserve">Cargo: </w:t>
            </w:r>
            <w:r w:rsidR="00E67727" w:rsidRPr="007F772D">
              <w:rPr>
                <w:rFonts w:asciiTheme="minorHAnsi" w:hAnsiTheme="minorHAnsi" w:cstheme="minorHAnsi"/>
                <w:sz w:val="22"/>
                <w:szCs w:val="22"/>
                <w:lang w:eastAsia="en-US"/>
              </w:rPr>
              <w:t>Diretor</w:t>
            </w:r>
          </w:p>
        </w:tc>
      </w:tr>
      <w:bookmarkEnd w:id="190"/>
    </w:tbl>
    <w:p w14:paraId="67B8E53D" w14:textId="77777777" w:rsidR="00853E58" w:rsidRPr="00D62AA9" w:rsidRDefault="00853E58" w:rsidP="00853E58">
      <w:pPr>
        <w:pStyle w:val="p0"/>
        <w:spacing w:line="300" w:lineRule="exact"/>
        <w:rPr>
          <w:rFonts w:asciiTheme="minorHAnsi" w:eastAsia="Arial Unicode MS" w:hAnsiTheme="minorHAnsi" w:cstheme="minorHAnsi"/>
          <w:w w:val="0"/>
          <w:szCs w:val="22"/>
          <w:lang w:bidi="th-TH"/>
        </w:rPr>
      </w:pPr>
    </w:p>
    <w:p w14:paraId="3B3F530A" w14:textId="77777777" w:rsidR="00853E58" w:rsidRPr="00D62AA9" w:rsidRDefault="00853E58" w:rsidP="00853E58">
      <w:pPr>
        <w:pStyle w:val="p0"/>
        <w:spacing w:line="300" w:lineRule="exact"/>
        <w:rPr>
          <w:rFonts w:asciiTheme="minorHAnsi" w:hAnsiTheme="minorHAnsi" w:cstheme="minorHAnsi"/>
          <w:szCs w:val="22"/>
        </w:rPr>
      </w:pPr>
      <w:r w:rsidRPr="00D62AA9">
        <w:rPr>
          <w:rFonts w:asciiTheme="minorHAnsi" w:hAnsiTheme="minorHAnsi" w:cstheme="minorHAnsi"/>
          <w:szCs w:val="22"/>
        </w:rPr>
        <w:br w:type="page"/>
      </w:r>
    </w:p>
    <w:p w14:paraId="07618678" w14:textId="461C79AA" w:rsidR="00853E58" w:rsidRPr="00D62AA9" w:rsidRDefault="00853E58" w:rsidP="00853E58">
      <w:pPr>
        <w:pStyle w:val="p0"/>
        <w:spacing w:line="300" w:lineRule="exact"/>
        <w:rPr>
          <w:rFonts w:asciiTheme="minorHAnsi" w:hAnsiTheme="minorHAnsi" w:cstheme="minorHAnsi"/>
          <w:szCs w:val="22"/>
        </w:rPr>
      </w:pPr>
      <w:r w:rsidRPr="00D62AA9">
        <w:rPr>
          <w:rFonts w:asciiTheme="minorHAnsi" w:eastAsia="Arial Unicode MS" w:hAnsiTheme="minorHAnsi" w:cstheme="minorHAnsi"/>
          <w:w w:val="0"/>
          <w:szCs w:val="22"/>
          <w:lang w:bidi="th-TH"/>
        </w:rPr>
        <w:lastRenderedPageBreak/>
        <w:t xml:space="preserve">(Página 2/3 de assinatura do </w:t>
      </w:r>
      <w:r w:rsidR="005727BC" w:rsidRPr="00D62AA9">
        <w:rPr>
          <w:rFonts w:asciiTheme="minorHAnsi" w:hAnsiTheme="minorHAnsi" w:cstheme="minorHAnsi"/>
          <w:szCs w:val="22"/>
          <w:lang w:bidi="th-TH"/>
        </w:rPr>
        <w:t>“</w:t>
      </w:r>
      <w:r w:rsidR="005727BC" w:rsidRPr="00D62AA9">
        <w:rPr>
          <w:rFonts w:asciiTheme="minorHAnsi" w:hAnsiTheme="minorHAnsi" w:cstheme="minorHAnsi"/>
          <w:i/>
          <w:szCs w:val="22"/>
          <w:lang w:bidi="th-TH"/>
        </w:rPr>
        <w:t xml:space="preserve">Instrumento Particular de Escritura da </w:t>
      </w:r>
      <w:r w:rsidR="00C13CB2">
        <w:rPr>
          <w:rFonts w:asciiTheme="minorHAnsi" w:hAnsiTheme="minorHAnsi" w:cstheme="minorHAnsi"/>
          <w:i/>
          <w:szCs w:val="22"/>
          <w:lang w:bidi="th-TH"/>
        </w:rPr>
        <w:t>3ª</w:t>
      </w:r>
      <w:r w:rsidR="00C13CB2" w:rsidRPr="00D62AA9">
        <w:rPr>
          <w:rFonts w:asciiTheme="minorHAnsi" w:hAnsiTheme="minorHAnsi" w:cstheme="minorHAnsi"/>
          <w:i/>
          <w:szCs w:val="22"/>
          <w:lang w:bidi="th-TH"/>
        </w:rPr>
        <w:t xml:space="preserve"> (</w:t>
      </w:r>
      <w:r w:rsidR="00C13CB2">
        <w:rPr>
          <w:rFonts w:asciiTheme="minorHAnsi" w:hAnsiTheme="minorHAnsi" w:cstheme="minorHAnsi"/>
          <w:i/>
          <w:szCs w:val="22"/>
          <w:lang w:bidi="th-TH"/>
        </w:rPr>
        <w:t>Terceira</w:t>
      </w:r>
      <w:r w:rsidR="00C13CB2" w:rsidRPr="00D62AA9">
        <w:rPr>
          <w:rFonts w:asciiTheme="minorHAnsi" w:hAnsiTheme="minorHAnsi" w:cstheme="minorHAnsi"/>
          <w:i/>
          <w:szCs w:val="22"/>
          <w:lang w:bidi="th-TH"/>
        </w:rPr>
        <w:t xml:space="preserve">) </w:t>
      </w:r>
      <w:r w:rsidR="005727BC" w:rsidRPr="00D62AA9">
        <w:rPr>
          <w:rFonts w:asciiTheme="minorHAnsi" w:hAnsiTheme="minorHAnsi" w:cstheme="minorHAnsi"/>
          <w:i/>
          <w:szCs w:val="22"/>
          <w:lang w:bidi="th-TH"/>
        </w:rPr>
        <w:t xml:space="preserve">Emissão de Notas Comerciais, em </w:t>
      </w:r>
      <w:r w:rsidR="005727BC">
        <w:rPr>
          <w:rFonts w:asciiTheme="minorHAnsi" w:hAnsiTheme="minorHAnsi" w:cstheme="minorHAnsi"/>
          <w:i/>
          <w:szCs w:val="22"/>
          <w:lang w:bidi="th-TH"/>
        </w:rPr>
        <w:t>2</w:t>
      </w:r>
      <w:r w:rsidR="005727BC" w:rsidRPr="00D62AA9">
        <w:rPr>
          <w:rFonts w:asciiTheme="minorHAnsi" w:hAnsiTheme="minorHAnsi" w:cstheme="minorHAnsi"/>
          <w:i/>
          <w:szCs w:val="22"/>
          <w:lang w:bidi="th-TH"/>
        </w:rPr>
        <w:t xml:space="preserve"> (</w:t>
      </w:r>
      <w:r w:rsidR="005727BC">
        <w:rPr>
          <w:rFonts w:asciiTheme="minorHAnsi" w:hAnsiTheme="minorHAnsi" w:cstheme="minorHAnsi"/>
          <w:i/>
          <w:szCs w:val="22"/>
          <w:lang w:bidi="th-TH"/>
        </w:rPr>
        <w:t>duas</w:t>
      </w:r>
      <w:r w:rsidR="005727BC" w:rsidRPr="00D62AA9">
        <w:rPr>
          <w:rFonts w:asciiTheme="minorHAnsi" w:hAnsiTheme="minorHAnsi" w:cstheme="minorHAnsi"/>
          <w:i/>
          <w:szCs w:val="22"/>
          <w:lang w:bidi="th-TH"/>
        </w:rPr>
        <w:t xml:space="preserve">) Séries, para Colocação Privada, da </w:t>
      </w:r>
      <w:proofErr w:type="spellStart"/>
      <w:r w:rsidR="005727BC" w:rsidRPr="00D62AA9">
        <w:rPr>
          <w:rFonts w:asciiTheme="minorHAnsi" w:hAnsiTheme="minorHAnsi" w:cstheme="minorHAnsi"/>
          <w:i/>
          <w:szCs w:val="22"/>
          <w:lang w:bidi="th-TH"/>
        </w:rPr>
        <w:t>Fiagril</w:t>
      </w:r>
      <w:proofErr w:type="spellEnd"/>
      <w:r w:rsidR="005727BC" w:rsidRPr="00D62AA9">
        <w:rPr>
          <w:rFonts w:asciiTheme="minorHAnsi" w:hAnsiTheme="minorHAnsi" w:cstheme="minorHAnsi"/>
          <w:i/>
          <w:szCs w:val="22"/>
          <w:lang w:bidi="th-TH"/>
        </w:rPr>
        <w:t xml:space="preserve"> Ltda</w:t>
      </w:r>
      <w:r w:rsidRPr="00D62AA9">
        <w:rPr>
          <w:rFonts w:asciiTheme="minorHAnsi" w:hAnsiTheme="minorHAnsi" w:cstheme="minorHAnsi"/>
          <w:i/>
          <w:szCs w:val="22"/>
          <w:lang w:bidi="th-TH"/>
        </w:rPr>
        <w:t>.</w:t>
      </w:r>
      <w:r w:rsidRPr="00D62AA9">
        <w:rPr>
          <w:rFonts w:asciiTheme="minorHAnsi" w:hAnsiTheme="minorHAnsi" w:cstheme="minorHAnsi"/>
          <w:szCs w:val="22"/>
          <w:lang w:bidi="th-TH"/>
        </w:rPr>
        <w:t>”)</w:t>
      </w:r>
    </w:p>
    <w:p w14:paraId="43706948" w14:textId="77777777" w:rsidR="00853E58" w:rsidRPr="00D62AA9" w:rsidRDefault="00853E58" w:rsidP="00853E58">
      <w:pPr>
        <w:pStyle w:val="p0"/>
        <w:spacing w:line="300" w:lineRule="exact"/>
        <w:rPr>
          <w:rFonts w:asciiTheme="minorHAnsi" w:hAnsiTheme="minorHAnsi" w:cstheme="minorHAnsi"/>
          <w:szCs w:val="22"/>
        </w:rPr>
      </w:pPr>
    </w:p>
    <w:p w14:paraId="4A83D821" w14:textId="77777777" w:rsidR="00853E58" w:rsidRPr="00D62AA9" w:rsidRDefault="00853E58" w:rsidP="00853E58">
      <w:pPr>
        <w:pStyle w:val="p0"/>
        <w:spacing w:line="300" w:lineRule="exact"/>
        <w:rPr>
          <w:rFonts w:asciiTheme="minorHAnsi" w:hAnsiTheme="minorHAnsi" w:cstheme="minorHAnsi"/>
          <w:szCs w:val="22"/>
          <w:lang w:bidi="th-TH"/>
        </w:rPr>
      </w:pPr>
    </w:p>
    <w:p w14:paraId="3F07562F" w14:textId="77777777" w:rsidR="00853E58" w:rsidRPr="00D62AA9" w:rsidRDefault="00853E58" w:rsidP="00853E58">
      <w:pPr>
        <w:pStyle w:val="p0"/>
        <w:spacing w:line="300" w:lineRule="exact"/>
        <w:rPr>
          <w:rFonts w:asciiTheme="minorHAnsi" w:eastAsia="Arial Unicode MS" w:hAnsiTheme="minorHAnsi" w:cstheme="minorHAnsi"/>
          <w:w w:val="0"/>
          <w:szCs w:val="22"/>
          <w:lang w:bidi="th-TH"/>
        </w:rPr>
      </w:pPr>
    </w:p>
    <w:p w14:paraId="17822E01" w14:textId="77777777" w:rsidR="00853E58" w:rsidRPr="00D62AA9" w:rsidRDefault="00853E58" w:rsidP="00853E58">
      <w:pPr>
        <w:pStyle w:val="p0"/>
        <w:spacing w:line="300" w:lineRule="exact"/>
        <w:jc w:val="center"/>
        <w:rPr>
          <w:rFonts w:asciiTheme="minorHAnsi" w:hAnsiTheme="minorHAnsi" w:cstheme="minorHAnsi"/>
          <w:b/>
          <w:bCs/>
          <w:szCs w:val="22"/>
        </w:rPr>
      </w:pPr>
      <w:proofErr w:type="spellStart"/>
      <w:r w:rsidRPr="00D62AA9">
        <w:rPr>
          <w:rFonts w:asciiTheme="minorHAnsi" w:eastAsia="SimSun" w:hAnsiTheme="minorHAnsi" w:cstheme="minorHAnsi"/>
          <w:b/>
          <w:bCs/>
          <w:kern w:val="28"/>
          <w:szCs w:val="22"/>
          <w:lang w:eastAsia="pt-BR"/>
        </w:rPr>
        <w:t>DAKANG</w:t>
      </w:r>
      <w:proofErr w:type="spellEnd"/>
      <w:r w:rsidRPr="00D62AA9">
        <w:rPr>
          <w:rFonts w:asciiTheme="minorHAnsi" w:eastAsia="SimSun" w:hAnsiTheme="minorHAnsi" w:cstheme="minorHAnsi"/>
          <w:b/>
          <w:bCs/>
          <w:kern w:val="28"/>
          <w:szCs w:val="22"/>
          <w:lang w:eastAsia="pt-BR"/>
        </w:rPr>
        <w:t xml:space="preserve"> </w:t>
      </w:r>
      <w:proofErr w:type="spellStart"/>
      <w:r w:rsidRPr="00D62AA9">
        <w:rPr>
          <w:rFonts w:asciiTheme="minorHAnsi" w:eastAsia="SimSun" w:hAnsiTheme="minorHAnsi" w:cstheme="minorHAnsi"/>
          <w:b/>
          <w:bCs/>
          <w:kern w:val="28"/>
          <w:szCs w:val="22"/>
          <w:lang w:eastAsia="pt-BR"/>
        </w:rPr>
        <w:t>FIAGRIL</w:t>
      </w:r>
      <w:proofErr w:type="spellEnd"/>
      <w:r w:rsidRPr="00D62AA9">
        <w:rPr>
          <w:rFonts w:asciiTheme="minorHAnsi" w:eastAsia="SimSun" w:hAnsiTheme="minorHAnsi" w:cstheme="minorHAnsi"/>
          <w:b/>
          <w:bCs/>
          <w:kern w:val="28"/>
          <w:szCs w:val="22"/>
          <w:lang w:eastAsia="pt-BR"/>
        </w:rPr>
        <w:t xml:space="preserve"> </w:t>
      </w:r>
      <w:r>
        <w:rPr>
          <w:rFonts w:asciiTheme="minorHAnsi" w:eastAsia="SimSun" w:hAnsiTheme="minorHAnsi" w:cstheme="minorHAnsi"/>
          <w:b/>
          <w:bCs/>
          <w:kern w:val="28"/>
          <w:szCs w:val="22"/>
          <w:lang w:eastAsia="pt-BR"/>
        </w:rPr>
        <w:t>PARTICIPAÇÕES</w:t>
      </w:r>
      <w:r w:rsidRPr="00D62AA9">
        <w:rPr>
          <w:rFonts w:asciiTheme="minorHAnsi" w:eastAsia="SimSun" w:hAnsiTheme="minorHAnsi" w:cstheme="minorHAnsi"/>
          <w:b/>
          <w:bCs/>
          <w:kern w:val="28"/>
          <w:szCs w:val="22"/>
          <w:lang w:eastAsia="pt-BR"/>
        </w:rPr>
        <w:t xml:space="preserve"> S.A.</w:t>
      </w:r>
    </w:p>
    <w:p w14:paraId="00C212C0" w14:textId="77777777" w:rsidR="007A2E63" w:rsidRPr="00D62AA9" w:rsidRDefault="007A2E63" w:rsidP="00D62AA9">
      <w:pPr>
        <w:pStyle w:val="p0"/>
        <w:spacing w:line="300" w:lineRule="exact"/>
        <w:jc w:val="center"/>
        <w:rPr>
          <w:rFonts w:asciiTheme="minorHAnsi" w:eastAsia="Arial Unicode MS" w:hAnsiTheme="minorHAnsi" w:cstheme="minorHAnsi"/>
          <w:w w:val="0"/>
          <w:szCs w:val="22"/>
          <w:lang w:bidi="th-TH"/>
        </w:rPr>
      </w:pPr>
      <w:r w:rsidRPr="00D62AA9">
        <w:rPr>
          <w:rFonts w:asciiTheme="minorHAnsi" w:eastAsia="Arial Unicode MS" w:hAnsiTheme="minorHAnsi" w:cstheme="minorHAnsi"/>
          <w:i/>
          <w:w w:val="0"/>
          <w:szCs w:val="22"/>
          <w:lang w:bidi="th-TH"/>
        </w:rPr>
        <w:t>Fiadora</w:t>
      </w:r>
    </w:p>
    <w:p w14:paraId="3E13F06B" w14:textId="77777777" w:rsidR="00853E58" w:rsidRPr="00D62AA9" w:rsidRDefault="00853E58" w:rsidP="00853E58">
      <w:pPr>
        <w:pStyle w:val="p0"/>
        <w:spacing w:line="300" w:lineRule="exact"/>
        <w:rPr>
          <w:rFonts w:asciiTheme="minorHAnsi" w:eastAsia="Arial Unicode MS" w:hAnsiTheme="minorHAnsi" w:cstheme="minorHAnsi"/>
          <w:w w:val="0"/>
          <w:szCs w:val="22"/>
          <w:lang w:bidi="th-TH"/>
        </w:rPr>
      </w:pPr>
    </w:p>
    <w:p w14:paraId="1DFB1842" w14:textId="77777777" w:rsidR="00853E58" w:rsidRPr="00D62AA9" w:rsidRDefault="00853E58" w:rsidP="00853E58">
      <w:pPr>
        <w:pStyle w:val="p0"/>
        <w:spacing w:line="300" w:lineRule="exact"/>
        <w:rPr>
          <w:rFonts w:asciiTheme="minorHAnsi" w:eastAsia="Arial Unicode MS" w:hAnsiTheme="minorHAnsi" w:cstheme="minorHAnsi"/>
          <w:w w:val="0"/>
          <w:szCs w:val="22"/>
          <w:lang w:bidi="th-TH"/>
        </w:rPr>
      </w:pPr>
    </w:p>
    <w:tbl>
      <w:tblPr>
        <w:tblW w:w="0" w:type="auto"/>
        <w:tblLook w:val="04A0" w:firstRow="1" w:lastRow="0" w:firstColumn="1" w:lastColumn="0" w:noHBand="0" w:noVBand="1"/>
      </w:tblPr>
      <w:tblGrid>
        <w:gridCol w:w="3985"/>
        <w:gridCol w:w="273"/>
        <w:gridCol w:w="4246"/>
      </w:tblGrid>
      <w:tr w:rsidR="00E67727" w:rsidRPr="00D62AA9" w14:paraId="1F0726B0" w14:textId="77777777" w:rsidTr="00E67727">
        <w:trPr>
          <w:trHeight w:val="395"/>
        </w:trPr>
        <w:tc>
          <w:tcPr>
            <w:tcW w:w="3985" w:type="dxa"/>
            <w:tcBorders>
              <w:top w:val="single" w:sz="4" w:space="0" w:color="auto"/>
            </w:tcBorders>
            <w:shd w:val="clear" w:color="auto" w:fill="auto"/>
          </w:tcPr>
          <w:p w14:paraId="20A9A9F2" w14:textId="77777777" w:rsidR="00E67727" w:rsidRPr="00E67727" w:rsidRDefault="00E67727" w:rsidP="00696615">
            <w:pPr>
              <w:rPr>
                <w:rFonts w:asciiTheme="minorHAnsi" w:eastAsia="Arial Unicode MS" w:hAnsiTheme="minorHAnsi" w:cstheme="minorHAnsi"/>
                <w:w w:val="0"/>
                <w:sz w:val="22"/>
                <w:szCs w:val="22"/>
                <w:lang w:bidi="th-TH"/>
              </w:rPr>
            </w:pPr>
            <w:r w:rsidRPr="00914E44">
              <w:rPr>
                <w:rFonts w:asciiTheme="minorHAnsi" w:eastAsia="Arial Unicode MS" w:hAnsiTheme="minorHAnsi" w:cstheme="minorHAnsi"/>
                <w:w w:val="0"/>
                <w:sz w:val="22"/>
                <w:szCs w:val="22"/>
                <w:lang w:bidi="th-TH"/>
              </w:rPr>
              <w:t xml:space="preserve">Nome: </w:t>
            </w:r>
            <w:r w:rsidRPr="00E67727">
              <w:rPr>
                <w:rFonts w:asciiTheme="minorHAnsi" w:eastAsia="Arial Unicode MS" w:hAnsiTheme="minorHAnsi" w:cstheme="minorHAnsi"/>
                <w:w w:val="0"/>
                <w:sz w:val="22"/>
                <w:szCs w:val="22"/>
                <w:lang w:bidi="th-TH"/>
              </w:rPr>
              <w:t xml:space="preserve">Wander </w:t>
            </w:r>
            <w:proofErr w:type="spellStart"/>
            <w:r w:rsidRPr="00E67727">
              <w:rPr>
                <w:rFonts w:asciiTheme="minorHAnsi" w:eastAsia="Arial Unicode MS" w:hAnsiTheme="minorHAnsi" w:cstheme="minorHAnsi"/>
                <w:w w:val="0"/>
                <w:sz w:val="22"/>
                <w:szCs w:val="22"/>
                <w:lang w:bidi="th-TH"/>
              </w:rPr>
              <w:t>Ernando</w:t>
            </w:r>
            <w:proofErr w:type="spellEnd"/>
            <w:r w:rsidRPr="00E67727">
              <w:rPr>
                <w:rFonts w:asciiTheme="minorHAnsi" w:eastAsia="Arial Unicode MS" w:hAnsiTheme="minorHAnsi" w:cstheme="minorHAnsi"/>
                <w:w w:val="0"/>
                <w:sz w:val="22"/>
                <w:szCs w:val="22"/>
                <w:lang w:bidi="th-TH"/>
              </w:rPr>
              <w:t xml:space="preserve"> Meyer</w:t>
            </w:r>
          </w:p>
          <w:p w14:paraId="27E97BF0" w14:textId="5A96116E" w:rsidR="00E67727" w:rsidRPr="00E67727" w:rsidRDefault="00E67727" w:rsidP="00696615">
            <w:pPr>
              <w:rPr>
                <w:rFonts w:asciiTheme="minorHAnsi" w:eastAsia="Arial Unicode MS" w:hAnsiTheme="minorHAnsi" w:cstheme="minorHAnsi"/>
                <w:w w:val="0"/>
                <w:sz w:val="22"/>
                <w:szCs w:val="22"/>
                <w:lang w:bidi="th-TH"/>
              </w:rPr>
            </w:pPr>
            <w:r w:rsidRPr="00E67727">
              <w:rPr>
                <w:rFonts w:asciiTheme="minorHAnsi" w:eastAsia="Arial Unicode MS" w:hAnsiTheme="minorHAnsi" w:cstheme="minorHAnsi"/>
                <w:w w:val="0"/>
                <w:sz w:val="22"/>
                <w:szCs w:val="22"/>
                <w:lang w:bidi="th-TH"/>
              </w:rPr>
              <w:t xml:space="preserve">Cargo: </w:t>
            </w:r>
            <w:r w:rsidR="00834C4D">
              <w:rPr>
                <w:rFonts w:asciiTheme="minorHAnsi" w:eastAsia="Arial Unicode MS" w:hAnsiTheme="minorHAnsi" w:cstheme="minorHAnsi"/>
                <w:w w:val="0"/>
                <w:sz w:val="22"/>
                <w:szCs w:val="22"/>
                <w:lang w:bidi="th-TH"/>
              </w:rPr>
              <w:t>CFO</w:t>
            </w:r>
          </w:p>
        </w:tc>
        <w:tc>
          <w:tcPr>
            <w:tcW w:w="273" w:type="dxa"/>
            <w:shd w:val="clear" w:color="auto" w:fill="auto"/>
          </w:tcPr>
          <w:p w14:paraId="4344638E" w14:textId="77777777" w:rsidR="00E67727" w:rsidRPr="00D62AA9" w:rsidRDefault="00E67727" w:rsidP="00E67727">
            <w:pPr>
              <w:rPr>
                <w:rFonts w:asciiTheme="minorHAnsi" w:eastAsia="Arial Unicode MS" w:hAnsiTheme="minorHAnsi" w:cstheme="minorHAnsi"/>
                <w:w w:val="0"/>
                <w:szCs w:val="22"/>
                <w:lang w:bidi="th-TH"/>
              </w:rPr>
            </w:pPr>
          </w:p>
        </w:tc>
        <w:tc>
          <w:tcPr>
            <w:tcW w:w="4246" w:type="dxa"/>
            <w:tcBorders>
              <w:top w:val="single" w:sz="4" w:space="0" w:color="auto"/>
            </w:tcBorders>
            <w:shd w:val="clear" w:color="auto" w:fill="auto"/>
          </w:tcPr>
          <w:p w14:paraId="31AC0F5C" w14:textId="77777777" w:rsidR="00E67727" w:rsidRPr="00E67727" w:rsidRDefault="00E67727" w:rsidP="00696615">
            <w:pPr>
              <w:rPr>
                <w:rFonts w:asciiTheme="minorHAnsi" w:eastAsia="Arial Unicode MS" w:hAnsiTheme="minorHAnsi" w:cstheme="minorHAnsi"/>
                <w:w w:val="0"/>
                <w:sz w:val="22"/>
                <w:szCs w:val="22"/>
                <w:lang w:bidi="th-TH"/>
              </w:rPr>
            </w:pPr>
            <w:r w:rsidRPr="00914E44">
              <w:rPr>
                <w:rFonts w:asciiTheme="minorHAnsi" w:eastAsia="Arial Unicode MS" w:hAnsiTheme="minorHAnsi" w:cstheme="minorHAnsi"/>
                <w:w w:val="0"/>
                <w:sz w:val="22"/>
                <w:szCs w:val="22"/>
                <w:lang w:bidi="th-TH"/>
              </w:rPr>
              <w:t xml:space="preserve">Nome: </w:t>
            </w:r>
            <w:r w:rsidRPr="00E67727">
              <w:rPr>
                <w:rFonts w:asciiTheme="minorHAnsi" w:eastAsia="Arial Unicode MS" w:hAnsiTheme="minorHAnsi" w:cstheme="minorHAnsi"/>
                <w:w w:val="0"/>
                <w:sz w:val="22"/>
                <w:szCs w:val="22"/>
                <w:lang w:bidi="th-TH"/>
              </w:rPr>
              <w:t xml:space="preserve">Henrique Alexandre </w:t>
            </w:r>
            <w:proofErr w:type="spellStart"/>
            <w:r w:rsidRPr="00E67727">
              <w:rPr>
                <w:rFonts w:asciiTheme="minorHAnsi" w:eastAsia="Arial Unicode MS" w:hAnsiTheme="minorHAnsi" w:cstheme="minorHAnsi"/>
                <w:w w:val="0"/>
                <w:sz w:val="22"/>
                <w:szCs w:val="22"/>
                <w:lang w:bidi="th-TH"/>
              </w:rPr>
              <w:t>Mazzardo</w:t>
            </w:r>
            <w:proofErr w:type="spellEnd"/>
          </w:p>
          <w:p w14:paraId="30D60EEB" w14:textId="77777777" w:rsidR="00E67727" w:rsidRPr="00E67727" w:rsidRDefault="00E67727" w:rsidP="00696615">
            <w:pPr>
              <w:rPr>
                <w:rFonts w:asciiTheme="minorHAnsi" w:eastAsia="Arial Unicode MS" w:hAnsiTheme="minorHAnsi" w:cstheme="minorHAnsi"/>
                <w:w w:val="0"/>
                <w:sz w:val="22"/>
                <w:szCs w:val="22"/>
                <w:lang w:bidi="th-TH"/>
              </w:rPr>
            </w:pPr>
            <w:r w:rsidRPr="00E67727">
              <w:rPr>
                <w:rFonts w:asciiTheme="minorHAnsi" w:eastAsia="Arial Unicode MS" w:hAnsiTheme="minorHAnsi" w:cstheme="minorHAnsi"/>
                <w:w w:val="0"/>
                <w:sz w:val="22"/>
                <w:szCs w:val="22"/>
                <w:lang w:bidi="th-TH"/>
              </w:rPr>
              <w:t>Cargo: Diretor</w:t>
            </w:r>
          </w:p>
        </w:tc>
      </w:tr>
    </w:tbl>
    <w:p w14:paraId="3CF8009C" w14:textId="77777777" w:rsidR="00853E58" w:rsidRPr="00D62AA9" w:rsidRDefault="00853E58" w:rsidP="00853E58">
      <w:pPr>
        <w:pStyle w:val="p0"/>
        <w:spacing w:line="300" w:lineRule="exact"/>
        <w:rPr>
          <w:rFonts w:asciiTheme="minorHAnsi" w:hAnsiTheme="minorHAnsi" w:cstheme="minorHAnsi"/>
          <w:szCs w:val="22"/>
        </w:rPr>
      </w:pPr>
    </w:p>
    <w:p w14:paraId="113C2562" w14:textId="77777777" w:rsidR="00853E58" w:rsidRPr="00D62AA9" w:rsidRDefault="00853E58" w:rsidP="00853E58">
      <w:pPr>
        <w:autoSpaceDE/>
        <w:autoSpaceDN/>
        <w:adjustRightInd/>
        <w:spacing w:line="300" w:lineRule="exact"/>
        <w:rPr>
          <w:rFonts w:asciiTheme="minorHAnsi" w:hAnsiTheme="minorHAnsi" w:cstheme="minorHAnsi"/>
          <w:sz w:val="22"/>
          <w:szCs w:val="22"/>
        </w:rPr>
      </w:pPr>
      <w:r w:rsidRPr="00D62AA9">
        <w:rPr>
          <w:rFonts w:asciiTheme="minorHAnsi" w:hAnsiTheme="minorHAnsi" w:cstheme="minorHAnsi"/>
          <w:sz w:val="22"/>
          <w:szCs w:val="22"/>
        </w:rPr>
        <w:br w:type="page"/>
      </w:r>
    </w:p>
    <w:p w14:paraId="4B72E9BB" w14:textId="636D2398" w:rsidR="00853E58" w:rsidRPr="00D62AA9" w:rsidRDefault="00853E58" w:rsidP="00853E58">
      <w:pPr>
        <w:pStyle w:val="p0"/>
        <w:spacing w:line="300" w:lineRule="exact"/>
        <w:rPr>
          <w:rFonts w:asciiTheme="minorHAnsi" w:hAnsiTheme="minorHAnsi" w:cstheme="minorHAnsi"/>
          <w:b/>
          <w:szCs w:val="22"/>
          <w:lang w:bidi="th-TH"/>
        </w:rPr>
      </w:pPr>
      <w:r w:rsidRPr="00D62AA9">
        <w:rPr>
          <w:rFonts w:asciiTheme="minorHAnsi" w:eastAsia="Arial Unicode MS" w:hAnsiTheme="minorHAnsi" w:cstheme="minorHAnsi"/>
          <w:w w:val="0"/>
          <w:szCs w:val="22"/>
          <w:lang w:bidi="th-TH"/>
        </w:rPr>
        <w:lastRenderedPageBreak/>
        <w:t xml:space="preserve">(Página 3/3 de assinatura do </w:t>
      </w:r>
      <w:r w:rsidR="005727BC" w:rsidRPr="00D62AA9">
        <w:rPr>
          <w:rFonts w:asciiTheme="minorHAnsi" w:hAnsiTheme="minorHAnsi" w:cstheme="minorHAnsi"/>
          <w:szCs w:val="22"/>
          <w:lang w:bidi="th-TH"/>
        </w:rPr>
        <w:t>“</w:t>
      </w:r>
      <w:r w:rsidR="005727BC" w:rsidRPr="00D62AA9">
        <w:rPr>
          <w:rFonts w:asciiTheme="minorHAnsi" w:hAnsiTheme="minorHAnsi" w:cstheme="minorHAnsi"/>
          <w:i/>
          <w:szCs w:val="22"/>
          <w:lang w:bidi="th-TH"/>
        </w:rPr>
        <w:t xml:space="preserve">Instrumento Particular de Escritura da </w:t>
      </w:r>
      <w:r w:rsidR="00C13CB2">
        <w:rPr>
          <w:rFonts w:asciiTheme="minorHAnsi" w:hAnsiTheme="minorHAnsi" w:cstheme="minorHAnsi"/>
          <w:i/>
          <w:szCs w:val="22"/>
          <w:lang w:bidi="th-TH"/>
        </w:rPr>
        <w:t>3ª</w:t>
      </w:r>
      <w:r w:rsidR="00C13CB2" w:rsidRPr="00D62AA9">
        <w:rPr>
          <w:rFonts w:asciiTheme="minorHAnsi" w:hAnsiTheme="minorHAnsi" w:cstheme="minorHAnsi"/>
          <w:i/>
          <w:szCs w:val="22"/>
          <w:lang w:bidi="th-TH"/>
        </w:rPr>
        <w:t xml:space="preserve"> (</w:t>
      </w:r>
      <w:r w:rsidR="00C13CB2">
        <w:rPr>
          <w:rFonts w:asciiTheme="minorHAnsi" w:hAnsiTheme="minorHAnsi" w:cstheme="minorHAnsi"/>
          <w:i/>
          <w:szCs w:val="22"/>
          <w:lang w:bidi="th-TH"/>
        </w:rPr>
        <w:t>Terceira</w:t>
      </w:r>
      <w:r w:rsidR="00C13CB2" w:rsidRPr="00D62AA9">
        <w:rPr>
          <w:rFonts w:asciiTheme="minorHAnsi" w:hAnsiTheme="minorHAnsi" w:cstheme="minorHAnsi"/>
          <w:i/>
          <w:szCs w:val="22"/>
          <w:lang w:bidi="th-TH"/>
        </w:rPr>
        <w:t xml:space="preserve">) </w:t>
      </w:r>
      <w:r w:rsidR="005727BC" w:rsidRPr="00D62AA9">
        <w:rPr>
          <w:rFonts w:asciiTheme="minorHAnsi" w:hAnsiTheme="minorHAnsi" w:cstheme="minorHAnsi"/>
          <w:i/>
          <w:szCs w:val="22"/>
          <w:lang w:bidi="th-TH"/>
        </w:rPr>
        <w:t xml:space="preserve">Emissão de Notas Comerciais, em </w:t>
      </w:r>
      <w:r w:rsidR="005727BC">
        <w:rPr>
          <w:rFonts w:asciiTheme="minorHAnsi" w:hAnsiTheme="minorHAnsi" w:cstheme="minorHAnsi"/>
          <w:i/>
          <w:szCs w:val="22"/>
          <w:lang w:bidi="th-TH"/>
        </w:rPr>
        <w:t>2</w:t>
      </w:r>
      <w:r w:rsidR="005727BC" w:rsidRPr="00D62AA9">
        <w:rPr>
          <w:rFonts w:asciiTheme="minorHAnsi" w:hAnsiTheme="minorHAnsi" w:cstheme="minorHAnsi"/>
          <w:i/>
          <w:szCs w:val="22"/>
          <w:lang w:bidi="th-TH"/>
        </w:rPr>
        <w:t xml:space="preserve"> (</w:t>
      </w:r>
      <w:r w:rsidR="005727BC">
        <w:rPr>
          <w:rFonts w:asciiTheme="minorHAnsi" w:hAnsiTheme="minorHAnsi" w:cstheme="minorHAnsi"/>
          <w:i/>
          <w:szCs w:val="22"/>
          <w:lang w:bidi="th-TH"/>
        </w:rPr>
        <w:t>duas</w:t>
      </w:r>
      <w:r w:rsidR="005727BC" w:rsidRPr="00D62AA9">
        <w:rPr>
          <w:rFonts w:asciiTheme="minorHAnsi" w:hAnsiTheme="minorHAnsi" w:cstheme="minorHAnsi"/>
          <w:i/>
          <w:szCs w:val="22"/>
          <w:lang w:bidi="th-TH"/>
        </w:rPr>
        <w:t xml:space="preserve">) Séries, para Colocação Privada, da </w:t>
      </w:r>
      <w:proofErr w:type="spellStart"/>
      <w:r w:rsidR="005727BC" w:rsidRPr="00D62AA9">
        <w:rPr>
          <w:rFonts w:asciiTheme="minorHAnsi" w:hAnsiTheme="minorHAnsi" w:cstheme="minorHAnsi"/>
          <w:i/>
          <w:szCs w:val="22"/>
          <w:lang w:bidi="th-TH"/>
        </w:rPr>
        <w:t>Fiagril</w:t>
      </w:r>
      <w:proofErr w:type="spellEnd"/>
      <w:r w:rsidR="005727BC" w:rsidRPr="00D62AA9">
        <w:rPr>
          <w:rFonts w:asciiTheme="minorHAnsi" w:hAnsiTheme="minorHAnsi" w:cstheme="minorHAnsi"/>
          <w:i/>
          <w:szCs w:val="22"/>
          <w:lang w:bidi="th-TH"/>
        </w:rPr>
        <w:t xml:space="preserve"> Ltda</w:t>
      </w:r>
      <w:r w:rsidRPr="00D62AA9">
        <w:rPr>
          <w:rFonts w:asciiTheme="minorHAnsi" w:hAnsiTheme="minorHAnsi" w:cstheme="minorHAnsi"/>
          <w:i/>
          <w:szCs w:val="22"/>
          <w:lang w:bidi="th-TH"/>
        </w:rPr>
        <w:t>.</w:t>
      </w:r>
      <w:r w:rsidRPr="00D62AA9">
        <w:rPr>
          <w:rFonts w:asciiTheme="minorHAnsi" w:hAnsiTheme="minorHAnsi" w:cstheme="minorHAnsi"/>
          <w:szCs w:val="22"/>
          <w:lang w:bidi="th-TH"/>
        </w:rPr>
        <w:t>”)</w:t>
      </w:r>
    </w:p>
    <w:p w14:paraId="127D8F91" w14:textId="77777777" w:rsidR="00853E58" w:rsidRPr="00D62AA9" w:rsidRDefault="00853E58" w:rsidP="00853E58">
      <w:pPr>
        <w:pStyle w:val="p0"/>
        <w:spacing w:line="300" w:lineRule="exact"/>
        <w:rPr>
          <w:rFonts w:asciiTheme="minorHAnsi" w:hAnsiTheme="minorHAnsi" w:cstheme="minorHAnsi"/>
          <w:b/>
          <w:szCs w:val="22"/>
          <w:lang w:bidi="th-TH"/>
        </w:rPr>
      </w:pPr>
    </w:p>
    <w:p w14:paraId="75F95EFA" w14:textId="77777777" w:rsidR="00853E58" w:rsidRPr="00D62AA9" w:rsidRDefault="00853E58" w:rsidP="00853E58">
      <w:pPr>
        <w:pStyle w:val="p0"/>
        <w:spacing w:line="300" w:lineRule="exact"/>
        <w:rPr>
          <w:rFonts w:asciiTheme="minorHAnsi" w:hAnsiTheme="minorHAnsi" w:cstheme="minorHAnsi"/>
          <w:b/>
          <w:szCs w:val="22"/>
          <w:lang w:bidi="th-TH"/>
        </w:rPr>
      </w:pPr>
    </w:p>
    <w:p w14:paraId="5E745D24" w14:textId="77777777" w:rsidR="005727BC" w:rsidRPr="00D62AA9" w:rsidRDefault="005727BC" w:rsidP="005727BC">
      <w:pPr>
        <w:widowControl w:val="0"/>
        <w:autoSpaceDE/>
        <w:autoSpaceDN/>
        <w:adjustRightInd/>
        <w:spacing w:line="300" w:lineRule="exact"/>
        <w:jc w:val="center"/>
        <w:rPr>
          <w:rFonts w:asciiTheme="minorHAnsi" w:hAnsiTheme="minorHAnsi" w:cstheme="minorHAnsi"/>
          <w:b/>
          <w:sz w:val="22"/>
          <w:szCs w:val="22"/>
        </w:rPr>
      </w:pPr>
      <w:r>
        <w:rPr>
          <w:rFonts w:asciiTheme="minorHAnsi" w:hAnsiTheme="minorHAnsi" w:cstheme="minorHAnsi"/>
          <w:b/>
          <w:sz w:val="22"/>
          <w:szCs w:val="22"/>
          <w:lang w:bidi="th-TH"/>
        </w:rPr>
        <w:t>COMPANHIA PROVÍNCIA DE SECURITIZAÇÃO</w:t>
      </w:r>
    </w:p>
    <w:p w14:paraId="547AA0BD" w14:textId="63AF2875" w:rsidR="00853E58" w:rsidRDefault="00853E58" w:rsidP="00853E58">
      <w:pPr>
        <w:pStyle w:val="p0"/>
        <w:spacing w:line="300" w:lineRule="exact"/>
        <w:jc w:val="center"/>
        <w:rPr>
          <w:rFonts w:asciiTheme="minorHAnsi" w:eastAsia="Arial Unicode MS" w:hAnsiTheme="minorHAnsi" w:cstheme="minorHAnsi"/>
          <w:i/>
          <w:w w:val="0"/>
          <w:szCs w:val="22"/>
          <w:lang w:bidi="th-TH"/>
        </w:rPr>
      </w:pPr>
      <w:r w:rsidRPr="00D62AA9">
        <w:rPr>
          <w:rFonts w:asciiTheme="minorHAnsi" w:eastAsia="Arial Unicode MS" w:hAnsiTheme="minorHAnsi" w:cstheme="minorHAnsi"/>
          <w:i/>
          <w:w w:val="0"/>
          <w:szCs w:val="22"/>
          <w:lang w:bidi="th-TH"/>
        </w:rPr>
        <w:t>Credora</w:t>
      </w:r>
    </w:p>
    <w:p w14:paraId="51AFF788" w14:textId="66B7ECE1" w:rsidR="001804A5" w:rsidRDefault="001804A5" w:rsidP="00853E58">
      <w:pPr>
        <w:pStyle w:val="p0"/>
        <w:spacing w:line="300" w:lineRule="exact"/>
        <w:jc w:val="center"/>
        <w:rPr>
          <w:rFonts w:asciiTheme="minorHAnsi" w:eastAsia="Arial Unicode MS" w:hAnsiTheme="minorHAnsi" w:cstheme="minorHAnsi"/>
          <w:i/>
          <w:w w:val="0"/>
          <w:szCs w:val="22"/>
          <w:lang w:bidi="th-TH"/>
        </w:rPr>
      </w:pPr>
    </w:p>
    <w:p w14:paraId="390750BA" w14:textId="3E519478" w:rsidR="001804A5" w:rsidRDefault="001804A5" w:rsidP="00853E58">
      <w:pPr>
        <w:pStyle w:val="p0"/>
        <w:spacing w:line="300" w:lineRule="exact"/>
        <w:jc w:val="center"/>
        <w:rPr>
          <w:rFonts w:asciiTheme="minorHAnsi" w:eastAsia="Arial Unicode MS" w:hAnsiTheme="minorHAnsi" w:cstheme="minorHAnsi"/>
          <w:i/>
          <w:w w:val="0"/>
          <w:szCs w:val="22"/>
          <w:lang w:bidi="th-TH"/>
        </w:rPr>
      </w:pPr>
      <w:r>
        <w:rPr>
          <w:rFonts w:asciiTheme="minorHAnsi" w:eastAsia="Arial Unicode MS" w:hAnsiTheme="minorHAnsi" w:cstheme="minorHAnsi"/>
          <w:i/>
          <w:w w:val="0"/>
          <w:szCs w:val="22"/>
          <w:lang w:bidi="th-TH"/>
        </w:rPr>
        <w:t>_____________________________________</w:t>
      </w:r>
    </w:p>
    <w:p w14:paraId="136E8803" w14:textId="031775FC" w:rsidR="001804A5" w:rsidRPr="00EE4991" w:rsidRDefault="001804A5" w:rsidP="008E4A9C">
      <w:pPr>
        <w:jc w:val="center"/>
        <w:rPr>
          <w:rFonts w:asciiTheme="minorHAnsi" w:hAnsiTheme="minorHAnsi"/>
        </w:rPr>
      </w:pPr>
      <w:r w:rsidRPr="00EE4991">
        <w:rPr>
          <w:rFonts w:asciiTheme="minorHAnsi" w:hAnsiTheme="minorHAnsi"/>
          <w:w w:val="0"/>
          <w:sz w:val="22"/>
        </w:rPr>
        <w:t xml:space="preserve">Nome: </w:t>
      </w:r>
      <w:r>
        <w:rPr>
          <w:rFonts w:asciiTheme="minorHAnsi" w:hAnsiTheme="minorHAnsi" w:cstheme="minorHAnsi"/>
          <w:sz w:val="22"/>
          <w:szCs w:val="22"/>
          <w:lang w:eastAsia="en-US"/>
        </w:rPr>
        <w:t>Leticia Viana Rufino</w:t>
      </w:r>
    </w:p>
    <w:p w14:paraId="5DD0197C" w14:textId="0462C9A6" w:rsidR="001804A5" w:rsidRPr="00D62AA9" w:rsidRDefault="001804A5" w:rsidP="001804A5">
      <w:pPr>
        <w:pStyle w:val="p0"/>
        <w:spacing w:line="300" w:lineRule="exact"/>
        <w:jc w:val="center"/>
        <w:rPr>
          <w:rFonts w:asciiTheme="minorHAnsi" w:eastAsia="Arial Unicode MS" w:hAnsiTheme="minorHAnsi" w:cstheme="minorHAnsi"/>
          <w:w w:val="0"/>
          <w:szCs w:val="22"/>
          <w:lang w:bidi="th-TH"/>
        </w:rPr>
      </w:pPr>
      <w:r w:rsidRPr="00914E44">
        <w:rPr>
          <w:rFonts w:asciiTheme="minorHAnsi" w:eastAsia="Arial Unicode MS" w:hAnsiTheme="minorHAnsi" w:cstheme="minorHAnsi"/>
          <w:w w:val="0"/>
          <w:szCs w:val="22"/>
          <w:lang w:bidi="th-TH"/>
        </w:rPr>
        <w:t>Cargo:</w:t>
      </w:r>
      <w:r w:rsidRPr="00EE4991">
        <w:rPr>
          <w:rFonts w:asciiTheme="minorHAnsi" w:hAnsiTheme="minorHAnsi"/>
          <w:w w:val="0"/>
        </w:rPr>
        <w:t xml:space="preserve"> </w:t>
      </w:r>
      <w:r>
        <w:rPr>
          <w:rFonts w:asciiTheme="minorHAnsi" w:hAnsiTheme="minorHAnsi" w:cstheme="minorHAnsi"/>
          <w:szCs w:val="22"/>
          <w:lang w:eastAsia="en-US"/>
        </w:rPr>
        <w:t>Diretora</w:t>
      </w:r>
    </w:p>
    <w:p w14:paraId="7F75636C" w14:textId="77777777" w:rsidR="00853E58" w:rsidRPr="00D62AA9" w:rsidRDefault="00853E58" w:rsidP="00853E58">
      <w:pPr>
        <w:pStyle w:val="p0"/>
        <w:spacing w:line="300" w:lineRule="exact"/>
        <w:rPr>
          <w:rFonts w:asciiTheme="minorHAnsi" w:eastAsia="Arial Unicode MS" w:hAnsiTheme="minorHAnsi" w:cstheme="minorHAnsi"/>
          <w:w w:val="0"/>
          <w:szCs w:val="22"/>
          <w:lang w:bidi="th-TH"/>
        </w:rPr>
      </w:pPr>
    </w:p>
    <w:p w14:paraId="7840D516" w14:textId="77777777" w:rsidR="00853E58" w:rsidRPr="00D67163" w:rsidRDefault="00853E58" w:rsidP="00853E58">
      <w:pPr>
        <w:pStyle w:val="Corpodetexto"/>
        <w:widowControl w:val="0"/>
        <w:tabs>
          <w:tab w:val="left" w:pos="8647"/>
        </w:tabs>
        <w:spacing w:line="300" w:lineRule="exact"/>
        <w:rPr>
          <w:rFonts w:asciiTheme="minorHAnsi" w:eastAsia="Arial Unicode MS" w:hAnsiTheme="minorHAnsi" w:cstheme="minorHAnsi"/>
          <w:w w:val="0"/>
          <w:sz w:val="22"/>
          <w:szCs w:val="22"/>
          <w:lang w:val="pt-BR"/>
        </w:rPr>
      </w:pPr>
    </w:p>
    <w:p w14:paraId="6A3BA76C" w14:textId="77777777" w:rsidR="00853E58" w:rsidRPr="00D67163" w:rsidRDefault="00853E58" w:rsidP="00853E58">
      <w:pPr>
        <w:widowControl w:val="0"/>
        <w:autoSpaceDE/>
        <w:autoSpaceDN/>
        <w:adjustRightInd/>
        <w:spacing w:line="300" w:lineRule="exact"/>
        <w:rPr>
          <w:rFonts w:asciiTheme="minorHAnsi" w:eastAsia="Arial Unicode MS" w:hAnsiTheme="minorHAnsi" w:cstheme="minorHAnsi"/>
          <w:w w:val="0"/>
          <w:sz w:val="22"/>
          <w:szCs w:val="22"/>
          <w:lang w:bidi="th-TH"/>
        </w:rPr>
      </w:pPr>
    </w:p>
    <w:p w14:paraId="0D92D2F2" w14:textId="77777777" w:rsidR="00853E58" w:rsidRPr="00D62AA9" w:rsidRDefault="00853E58" w:rsidP="00853E58">
      <w:pPr>
        <w:pStyle w:val="Corpodetexto"/>
        <w:widowControl w:val="0"/>
        <w:tabs>
          <w:tab w:val="left" w:pos="8647"/>
        </w:tabs>
        <w:spacing w:line="300" w:lineRule="exact"/>
        <w:rPr>
          <w:rFonts w:asciiTheme="minorHAnsi" w:eastAsia="Arial Unicode MS" w:hAnsiTheme="minorHAnsi" w:cstheme="minorHAnsi"/>
          <w:b/>
          <w:w w:val="0"/>
          <w:sz w:val="22"/>
          <w:szCs w:val="22"/>
          <w:lang w:val="pt-BR"/>
        </w:rPr>
      </w:pPr>
      <w:r w:rsidRPr="00D62AA9">
        <w:rPr>
          <w:rFonts w:asciiTheme="minorHAnsi" w:eastAsia="Arial Unicode MS" w:hAnsiTheme="minorHAnsi" w:cstheme="minorHAnsi"/>
          <w:b/>
          <w:w w:val="0"/>
          <w:sz w:val="22"/>
          <w:szCs w:val="22"/>
          <w:u w:val="single"/>
          <w:lang w:val="pt-BR"/>
        </w:rPr>
        <w:t>Testemunhas</w:t>
      </w:r>
      <w:r w:rsidRPr="00D62AA9">
        <w:rPr>
          <w:rFonts w:asciiTheme="minorHAnsi" w:eastAsia="Arial Unicode MS" w:hAnsiTheme="minorHAnsi" w:cstheme="minorHAnsi"/>
          <w:b/>
          <w:w w:val="0"/>
          <w:sz w:val="22"/>
          <w:szCs w:val="22"/>
          <w:lang w:val="pt-BR"/>
        </w:rPr>
        <w:t>:</w:t>
      </w:r>
    </w:p>
    <w:p w14:paraId="54B3594A" w14:textId="77777777" w:rsidR="00853E58" w:rsidRPr="00D62AA9" w:rsidRDefault="00853E58" w:rsidP="00853E58">
      <w:pPr>
        <w:widowControl w:val="0"/>
        <w:spacing w:line="300" w:lineRule="exact"/>
        <w:rPr>
          <w:rFonts w:asciiTheme="minorHAnsi" w:eastAsia="Arial Unicode MS" w:hAnsiTheme="minorHAnsi" w:cstheme="minorHAnsi"/>
          <w:b/>
          <w:w w:val="0"/>
          <w:sz w:val="22"/>
          <w:szCs w:val="22"/>
        </w:rPr>
      </w:pPr>
      <w:bookmarkStart w:id="191" w:name="_DV_M408"/>
      <w:bookmarkEnd w:id="191"/>
    </w:p>
    <w:p w14:paraId="7F7561BE" w14:textId="77777777" w:rsidR="00853E58" w:rsidRPr="00D62AA9" w:rsidRDefault="00853E58" w:rsidP="00853E58">
      <w:pPr>
        <w:widowControl w:val="0"/>
        <w:spacing w:line="300" w:lineRule="exact"/>
        <w:rPr>
          <w:rFonts w:asciiTheme="minorHAnsi" w:eastAsia="Arial Unicode MS" w:hAnsiTheme="minorHAnsi" w:cstheme="minorHAnsi"/>
          <w:w w:val="0"/>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853E58" w:rsidRPr="00D62AA9" w14:paraId="25799DD3" w14:textId="77777777" w:rsidTr="00696615">
        <w:trPr>
          <w:trHeight w:val="1272"/>
        </w:trPr>
        <w:tc>
          <w:tcPr>
            <w:tcW w:w="5035" w:type="dxa"/>
          </w:tcPr>
          <w:p w14:paraId="5533AB83" w14:textId="77777777" w:rsidR="00853E58" w:rsidRPr="00D62AA9" w:rsidRDefault="00853E58" w:rsidP="00696615">
            <w:pPr>
              <w:widowControl w:val="0"/>
              <w:spacing w:line="300" w:lineRule="exact"/>
              <w:rPr>
                <w:rFonts w:asciiTheme="minorHAnsi" w:eastAsia="MS Mincho" w:hAnsiTheme="minorHAnsi" w:cstheme="minorHAnsi"/>
                <w:w w:val="0"/>
                <w:sz w:val="22"/>
                <w:szCs w:val="22"/>
                <w:lang w:val="it-IT"/>
              </w:rPr>
            </w:pPr>
            <w:r w:rsidRPr="00D62AA9">
              <w:rPr>
                <w:rFonts w:asciiTheme="minorHAnsi" w:eastAsia="MS Mincho" w:hAnsiTheme="minorHAnsi" w:cstheme="minorHAnsi"/>
                <w:w w:val="0"/>
                <w:sz w:val="22"/>
                <w:szCs w:val="22"/>
                <w:lang w:val="it-IT"/>
              </w:rPr>
              <w:t>1.________________________________</w:t>
            </w:r>
          </w:p>
          <w:p w14:paraId="3A47933D" w14:textId="5CDEA957" w:rsidR="00853E58" w:rsidRPr="00D62AA9" w:rsidRDefault="00853E58" w:rsidP="00696615">
            <w:pPr>
              <w:widowControl w:val="0"/>
              <w:spacing w:line="300" w:lineRule="exact"/>
              <w:rPr>
                <w:rFonts w:asciiTheme="minorHAnsi" w:eastAsia="SimSun" w:hAnsiTheme="minorHAnsi" w:cstheme="minorHAnsi"/>
                <w:kern w:val="28"/>
                <w:sz w:val="22"/>
                <w:szCs w:val="22"/>
                <w:lang w:eastAsia="pt-BR"/>
              </w:rPr>
            </w:pPr>
            <w:r w:rsidRPr="00D62AA9">
              <w:rPr>
                <w:rFonts w:asciiTheme="minorHAnsi" w:eastAsia="MS Mincho" w:hAnsiTheme="minorHAnsi" w:cstheme="minorHAnsi"/>
                <w:w w:val="0"/>
                <w:sz w:val="22"/>
                <w:szCs w:val="22"/>
                <w:lang w:val="it-IT"/>
              </w:rPr>
              <w:t xml:space="preserve">Nome: </w:t>
            </w:r>
            <w:r w:rsidR="00D90ED4" w:rsidRPr="00D90ED4">
              <w:rPr>
                <w:rFonts w:asciiTheme="minorHAnsi" w:hAnsiTheme="minorHAnsi" w:cstheme="minorHAnsi"/>
                <w:sz w:val="22"/>
                <w:szCs w:val="22"/>
                <w:lang w:eastAsia="en-US"/>
              </w:rPr>
              <w:t>André Maicon Matias Dantas</w:t>
            </w:r>
          </w:p>
          <w:p w14:paraId="66E84C0C" w14:textId="651345BF" w:rsidR="00853E58" w:rsidRPr="00D62AA9" w:rsidRDefault="00853E58" w:rsidP="00696615">
            <w:pPr>
              <w:widowControl w:val="0"/>
              <w:spacing w:line="300" w:lineRule="exact"/>
              <w:rPr>
                <w:rFonts w:asciiTheme="minorHAnsi" w:eastAsia="Arial Unicode MS" w:hAnsiTheme="minorHAnsi" w:cstheme="minorHAnsi"/>
                <w:w w:val="0"/>
                <w:sz w:val="22"/>
                <w:szCs w:val="22"/>
              </w:rPr>
            </w:pPr>
            <w:r w:rsidRPr="00D62AA9">
              <w:rPr>
                <w:rFonts w:asciiTheme="minorHAnsi" w:eastAsia="MS Mincho" w:hAnsiTheme="minorHAnsi" w:cstheme="minorHAnsi"/>
                <w:w w:val="0"/>
                <w:sz w:val="22"/>
                <w:szCs w:val="22"/>
                <w:lang w:val="it-IT"/>
              </w:rPr>
              <w:t>CPF:</w:t>
            </w:r>
            <w:r>
              <w:rPr>
                <w:rFonts w:asciiTheme="minorHAnsi" w:eastAsia="SimSun" w:hAnsiTheme="minorHAnsi" w:cstheme="minorHAnsi"/>
                <w:kern w:val="28"/>
                <w:sz w:val="22"/>
                <w:szCs w:val="22"/>
                <w:lang w:eastAsia="pt-BR"/>
              </w:rPr>
              <w:t xml:space="preserve"> </w:t>
            </w:r>
            <w:r w:rsidR="00D90ED4" w:rsidRPr="00D90ED4">
              <w:rPr>
                <w:rFonts w:asciiTheme="minorHAnsi" w:hAnsiTheme="minorHAnsi" w:cstheme="minorHAnsi"/>
                <w:sz w:val="22"/>
                <w:szCs w:val="22"/>
                <w:lang w:eastAsia="en-US"/>
              </w:rPr>
              <w:t>459.836.648-67</w:t>
            </w:r>
          </w:p>
        </w:tc>
        <w:tc>
          <w:tcPr>
            <w:tcW w:w="5035" w:type="dxa"/>
          </w:tcPr>
          <w:p w14:paraId="78BA4DBC" w14:textId="77777777" w:rsidR="00853E58" w:rsidRPr="00D62AA9" w:rsidRDefault="00853E58" w:rsidP="00696615">
            <w:pPr>
              <w:widowControl w:val="0"/>
              <w:spacing w:line="300" w:lineRule="exact"/>
              <w:rPr>
                <w:rFonts w:asciiTheme="minorHAnsi" w:eastAsia="MS Mincho" w:hAnsiTheme="minorHAnsi" w:cstheme="minorHAnsi"/>
                <w:w w:val="0"/>
                <w:sz w:val="22"/>
                <w:szCs w:val="22"/>
                <w:lang w:val="it-IT"/>
              </w:rPr>
            </w:pPr>
            <w:r w:rsidRPr="00D62AA9">
              <w:rPr>
                <w:rFonts w:asciiTheme="minorHAnsi" w:eastAsia="MS Mincho" w:hAnsiTheme="minorHAnsi" w:cstheme="minorHAnsi"/>
                <w:w w:val="0"/>
                <w:sz w:val="22"/>
                <w:szCs w:val="22"/>
                <w:lang w:val="it-IT"/>
              </w:rPr>
              <w:t>2.________________________________</w:t>
            </w:r>
          </w:p>
          <w:p w14:paraId="1E451C49" w14:textId="2F6793BE" w:rsidR="00853E58" w:rsidRPr="00914E44" w:rsidRDefault="00853E58" w:rsidP="00696615">
            <w:pPr>
              <w:widowControl w:val="0"/>
              <w:spacing w:line="300" w:lineRule="exact"/>
              <w:rPr>
                <w:rFonts w:asciiTheme="minorHAnsi" w:eastAsia="SimSun" w:hAnsiTheme="minorHAnsi" w:cstheme="minorHAnsi"/>
                <w:kern w:val="28"/>
                <w:sz w:val="22"/>
                <w:szCs w:val="22"/>
                <w:lang w:eastAsia="pt-BR"/>
              </w:rPr>
            </w:pPr>
            <w:r w:rsidRPr="00914E44">
              <w:rPr>
                <w:rFonts w:asciiTheme="minorHAnsi" w:eastAsia="SimSun" w:hAnsiTheme="minorHAnsi" w:cstheme="minorHAnsi"/>
                <w:kern w:val="28"/>
                <w:sz w:val="22"/>
                <w:szCs w:val="22"/>
                <w:lang w:eastAsia="pt-BR"/>
              </w:rPr>
              <w:t xml:space="preserve">Nome: </w:t>
            </w:r>
            <w:r w:rsidR="00D90ED4" w:rsidRPr="00D90ED4">
              <w:rPr>
                <w:rFonts w:asciiTheme="minorHAnsi" w:hAnsiTheme="minorHAnsi" w:cstheme="minorHAnsi"/>
                <w:sz w:val="22"/>
                <w:szCs w:val="22"/>
                <w:lang w:eastAsia="en-US"/>
              </w:rPr>
              <w:t xml:space="preserve">Gabriela Farias do Prado </w:t>
            </w:r>
            <w:proofErr w:type="spellStart"/>
            <w:r w:rsidR="00D90ED4" w:rsidRPr="00D90ED4">
              <w:rPr>
                <w:rFonts w:asciiTheme="minorHAnsi" w:hAnsiTheme="minorHAnsi" w:cstheme="minorHAnsi"/>
                <w:sz w:val="22"/>
                <w:szCs w:val="22"/>
                <w:lang w:eastAsia="en-US"/>
              </w:rPr>
              <w:t>Lelis</w:t>
            </w:r>
            <w:proofErr w:type="spellEnd"/>
          </w:p>
          <w:p w14:paraId="5C5AE114" w14:textId="339BB452" w:rsidR="00853E58" w:rsidRPr="00D62AA9" w:rsidRDefault="00853E58" w:rsidP="00696615">
            <w:pPr>
              <w:widowControl w:val="0"/>
              <w:spacing w:line="300" w:lineRule="exact"/>
              <w:rPr>
                <w:rFonts w:asciiTheme="minorHAnsi" w:eastAsia="Arial Unicode MS" w:hAnsiTheme="minorHAnsi" w:cstheme="minorHAnsi"/>
                <w:w w:val="0"/>
                <w:sz w:val="22"/>
                <w:szCs w:val="22"/>
              </w:rPr>
            </w:pPr>
            <w:r w:rsidRPr="00914E44">
              <w:rPr>
                <w:rFonts w:asciiTheme="minorHAnsi" w:eastAsia="SimSun" w:hAnsiTheme="minorHAnsi" w:cstheme="minorHAnsi"/>
                <w:kern w:val="28"/>
                <w:sz w:val="22"/>
                <w:szCs w:val="22"/>
                <w:lang w:eastAsia="pt-BR"/>
              </w:rPr>
              <w:t xml:space="preserve">CPF: </w:t>
            </w:r>
            <w:r w:rsidR="00D90ED4" w:rsidRPr="00D90ED4">
              <w:rPr>
                <w:rFonts w:asciiTheme="minorHAnsi" w:hAnsiTheme="minorHAnsi" w:cstheme="minorHAnsi"/>
                <w:sz w:val="22"/>
                <w:szCs w:val="22"/>
                <w:lang w:eastAsia="en-US"/>
              </w:rPr>
              <w:t>421.191.068-00</w:t>
            </w:r>
          </w:p>
        </w:tc>
      </w:tr>
    </w:tbl>
    <w:p w14:paraId="09179300" w14:textId="0999A905" w:rsidR="00FE3F56" w:rsidRDefault="00FE3F56" w:rsidP="00853E58">
      <w:pPr>
        <w:pStyle w:val="Recuodecorpodetexto"/>
        <w:widowControl w:val="0"/>
        <w:suppressAutoHyphens/>
        <w:spacing w:after="0" w:line="300" w:lineRule="exact"/>
        <w:jc w:val="center"/>
        <w:rPr>
          <w:rFonts w:asciiTheme="minorHAnsi" w:hAnsiTheme="minorHAnsi" w:cstheme="minorHAnsi"/>
          <w:b/>
          <w:sz w:val="22"/>
          <w:szCs w:val="22"/>
          <w:lang w:val="pt-PT"/>
        </w:rPr>
      </w:pPr>
      <w:r>
        <w:rPr>
          <w:rFonts w:asciiTheme="minorHAnsi" w:hAnsiTheme="minorHAnsi" w:cstheme="minorHAnsi"/>
          <w:b/>
          <w:sz w:val="22"/>
          <w:szCs w:val="22"/>
          <w:lang w:val="pt-PT"/>
        </w:rPr>
        <w:br w:type="page"/>
      </w:r>
    </w:p>
    <w:p w14:paraId="66F5EC25" w14:textId="77777777" w:rsidR="00FE3F56" w:rsidRDefault="00FE3F56" w:rsidP="00853E58">
      <w:pPr>
        <w:pStyle w:val="Recuodecorpodetexto"/>
        <w:widowControl w:val="0"/>
        <w:suppressAutoHyphens/>
        <w:spacing w:after="0" w:line="300" w:lineRule="exact"/>
        <w:jc w:val="center"/>
        <w:rPr>
          <w:rFonts w:asciiTheme="minorHAnsi" w:hAnsiTheme="minorHAnsi" w:cstheme="minorHAnsi"/>
          <w:b/>
          <w:sz w:val="22"/>
          <w:szCs w:val="22"/>
          <w:lang w:val="pt-PT"/>
        </w:rPr>
        <w:sectPr w:rsidR="00FE3F56" w:rsidSect="001E251E">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417" w:right="1701" w:bottom="1417" w:left="1701" w:header="720" w:footer="720" w:gutter="0"/>
          <w:cols w:space="720"/>
          <w:noEndnote/>
          <w:titlePg/>
          <w:docGrid w:linePitch="326"/>
        </w:sectPr>
      </w:pPr>
    </w:p>
    <w:p w14:paraId="3C476A17" w14:textId="7664380E" w:rsidR="00784B25" w:rsidRDefault="00853E58" w:rsidP="00853E58">
      <w:pPr>
        <w:pStyle w:val="Recuodecorpodetexto"/>
        <w:widowControl w:val="0"/>
        <w:suppressAutoHyphens/>
        <w:spacing w:after="0" w:line="300" w:lineRule="exact"/>
        <w:jc w:val="center"/>
        <w:rPr>
          <w:rFonts w:asciiTheme="minorHAnsi" w:hAnsiTheme="minorHAnsi" w:cstheme="minorHAnsi"/>
          <w:b/>
          <w:sz w:val="22"/>
          <w:szCs w:val="22"/>
        </w:rPr>
      </w:pPr>
      <w:r w:rsidRPr="00D62AA9">
        <w:rPr>
          <w:rFonts w:asciiTheme="minorHAnsi" w:hAnsiTheme="minorHAnsi" w:cstheme="minorHAnsi"/>
          <w:b/>
          <w:sz w:val="22"/>
          <w:szCs w:val="22"/>
          <w:lang w:val="pt-PT"/>
        </w:rPr>
        <w:lastRenderedPageBreak/>
        <w:t>ANEXO I</w:t>
      </w:r>
    </w:p>
    <w:p w14:paraId="36DE9A6C" w14:textId="289D7969" w:rsidR="00853E58" w:rsidRPr="00D62AA9" w:rsidRDefault="00853E58" w:rsidP="00853E58">
      <w:pPr>
        <w:pStyle w:val="Recuodecorpodetexto"/>
        <w:widowControl w:val="0"/>
        <w:suppressAutoHyphens/>
        <w:spacing w:after="0" w:line="300" w:lineRule="exact"/>
        <w:jc w:val="center"/>
        <w:rPr>
          <w:rFonts w:asciiTheme="minorHAnsi" w:hAnsiTheme="minorHAnsi" w:cstheme="minorHAnsi"/>
          <w:b/>
          <w:sz w:val="22"/>
          <w:szCs w:val="22"/>
        </w:rPr>
      </w:pPr>
      <w:r w:rsidRPr="00D62AA9">
        <w:rPr>
          <w:rFonts w:asciiTheme="minorHAnsi" w:hAnsiTheme="minorHAnsi" w:cstheme="minorHAnsi"/>
          <w:b/>
          <w:sz w:val="22"/>
          <w:szCs w:val="22"/>
        </w:rPr>
        <w:t>DESTINAÇÃO DE RECURSOS</w:t>
      </w:r>
      <w:r w:rsidR="00FB1B4B">
        <w:rPr>
          <w:rFonts w:asciiTheme="minorHAnsi" w:hAnsiTheme="minorHAnsi" w:cstheme="minorHAnsi"/>
          <w:b/>
          <w:sz w:val="22"/>
          <w:szCs w:val="22"/>
        </w:rPr>
        <w:t xml:space="preserve"> – REEMBOLSO DE DESPESAS</w:t>
      </w:r>
    </w:p>
    <w:p w14:paraId="250B8FBE" w14:textId="6CB6BA7F" w:rsidR="00FB1B4B" w:rsidRDefault="00FB1B4B" w:rsidP="00FB1B4B">
      <w:pPr>
        <w:widowControl w:val="0"/>
        <w:tabs>
          <w:tab w:val="left" w:pos="284"/>
        </w:tabs>
        <w:spacing w:line="320" w:lineRule="exact"/>
        <w:jc w:val="center"/>
        <w:rPr>
          <w:rFonts w:asciiTheme="minorHAnsi" w:hAnsiTheme="minorHAnsi" w:cstheme="minorHAnsi"/>
          <w:b/>
          <w:bCs/>
          <w:i/>
          <w:iCs/>
          <w:sz w:val="22"/>
          <w:szCs w:val="22"/>
        </w:rPr>
      </w:pPr>
      <w:r>
        <w:rPr>
          <w:rFonts w:asciiTheme="minorHAnsi" w:hAnsiTheme="minorHAnsi" w:cstheme="minorHAnsi"/>
          <w:b/>
          <w:bCs/>
          <w:i/>
          <w:iCs/>
          <w:sz w:val="22"/>
          <w:szCs w:val="22"/>
        </w:rPr>
        <w:t>Descrição das Despesas Reembolsadas</w:t>
      </w:r>
    </w:p>
    <w:p w14:paraId="391D8C54" w14:textId="3457B5DD" w:rsidR="00FB1B4B" w:rsidRDefault="00FB1B4B" w:rsidP="00FB1B4B">
      <w:pPr>
        <w:widowControl w:val="0"/>
        <w:tabs>
          <w:tab w:val="left" w:pos="284"/>
        </w:tabs>
        <w:spacing w:line="320" w:lineRule="exact"/>
        <w:jc w:val="center"/>
        <w:rPr>
          <w:rFonts w:asciiTheme="minorHAnsi" w:hAnsiTheme="minorHAnsi" w:cstheme="minorHAnsi"/>
          <w:b/>
          <w:bCs/>
          <w:i/>
          <w:iCs/>
          <w:sz w:val="22"/>
          <w:szCs w:val="22"/>
        </w:rPr>
      </w:pPr>
    </w:p>
    <w:tbl>
      <w:tblPr>
        <w:tblW w:w="15593" w:type="dxa"/>
        <w:tblInd w:w="-717" w:type="dxa"/>
        <w:tblLayout w:type="fixed"/>
        <w:tblCellMar>
          <w:left w:w="70" w:type="dxa"/>
          <w:right w:w="70" w:type="dxa"/>
        </w:tblCellMar>
        <w:tblLook w:val="0000" w:firstRow="0" w:lastRow="0" w:firstColumn="0" w:lastColumn="0" w:noHBand="0" w:noVBand="0"/>
      </w:tblPr>
      <w:tblGrid>
        <w:gridCol w:w="1560"/>
        <w:gridCol w:w="1843"/>
        <w:gridCol w:w="3118"/>
        <w:gridCol w:w="1418"/>
        <w:gridCol w:w="1842"/>
        <w:gridCol w:w="1701"/>
        <w:gridCol w:w="993"/>
        <w:gridCol w:w="1559"/>
        <w:gridCol w:w="1559"/>
      </w:tblGrid>
      <w:tr w:rsidR="00FD4F99" w:rsidRPr="00FD4F99" w14:paraId="1D2D50E2" w14:textId="77777777" w:rsidTr="00D76D87">
        <w:trPr>
          <w:trHeight w:val="780"/>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96F0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DEVEDORA/EMITENTE/EMISSOR - TOMADOR (TERCEIRO)</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9DFF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CNPJ (</w:t>
            </w:r>
            <w:proofErr w:type="spellStart"/>
            <w:r w:rsidRPr="00FD4F99">
              <w:rPr>
                <w:rFonts w:asciiTheme="minorHAnsi" w:eastAsiaTheme="minorHAnsi" w:hAnsiTheme="minorHAnsi" w:cstheme="minorHAnsi"/>
                <w:b/>
                <w:bCs/>
                <w:sz w:val="16"/>
                <w:szCs w:val="16"/>
                <w:lang w:eastAsia="en-US"/>
              </w:rPr>
              <w:t>Fiagril</w:t>
            </w:r>
            <w:proofErr w:type="spellEnd"/>
            <w:r w:rsidRPr="00FD4F99">
              <w:rPr>
                <w:rFonts w:asciiTheme="minorHAnsi" w:eastAsiaTheme="minorHAnsi" w:hAnsiTheme="minorHAnsi" w:cstheme="minorHAnsi"/>
                <w:b/>
                <w:bCs/>
                <w:sz w:val="16"/>
                <w:szCs w:val="16"/>
                <w:lang w:eastAsia="en-US"/>
              </w:rPr>
              <w:t>)</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5D4C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FORNECEDOR (TERCEIRO)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5AD1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CPF (TERCEIRO)</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153808" w14:textId="77777777" w:rsidR="00FD4F99" w:rsidRPr="00FD4F99" w:rsidRDefault="00FD4F99" w:rsidP="00FD4F99">
            <w:pPr>
              <w:jc w:val="center"/>
              <w:rPr>
                <w:rFonts w:asciiTheme="minorHAnsi" w:eastAsiaTheme="minorHAnsi" w:hAnsiTheme="minorHAnsi" w:cstheme="minorHAnsi"/>
                <w:b/>
                <w:bCs/>
                <w:sz w:val="16"/>
                <w:szCs w:val="16"/>
                <w:lang w:eastAsia="en-US"/>
              </w:rPr>
            </w:pPr>
            <w:proofErr w:type="spellStart"/>
            <w:r w:rsidRPr="00FD4F99">
              <w:rPr>
                <w:rFonts w:asciiTheme="minorHAnsi" w:eastAsiaTheme="minorHAnsi" w:hAnsiTheme="minorHAnsi" w:cstheme="minorHAnsi"/>
                <w:b/>
                <w:bCs/>
                <w:sz w:val="16"/>
                <w:szCs w:val="16"/>
                <w:lang w:eastAsia="en-US"/>
              </w:rPr>
              <w:t>DETALAHEMNTO</w:t>
            </w:r>
            <w:proofErr w:type="spellEnd"/>
            <w:r w:rsidRPr="00FD4F99">
              <w:rPr>
                <w:rFonts w:asciiTheme="minorHAnsi" w:eastAsiaTheme="minorHAnsi" w:hAnsiTheme="minorHAnsi" w:cstheme="minorHAnsi"/>
                <w:b/>
                <w:bCs/>
                <w:sz w:val="16"/>
                <w:szCs w:val="16"/>
                <w:lang w:eastAsia="en-US"/>
              </w:rPr>
              <w:t xml:space="preserve"> DAS DESPESAS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132C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DATA DA NOTA FISCAL</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B225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 xml:space="preserve">DATA DO </w:t>
            </w:r>
            <w:proofErr w:type="spellStart"/>
            <w:r w:rsidRPr="00FD4F99">
              <w:rPr>
                <w:rFonts w:asciiTheme="minorHAnsi" w:eastAsiaTheme="minorHAnsi" w:hAnsiTheme="minorHAnsi" w:cstheme="minorHAnsi"/>
                <w:b/>
                <w:bCs/>
                <w:sz w:val="16"/>
                <w:szCs w:val="16"/>
                <w:lang w:eastAsia="en-US"/>
              </w:rPr>
              <w:t>EFTIVO</w:t>
            </w:r>
            <w:proofErr w:type="spellEnd"/>
            <w:r w:rsidRPr="00FD4F99">
              <w:rPr>
                <w:rFonts w:asciiTheme="minorHAnsi" w:eastAsiaTheme="minorHAnsi" w:hAnsiTheme="minorHAnsi" w:cstheme="minorHAnsi"/>
                <w:b/>
                <w:bCs/>
                <w:sz w:val="16"/>
                <w:szCs w:val="16"/>
                <w:lang w:eastAsia="en-US"/>
              </w:rPr>
              <w:t xml:space="preserve"> PAGAMENTO</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4CEB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VALOR DO REEMBOLSO</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ED14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CONTRATO GRÃOS</w:t>
            </w:r>
          </w:p>
        </w:tc>
      </w:tr>
      <w:tr w:rsidR="00FD4F99" w:rsidRPr="00FD4F99" w14:paraId="3EFBEE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84ABD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C14A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5C59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D5CF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7B4F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B5A3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4456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AB79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5C678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BAF90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F1AE0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AF1D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1591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6A06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7E82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4EB9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26D3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822A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37.360,00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9C56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18CA61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59488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40DD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7107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31B8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76D1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4B7D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2B11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5935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50.700,00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67A8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91B8F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059C8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52B0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5A2B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3CBD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42D4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EB83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24D3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C59D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34DD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467ED0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6191E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279E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0A45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0E46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C17E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0F81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F7D0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F3F3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61.620,00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CDC1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4ACA50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22791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8BD1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F8AD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1C29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7D63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6FB1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F28D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2770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13B9C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4F4912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8B602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F5A1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2F34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02C8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E4D3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813D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33E9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8FD9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43.480,00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88FC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08D6E4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54D33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37A2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7020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9020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4009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CA33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22A9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CE28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39.160,00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F4F13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7319AC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F7F0D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DE1B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D0EE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6767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FD58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3743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169B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6139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F5A0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06FF4A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EE337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39AA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6058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2E90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6816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2B19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6BF1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24E0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35.640,00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D6EAE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102E52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D4711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03EF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1360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78E7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50C1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0E3A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DB92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8614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39.780,00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D0A3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2EFCE2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2005A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862C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6D45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07EA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B050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0C9A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8E6C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E9DB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9FC2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1325B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93FA0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EBB8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0A79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E041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4E15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946D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363C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C353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52.460,00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692E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277DE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F202F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6858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0BBB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1669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C735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6C10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CA64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7772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39.740,00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7D35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DE94B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974CC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68E8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AD37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257D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3C71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DC65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3337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F2EE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B3AC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660B23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07F88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D6D3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6F2C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167F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30BD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EF1A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E7BB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1D78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A780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055C8A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6C1F4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F94E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4CE3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B9A6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3F8F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65D4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98C9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7A9C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39.240,00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E2AE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4B4628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4CF92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FF46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50D2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A0DC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4605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3B58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BFE0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0139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FDBF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063EC3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35D32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F34D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E84D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FD5D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E5DD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755E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ADD6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1850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E729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02AAC7E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E2D89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9B02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BDA6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B5D1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21EF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E2BE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B198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37F6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64.260,00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F2D3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391B93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C3B02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4A7E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D933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953F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A91F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3968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61A4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F1FF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E682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1E38C5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02929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BF7B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E3A8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D699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B94D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F13E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FD1D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5159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E8A6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3C860B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FAD73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1F33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F613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59D2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EAB2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D2CC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0330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6425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36.140,00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FF69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66C6B5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6C9A0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5E17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C88B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A36E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E51B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571D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1FB7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D98F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35.840,00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6D9A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6C64D4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261FB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9B9A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70E3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DEE5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1BB6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3B70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598E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ABE8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39.620,00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0498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C20F1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36D2F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47EE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8341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659C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2BDF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344F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D8CD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572E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9B12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06EEBB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D69B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0CC7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40CB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CDDC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9AAD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02F6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C36B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0B29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47F7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222ECAD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95201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FDE4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427E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FFC5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3EB9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617B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C0C5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6FF9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CDE7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68C8AD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296D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6D0D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998D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C6E3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1F1D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BB77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D295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C4B5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57.840,00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7613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2CA826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A9AA6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FA73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2EDA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8840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2C6D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6113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404A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6F4E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51.820,00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2C1E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19635D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D040B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5064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202A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0C53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EC93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E701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2764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564F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3899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2FC33F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01A66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59B3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4DFF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54CE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797C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B332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A282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7AE8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2ED5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1162A9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6E347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E0E0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1FCB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C3CE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DBB6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E42B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6F37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AFE4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65.940,00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E9E0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0845BC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053D0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01D6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90F0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5C0D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7719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2BEE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5C04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1F64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49.160,00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4D6C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1758C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6C0CE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38F6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5D35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CBEF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AB45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9694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C3FC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A973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CACF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49CFC8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92300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48EF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0D91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8E26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65F4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5539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8B53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1C3A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35.440,00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F80B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3E7E0B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575C2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7826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615C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1D7A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FD5C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DDD2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EEDF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0A61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3BFDA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18E2590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99F93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FAD4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BDC9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F8D4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0C7E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508F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8B2E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8B53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1DCA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3EC0D0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7EF16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FF16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013F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E3F1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A2B3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B9BA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33C2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CC80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7C2C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124CAF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0D763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7D9A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9A8E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665A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AC66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D8CA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E9F1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F0B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36.560,00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932D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4BF1DA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EEDCB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954E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EFEE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A6BB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7D8E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D408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57FC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7BFC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9478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7665D8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6684D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03E2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1C29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7473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8A5E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5EF4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D5E0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0557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42.980,00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01F0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2C8984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398DA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FD01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3A50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41D3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487F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586B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293C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FEE4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95CA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0A4C97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B5C22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E6A2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07CD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516E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1540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5D1C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1FBD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B45B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1AC6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6C70A0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59505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6AFD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8FF6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ECB8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6303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8714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3CDD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128A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50.220,00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6A55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471E44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CDEC7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F483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6173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88F2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C16F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E889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E5D2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C3EE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39.140,00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9473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3A5EED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29F85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290F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50F2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8685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BCD5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6599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B863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CCA3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65.100,00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A176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3545A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BBD25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806A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8790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B8F1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1B9F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C7EF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373A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D786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49.740,00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6095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7D0F66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1D8B9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802B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1437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931A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694E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EC66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37BB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0F8B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37.260,00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6BA7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482FA4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EBE3A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88F3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E315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B0F6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EBB1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02BB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DB39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4264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2854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382FE5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B6F21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72B0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FA5A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5B8D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3E86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C2B2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36B1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4F44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36.520,00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F2DD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48F0F3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79F40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93AA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FEEB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AD97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87A1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5704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5F63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89F4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8838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0ACF55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C4956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A432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3E17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129D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3508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A10F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DD65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8876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39.700,00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2DD1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03A55D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192E7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1880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FDA6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E058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A8F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3A73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679D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19FF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5B38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30152F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FB4F0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140A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E1B3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A181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FE8C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6075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8C2E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DDB5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939D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698AD7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C15FD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87B0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8710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8AF1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5663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2FDB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F844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59BC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36.640,00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984B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13063E7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81A98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5135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85DA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1AB0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FE14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652C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6BAE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0636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43.540,00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6245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34B033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978C9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F92E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6CA2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A101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C453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B731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FE3A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0991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2E48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F2B18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B807F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1750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770A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D8A5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42FA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7E33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77BF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FC46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2226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1C10A2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4B218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5143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9E40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241E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A7F7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BE7E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0BA6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030E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4E4D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2E8BF6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43E3D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8902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33CB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1A11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1B71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DAE2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22A2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B542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C765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A7AE6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7C3A6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DA75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C9BE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949C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43DE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BB70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D2DC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5796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3983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638248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EC1BE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F7FF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FEB4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5176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386F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2B23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F253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7F74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52.100,00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A7F5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16688D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21736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5465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B82D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A44C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148D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9283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D4D5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1198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43.840,00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013C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4402C4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1B2A2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2BEE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7B04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7A81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C20D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8428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172E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67B2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38.480,00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3846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66FE1D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4AAC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DAC6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F8CB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B443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97FD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DE84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9CDE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1436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36.720,00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89F8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2E7CC1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C8E73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5C21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7AF5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20F5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78B1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3BC4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E64A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BE9D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39.880,00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BE9C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4F99312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050BF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A903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F0BB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6375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B20B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730E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F0AD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2B88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48.120,00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25C8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CE1DA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FF092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0EAC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0919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2177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F975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2CE6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815C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C88E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55.620,00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0E9E7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64CE7B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98899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E266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9097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14EA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63DF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7C1F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BEB3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F6F1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54.360,00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A854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34CAF47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5F56E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95DD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723F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029B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1395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5285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D0EA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B9C4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43.840,00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C36A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12826A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1049F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F2B4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0D9E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937D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44E6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5A69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9522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5AB1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36.780,00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6952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04978D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312F6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F516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7100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1A6C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CBC1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BE75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A5D2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8C2A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49DC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0AF4A7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1DB1F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41FB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6D2B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20DF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3AC7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F832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AC11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2EC0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90B17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606C74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C1229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5984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4792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C901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52AF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2977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C82D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92A8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41.460,00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62C6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598A1CC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B1A4F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1237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DC84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D249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6175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E568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E4B9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9C07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CC59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5FDCA9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80227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B807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1111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D952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35AA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D552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DD2C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0398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37.820,00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F11C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17C57E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5A22F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FB15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86C1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BC45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B381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85D9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FE7D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2C00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55.240,00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1D0E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60756F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980D8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4AE2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F29E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AC4E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3F85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E64E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567F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6F76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54.620,00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206F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47DA67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3F1C9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383E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B021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EEFF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C7E1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2EBD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29E3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0F17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54.620,00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08F6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4CD4D2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B6442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6270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7281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D1F0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F849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2ECB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49CD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5D6C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29DB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0EE733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AC83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3013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6380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322F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5DE7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855B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05E2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DF3A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38.660,00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DC99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3FF1D2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BC0BC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1CC1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2E02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310A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658F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2EE1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8680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F698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3F42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3BF967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196BF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504F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FE41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234B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1167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BE1C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4EE4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AF11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36.740,00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3122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476F23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FCC2F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D0A7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BD23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0645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A9EA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90A0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5A75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6B3B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57.260,00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C42F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7D3BCB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9EFF7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BA1A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A687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A173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C8CB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41B2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57A1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CEB4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60.640,00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E7EB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2540C0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E7EF3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D18C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0E34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0849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F701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09BF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F5C2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32C7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60.980,00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23B7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3C54AC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27565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28D4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654F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A352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9CC6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84A0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107D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A09D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59.340,00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B679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4CA31E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6BEC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4F22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E1F7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D336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F134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7D62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300A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0D8A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58.220,00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7EE85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615797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C5B70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0ACE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9EDB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6639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AE54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FB7B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AEA8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77B4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47.220,00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49C6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0EF00B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6BC74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C885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A4F5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6174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C189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CEC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01C4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E577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2EF8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3E67FE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F53D0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3343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AFBA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8E74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24D5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1CFD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28CE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8ED4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39.320,00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6E24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310A4CC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9D25F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C543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B3B6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5A97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7351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FE54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068A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0657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69.280,00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558C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47A838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2F911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DDAD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67C6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40B4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641E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0200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DBCE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7BD4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88E4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59701D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9C83E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7C60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8547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0F01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C66D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560E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7E65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08F1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240F6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63BA3E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207A2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FBBF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DF2F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2D05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3629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F412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819C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4EB8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60.520,00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F61C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06B780D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F22BA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81BE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6883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9750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F49C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2656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D1CD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C5DF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2E35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3956D2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D63E2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1C13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185C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92E2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0D44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1858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038F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B744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34.060,00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D0DA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7EB0C4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CB887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3FC4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57D4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79DD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2CC3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5698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1A65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ADF7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61.540,00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09F9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4587B1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7E6A0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B714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A29F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DA38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B067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8DE9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3FAC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CB3D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59.760,00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F296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2829ED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A091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0CCB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DAA5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01BC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B34B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642C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FB55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091A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41.780,00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5AD8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58FDDBE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84541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99E1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7FDA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FFFB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6867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69FE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665F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7B1B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41.620,00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D644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5AECF2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E9E85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8306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A325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E5BB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4651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A892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0C92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5C5A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41.460,00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0D22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75E660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1D1DD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0F47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3F9D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84B6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63C5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AC2D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4DCD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C9AE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60.480,00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2739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3609DFE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0D8D2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EC4E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830B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6E38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73BA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BAD5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90DD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A107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60.220,00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987D4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0964F4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E0AB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3107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F5E5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803B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6E23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4470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9944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D9A9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38.580,00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419E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37BFB7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0AA49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5889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A19A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A384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1C18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F473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0262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7A9D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68.260,00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EF41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26975A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E009C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E507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6B95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63B3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F6F3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EA6E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8F65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3373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D53D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32DD78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808AC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59D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8BB7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0BA1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43BE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DE03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2C15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533E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56.460,00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94A7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419459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73374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1CEC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B428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74E0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D42A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8047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348B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D222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60.220,00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7DCF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164F07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4B3A5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09A9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ABAB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EB38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E592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2A71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4D90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9B2F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8AEA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48E6756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D4EA1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24C8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3ECB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1F4A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7633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B3C5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B518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8865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39.840,00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A8D4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4B7243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32D6E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6BE1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C1FC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F5B1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9A29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47D7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1B42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DE4A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60.420,00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E95B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6AA6B4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8AA7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59C3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AE2E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4A94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406B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5847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C117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B32B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39.880,00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8CAB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7CD7AB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75EF9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750A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2B8A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7997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AFEA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D280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9487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20CC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4749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6501FC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E3674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FD89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844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65B5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E69E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54ED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1A0B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37A7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56.860,00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332A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767221C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3B862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9758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3DF0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45EB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59BD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C515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D6C8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E849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632A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18EC01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85E5A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C7C0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3405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C68C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F6C8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6951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615F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95B7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9F36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369071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037B3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9A9C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7950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1A06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7063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A91A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5862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CD47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3EF6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12E2A5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57264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638D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481E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D935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F604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1219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6F32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FF83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39.140,00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7725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2823C7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F40B7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68F0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F1A6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95E3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4356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6957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5A0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D7C9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527A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0408BC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A3F4E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F826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E9E6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48FC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1812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820F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9F35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DB67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19777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59BB3E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31F51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9577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0FE6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00EE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BA64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A9EB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C611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87D8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38.440,00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91AD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5FD506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56DDE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8B95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F40E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ED34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F19E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53AF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7996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8088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61.260,00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FC29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0968D14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6C613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D9AE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F62D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496F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3990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6358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56AD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47EC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60.140,00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50F2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617264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30FAC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10FB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9151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E922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CB81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2271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6F6B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7D4C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62.240,00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E7BE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177E28A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7A8EA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BEA6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0F31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MOACIR MARQUES </w:t>
            </w:r>
            <w:proofErr w:type="spellStart"/>
            <w:r w:rsidRPr="00FD4F99">
              <w:rPr>
                <w:rFonts w:asciiTheme="minorHAnsi" w:eastAsiaTheme="minorHAnsi" w:hAnsiTheme="minorHAnsi" w:cstheme="minorHAnsi"/>
                <w:sz w:val="16"/>
                <w:szCs w:val="16"/>
                <w:lang w:eastAsia="en-US"/>
              </w:rPr>
              <w:t>SALMAZO</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F14F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922D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EE1B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8F16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6054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52.680,00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9468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784F12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EA4B6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5CC7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4E17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E347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3992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A439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4C22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D335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BE1C4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53D8C5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96E19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5985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50F3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A890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C7B3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3A79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5E3E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8051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D657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12D81A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153B8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9901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CA68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1ABE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005C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FC05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7CB2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DBFB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5159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43034E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7F540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C7BB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77D6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7E39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64CB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E062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1EFB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9873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900B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5EDBC2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F1F63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7F98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0D8F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34E5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6460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E368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2530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B554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8080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0FE429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C16EC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C3D7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1D28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AFFA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2525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194C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AA8A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8D6A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3FDB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26A173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0896E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9287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566A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3730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3C61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7F17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C5F8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CBD3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8AA3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44214F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CE0EB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16BD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69D9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D8D7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C74B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9556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2757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499E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55D6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5F3556B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EB32F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0EA4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CA28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8775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A245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4D0D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FBAC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25F9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D547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3BA0BD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4CA1D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E99C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25F4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1551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D4CB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7DA6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5851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2C79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4DB8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78F143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A2B31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BD67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3B53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054B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2A22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832C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5DC8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EEF2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D1E9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67FFFE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BD85E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C600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15A5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78FF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E03A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1E07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2078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B826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B4FA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7B5E15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CEADC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EE4D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2B20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91E5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2864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9BA3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E114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ECC6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7C87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13185D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6D472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5016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6EFF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3BA6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605A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8995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32FD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21C7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FE41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569A62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D1845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CDCA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E531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BB29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36B9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7760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B1A8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8C48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C020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1DCA58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C2735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CEAC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BFDF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E704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AE7A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A2C7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D429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395C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98D25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5FC651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AA761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81FE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1A62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505D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27A7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61C0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334D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2900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F6A9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1F1584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2F00D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4019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0E56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1199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3A68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CB3F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491E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16B7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8C7F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03C15D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85A92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B724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FD02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4C21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BF32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0FC6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313C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DF6A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0BB2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4E8F8F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24FA9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AF0F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0129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9FB3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C1EB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6C16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9E81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CA77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6A06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48266A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892A0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1E6A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F5B6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6F40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0D4D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558D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1ED0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30E8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5962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32BA7B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D381D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27DE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8D01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906E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ED84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0EFF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6258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E30C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54BB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4357A8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30B3C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6D7E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A4AB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512A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EB4D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0A2C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5B13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167A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6A33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0784AE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D9B76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5ECE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2C9D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AD42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CB71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D766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7F87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85F6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5D048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1EF720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1CBD7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9D42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0401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C79E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24D8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A3A3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B1A7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82D5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34644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29C4E4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A9972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1753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E894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9AAD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EC6C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FA74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4434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9B27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3859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4172BC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84FD4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F4D3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5BE4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6492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54AA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1798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4FED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631F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CBA4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388053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B88FA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6C65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71F8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IAN </w:t>
            </w:r>
            <w:proofErr w:type="spellStart"/>
            <w:r w:rsidRPr="00FD4F99">
              <w:rPr>
                <w:rFonts w:asciiTheme="minorHAnsi" w:eastAsiaTheme="minorHAnsi" w:hAnsiTheme="minorHAnsi" w:cstheme="minorHAnsi"/>
                <w:sz w:val="16"/>
                <w:szCs w:val="16"/>
                <w:lang w:eastAsia="en-US"/>
              </w:rPr>
              <w:t>ZIBETTI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56B3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2CF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18BF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6A4E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517C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209.900,00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1C875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0CFB7D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2127C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FF03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42F1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401C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A183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4012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1F5D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42B1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909D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77E2978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FF26C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7EA5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9C8B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943B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CDBE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1649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1D03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0C9F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3EFF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589AC48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DB6CD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EB05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300C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545C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604C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5C74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ED36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5EFE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6786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103D81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72B20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2549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7732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CEB4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E261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C779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9CAA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3756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F3EF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508CF0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9C2A4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0F28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A405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7B2F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D406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17C8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7DCC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18B8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609D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2BD892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03853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1B90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9132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5E29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7528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AC4B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C7D2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ED87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6167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3CB320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8175D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934A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A462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62D2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3D5B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EC79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EC8D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055C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BC7A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6834ED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056A1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C4E3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55C7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CCCF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4480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0E84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0993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5E06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30CC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2E6E8D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95021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7EBE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4E80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A363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393C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C5FF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D5C5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0E3E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73BE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05523C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3BA2B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DE28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CF8C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5B34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0954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F280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2875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2242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4F252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7E209E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F98EB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E606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8165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2572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B44E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3F98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D080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D351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FA3D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13BE6C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6DC94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D074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0C71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641B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7A06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671F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29FD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E1DC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CEFC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04F66F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46037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FF43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BDD4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8552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AC87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D7B0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96B3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65F2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023D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68E1C7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128C7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A2DF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646B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7AAE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7BFC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92DB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FF44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F15D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ADE97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65F2498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A11B7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A7CC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63A2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5FBA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7B66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1DFB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450C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FE5A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D387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42530CC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FCC27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BC84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4364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75CF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AB8C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3F1C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3C4C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5940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FF39A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25F87E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1D79E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DB07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BAF5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5953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E1DE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1268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2ECE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B146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DCD5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0B7A94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2B012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D702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7801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E045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E4AE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1709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D48E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76B3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CB40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7D67DC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9D588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5992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655E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E2FE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3E6B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BA74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1B35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F031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B20B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5E46B8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875ED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4EE0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F76E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5256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CE6A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D511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005B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D5C9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A7111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6872FD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3150B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F152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FE39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F39E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056C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24B8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B680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62FE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D5F0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54A0EC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693A9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F986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A025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C9DC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0B19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E370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5D33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90AC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282F0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7BB409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9D8C8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248F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A6C7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45A2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6DEF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9660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02AE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DE14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B52E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34C736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D3D15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13C9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3788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79C8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05A1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FFD4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88F4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2B85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B5CE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4C8468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91937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D2C6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048C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8867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0221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CAF3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DFE5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737B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4BF8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0D22E1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AC7FE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B2C8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C5E0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5209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5208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21E7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A99A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8753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AC04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0F376B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32A3E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C5AC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6B38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6188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BF09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E1C2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F928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8DCE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269B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0376BFD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23AFA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1706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5C16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D4F1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471A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D5B4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8B06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936E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118D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679FCD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AA2F1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DE32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3586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8657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C7E6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D4FC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ED32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BD6C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0165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2C8D7F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958DB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6BD4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D6F0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E11B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EACE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0E91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E57C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E3BA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858D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4B2137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6DCDB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78EB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FACB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5F9C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139B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4C8B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A27F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F063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1B4B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712BF3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639DA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A319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07F9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FD8C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F117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15A2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0DC7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AD08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27EF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78F7DF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2922E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2CFB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AA89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73CB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5FD4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60FF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40E1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2979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251D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1138AD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52D6D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0864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1581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0CD0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9AB9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CBEA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E19A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DFD4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E8A6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7B77A8E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743FF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C711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E887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AA32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4EB8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010F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BAB8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5033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E46E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227427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98C5D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EAD4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E31A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7226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4440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5DF3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5F05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5B0E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5762C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38F882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17A6F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6CBC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7532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16A5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D387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FE5C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29AB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AC1A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9046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3498415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B0A80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29F3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6A68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3864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64EC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C80C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9715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136A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E51D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63D7B3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0F29E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C75C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32D0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VALDIR PIAZZA </w:t>
            </w:r>
            <w:proofErr w:type="spellStart"/>
            <w:r w:rsidRPr="00FD4F99">
              <w:rPr>
                <w:rFonts w:asciiTheme="minorHAnsi" w:eastAsiaTheme="minorHAnsi" w:hAnsiTheme="minorHAnsi" w:cstheme="minorHAnsi"/>
                <w:sz w:val="16"/>
                <w:szCs w:val="16"/>
                <w:lang w:eastAsia="en-US"/>
              </w:rPr>
              <w:t>TOPANOTTI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7BF3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441A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B28D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E6E1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6165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784.002,50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7879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5D8E42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0FF76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93C3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CD3E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F549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02F7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D881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E085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77C7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81.050,00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2E69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26C6FE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99F72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AC48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67FC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4D91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C3DE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4512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E31B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AB92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96.450,00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0CE5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749D26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12717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98EA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76A5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BC01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85FB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0D79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F13E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F2D6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127.050,00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1E75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580D5E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E0E6C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0241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A7EE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7850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A983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20F0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C3EC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5E65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95.450,00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6DB0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1A0357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F9F8B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C791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22A9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C43E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A5CD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C90F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5CBD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CFC7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93.150,00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28E5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799B08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5338F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BDFE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DD38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D62F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DBE7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4BF3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D8FB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27C1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46F11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189A5D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AE2C7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EDAD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1D25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368B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883D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B356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0413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6A5C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82.750,00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629F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2AB25B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F0E88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1497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112F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6A57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B510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4BCC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0265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08A6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79.900,00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F19A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12B24B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70C9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E4D5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E5D6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72A8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A4BF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63C7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EA7D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DC9F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E712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77ED62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F61CB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B8A7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F9A9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F7B3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BB56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FC42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9F0C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B63F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95.100,00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B319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106278B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F6574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802C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49F3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11FA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D0B2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5F41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6C99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5A49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CA5D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5D0D0A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BD451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1069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BCC2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8BF4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3160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3E87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D762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E65C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7315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033FFD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53B8C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E565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7738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CE06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DF12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D149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07A9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1020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111.650,00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B7E7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22AFD3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E7BBF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23C5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61B7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D65A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5888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8316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05E3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FE97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128.550,00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046B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460578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63FC7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D8D7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DB3E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FC26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6F36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7D7C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18E1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9CB7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40D3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490D13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F7377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17D3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283E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E12D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AE6F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E8EC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BDED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5716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91.050,00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0BC8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50C28C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A6FD0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4593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27BC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72C0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5CA5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3DE6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C6FF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3EA8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95.550,00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E2D9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69562B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85091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BAED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365D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AE10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B91B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5C6D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D315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DA94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79.850,00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7CB5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2DF906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DAF3C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C7A5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34BC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2E7B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4C0F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EAC9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4F9A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DD57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80.800,00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634F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6CD591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736C7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162A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6E9B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558F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78F3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26F5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9988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199A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58D4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2B7D79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3200B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525C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BEE2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0A64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BCA8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8718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BDAE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E9B4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93.450,00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C1E5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4C7159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A4F95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FE46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DC3E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520E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1034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C4CA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984F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22A6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47255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0C295E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71E94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0FA4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1793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711B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2AD7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8C80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2D9B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AC14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79.850,00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AD3D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58B464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2CA34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810F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4B9F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1FC8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6AE9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95A4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D07B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0C88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104.750,00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D1B9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5C49C6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6F92D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60A0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0439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1323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4ACA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364A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D82B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0E1F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C9D0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246A9C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42F93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5F9E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47E7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9588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9A0A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A2D7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3257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5EB7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93.050,00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BEF2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4AD6F1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F4603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1C5A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C5DA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6682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B76D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F240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AA8B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AEA7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81.700,00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4FFE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286A9C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F0C84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3F80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3CA6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BAB3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8949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DC62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AEC9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83E1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609CC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13AA14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FA863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FCD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D117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8FD6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204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5E80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6E77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FD7A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104.950,00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5721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19A6EC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DCE00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8B19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63DC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13F8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40D6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62FD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AC0D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8FC8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129.800,00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16B1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2F18E0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D5834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1AFC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682B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5909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BBB7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7D28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7F5B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EEB4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54.150,00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9FD7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2B1D95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72B8E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2D6F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1AA6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73C2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F365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7703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BBDC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00C3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516F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56C969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ED97F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EC3E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3962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8C51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19F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6DFF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FDEA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1343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152F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657164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E31C5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C21D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03DA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F1B1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3DDB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1352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5381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AD62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41.320,00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A6DC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18C90B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1F41B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29D7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462C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29D9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8DB1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E428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EB28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8653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2E8C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59B697C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D13A3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B453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EBED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076E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294B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4528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264E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98E5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B6D2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402AF2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EA4D6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A7DE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1C3B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1A67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0C59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DE91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90F3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D113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EE9D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190691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9AF40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90BE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F2E8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DCAF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417D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6EC5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A0B9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F897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D9C2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6B7026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FB159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77A0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4742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D29F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4E37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BC41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2B58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DE9D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5D82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5F9CE4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8B85A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92C2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29DA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A9E8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4E95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C732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F35D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5998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2D3D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080191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E42DB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BBA6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DCD9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7F62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02CF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D2CA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A463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9524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B8A0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4BC27E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27EAA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621D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22E0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056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9988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2216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BFB0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DDD8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D2CA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559221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69301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6633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DF07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2748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283C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B50A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5B5E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3A21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3523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323A5F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145F2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93A0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7106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16BB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1886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E895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C3D9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69DC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2BB7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134EF42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610CE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3984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A059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A738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224C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EDAC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0F42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82C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748C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697CCD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FA564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CC22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4530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62EF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7B86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DBE0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4F1E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5EBE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B854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1A52E3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F6376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B826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AA3D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F867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B494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AAF9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285E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C87B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3A29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1990ED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FC0C1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67DB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5399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363B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8B99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9B3D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8DA6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2AD9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F999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541741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F36FF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1BEA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FBE1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194A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4640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3153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4FCA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174C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DE2A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312574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3111B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82A0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413B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938D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A7C9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F986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A99F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5280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2AF5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7D3F00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03505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2DBB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7DEE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3ADF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8EE5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FCE6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16E2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F766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16A1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0CF373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0A4F5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93EB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CA97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343C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F301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93F4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2559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E4FC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B39F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73C877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ACE66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1063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D53D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B4AE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98EC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B01B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0B94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5466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FF57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021D19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A1852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7EB9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94FA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6C39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E331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F4E2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B2A9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24AD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338F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797D35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7866A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06C8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363C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B211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4FB8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67EE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406E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E11F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94C6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7D2B80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6D381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0DAE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E212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ECCF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E07B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F834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14B4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6745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EE97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25B08B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FDF88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3484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BC95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B61D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8558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8F22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33B1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26BE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57DC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5D1370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DA286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4CEC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20B3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8C03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6158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85E5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D1BD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6E87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57EC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403516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D2612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E55C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0FCE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7B5F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10B9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ABE9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1E87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5131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DEB0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40D1E9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A5BBB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1F9F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2545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FA97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A564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05E2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CA2E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7161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A645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14B2B9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E8538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D833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2F87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750B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4B1A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49DD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C500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BB9F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E75B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69FCF6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8FD66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2105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E9A3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231D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39FC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86CD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892D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B21A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B94E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3AF132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96C2B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B9B9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152D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6EAB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B1B0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BA32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3640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4FFA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382B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73D63A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21418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DC8D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3001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B9D8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BCD7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A51C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33E4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E1CC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6305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041B8B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9A41E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E02C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1F45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A94A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9F12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A1A9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FDE6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7E33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7D18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094798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CE711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D650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D0DA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5940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11F6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1AF6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5FEE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5A1B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D8FB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057975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AAFD8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CCA3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ACD4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654F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973C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FFC2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D808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DCF9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50CA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398F4D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91032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32FE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4C27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9C1D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34D8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5EAF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90D0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9C76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8C33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5E5031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96F7B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AA24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345C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D0A3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2260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CCE4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6667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A150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A461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04F089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8BC31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C894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EF83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96B0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EC0D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D87F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A7E7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5681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AD78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2A515F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DB49F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B12F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7CA4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C575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472E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D272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91B5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F7DF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4ABD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2147D3F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C9A31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8291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0C4E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2D3C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79C1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0B91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E3AE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ADE5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454A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524208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9A63F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F918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3C1A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D815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B9A6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362C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5847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BD27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A497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18569CB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53FD3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25E0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1222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C179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6067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5FD3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50B9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E1B9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8FBD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6CEEB8C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C7AFA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AADE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2C9A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41B7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2D1A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60BF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A761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613B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416C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234023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32F2A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9299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0DFD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CD60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F766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1397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9662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53F7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5B86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155E3F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AEA39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C5F0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A958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C101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5E83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DD79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9C41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8437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4C0B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499DE6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B68CC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439D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FD8D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1D6C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D4BE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8BE4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CE70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CADF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F0594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32D833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94A0C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E87D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24AD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2806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8523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B222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DDBF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0D35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CBD5D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0C0105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4B52B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B153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CD18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2773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93C1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8135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EB26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3309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0EAC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28FE88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4AA84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279A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6FEA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92F0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1DE6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152E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ACC8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981A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4166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3886980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C5232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E364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8691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97FB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88C0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3CA8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0B12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CD71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8FC5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70018D7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8403E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95FB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D0B8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5300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4A65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3594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8778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2CBC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4FAF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174132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9C3EA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1C90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EA91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EE4D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177E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5CC8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95BA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2402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6FAC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362334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2E0E4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E6D3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5151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A04F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1E3A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C779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7CCC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B0F6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FA8D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7D3E3F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B2700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8036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B0E5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5391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1261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2CC1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FE7B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D0AA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21E44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234C18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12DED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FC57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B17D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23DB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9D92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18FA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498A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6037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4835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08AD3C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4D49A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0FFD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6D18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4902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FB91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0367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9F1E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520A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661E8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2B81C1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EB01E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B526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A15A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w:t>
            </w:r>
            <w:proofErr w:type="spellStart"/>
            <w:r w:rsidRPr="00FD4F99">
              <w:rPr>
                <w:rFonts w:asciiTheme="minorHAnsi" w:eastAsiaTheme="minorHAnsi" w:hAnsiTheme="minorHAnsi" w:cstheme="minorHAnsi"/>
                <w:sz w:val="16"/>
                <w:szCs w:val="16"/>
                <w:lang w:eastAsia="en-US"/>
              </w:rPr>
              <w:t>SESSI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190B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D0BB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B66B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4EAD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605B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554.688,00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9E93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209F39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F3B64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A38F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C956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F9C6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3430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3450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01F1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AB1B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5316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155982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7C1A1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00FA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8D88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A824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7BC0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8EBD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0C50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8A67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A9B3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2B10A1F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EBCDE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4805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0C56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5731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071C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E185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C10C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FF57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DC07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6F2376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2137E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6B3A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AAF5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9DCE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F765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F60F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CB89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7127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01764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6C7038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7E797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075A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1FDD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889F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4C6D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0180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B6AE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4325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07F5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3269320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23A5A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973B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CB03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4A13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E301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B160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D50A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06A6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38C8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542127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B0FA4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7E57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ECBE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44B1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61EE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17DE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B43E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C0CF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DECB1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2227FB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E9386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248F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AF2A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0088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87BD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90AA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DB09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0E33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E6C5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2A5F9F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DA3DB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7F55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F461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5766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0B10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788E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0FE8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4DA4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52.494,75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9ABD5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4E2323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7CC81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1444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9FC2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F8E0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B9A5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1E56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F0EB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8057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AB56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2A3856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086C2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29FD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00D8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8C01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152C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659D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686F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9AC7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60.637,13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DE32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36E37A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62BCC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F147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5E78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3E95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EFFC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A3B1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CCB8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DF87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6DBC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1EEA427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E4D0E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2DFF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AC37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D68F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5CA7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80A4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2A8D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8A49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2F55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7012FA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05019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19B0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9416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3E98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6A23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D73B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03EB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6212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5F8F8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646152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15588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F249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0322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5963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4C70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8AE0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E012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2967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7D77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012DF5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9DD67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38F6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6509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1D2C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3E5D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89E3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E8FF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939B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BE72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2897A4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358C9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603C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FAFB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8709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88D4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3B04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23F6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B635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33E9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31605D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81490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DA87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828A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F7B1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6AEB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C9B1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9F64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DEF8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EBB3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4BE91F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FF7CB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5FBC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D687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21B1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A742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A675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0076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D8BD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F64C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320F0D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76053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B1FD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4768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8D17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D439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BD11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47E9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DB4F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76BB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5572BA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7EF3E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60D5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FC48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6DC1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B0D8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7DBA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5993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85F3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DAA1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3CA45FF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6270D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8FE9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0C4D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0BF5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DA11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DA6A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4587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5FAB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37CC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17B95D8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01511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9147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678F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FE1F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17EA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79B2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B3A6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16E2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0E82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66C15E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46D77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C4E9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516F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20B4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B6B4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30E8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57A1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D2F2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9B59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6F2BABB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58A97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695B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E8E6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E8D0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8C0C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C9D9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AC0B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32E1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201.429,45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04AB4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4F3964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668A8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DD46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D9B3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LUCAS </w:t>
            </w:r>
            <w:proofErr w:type="spellStart"/>
            <w:r w:rsidRPr="00FD4F99">
              <w:rPr>
                <w:rFonts w:asciiTheme="minorHAnsi" w:eastAsiaTheme="minorHAnsi" w:hAnsiTheme="minorHAnsi" w:cstheme="minorHAnsi"/>
                <w:sz w:val="16"/>
                <w:szCs w:val="16"/>
                <w:lang w:eastAsia="en-US"/>
              </w:rPr>
              <w:t>MENEGATTI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C6BF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BF11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0164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7C34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FF3E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10.290,32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FE3B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235A49D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C83E9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1743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7C31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8735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2D08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9DF9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7145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8FB2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44.649,12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D1CA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291256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CF66B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A366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AE59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A47B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2C1E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A01B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4402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1D3A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43.667,16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64CC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4091B6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94022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22EA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781A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A82C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B257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E0A9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C4F8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71E8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44.879,58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EFB2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23E197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07489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78FB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51BF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2173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5228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F7A8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0F5D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7FF1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42.595,02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56BE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70A542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76825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726E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0E1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953C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3F05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CB2A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1ED5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FFA2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52.945,68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1773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67CEB0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F1B90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54C1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8D31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B804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9295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8B61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246F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D2AB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53.607,00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0047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6E36CE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62817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0CB0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D75B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DCE9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F4EA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E05D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7FB0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A7C3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50.140,08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F32D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451A83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9404B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8667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4B01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965C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5584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D4EB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544E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5386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34.057,98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4F16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4107200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38325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EF39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712E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1071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D3E0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4F34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9605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695A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45.430,68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B5158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257B0E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64736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ACEF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7FC3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7B28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C29A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A836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3BE0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298B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60.540,84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E8DD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7AF37F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DE787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C0C8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CEF0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E69F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8016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E3AC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62B2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77BD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45.661,14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B01A7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36C380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61B8A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F6F0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6FCA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BDF1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F552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59AC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3EFD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A1AF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61.883,52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E1C8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58E0AB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2EEEE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8F49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06F8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782D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82E3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71A0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2CF9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6DF8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38.797,44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F375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326770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17C98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9A97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A1E6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1784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384A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A17B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1C90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E3A1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52.584,96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BCA7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51D0A50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55920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D041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7484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1D6F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4249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0631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B759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F140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58.075,92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49B5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4FC522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5908A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AD4D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7F29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635A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96F8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DB13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8AA6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11FF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60.841,44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79CD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677492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BF6B4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8288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B8F2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4677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6B5C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C997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D787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86FE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43.166,16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E3CE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397A5B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32BD6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996D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198A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DCDC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F9BF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297D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C117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A7E9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39.108,06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C1F90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6891B7B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124A2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B28C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B8C9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20D3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5B95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8AC8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2B39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413C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36.031,92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BE9C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21E1B5E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42CB6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818D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13B2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A092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1687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6A36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C0ED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6CF9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57.404,58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9C15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6BF940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0C085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A94F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6321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1584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853A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2A23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8F4F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E656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52.043,88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A445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5352E6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26FE4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F704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6DC6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521D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3941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8F9A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398B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B1C0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62.645,04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44F4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3C24FB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63443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3C53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55D8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6F7E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5780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F249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0106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6CE7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57.825,42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FD5E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5EB4BF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D0EDE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43D5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4FDE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1701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9DBB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390C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B0B6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577D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63.817,38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79B8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31D830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1C242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A48A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5299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E8FA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DA6C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73D2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6E03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8109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6572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1745C1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DB001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9F71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CF8B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29DD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2E7D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8BBF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4E1B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8D25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123.137,00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F392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69239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0F05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456D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9239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C7D4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2BB1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3BFB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3BBF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2807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114.611,00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C041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20E7E3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BFC25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8E5F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EA66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7508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CA7A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CA9F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4FF6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A3AB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91.458,50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F682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2FCA7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12306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D6D9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4F8D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0278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DC8E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5EC4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A862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E5B7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116.669,00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B2874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188981B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C12A9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8BEA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AF3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2A52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9D63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FB2E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3C53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6BF0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120.417,50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EDBD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7E53C9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42E7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AAAC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A64C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DE62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80D0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C3E9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E375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30E0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119.707,00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1492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68B137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779E6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0402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DFB2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E0E9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722E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6340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BFB6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B98E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118.653,50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9553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25415B7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A8604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839F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85F6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45B1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B550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D7B8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D593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8791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119.045,50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D66D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8AC40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5F26E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63F5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C5C0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654D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5FAE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BAC5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4250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0752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121.446,50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ED4C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59A748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35BDD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BFA4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2287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BA94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E901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F172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C49A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61AC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122.255,00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2A8E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3060E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A3089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8DA5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2284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3B88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DE0B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5F6B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A369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224D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113.459,50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0918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EB69B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6D054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6FF1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8DA6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35CC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EE94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D54E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24DF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A4D2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115.836,00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20C1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CB016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6CDE4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9903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2BAC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977C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86EB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122D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79F9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5CFA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118.212,50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02D4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71A088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5F6E0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0DE8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A4FE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B72A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DDFF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A44D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2DDB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5216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117.869,50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4665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2290E6E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9442D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D529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B5E0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800C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6498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2EC4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3AE7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BDBF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116.277,00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648D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755B82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F81BE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52D5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C5B6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F0D9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C3E9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ECE6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4C75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45E6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119.045,50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BA04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69D44E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B91E4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CC2F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502F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311F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8826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2A7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0E17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9A07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116.791,50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2A5A3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1AF02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D7E9E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33E2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93CD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4EA3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D7FA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9EB2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301D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E49A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116.105,50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F720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6FB36F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0258B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11D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7FE7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EC3F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4CC2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CBC0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B3B6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7BBD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120.025,50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27FA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A7B61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CA2F9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915B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7F53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B08A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C73E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A5D2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8919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9D3E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87.930,50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7B1F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318C7C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585F0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42DF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9519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0703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2B7B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288F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0F5C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60B7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118.531,00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6A64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7824E1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7EA1F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1916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6F61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F13D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DD55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2C33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B9C5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DE85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119.290,50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B84B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71348F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EB13C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61DE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AF48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70F7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D8E3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98F9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AE52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A5F2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78.449,00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60F21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3E6EF7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6F73D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BAA7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CB5B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930D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886F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19C2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45CF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42E3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117.869,50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14723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12EFE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181BE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F3E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DBB3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709A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E2AF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77A8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798C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1B38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116.497,50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4B41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666FED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E9E0E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6646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B41F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2DC6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1BFE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0C33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1BEF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C769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119.364,00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1D20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6E7D11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EB8DB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A7F3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356F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1116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8B97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48B8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D334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7F79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116.154,50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6C0EB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345C20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0E28E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4486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F35E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6DF5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6357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2E08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1792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6B88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87.465,00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6915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67D841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48571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42F3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7C2C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B4F9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E4C5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6961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DC2D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D24B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121.397,50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97EF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52348D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48444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70C3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17E9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5869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D4B9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DB82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27E0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E4F1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116.938,50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1087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10CBAAC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28C69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56E4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924A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30C1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6FA2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A6E5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B45B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2ED1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78.547,00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2300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6EDDF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64412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2373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1FEB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A6EC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DEC9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DE7B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31CB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4F61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121.005,50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5AFE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8B9B2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B2A52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7606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F1E2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9DDF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877D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F844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6A84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5E94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123.602,50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7237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781D64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08477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AAE8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AF77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7C9F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0069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D9C9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1314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00A2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114.782,50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54BE8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5CEA6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A59C8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73B8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77C4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B97F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4CAD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BA50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AA01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FC5C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90.135,50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75F1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F1661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DA40C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F4F7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B599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C96C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455A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AE6C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9179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E45D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118.653,50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ED1A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32048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ADE6B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77DA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0C4E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278F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C14D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C32D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C0F2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3560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121.667,00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C58F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E24D5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976AC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E8F6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3C66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38B1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025F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1F22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8C05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C6DD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122.892,00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2BEC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6D30D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31221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F5E9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1949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1477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3571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56C9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8589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04AE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118.506,50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AB33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00776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B26C6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F4DF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3E04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2F02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92F6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02F0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C8DC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BE80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120.834,00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5C17B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29BD2F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65080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F132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3504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E892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4EF2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AC81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F8D7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7B54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79.453,50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71E0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6EB1CC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E02A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BFAA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F7FD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CE25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8E44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F91A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7BF3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31CE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116.889,50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BCA2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5830D5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FC74F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1F51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917F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C62F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0657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61AD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453E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77B8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116.865,00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FE4F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7940E1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72F3C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FE5A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D199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F07D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1C7D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F4BC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F411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54EB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118.604,50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CB7B2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D07C8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267CF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94A5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9F4D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5F25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3963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A4D9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461A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64EB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110.862,50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A20E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30E5C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AFD15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FFDC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A849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0F78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7C01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5CFE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9641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6422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113.631,00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8046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71784F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F66A1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5159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E895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AF22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D15B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C065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FAD2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5BF4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115.640,00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B951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F9E7CC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833E1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F25E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2FE6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BC4E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27C3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7EF6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C8D7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F9A4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115.468,50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3B079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2B21F4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269B9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2CB9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D105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D18B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F254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A446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2AC8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6260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113.067,50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1386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36B417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AFF2D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03A9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99B2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5619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2129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3FE7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B291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7BFA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113.925,00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388E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27197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0265D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0AF7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CB7A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3174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4BDD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85EC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CFED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DD0E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115.787,00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761E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589F90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D8231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C781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C6A3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7CA8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672E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674D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1A12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4A39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117.183,50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7E84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16C2E7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8A6A8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2528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95CC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C069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8EE3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C3E3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F828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4441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117.943,00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82AA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1EA0FC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4941B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6A43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AC46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1249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9C5B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71D6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3D78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4BA9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85.505,00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A597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302347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FEFE9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79A9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5BA6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2060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34AF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3A14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2401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4DC9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117.698,00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29D0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239662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884E4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311D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5585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ED9F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FDEB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42A6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F9E5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E8FB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113.827,00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150C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7E40C4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3FAA6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7871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A17E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7682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7083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6E0D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0F07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9704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118.212,50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9207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3FE2E4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B36B7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2F4C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8C91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C931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7D34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5997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206E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329F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126.346,50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2F83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3EEEA3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5AFD6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B770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6EED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9F9A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0545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3E02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E0FB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1184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118.800,50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1627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674D38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FA4FE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D92A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3A0D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1242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8445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58E4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4B7C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F324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114.929,50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BA9E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F29E97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89DF0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3DEA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5484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6F85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604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7A7F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711C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635C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117.820,50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DC72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1CA13F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EF48C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C821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C6C7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F026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F5D2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A055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0A2A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0360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118.163,50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8C3A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D9D6B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1FE29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4477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BC53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EA4A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3C15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0985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568C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6589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116.963,00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65DB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71E804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43628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26DA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8C34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D766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8CC6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A29A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12D8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15C5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120.932,00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5293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D0D171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024F5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AA7B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4414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 </w:t>
            </w:r>
            <w:proofErr w:type="spellStart"/>
            <w:r w:rsidRPr="00FD4F99">
              <w:rPr>
                <w:rFonts w:asciiTheme="minorHAnsi" w:eastAsiaTheme="minorHAnsi" w:hAnsiTheme="minorHAnsi" w:cstheme="minorHAnsi"/>
                <w:sz w:val="16"/>
                <w:szCs w:val="16"/>
                <w:lang w:eastAsia="en-US"/>
              </w:rPr>
              <w:t>BIANCON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C926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C59B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FB2C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ED22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4B40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63.945,00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F12B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2EB142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3CB6B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3B26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33C0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7BEE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75BD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FD9B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392B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5543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119.658,00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182E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5DF3CB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63529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64B9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27C8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55EE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A76E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51E3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9333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1D0E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121.961,00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B377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34DFA7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D90FB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3E0E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B264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B938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C814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CA9A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8AA3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A83F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124.411,00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A772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5EA7F1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1BA40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6FC6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26C9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092F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5D61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753C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96BC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BBD7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124.117,00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5700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1F8FD1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EC15C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0C88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CB3D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0134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47F6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C985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1A99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7E2C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121.275,00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8280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4EFD8F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5A907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65CC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7264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771D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AFB7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286D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FAEF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BEFF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121.716,00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4DB3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041CB8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6C7A0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91AC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81EB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3A2E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10ED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74AA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D04A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CECE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124.019,00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CE5E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0D463F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D7A57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F375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FE4D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DDA4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FF09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2796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CB39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63B3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120.344,00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D8912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A9728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017DC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4449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CE96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6A0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E3A8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C27E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7601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1574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121.079,00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2DB5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36B89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E8D0A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9913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9A3C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1E32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7873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ECCB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4629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C48F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122.451,00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CC44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7881B8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89F8B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183B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BB43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0CDA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163A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D224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CB0E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F2A6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117.992,00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F6F0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936C4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8B200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588E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6A20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78BD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0D82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4C8B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A005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F229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120.001,00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27F0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073F48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1657E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380C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49DF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FCBA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86B1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4B7D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2CDE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6D19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122.843,00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8841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5BCAB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CF07A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64DD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9E80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B2C0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9775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8B83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2FBC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56CF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122.451,00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5E039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1EC400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167E5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F94D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222A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CAA3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EC82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4D18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AD20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BAF7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119.413,00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A31E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055D39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66827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A8BF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B6B7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B82D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BF9C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D56A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54C9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BD74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118.237,00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24DD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36CF8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86942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EF40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7A7F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7E41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A60C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3A66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7B8B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A48F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117.845,00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0F56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47838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89B82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6AC7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7AF5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3ACE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0F54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2A29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745F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8E2B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121.030,00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3515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494BB1C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232CB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769F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CEEE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A7CA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1CE8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07CD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6C1B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69FF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121.324,00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727D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406010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F11DE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1405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2D55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3491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BB91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D867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F5BF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C450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121.030,00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4501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5B3168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6855E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B466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DA43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693A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012D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31D0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0E5B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D61E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122.010,00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6ED6C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7A977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86C8A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CD11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15E9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9DC3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6977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2022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D490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A52D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121.030,00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DE27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2593CB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64EFD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5146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F81C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5866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621A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8DD9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CBFB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7182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118.727,00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9B51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1553F2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E5CE4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27EA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57BB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BA0D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94C5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726E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0131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DE09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121.618,00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31D8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73B0FB0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8407B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2895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F76F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8D87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A27F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0AFD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A181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E54C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122.745,00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B1CA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5F2F29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9B973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05A2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2A85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4A25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9D24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81A5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BA8A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5FC8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120.148,00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8F86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382514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549DA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31CB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52AC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A190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2D9E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20C1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B9BC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7817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122.549,00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3130A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460480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9C8A1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6976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F331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BA8D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C560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0CE3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8B60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F377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124.019,00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45EF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0A90CA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BB79F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42F1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26E8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A205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A9CA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D7C6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F8CD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EB6E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123.382,00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FF19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C2771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AE6FB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01E8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518D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A8E4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4A5A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77F6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393A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877B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124.901,00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878C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1242A0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3E41A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6A08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D206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41F3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1D17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0AD1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252A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EB88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122.304,00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D8EE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572293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0EA6A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1BA4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7F51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5CB6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D04E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5E17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C2CE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83D6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91.728,00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C03E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F23E3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6FF7F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89B3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C381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59AC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3084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67AA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0C56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5FD6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120.295,00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AF10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3D4697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EE02D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F049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52BB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DF13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0E3C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3217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C77E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4F66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126.665,00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2A96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38ABF9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DF49E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241C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70FF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F43E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1E06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F89D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BF10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FAA8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124.117,00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2F53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5156F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8742E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1D98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5DA8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2811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4497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6775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1E3F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7683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121.471,00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996D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37610E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53B29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F791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8F96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99A3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12C1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91BB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D2CA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AAE3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124.068,00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F4CC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31D471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7B785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C404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F483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5506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EE23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D284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41B6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15C1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123.627,00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A5AC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134140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24FC8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F995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EFC9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0911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E276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E70F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52B5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0C96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124.852,00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06E9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5FFD5DD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43883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CCAC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0639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D9E8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CB9F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A391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22D8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CE88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121.128,00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57AF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7DEE4A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06EBB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8C70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D1C0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E1F4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69B3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14BD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C978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159F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120.589,00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99F8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36D0A2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A80EE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509F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017E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63B2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C53F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3477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C9B7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9827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124.803,00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233C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D5714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011C4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A5EE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C580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D19B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4C2B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3F1F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B6FE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557A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120.981,00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532FA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5D359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B834E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D253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DAC1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3952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1420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1FBB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68B6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3D85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3741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56ECB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26700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A51B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1559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27A3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C3CC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9BAD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57FF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F98F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FF5B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6463D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7B50C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D68E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1465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88FA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0ACB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35F0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4F30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1008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355D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EC851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C3A93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3F41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CE1B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0B0F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6A2C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2B9C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2BEB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0689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C605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FF2325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E29C6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9721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F16A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7FB6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9B0D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7222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903F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D633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7A0A8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D26C7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81D28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7745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BB27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E04F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54E6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24B3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F6FE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A088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95DC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DC3E3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C6BDC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6AEF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711A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1330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4952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DFDD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4A15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2566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EC06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0CBD57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EE35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79AE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291B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14C3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9831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A892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F885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2156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F756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BD871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C9223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31F4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8D8E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A26D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3D42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3A0C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08BE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85F1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7D029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3ED6B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78F3E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30C0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42A1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4830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8A53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C4BA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336C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DE3C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B20E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38DA9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4DF90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5691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19AC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0251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F892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0FEB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CF70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2674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582B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36558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B45AC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0B25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A9F1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ADDA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99C8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BFD3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217D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D044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35.875,00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E724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A97660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0E7B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9A97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A170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682F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02D1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200C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926A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0469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5EC4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C2B01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32094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9B21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552F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04FA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FAF8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221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CAF0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8BCC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3F01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2319AC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E0651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93FC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4384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3DCF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540E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B3FC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FBE3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573F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1985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EE7818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0C555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3273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9226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D1E2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D907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0754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4A53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6731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D6A7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D38D8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60EAB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1849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BF7B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F8DB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0742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A19B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DA7B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BCAA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E513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BCD8A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CA726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9449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DCB8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B09A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1663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E282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B62D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F25F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539D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075E7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545BF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5897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B9E1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0C9B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BA54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4154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438D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92D3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BCF7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441B0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46F86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B34A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4773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2128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0C30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A235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D904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7BE9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B296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BA88A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28CD8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6206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AF37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00D2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A188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FDBF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9D3D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3D06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302F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394D3B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DDB9F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33F0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9A77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EE4D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1ACC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1375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927A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75FA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19CB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08F46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8B072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9EE7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3120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BA04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440A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5AE0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606B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F68C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6DD4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220EB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869BC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1406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507B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9447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7E1A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C3AA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6B29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1CF4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DB9C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6217DE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FEE83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1ED2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8CE0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82C6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05BD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36FB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6C97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00F8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4D862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37F1D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E910F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3CB7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489B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7A26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2879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BE98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F70E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EBEF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4141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270FA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A1153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B7A3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0407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8E46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42B7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8A64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4D3F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86B5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E904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B52B3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4AFBF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B08B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F1AC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8295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A84E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C8FB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76CE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EC59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24C9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A2116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BFEF3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48B8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CE23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3057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A018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E0AC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494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577E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9E75F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64E5E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587BF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9995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1265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BA90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48C8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2F1E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BC3E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A5C5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35.875,00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8855C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F083C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9D4C9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9050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7FD7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8397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5A7A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29D8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756F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31E7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9429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03A43D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F7C62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78E1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79E6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9670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5858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4F22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EB0B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1F2B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D1C3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6A58D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49271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6D2F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BB06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07F6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7E9C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4CEE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55C0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C766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B772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2B95F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24336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D5FA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EE23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CDD1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F8D3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CEAD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D2A1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7824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2F04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25991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A0C39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7D15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A850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2B94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EAE2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ED45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9643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AA6C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0914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11F46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22FCE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4C30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FD3E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433A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1E20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C2A5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620B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5DC7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AAA8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A3FBF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D0D0F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EDBA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1966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8D2C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E62F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C080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1C06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223A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1CF06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6F8DB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A6D13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B4E3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7658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25D3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1F18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F250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0FD0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AFD7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E58A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0B5BB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0EC04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F22E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EA95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7D2E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7BE1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905A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E0E2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647D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3FFC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38AD9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DA33C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01BE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E4C1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D6AD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D8A3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F979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B9D0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6E44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5734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F0466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D955B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B923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8707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36DD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D78C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3163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C874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36B2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5FF9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54089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CDA05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8DF8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8A36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653F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42C4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7883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5946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EBB7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FE5C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D41E7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E0439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8CB7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57D3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4C60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0DA7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D5CB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DFFB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C7DC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5065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8DCFC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6C976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F9AF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D079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C7B1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EEE9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8D69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16D9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9691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653CD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1D24C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C010D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52E6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50EB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6C1D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B8C4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53C8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47BC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1427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3FBA1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ED302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C091E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A9BF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1A07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9A29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3100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F26E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7652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432D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44C8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7A4FB6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05030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5109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E5EF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1776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31FA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6437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B6CC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C730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8B83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2544A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2731D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B02B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8277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2BFF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E7D5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F87B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A22D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B86B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07C6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71FE5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AB564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19E0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CC07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4DCF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0D39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7444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6ABD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FEC7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333F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613C0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B1B5A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91C7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9842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3EB4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940E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FFF5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7ABA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44EF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944B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813E5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D95E8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0D49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D30E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D6ED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517F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828E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933B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4BD6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7A7C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742AD4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5BFFD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72AC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4148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9479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10DC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E420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C85A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34C1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35.875,00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F5FE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EEA3B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261EB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7631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50D4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03FE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40AB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0585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D4C2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4816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8F7E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6A8448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FE711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467F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A228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F1E9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92A6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10E1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99CE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9A06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EB019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E62E0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5A175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3DF0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3B33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40BC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8510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D889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1728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67A0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82A0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3A4921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563AF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20D5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9FB3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ABD7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63BD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6B4D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7E4C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5692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3A1E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5ADA4F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8666C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21F7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1AF2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D0BC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D543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96B0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0A15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DDEB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9211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4C7A0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9D645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1FB0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BE51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43DA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3208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6D46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2FD4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F98B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7021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72FE9E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76FE6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0A3A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6AFB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37B1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A851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5CCD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36AD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9F76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934D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CE674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07B4C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AF6D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1998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ED30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715A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9B72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8213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2CFC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F0B1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2ABAE0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17687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107A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3CFF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1829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F99D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0EAC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F2C7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CA1E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098E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A11F66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40C00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1392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F491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6C94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8446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94FF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199F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F949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7C7E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B35E9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2664B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F2D3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A84A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49DB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8359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1D30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CE74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5970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2E88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1A4E2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54CD7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5AB4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C114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2ED2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3CBA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CAA2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D938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522E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D6F5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ED2A2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92D59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197B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9E99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7CEA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4236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2510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F102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FC65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CF67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1A23F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C2126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49CA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F3D1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B862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A9B9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4319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3141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9A87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5AFC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37E62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5DE22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BAFA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1D10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1B65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1149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3991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8F54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AAC3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189E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16E30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8ABB3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3BE6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11E9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27EE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E9E2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904B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AD79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19AF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7884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F8E28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381F5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1690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BB77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E374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062D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1424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D511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1CE3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410C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A6CB09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A7F5D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8F8C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018E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C139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D7DC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2611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763D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1816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1359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0BDA8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BF30C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BF04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14FF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9014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6421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6CBD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A7B3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A1F9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EACCC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97387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00E1F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EA7E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1246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1A48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5DD8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44EF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9FC9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F6CA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D6832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7B0D14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1A7E0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6178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6B15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377E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093E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AC59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F539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BB93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242E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8EE46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E1C26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EB82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067B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CADB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5C2D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4AC4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576D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1334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DFA5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5C468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1EF32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61E5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AE0E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7F99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2FAF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5BFF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66F4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CD01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BF7A5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4E107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D92AB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48A6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346E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8C78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0177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5AFE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EEBF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4277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E095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E606F0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F48A2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64D5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683F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55FF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4824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A58B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F1B5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D49F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0AB8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7A8226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90689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0924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D58B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664A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3B98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49B3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8324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0DAE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DBEF8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D6B21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1C342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0A99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B79C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F157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B10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B2C9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E7FD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0628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56F11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74088F1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FB6F1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E14B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0EC3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7ADC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71AC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F64C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DA42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35ED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D719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C0F7C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6795E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EF23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2CEC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88F0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8F5E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2973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4959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FF10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34A0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FA8F00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2C9A4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2790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E612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6036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2523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C3A1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1E87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4993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35.875,00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A316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43B4F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0D94A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0C05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3673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FD21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EE93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9C07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C89C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1870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AF11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E745E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69566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23C8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C0EA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F34A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851A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5695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A53E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6DEB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DEBF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581E6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66AC2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E641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7B4B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1BC8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F982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18C8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D57E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68FF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2820D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698C76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7D2DA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4C85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A2D8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68E2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D573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BC45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BF1C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B012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C17B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0913F0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26A5C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B31B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2E79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E900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C1A2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8F40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A0D6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5C6F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40A1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6B5C0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2C4E1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BC41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1F9C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C95D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2159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7227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515B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3C33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A1AEA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C035A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AEFE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7896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2483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E7B7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7103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A529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428A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D76E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A6A4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88A4C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A1060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71D5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25B7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FAC9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0F66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E84D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F3C3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A8CE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1632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F5A0F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B8C8A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F66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9B91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2BB6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FD66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61E8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278A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F6CB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F7F4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98AFF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043E1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CF84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106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3E2C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3332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20FC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7ACA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A4EB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E489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EF287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7D19A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4EF4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0355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0479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C868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6F19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24D6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352F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686B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F4EF4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3EF84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C6EC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5E1E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B3FE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330D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8AA9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8D45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B467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FA81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73C02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06434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504C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972D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B86C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14FF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A4D7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D9CC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80B9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35.875,00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6622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6E558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4A3C7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FE2A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C35D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E54A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79AA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7E1A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D809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001F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C1BF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0258B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8C919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B9C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A855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D4D2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A904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2A1A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5A59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16BB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2A12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B3860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65B98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8BCF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A92D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53C0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FF76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833F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38B7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D7FC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0970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E7DC4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D16EE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98BD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AFB3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80C3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D952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3C17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665B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C231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F72C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BF98F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DB01A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DB5C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7F40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CAE4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AB53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AECD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0817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77EA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6057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7E1FF1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F2D2E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928D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5361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C1D2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B85C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BA86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C634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E9B8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5CA4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0D3A5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7654C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9E2E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6616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8989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7402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9A43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0D6E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4E48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3BB6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E10E3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70024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13F8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2D00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7FB9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F67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31DC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E5D9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C374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5C0AA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B58EE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0338A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A254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8D1A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4D28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20D6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C9C9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5152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C60D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0296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FF6F3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BB2E6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F020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111F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FBB1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D8A1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A96B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9EBB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9CD9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56B1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B4AD9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FA991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CF9D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E401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12E1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6104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03D8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9618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2915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2472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02B1B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99D88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1401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853C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71D3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DB32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2BC8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A9B6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C8CA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15D2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5973B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C30E3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0673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9C50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B61E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C8F3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2C52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6144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8082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0C1B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231D7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D3258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5449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982E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4EEF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4FBA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B7FA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FF86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E55D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3271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77B1CD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37DB2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DF43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3256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3B8B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6807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FDA1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1FC1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5246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74C4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D111E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15038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345A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87B7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A7DC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C43A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0AEC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0F02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CD5C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5C96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4F90A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DDDF4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CC19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08F0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EE08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C7FD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51EE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397A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2333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8C14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EFB9D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22BBF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92D4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FC26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60D9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9345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E246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B15B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0403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35.875,00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FE6F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C9CF18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CA08B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BE0D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1430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93D9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15DE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129F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7026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90F6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42C5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067197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EB95A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D7E8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EF0F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3818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1519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84D9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A297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A0DA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D827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7801F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48032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ACE5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E2AC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0265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0950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5A95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274A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502D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00F9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10546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47887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4B1D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A6D4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410B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59CF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6DAF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0271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BCF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1DA9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7474CA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712E7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11A7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5BC8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214F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E84E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07A3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1021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EDA0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23A4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5A272E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7DB59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ABF1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62ED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2F29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5DED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7678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F7B9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89E4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0360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4350C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1EA54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B7E9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863A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7C60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98C1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3C84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A4F7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B973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8C08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79FA1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34BF3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985D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45CE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15E0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56E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3149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DD6E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D84A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9EAE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2B6F49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14BA3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38F9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C745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C19E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EBA4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08BA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E335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9A21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14F2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72D9DE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D1FD9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F9DD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B33C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366B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C522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D993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EEF1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BCF7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62EA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48C49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2B9CC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29B9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C173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7F98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1A97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27C7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237E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B6FC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1054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19BA1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E80FB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AFCB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1FD1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A31B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6A0B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4707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F040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DB26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R$ 1.012.700,00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6BD3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7E6D2B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9D99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0C9F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618D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8853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EB96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0ACB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2FFA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A41A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9A59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92A1C7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39785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CB33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8818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155A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42C7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E4B5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1BA7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EF6C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13F8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C34F79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9296F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B636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52B9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B4B4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8FFE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194A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3B5B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2672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F0F00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67D59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0B146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1B78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F478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B33E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631B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11C2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54F2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DE70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8F6E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25A7B4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E5950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9389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FBEC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B129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9359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D180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32BE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B92E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4A5B9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6BBF0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B9D3C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FEA1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786A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9684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6F8E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B4A2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CDF5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4027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32AA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9EE70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F66AF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7239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17D7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AAAA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4932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23F4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6F75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075D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9D55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6CEA6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4E68E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1A9A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9645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E549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525A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5655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1099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DC4C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76D4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1498C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DBF08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A7CD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90F7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6E9C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74D6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5C57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9E73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B67C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D9597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04099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ADA5F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C4F1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5FCD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50CD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E331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ED83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D743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49AA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11D5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55CD3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577DD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8498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C9DB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F6A0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85C5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0423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CAF2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B4B5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A725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DBD66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2539C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265A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6952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901A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50AF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59D3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13E7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922E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02C7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68A1C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2388E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475C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A28A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A84A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3B65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C20F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D51E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EFF2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3CE7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8778C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819AB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18D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1ECE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E0C6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2212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246B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45F6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17C2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A080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740B6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6192E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4C85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AF14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ABC6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DC31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53D7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8715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5EBA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2CF8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D14AA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93941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A417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184D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6A41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623A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7116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8658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F18B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917A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A72E1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D47D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D3AB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58BA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030B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E04D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069F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2C0E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2B84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7D13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B04AC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31EF5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B7E1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50FA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B463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5EB0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9B05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3198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C431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BE56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3DA99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4DBAD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06E1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FCC8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B3AE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474A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F05C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2B48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9579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4FF7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53582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3CB33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B3AC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DE55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9483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783F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1FF4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E893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757E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7A70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DF1AF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D531C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E426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B1F3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D070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8BC9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B14A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96BA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6F65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8BF2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88F64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E6B4D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B37E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0441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630B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A9E5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CDAC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5832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9771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EB5E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020B6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118ED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A11C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CC71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26E3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F139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4250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1143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6A43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9B83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ED67E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0F983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4EBC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917B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4E92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57CA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03C7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004F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EFF1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2001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237B2F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BF3E8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CF89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D906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C806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A257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0856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DB76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5A94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EEA4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2DC6D0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D8764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3F7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8641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825D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5B90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B692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2DAE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865E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D295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F7DE8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2ED16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244D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B1EC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BA73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E3CF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AD0F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439D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0DD2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48D7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CF250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432BF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FBCC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E2FA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BFC3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ACF1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BB62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C540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35CA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95EE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07A87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02FB9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7AEC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C850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BFEC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DE20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8B5E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A6FE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7DED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19D7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43159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9A362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1BB1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73C0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9B97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1B6E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6E45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6E78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1E31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620A4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2D8730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4277A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F650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8146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72C8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8EF9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1036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003C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1755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2D95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3C9E0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C184C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0F60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F0D8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9E60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ED4F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1D89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2496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BD28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C8A7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2335B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BCF54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1BB4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F547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B607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474C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43CA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C029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0A85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B10C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D0AA9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431A0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4B46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DF7E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F73E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1B7A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2856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9497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7D74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F805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AAD7D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12B7B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1F41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245B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C605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C32D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A53C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06F5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1414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57E9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771B7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C4B74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B7F1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C77C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F323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B574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43C1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7255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3935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D766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09BEA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8F8EE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6920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2055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8E13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9ABF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AF61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437E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5E54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D828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C9C25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8AADE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3E80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D121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0E41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F9A0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8959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4569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DDED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EA46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8B247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64F1C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9BB0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C7CB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CA36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8ED7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DB71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A496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27A2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92ED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8F4397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7FEE2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E122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F7F5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A2A2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4D39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AB08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686D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5094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6EE2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88AA4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4E6D5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C48E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97AE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FF0D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B539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6E62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CA13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590A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F993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519DB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CB046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7410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9A69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CEF6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CE79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1029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2486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3CE8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B558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F80EB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07523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E9B3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A136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B482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EC08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FBC5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C980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6516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2715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064C5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E40FD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406D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A9D2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0079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4673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DCD0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26A1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19DA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DFBD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FB5C6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F9FD2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7144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4B31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C767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DF62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C37E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E262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DBE9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98C4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FAFA4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824D0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D0E0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321C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8B09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F1C5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39D9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5B4C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9241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EAD9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FF496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3E7E2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798A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BCD0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9C33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6760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EC87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2583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3776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CA03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087F35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5089A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BD92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9D9F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F3C2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6C32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E6AE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C638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722A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C598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AB8D6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8F427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F6DF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EBDC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863C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D9FE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FC6C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EC25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5A2D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9323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579D0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F7A76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DD10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C263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68F3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58A7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1B3B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BE5F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512F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8691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9FB7C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3C516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0C15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92EF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0B0A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95FB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E1B9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9F07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F5CF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1C1F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9B130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E0E30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7221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8DD0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9135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BF2D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49D6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A9FF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C6F6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E0BC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2D4EB0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A7FB8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6888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3D6A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348B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CD53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F93C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A122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C7ED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F1D39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9E5D0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E65DF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AFE6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1E72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2B4C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2988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6A4A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AC45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FC2F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BC611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57A34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80799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C560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248A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EE2D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47C2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EF61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7878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A41C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D683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C44AA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3F77D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E552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A5E7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B1C4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C1A6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0B6D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6B23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34BA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E66F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2D95DD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41787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B700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A8E8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E810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CC20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1949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2DF5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24B2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D40A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4EA5A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6C8E5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9DAE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4A5F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4CFD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A30B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F928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A173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E5B2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FDEF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192DB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B0D04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3435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0772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B488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E10C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A8A3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8410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8926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8529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AD2B5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F2A10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18AE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E117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3F27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DEB7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2251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9706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D837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C760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C2D9E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79FA7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8A69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F16A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8E3A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75E0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298D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302B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FD3B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E527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8CBE8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2A81B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BF28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7E49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DCF2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5C49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8F57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25A5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4D25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B40F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C28EA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B29E5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7140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D0DA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6CCF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72B3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5D63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B89D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7782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DAB3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74128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B406A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70A4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727F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8C15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21DB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DEEA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D364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C688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802C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4A0CE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B8A84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1D6F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4AB5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3107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0630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833C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B852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5457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9F4E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12B86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0E705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F79C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4957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B635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2421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26E1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A210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5DD2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5071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FBE84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D262C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23C3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0B59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82AC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114C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A5D3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C179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5E39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DE35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85665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EBC54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FC3A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4A83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A922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A77A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0689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D9CB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6CAF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9579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26BF73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77210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3B5F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D881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EB7B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E29D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B9BF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F88A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DF9D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A50B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966BA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B53D3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F913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63B2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C399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F18F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1D8B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8E3D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CC8E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9230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C6E19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0EC4A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9A2A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5AA4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756E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1D78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AC2E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70F1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F2C6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B2C6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70338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DF4AF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4BF2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B4FC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5A81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26F4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8092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6ED0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5447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4653A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3B3B0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A33CD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61C9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8441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D4AB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BB74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7009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394C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3A57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4DBF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2F15F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86E43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ECB6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117F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58C6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CDC0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5D73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2D0F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ACC8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8A5B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B350F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F17A1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E6C9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BFF1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AD13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E06B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8D4D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EEED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2D03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E8C0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3A8D7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9533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F7E1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A02E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23E6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5BD5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0F9C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F8FB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C7A3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E365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6ED16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6AB34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6C77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2963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DCA9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609E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B405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3B31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EC00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DED0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34416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7D1B2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879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4CDA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5F35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9284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F3CD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2AC3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AA69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900C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BD72D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2306A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C31B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F90C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713C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2556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7879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DC49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FAAD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D350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2948C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0562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B2BF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5DF2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1CA8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6AE3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94C3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2019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904B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AF5D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309D5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F0884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A87C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CBBE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512F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A84C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83D8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0624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BDBD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0DAF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62C3B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5C6E0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F681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E22F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48A8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6D29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DB25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46C0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4E3F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E4D0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3BDF9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FCC31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D40A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B28A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7DB0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DC00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0BB5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37D2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9605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573CA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C886A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27FD3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29DD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2746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D1D3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9E10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E81F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FE00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6B3F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5E239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0AD05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6D095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0BAE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30C1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8112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AB0B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ED95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7BA2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239F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BAFD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A994E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AF6E5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2A11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F1E1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5DA5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B1B7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DB7E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7DC7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65E7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7C3F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E53B8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73B5E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1620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DD66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B4AB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1324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7AC2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733F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5000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3124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A3F64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E33F7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06AE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5D1D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3AE1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F092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37AE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379C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6FF6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53E3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237E8A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F7E3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D3CD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79ED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A7B8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4D2A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5733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5B94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6F97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11D7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D2D36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9C84D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A0A2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7D62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3FFA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71C8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255A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1DDE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F5B0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8D7E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7AAEC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80283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9340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2A31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A775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4A93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08D7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3E94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D0C2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CE55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A39C6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4D091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6188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C045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3B81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DC95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5C8B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55FE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1AB4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8EB81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2A18F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91CB0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262C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86E2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BA8F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13AF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3EC3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DF78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2415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606F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503E8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FDEAB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2157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1843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EC61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5A38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363E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15D5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9C87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F60A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84BB3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06365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609B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44DC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D6ED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5E4E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03D1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7B4B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F992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7130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DAD31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2BD8B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24A7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43C2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819F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DB31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FFC7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9DA8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607F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1AA8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9264E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57432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B783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41C9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DFD4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D74F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19FA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AC8E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DF76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D22D7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E5DD5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A02C6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D503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FCBD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0E1D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9889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D8F3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04E7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2974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604C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B478D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C1B66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7F26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F590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B0F8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2D20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4C4A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DD36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6E18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A2B0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BA0B1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19BC7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5FD3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47B7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4D65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3C68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7A02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B723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E85B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1506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3046A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B67A6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8279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8EBE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1E86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10B9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B715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CA1E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068D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605E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CBA53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791AB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0290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6CB8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E5C1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3A39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B637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75C6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5456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773F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66220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2417C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B1C3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9A70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DA5A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BBB6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45BF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DD5E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6CA1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7256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23BAF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79078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23CF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D067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1654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BD1F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7A49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71E6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A4B6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FC61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8DC7B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BBDA9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BCAD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4FD3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6679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4AA7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15F9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0299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D0B7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0C8F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758D3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7D771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4D97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BF98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4238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8557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7435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424A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32EE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E403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BECE1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BB2A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6B31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5A90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646B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86E5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1DE6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3258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72D2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137E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1BC19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8DA90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9B98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3101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1828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E1F3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4743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FE02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ABF6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1110B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D1A0E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2DDA1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13AA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8D22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77AE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70F6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B02F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1E3A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AC87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D36D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7BB41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9F69F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B0B5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1D52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F53E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7216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D96A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EA0E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2808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E052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2E706E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C5499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A41F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5F64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8CF4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8E8B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991B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C45C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2062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7910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221CED0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5ECBA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B7CD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5400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A3BC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8F45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6F62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1E90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AA1A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D21F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24C76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BED30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B396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B1EF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4ED5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5ADD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E1AD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C70D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509A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3EAB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6D149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64E2C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5D2A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35AA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E37D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4739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7DE4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BB31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677F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8A97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DD054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F033E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053E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4341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4506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1087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1FA2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B141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1BA8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12EB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60BA9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3FBEA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8115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2103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9B57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86A0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C0ED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657D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963E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F85C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CA38C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65818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2801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CE47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ABBE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CA34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3B5E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B143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6737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BE61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9E757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59076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7D74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F69E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27F5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14CE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455A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ACF7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981D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C064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F9203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14933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610E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6618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CE08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30C9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AADF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534A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5F32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10E7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BB1DD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AE1E3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C968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C2F4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23BE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49CD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51DC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9210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969E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44E2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0497D0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960B9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4844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6E35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119D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DC0C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C962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D356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A6B2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0ED6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1C36D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4EF41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F658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9B74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DFDD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3C1B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0206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B0A3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6B3B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D0D6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25C183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3CAF9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2A3D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7EAB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81A4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8F6F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B84E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A433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47B3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BA079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44D35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CF10C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C278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8A56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2B36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E468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97E9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E236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45AF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6A6F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17AED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0C02D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D4E6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9380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C78D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7909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7BA3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346F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B1F9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6.426,75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BC3C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455EE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ED7CB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D603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4859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9922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D9AA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70E2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A960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D7CB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R$ 1.313.773,25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B971F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D60F6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AA2DF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B305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F8EA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5220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C38D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2047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5B1F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C8A8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E370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285118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E28DE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6AA3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1D6A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876A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001C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4BAB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F627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42CF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21D0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082DE7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2DA6E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67D8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E50E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77A6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3E26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459F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F58A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BC0F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9917A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194F44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1E52B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57C8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BAE7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4077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45DB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F32E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520E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0D66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3041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3E153A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0CFF4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AACB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3B52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D661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64DB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5336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4D74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70B7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34E3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380B81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7A849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3DE7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D4E4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542D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509A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4C66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09E3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6DCF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C06C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79BB8C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82AC9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250A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0B20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EC6C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06B7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A96A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6994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7637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4A70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729462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0D02A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2A8D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83CF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AFE3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B618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CB8A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7F35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2CF4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A568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36E711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875AC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B327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EF75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6EEE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B9ED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E0B6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B522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FD87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3D4E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1C754B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A9567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6731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EAA6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0BDD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4AE6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80B6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E20C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185C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A0EB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4C6792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E069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4D16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7243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970F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39BA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B677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0156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6082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7E61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55C6EE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69361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4BF5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09B8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00C1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1267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1A9E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4EDD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8A0E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49FE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22189B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CA849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4CC5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3379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B5D2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487A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8577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58B6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5EDA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E472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7CD53E7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2299A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6E86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1B37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2998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BFD8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ED24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9403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69D3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F16C5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38EBAF7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CA7E6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60E6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8134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CFDF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B41F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17DA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3234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02E1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A17A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4BCC566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B81F2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9120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9B5A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E61C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D91F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9298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F423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0E7E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2977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20D32C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1B7B5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57B5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CFB5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657F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D9EF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D726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FD30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3220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1319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08C04D1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6FD9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EDE2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091E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E5C5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E1A3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4C82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32D6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6916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8C4F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033A49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5AD9E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6740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13DC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EF88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43DD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A785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BC5C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3E1C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E64D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3CDB73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2D478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1E30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31FE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0BE6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8AA1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57BC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F129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BFE7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202F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195D98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ED145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31E3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F0E7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E984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8EE8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8A55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EF25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7AB6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AFEE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289108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AFD42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6A56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7302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2310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3D05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1804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7721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54E8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6B6F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036AC7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09168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B1E0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0550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EB17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F442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9AFD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0E4C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A998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58E5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742D11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83006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B2ED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52B8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88EB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BC12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0D87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0550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E1DD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EB6F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234FBD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0033B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CBE0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722D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3A43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3E35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9DA9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7F5F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6DFF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EB63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44811F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36107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2206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5DB7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52A8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0560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53D2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B817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745F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7B76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002667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9D794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422C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A95B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ALEXANDRE </w:t>
            </w:r>
            <w:proofErr w:type="spellStart"/>
            <w:r w:rsidRPr="00FD4F99">
              <w:rPr>
                <w:rFonts w:asciiTheme="minorHAnsi" w:eastAsiaTheme="minorHAnsi" w:hAnsiTheme="minorHAnsi" w:cstheme="minorHAnsi"/>
                <w:sz w:val="16"/>
                <w:szCs w:val="16"/>
                <w:lang w:eastAsia="en-US"/>
              </w:rPr>
              <w:t>BURIN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39C0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A3DA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FD1B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13A3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8109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444C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714F7C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6C4F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253C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9F02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41F1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CB93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D9A3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6FA3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EA2C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B40C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064068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62BFA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5FF2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F3F5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1570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7A37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B455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387D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30A9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DE75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22F705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E6839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53F3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B265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F16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1730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BEBB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22EE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1FCE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3F78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1B7A8C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8B9C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F41D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217F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33C5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2186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3A6C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6CEF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2D0B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1CD7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69F0C1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7F9E7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EF7C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8CB2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A806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1DAD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8968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74DF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AA0C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ACF9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1379600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36277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9583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EA91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D987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2ED9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4840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EAC3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6851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12E8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02C14E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65D3D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7DD8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D41E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9510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9421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C7B7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E69B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F844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56F9F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16D692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E3EA7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A651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A42C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456F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C22C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21B3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EBB8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18AB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6F81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2BF682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C6772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D6E2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B270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83F1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D7D4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F822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3F40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9F86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0A15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7C3958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0B7EA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075B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5802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53D8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A6C6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1CE8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0484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4DC8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040B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567220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F214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1B82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7C87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6A6C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CC3B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0237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1E5B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B11E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F09A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363E560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45422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08D1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5160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E7EC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63CB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75A4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3F7D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BE60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7F85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3EA219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7845D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1BC1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E257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41C0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8E53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1837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0ECA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7DA9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D35C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6159CC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AF2B2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164F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E2A8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6D7B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36B6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04B3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7594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E13D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06C2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5AC675C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1109D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B25A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4727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BAF1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C583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475E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F2AB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A05D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304B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4ED3422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A26B0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F1BE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1E24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70F9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2468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BAA1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D89F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7243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9C2F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7D49C9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9ECEA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6AC4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0A92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9C6A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A1E2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8174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700B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7918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A59B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52D6E7E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CE647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F19B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E094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AAC1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DAF6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418C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AC16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EA2E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148F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6D5C22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8C8A9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ACFF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D559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D899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9561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D8AD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7AAE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97F1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217A4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182208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A0768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EFDA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8B44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D7DD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5DFE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0C35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5F31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FC73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E3B1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056129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BF9ED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3E4C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1001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1973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65E6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52A2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2762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EDDB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FEE3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1097F1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81FB1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8BDC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963D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B73B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6CB3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2B49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B8B0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674E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301B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57BBBF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0DD10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18D1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300B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2C5B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B8B7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71F6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FF9B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0C09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CC39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6DD976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B65C9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0B04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C778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5BCA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770E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7F4D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D872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BF17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054FF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249922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98303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7F40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CC96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C2C5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2AA5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1F1E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EB42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55B8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8085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1C1A47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D9C05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B55C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B3BE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96F6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8E42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96DC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8704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D0F2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E505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0AE43F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39C94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EB2C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0D07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EACC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A61E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FF22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DB86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B0B7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84E2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37F53A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710C5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F44B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EE9C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F35E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8420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EC93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E736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3468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8CE3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468A7A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DE90E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6B15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2FAE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4A9A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205A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35E5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A738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262E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D459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451A1D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99539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28D5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83E2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99AC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805F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D00E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C168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CD30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C560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3659F4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E76C8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3B9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DE09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21F8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42B9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CD34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62C5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4813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2BEE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3ADB9C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F353D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E401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176D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CD6B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B142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40C5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F2BB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0B05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DBFF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4C1BA45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0CF69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5BBA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1044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166E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8E10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29B7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7401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78E4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D5E7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41C8B77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7CD84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80FA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29EA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0766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FFA1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E3EC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FB19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1EE0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96B5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189B19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3302B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FCAA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16B6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60A3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6D38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23E9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CCB2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F88E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7625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5E7967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3783E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CB6A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C4F5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0B16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74A9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8927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C176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EF86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1526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1B5117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7C040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B471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6732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F800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4A52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38F2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C7F8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93EF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68D8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3894428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F5944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45E0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BD9D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4BC8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6A6C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D6F4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7CDD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4318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1D7E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06B893E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C8E00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4836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6390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B147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0895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5F5B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4DFB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C0F7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D0C8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11720B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0E9EB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EAD8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8904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8827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6F56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5581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617C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F20A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9BCF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4DDC7F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3D6FF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FCC1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9C02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0EE1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EB42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55C2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1013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D1C1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05B4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750956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16201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D9B9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C122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54C7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7200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9578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2FA5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FB21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4E40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02ADCC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3DF2B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955C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FFFF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0082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8F4C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6FBA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4B3E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A381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9A83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6E56E4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9C0AB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5344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64B6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A9DD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9CC4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3D35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4161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4181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1DA52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25157A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9829D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88FD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80A1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BF2E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60BC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25D9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1E8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3BC4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ECD0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448757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0E9CA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9C79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EFE9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E232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BF26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3CE4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11B2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EF51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0C2F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4B52947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2F22B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5291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A8AE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4380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9D80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5B9F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0153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FE62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0A1E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7CBF66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157B0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1EB7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6A0D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A48B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93D7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ACA0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9065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9C54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5F1B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427683E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DCA0C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102C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8F19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C7B6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A718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6E63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E1BF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7F4E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01FD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6080A7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AEE77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F3BD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C99E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D1EB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3973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1498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3DE4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7A6E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E490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3D580A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B5F8C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1686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356E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DA07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6B9E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AA3F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4296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970A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71F1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3E3A23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9941D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80FD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9849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4B66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958A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F25B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BBBA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E333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305B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561BDA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808B9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7819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86FB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73E0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7CE3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2787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8D38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BFCD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880.943,36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2A0C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5521C8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92CEE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187B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4DED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AB63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0B3C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1F0E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6F39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07CC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49.558,92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2AE8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9D5A8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083DC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3621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A2C1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EC71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BF6E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F439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4078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5365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50.420,64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670F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9A5D9D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B2DFB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3D1D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B24B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0129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A454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5BCD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F08E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A5D8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50.701,20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6513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46CE45B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A3DAC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0C3E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D083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4242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EFC2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17EC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DCAC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D1D1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50.200,20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5004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2287EC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55644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F500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1135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3B13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5A8B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A18A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5BE1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E0C3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48.516,84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C4CA0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6FCF0CA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934D8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123F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2B92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9B9C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C758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998C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B75C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6D6A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49.659,12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9B53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55C246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2557D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A849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2003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2434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EC7E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BA26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6060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6A11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49.578,96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3DE6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36BCAE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1B4F3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BA15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D485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016C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AAC6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99A1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E135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BE00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48.456,72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281B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337EB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6FD4E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47FB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7757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6776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2D61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F145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0723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E5B1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49.619,04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D1DD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181C11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5EE76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DF33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B58C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E0C4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D945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4193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B3DA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D52C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51.302,40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21573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5CF401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D390C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64FF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B529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097D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2C8D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3A41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F185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9A8F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50.320,44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822C8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4F9876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EF404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80AB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2DBB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7F11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DA48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20FE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D3A0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AEF6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51.382,56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3BEA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2105A4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10510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009F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F2FE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253B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6235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B1E2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549C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FF99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48.717,24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C26E1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A97C9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837A1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EEBC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BA1B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C78F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E6AF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D883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4876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F9E0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49.879,56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32454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B576F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1CC2A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6447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1C9F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223A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28E6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2B48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8269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1FBD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49.538,88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A913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2F65691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54067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8945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39F9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149B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A607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76F1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17E7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12D6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50.280,36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AECF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38B3DE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7EA42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6D2A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1701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9510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A555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BEEF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FBF9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9555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51.001,80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FD0B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726C026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7D0AB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10BA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C872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EB86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8F78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194B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6012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A433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48.897,60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58F2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706CC2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A50BE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C55D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B126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2CB6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74E5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922E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FED1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AEFE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48.536,88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5E15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20F68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61DBA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33EB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D804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1F6C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9E53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F4B5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F419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8A77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49.799,40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2712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EDFC3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193CF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444D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5D6D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4497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688E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36BA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A33B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2BF5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49.378,56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8769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125E8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52805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132A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61C5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EEE4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BA38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19DD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4176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6B79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50.280,36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22A5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7D7C43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6136C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7F21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277E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23D5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C7AD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55E9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E99E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64C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48.416,64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7B8A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169BA1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3B8B7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6270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9246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B4F9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D3A6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B396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A2F4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7FB1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48.456,72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D40A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3D6AE8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8BFB8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3D67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C009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274B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7529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D064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AE43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727D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47.494,80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4A38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67779B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75C8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8C38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66A9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92A1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3B23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CA39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FE73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A16D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48.176,16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FA96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71FE76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9B138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4A30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258A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4ABD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5003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933C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8329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E37F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48.336,48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A542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509AD8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1E63A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E248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FE65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7AAB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09D2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DD87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A589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971C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48.236,28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2F3F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2DFBD5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78A31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16B0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7A5E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9949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A94A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A37F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6DC6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58E5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47.855,52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5D8D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484D1E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4A9BA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41EB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FED4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36E6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4081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C4C0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0B8E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7310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50.320,44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4D65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5767F6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A5698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CE8C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F1F6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7C16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807C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3B6E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FFC9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D039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50.340,48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41B9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798EFC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6AC86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970C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BFF3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FF06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A17A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F6F1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A270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C406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49.358,52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4671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23FA2F7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6A567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834D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512F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AA4A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ECC8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C2EE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4DB1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8D81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49.839,48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9DE2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7D183C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FAAEC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1019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A984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550C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E01B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93A1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A3E4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82EF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50.861,52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270C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1EF660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E199A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D08E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F322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911D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2B1A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A2DA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9EFB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1B55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49.198,20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A131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400C59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D012F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7551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B8CA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3F3F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7293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9417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4699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69B3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49.839,48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0F8F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20E51C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C8EBC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0A10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3A1E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C1A8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5873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4692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6008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285A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50.280,36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26F0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277C21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73843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A2D3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8B04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3DC5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BC28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6CC4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B47D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524A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50.400,60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11FF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2F14A5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205D1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9F21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C7B6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9FE5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2A51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78A9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1312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A703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49.338,48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2D4D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44FAAEA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1AC58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1977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FFF7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C457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6A5F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E037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B1B7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E60A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50.801,40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3BD2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762D3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0A761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60FF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419B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E57A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86CB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45C3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58B7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815A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48.316,44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81E6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4B79F5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46221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9673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D895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EDAB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E845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AF2F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B228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BEAA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49.959,72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96C11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53D9976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DD7BD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E3C3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C2EB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D5B9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31D1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3C2D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A569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BF0C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49.538,88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4017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3C4760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92037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9AC2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1C92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3048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49FA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2D85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576F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4BA8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49.358,52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8C16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5860C1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54873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D435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25A2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EA67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9FDD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FDC1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EB0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9A76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50.059,92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B3160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737D66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D9925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CEFB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9061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051A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D7FF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80C3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EBAB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31AB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50.580,96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93F0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592190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E4DC9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F051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79F6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FCC1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A1C8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A709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185A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5094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50.340,48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4AD6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12E87B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ABFC7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01B3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40E4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7BBC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03C1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29D3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AC64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90E7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50.701,20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FE46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2CB234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E28E9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841D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68D2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56FF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9A5C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E2E6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C084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AB14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48.075,96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3210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5F9FFF0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9D002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1B06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CC70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10BD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3134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C736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8633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6AA8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51.222,24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CC31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6A9A77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08BE0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6E51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3C88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4BED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EB26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3780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3F39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7D0E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49.138,08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A7EF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5F9AC5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D6313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2B29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D3C8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B212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6F2C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0805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C2FB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2917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48.035,88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6CD7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7BA799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A67E9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533A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FCE8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7C41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E92E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AF99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9546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B497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51.162,12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17C32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15D823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C7CC6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F90F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CA7B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E1ED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5BDC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348F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7BC2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F189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48.576,96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25EB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6331DA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D05DF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B221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BA2C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4E7C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FF58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05BF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7F00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4BE9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48.677,16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55AF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7FBB8F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9F45A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3F64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0A8C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C757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6C26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07D8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1730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9B9B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49.919,64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B78D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2EE1FD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6A2C1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29A1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2797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EA39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A4F1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D658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1C43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515D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50.460,72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8142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923421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C6E3C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1D1F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5566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5C35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8111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99F8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DE6D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268F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49.418,64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5A7A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217CFE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ABEE7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E8DB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349A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1A51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C842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A3A9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9D5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2D7E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28.336,56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6637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7E4FB7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4042E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541D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FF28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C58F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1E65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224D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F806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0DE6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48.015,84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4E20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A53C8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48DEB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952B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C069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A766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1595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07A4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4095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B73F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19.338,60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01AC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3C8A1F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41BBF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D3C3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01B8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MOACYR JACOB </w:t>
            </w:r>
            <w:proofErr w:type="spellStart"/>
            <w:r w:rsidRPr="00FD4F99">
              <w:rPr>
                <w:rFonts w:asciiTheme="minorHAnsi" w:eastAsiaTheme="minorHAnsi" w:hAnsiTheme="minorHAnsi" w:cstheme="minorHAnsi"/>
                <w:sz w:val="16"/>
                <w:szCs w:val="16"/>
                <w:lang w:eastAsia="en-US"/>
              </w:rPr>
              <w:t>VOLKWEIS</w:t>
            </w:r>
            <w:proofErr w:type="spellEnd"/>
            <w:r w:rsidRPr="00FD4F99">
              <w:rPr>
                <w:rFonts w:asciiTheme="minorHAnsi" w:eastAsiaTheme="minorHAnsi" w:hAnsiTheme="minorHAnsi" w:cstheme="minorHAnsi"/>
                <w:sz w:val="16"/>
                <w:szCs w:val="16"/>
                <w:lang w:eastAsia="en-US"/>
              </w:rPr>
              <w:t xml:space="preserve">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01EE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1D2D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5E6F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F23F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6E18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33.186,24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A93C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194D3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F1E81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6189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D886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BA04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4302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C928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16C4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73A1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12BA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0CD79E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870E2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3763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E4E6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5980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98D0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90A2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B891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B4AD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5DF6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0E97AF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DDB14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E785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FDC7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E7EA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0EC7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1080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1A25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24B4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3F547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36492E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28EEE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61D0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8150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EBA4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2504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24E2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0CD2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ED40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D6D8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47ABE4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93982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3FE0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9B8A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1713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57FF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F72A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317D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9609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F36D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599F16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7ABB2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69C9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5350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3558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9308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B108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967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BBAC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E0F1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39E3D7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2B03A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38B5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9020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3498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DE32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4DA7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1F92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3F32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750F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4D2082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CFBD9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AA27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CD34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55D5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F2C8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FE01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7D81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D000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A168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4113B0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2903D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84F2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59BB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7CF0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150F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EDA4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CFAE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5FFA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1F91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477676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62E75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5298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9E21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6C7C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E815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84C6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BAD6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D1F0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1255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2A378E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A469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6470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2DF7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744A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5991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3910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2977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CAD2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02D8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540849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72BBF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A1D0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C747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2177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FE95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A6CF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6327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E7AA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8623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788E5B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0170A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4CDD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C89E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86B3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A902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C216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DE82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2F42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1BC6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290159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669A2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35A4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F137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F842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1415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89E3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D79C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A33C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67BE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0D22CE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E0DC8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7838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2309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29DC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FBB2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F10B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4968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3301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CC85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3499DB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6A941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C070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969A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AF38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0F4F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79A6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F3F0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6902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8EB3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7C3890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8E2FE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CF9A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5445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01B6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C2E5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FA98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B928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489B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9293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2F177D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0FDF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103B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CE75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7CA4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C764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7418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D2EC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CF51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6D67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13BD32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3B083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B6FC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FF92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AED5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4B11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E935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B38F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A1B4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89D5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1F9D23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50A9B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8CCE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DA83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02FD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BF18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0E66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817D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B2B3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A770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7D4105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6BD17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4EB7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E6DA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5A34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981D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B8E3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F8AB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E3B8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3B4E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1A9490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7E26D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A510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8244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81BC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32AF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7AD9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FC07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B69A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4B29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3246E6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697DB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0936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7F25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BC5A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FB16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8A5D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3A49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3549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45FEA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7678A6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17889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DEFF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02E0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5FA3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2072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DCE7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BBA5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C077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B9FF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4AE315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A9A41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093B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4092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3020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64E3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89D3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8B15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B749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8E15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00F7FC1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B1F11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7AE0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1057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FF2F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E07E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588E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5268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896D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4952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1D73EA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8FF49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A85C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016A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6192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3DBB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4EDB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3AC6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ED74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933C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2F669E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0A8FB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38A5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3855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334D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23E7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7C94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5F6D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075F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DB26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3D432A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D49ED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DE32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4688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E95D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A687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AB91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FCB4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AC4F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8033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4A2167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CEF59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B13F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DA5B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F680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9B07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8358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F3D8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C250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869C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77AD89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84B45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0820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E27A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900D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7447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DA39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E81B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7025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5C36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4EF549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7AB8C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0F92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8604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644B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C168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CF6F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F5FF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692E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1C40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329173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1C2F6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5399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47B7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478C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E9BF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7666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4C31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0409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FA1F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45553E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0AA70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B600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3168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926C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6179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8104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9A04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9A2F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1C43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557026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59902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FD24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5FE3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B013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D730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6CEF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2066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FF2A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13D8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428A2A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74B18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CBA8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1BF2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2661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8374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2B83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71AE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474C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4574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04A751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9E626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30DC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7EB2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95D9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C494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757C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3837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AC0F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D4E0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1944A8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E6750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244B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775C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1607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21E5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6DDD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CAEF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4FE7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28.604,80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7262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1D8DBF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F04EF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1356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F0A3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B4CD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4571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148B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3646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42C9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28.604,80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3BB4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789A6C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0445E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FBC4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B14B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98A0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4BFE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5E07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4EA3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DF8D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273.928,80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563E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660C69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3E75C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3927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B08C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0E7A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847E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EC94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FC5E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BE85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41.178,19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0662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095939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42731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4659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DDBD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C6B2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C5E9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9689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3512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1C18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41.783,42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EC6E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4A11DB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05011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0719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6DBC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EE03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0D61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7263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70D9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5FC7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36.044,93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77CD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64806C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29CF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1B18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7B8F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3A25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CF0E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63B7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8A21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2D06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36.807,07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5E5F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681EB0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C323C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3FBD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5FDE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E597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004B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673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45E4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6DC1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35.350,03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AC03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14A73C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791F0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A8E5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6EC2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1D20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72DA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3A40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BD21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CAFB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58.259,18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2CBE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29CB2D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B7F0F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A485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9DBD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6B25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8757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32F8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6D53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21B8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57.766,03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A7F0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03E1D2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AC7C9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3565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7F2C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C9EB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5E71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3880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B4F5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2BDD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56.914,22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E07B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6738B6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56377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9AD9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A253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76DB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CA2F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7E4B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211B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1866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58.909,25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1CF6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447942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CFDA4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F69B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AA35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C21B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A2E7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8708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65F5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77B4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43.890,53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4E50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027185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F26FA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B30D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1B9B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2E85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C9E5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661D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955D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2A9E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58.169,52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043B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36345C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0E234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6D1D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17C1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605A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7625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9508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7EBC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0A68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56.690,06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5FAB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78D3A42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D78DE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6B30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3571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483E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8584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3F12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A626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2363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42.433,49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9C78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280CE9A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4CFE7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CA67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00F8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57F7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D1D6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2FA5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E1AA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6774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56.712,48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DA3AC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505C36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6BDEC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4EDD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9A03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7A53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F4BF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6F83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1B5A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5920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45.213,07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51C7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016C6A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94624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8C22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1566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1AF3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FB9D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E5C0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1796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E5E0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56.981,47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D4EB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31926FB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2F09F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9EFE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9B7C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FE20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3565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7A0F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B77D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638A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41.873,09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D1CC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4A07DA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D41D5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7566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E9E7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57CA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0524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6793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9C61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5A23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57.653,95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0CC5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426EBC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6104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EACE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FA30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1149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34B5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3356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9BA8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8A09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42.164,50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8D29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7E6CDF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4D4BE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65BC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0CB7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EA30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490E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AB8D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5A0C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AF0D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42.747,31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B36D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7B26838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CFAA4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C444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8D72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773D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8457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1FA5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0B9B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5DE9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56.734,90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D652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25CD84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91E71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5BCE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1B45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35FF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AA39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7513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7221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6BC7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44.966,50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CE34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433DD0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611A7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40F3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C230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C112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FB85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3245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A7EE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79E5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45.078,58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5468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5D574E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64A44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FFDC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B3C7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00E1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D378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B3F8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6386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1C9A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58.729,92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560D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1408510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69C99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6707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9231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72C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330E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B962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0900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61EB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44.518,18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9382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094539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1A60D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0157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7BCD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8D05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21F2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605C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BD48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9121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43.330,13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B718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49FC90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B2730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F42D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773D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84B2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B8A8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2285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630E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3DF2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56.600,40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7DA3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399D00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4F566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B212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88C9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AE8F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C5DE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F7A8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FEA8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8287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43.868,11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A5F4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752F31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1CE7D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F6D1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D52C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12BC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C627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D7EA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5EC9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5682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44.966,50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DD2D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523446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89DC0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CBCA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261E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7E0B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9946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3EA8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D6EC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32E2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47.432,26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1964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0FDDB3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8BFF0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C2CA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EC6F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70E4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08C7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C842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9C51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F2AA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43.599,12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7A53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28C322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33EBC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EA3A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D0DD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CEC9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2738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9E99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6630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692F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57.340,13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5BED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2BAF8B1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0C38D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EC6A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BF13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5A50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D35A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343A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AFCE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83F2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58.057,44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ED89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69780B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78DE1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ED94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60A1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32BB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50FD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1791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44E0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6DED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57.295,30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400E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347F14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557C0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8425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A1B2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5AB9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7D82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F137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F3D2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F1BD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45.638,98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EE92B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366200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49126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53E6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B67B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B835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F97F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9905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7323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15C4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42.388,66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2812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30CB69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B3127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D866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EBAA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F1F7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A984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5253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596F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1B19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56.196,91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A374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1B1468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981C7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88DE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DE8C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C05A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55DD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1F25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F193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C015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44.137,10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F3D3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2B0F41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EF854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D82F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9FA1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032A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74E9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3514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5687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9A53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44.540,59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88396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053DD5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5DC70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A802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6459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D547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218D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4688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DCAF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4409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56.824,56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301F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33F740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325D1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2929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1D48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6827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C1D6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5CAE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98C8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5A27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57.653,95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A535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2CC5C7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6B4C4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5911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0195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RAPHAEL </w:t>
            </w:r>
            <w:proofErr w:type="spellStart"/>
            <w:r w:rsidRPr="00FD4F99">
              <w:rPr>
                <w:rFonts w:asciiTheme="minorHAnsi" w:eastAsiaTheme="minorHAnsi" w:hAnsiTheme="minorHAnsi" w:cstheme="minorHAnsi"/>
                <w:sz w:val="16"/>
                <w:szCs w:val="16"/>
                <w:lang w:eastAsia="en-US"/>
              </w:rPr>
              <w:t>PSCHEIDT</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CD36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AFF1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BDE2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9D62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E348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6813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57A98C6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90D12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B4D9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F5BD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6C06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4E63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4F14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E2EB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7206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7E12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0F783C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7C37F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7CC6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D0F0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A1D8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FE99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6041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C8D2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33E2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849C9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0D19D28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A7675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34A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B8A7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EE1F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3D3F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AAFB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85E1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3854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1830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4B9D72C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AD99F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F8A9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90DD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9451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F9CD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4CEE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5A36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E0F4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002BC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2DC900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49EAB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BDD9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3F83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A2E9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E032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F230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321F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E115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13C0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2C6EFC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35E90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38A1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A533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B109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CAFC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453E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8033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3A0D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1BB1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34840A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DD309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9D84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DF71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128E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EEAB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30D8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E94F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A990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0ECA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3873EEA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8CFA4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6B48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BF5E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961E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14DA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10E2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C5D1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04EF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66F28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23E9258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97580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1808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03B8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D3C0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8110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57BD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0D1E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45E6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ACB0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39AE23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52707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B20B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7D9C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FC53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2A9A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772B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C4DE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A8E3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2F17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546F10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9677B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7AA6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47F2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3328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9681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E1C9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FB53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CE34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BB81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309598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D7057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F959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DC47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AE4D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EDE2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17A3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E8D6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72D9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15FC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4B7B37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14800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7FD7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6C86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754A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C131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9D19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E3D7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E1C3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120C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217E6F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111B3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4DC1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0B18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A8A7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4169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6DD6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DDA5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2B36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D398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79F429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8607A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E0AE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9018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0550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E6AA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1CA6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266E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78CA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EBB7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4C215B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D9655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11C2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6EDA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D0B8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4C2F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BECA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64C4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E435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F3DA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17B6D4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B010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86BF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5A27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A99A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9E29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B81A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CAB7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DDAF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B07CF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79B248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0C3BA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59BC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B0C3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38DC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68C1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CAAC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4605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539D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D3DC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58C4D1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A43D6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D497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B660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8E7E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A741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8E86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C7C6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1D0A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2F5B0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2D0D6C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9866F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B2C2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CE79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0D8E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32A5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FD23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579B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FFFD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BF54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237047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0004D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C74B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AF31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08B7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6484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30CE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6FF2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C084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9C40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6AB23E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6C54F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03D1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8568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081C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486D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9712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BEA9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6D06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989C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4A4C73F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09E64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D3F5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8D7D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0254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7B2A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2C02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79E7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A41E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2A3B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11ABAC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0890E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AC02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E8C9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GIOVANI MARCELO </w:t>
            </w:r>
            <w:proofErr w:type="spellStart"/>
            <w:r w:rsidRPr="00FD4F99">
              <w:rPr>
                <w:rFonts w:asciiTheme="minorHAnsi" w:eastAsiaTheme="minorHAnsi" w:hAnsiTheme="minorHAnsi" w:cstheme="minorHAnsi"/>
                <w:sz w:val="16"/>
                <w:szCs w:val="16"/>
                <w:lang w:eastAsia="en-US"/>
              </w:rPr>
              <w:t>PALOSCHI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93C8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79BB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1153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C019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A3E6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506.601,20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C2CF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41EA730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0150E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892F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EFC7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C531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1B7F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04B4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921D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779E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0B2D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713CA0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4C209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8C53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6734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5C06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6D2F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B966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AB04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D388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1C14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1DAF74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F1095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007C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AFDE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EDBD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9BF8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A96F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15D5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B653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BDE2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10B493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22980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2F0D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1E04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AC52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EA5F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520A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744E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F1BF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4CA7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E10B0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7B23E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1E4E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A74A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DB87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EF02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4A7D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C0AF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1B4F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BFD9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5CA6C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61483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1B91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BC59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AF10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15B4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B21F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5EEB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7C7D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E41A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CF31E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AD89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737F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FF6A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92B0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8766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7E62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8BB3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7A99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6BF0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E69E7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EAAD3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0460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F579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39FC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A5CD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D5EB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C98A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C092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D034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5196A10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D9B79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6472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7AE2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5067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9F5D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E287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6C0A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D9DA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98DE5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8CC25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AD235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31EC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5BAA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B064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FC1E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3BEE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49B8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40FE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7BFE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F903C0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CE82B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788B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7F42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2B6D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0775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3334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618A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095D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6457F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4EC6D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5CD94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092E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4007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6B65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25AB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20C1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AB73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84BE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97C85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4751FE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3AF33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9102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116F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F632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073B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7A39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FA2F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0EEB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808A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1E6A02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90E21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3E22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B9F2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A75D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AAC3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0A7E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A9A2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DBA1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C068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751C61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EE0AF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2871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A033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ED5F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6758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C63B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E4F8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2910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72D9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5C2A7E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E1CF9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E4C7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C6E4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3DA7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5041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E14D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659A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D9C4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46475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7AFD1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3C8A0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87BC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4B0C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36D1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FD57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0AFE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CFE3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661C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6924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370787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0E2CE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DD93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7734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14DF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D384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9941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69ED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D2B7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E94B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07E20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DC96B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8DC2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5CCD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35D8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AD86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0C82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E74D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8E3F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39E1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3D7D5F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B8727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0B8B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EC0D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DDEC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D509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D34E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6DE7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5DF6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D0C7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44ED26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BC0EF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97D9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83AC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8470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E9F2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1A1E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FE02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ADF9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5A36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E906D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FB5DC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48F1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734D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74EE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E032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EBAE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A479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D220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474E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548B0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C383C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A27F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F393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684A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0288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4ADE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34CA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3AF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7DF5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45137F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AB90C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DD3E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B8DD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0688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9F67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5138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E862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0DC0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A5E37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56BA5F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0F51B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BE38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7997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AA74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356E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E2DF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AABB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D969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B534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ED4DE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01A5A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3E01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CEED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6A8E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E039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1C97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E1F4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7510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0F950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32D4FD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73125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9482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4F22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F2A9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6085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E7DD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21C1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08D5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F7D5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7F9AA1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0EAD8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24C7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03E1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E62A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05A5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B6E9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1AD6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9597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EEE3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14C0E3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4122A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DB72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D1FD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FC84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7C88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9211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C25D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80A1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B1C4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42BBA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E81CD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A7C0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9DFC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F278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13D3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A7F8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049B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D7C2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4BD4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70A1AA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AE351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369E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6784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6611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BD97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6485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6655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E4AF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37BED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39E6F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1413C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46AC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491F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4E59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CE1A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D544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A6A5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34AA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7EE8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C0297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37AB1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AA5C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B901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793B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F107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CC95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83FF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E6BF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3C8D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A6527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74404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D246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F88E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7AD8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C73E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B8B5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1680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4318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072D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19608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B2C31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F361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EEBB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96D4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5A54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5844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3B71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7FD8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A0D1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A2535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DEF32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231C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0736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B82F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0BD8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8514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7466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8E62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6E1B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559D37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7566C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F47D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82E4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8593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884A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9C30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F612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2058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FA26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1F653A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5A07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D0FB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5977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5A10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3A6C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5700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B387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5B76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EE8B5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5E0E86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79659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3A60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861C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086C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3EEF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69D3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E207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5988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E868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69D51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5132E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1A87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BFEF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42F1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24BC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5CC4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DB65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DDFD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4D90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53EB07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493CE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B24B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FDAE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1437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93DC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86DE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22F5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2D38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EE95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38DEDA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9CE00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4C26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67CC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2585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6F79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9336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9F95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31CC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87E1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3E4D12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65AFB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11F8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89B3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BE4B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678B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50E9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28E0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2792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37EB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4D797B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C3BA5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D04F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76AA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702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562F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5931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D501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A121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8EFC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093A27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852A1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AC56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7A66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AEF3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C3AB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97C1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EB9B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CC58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5B09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1BF6D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CD64E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A50D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0E11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B72B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1AC9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9EE2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5750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ABD6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47DB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57F708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D1B1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8951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14A4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0713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9435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C418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E42C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8BA9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EDAC4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B65A4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1DF32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0588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5C95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D1E9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ED58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7B08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FFDB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A3E2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2C31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37443E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653A8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8296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D177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D371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A787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F5FB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C908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5C4A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A3C8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320463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188C6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D06F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59AC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34A9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5824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6D58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F67C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1374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7678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3B828C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5F885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FECE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3924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36BE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3A76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E6CF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B995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A0D3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EE42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69603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4478B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D7C6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EF4A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FE59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C3F3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5ACC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60AB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9BED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F6F1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171DA8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17F8F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B6CB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AB1C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6819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B455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4892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3AC6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DEF6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ACBE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157014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C419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092D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1BAB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86A7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D491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E91C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EC48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9959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0CB4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58295D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C7908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FFB0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213B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E893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735B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93C8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85FB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0F0E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A7A3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12CFC7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F06E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C1FA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BD2A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025B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6B31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643A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141E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DC3D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409C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7A6E32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37599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7426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E7B6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3DFB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D55F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B2A8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0983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0753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0B88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114870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A2E6B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7AA4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F339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E044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9F4D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5FFE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BB0C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EC53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4515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7D8DC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138C3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F731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40A5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2884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6576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8370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864D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45D7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69B1D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7DD75D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88433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87C5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C249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8CA8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2FB1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B51A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BA09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1745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DBEB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088F2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2BBB0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B355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D305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9646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1BD0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087E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E8D1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B286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D1B13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22CA6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C0CA1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1507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C146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AB3D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705E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EA6A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F262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C692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FC3F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1BF8EB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FCB36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7B38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394E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80FF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C8AD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A261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7D66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D50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885A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AF1FF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69EEE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FFF7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C212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53CA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92EF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ED1D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7EA2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3C55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9D8B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B6BA0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D6CDB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9ECF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7A23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A936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A69F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2E73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0E1D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86AF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FA03A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DC16A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EC84C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AEF3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CFB9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09D3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FD2E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FF47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591D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D24C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BB9E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8CC62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2036A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DE53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42C2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3A39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B909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A2A8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314C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5980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A624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18201C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E5637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24DC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3DAD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2F08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64A9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D01F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4272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3A41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ED5D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45FBF1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ED4F7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0E51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627A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FEAA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ECE9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D036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D8FE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979A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0885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9D424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78C7D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96CE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8B76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5BD0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4985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9DCA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7C09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90D9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0585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5C05466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96E74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32B8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ED2F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4F54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682B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5118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2BEB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F1B5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DAC0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D412A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6A94F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E0AB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2EB7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4CE3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AE36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5C2E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6410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CF24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A74C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7EDFC7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15B5B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E973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0CEB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AAA7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F75F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1A2F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8B8C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8759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7530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7F34BE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F47A9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0F18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2E51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EF4D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7C23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6F96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FEE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4C32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330AD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850F4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78D0B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EB63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4AA0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ED05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ED43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4D0E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402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16A9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5E863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532664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C1D07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67FF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AFDB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9317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082E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EA69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E826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2BDC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BF7C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2C64D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F52A7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6B00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1075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83E5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14E4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84B3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D5F1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8E9A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B7F1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5F28F9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906EA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F18A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5985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5638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B889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8046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2772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66DD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3BB2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1E46E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E6569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9498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AD2D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C387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3380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C5CC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4B8A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1DAF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E059D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46117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82DBD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38B1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0158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BB68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A8FD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0BE4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387A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BA87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FDF9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7F7CC1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BC461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D927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BB5F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5B26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EA15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50B3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F616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CD91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61EA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53B8E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15974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59D5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5939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FBE8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0042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F30F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99B6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0193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9730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46732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E5A88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7F2B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C2C1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95CE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23C4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2EE6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588F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9647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52F3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FDAFC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04D50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6C8D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882C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245F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7641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B29F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8A9F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2590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2462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554EB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04A31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F27D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C3B6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4C03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4040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036C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780D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B95B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06E3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141A8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E7AF5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3E13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890F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20F4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4C00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C6E6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9120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A2A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FB56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5FA61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E13C8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DAE7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F969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476E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56C7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207E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9AD5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07D9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32FC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A9199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8681C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2CE7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BD45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2D86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8BC3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E4F5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B207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DD4E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0F64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5EF90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AAEAC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FDFC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C439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D68B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A9C9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A53C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1768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1610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82FB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4D578E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926AB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1537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F12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0623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8E91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611A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3E2B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195C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05F3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E48F2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1527D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A682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EB49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ROGERIO LUIS </w:t>
            </w:r>
            <w:proofErr w:type="spellStart"/>
            <w:r w:rsidRPr="00FD4F99">
              <w:rPr>
                <w:rFonts w:asciiTheme="minorHAnsi" w:eastAsiaTheme="minorHAnsi" w:hAnsiTheme="minorHAnsi" w:cstheme="minorHAnsi"/>
                <w:sz w:val="16"/>
                <w:szCs w:val="16"/>
                <w:lang w:eastAsia="en-US"/>
              </w:rPr>
              <w:t>BERLANDA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6D55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6E88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7EFC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98E5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9AEB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762.999,98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4460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76E642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90802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9109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1C8E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A025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D6C1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BF97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2F63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FA79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33.307,00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0D2F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04DF8B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9552D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975C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D27F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8541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22A9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C6BB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19E2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035F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54.166,65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8008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4ADFFDF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F4A95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1170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082E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EF61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7174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8CD7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2FBD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8A29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54.166,65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5E11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192F84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1DB1F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3FFE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071B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AA7F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F723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1C17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C1D2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ABA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F398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55D5C6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ED3C6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32D2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C959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7EE3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F50E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43C4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CABA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5A4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30.999,99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F6B6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1D82B4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393CC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DCA9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5EA6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2E2B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3915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E8CC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0A14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BAED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2E76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06758E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4EB34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413E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F76C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0809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62A8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E93C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D54A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9881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BCF7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4473D3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FB917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098C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5483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3D13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16BE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A97E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593E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CF59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96EFA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7527AA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73575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EB37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BDAD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BBAC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CE98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C361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7447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E5FE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30.999,99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702A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47122D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D4605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80F6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84E5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6A18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3E67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162D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CF61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E107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F8D5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1DB6A5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569FE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40BD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BA6D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1A8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BA0E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DD3A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0F9F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70A3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3C5C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4D9BEB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0170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381A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5E73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8C75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8E4C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1986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5302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8E6D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06A9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42D6CF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AE954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A1E8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535F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897A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393B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B34B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752C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2D7D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30.999,99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37D4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07C7A2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F5882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7534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6483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02A2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1324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730C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BC8D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8280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7648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1A83B9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C03F7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4ECA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BFA6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626E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252A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D32D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722F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9999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9C69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22352B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65E41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EC80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1809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1E55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B312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CBF7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E3A0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9514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30.999,99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3B9E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2D0A9A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C21A7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7D57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84BD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700E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F27E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E99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AE2B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D72A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7F20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3D4EE5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DC025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5184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50B5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43C9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9636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AC0D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9519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FF85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9E8B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4DB0D3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C5DA1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4BE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0BAD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159B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042D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60B5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127D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70D2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30.999,99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52EF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215E93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BED9A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AFC7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8988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46BF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1DA3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10B7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53AA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BD37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0888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7497FC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3D2BB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C340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944E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A05D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1E8D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1D75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2B61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37E1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C1B7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5DEA52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BE010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3A5D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25EB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B594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10C3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2832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33C8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8ED2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30.999,99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37C7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6F79C6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6BD14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48E7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D623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24F7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497D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6869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9547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EFEA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01FD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45212D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BC27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3866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B6C0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0B4F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FB44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899B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2B9C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2D68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FCD9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6184BC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DD978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09C7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27A3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A656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4D87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61BF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00C8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24F1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30.999,99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5204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30E9D0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3ADEE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870B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C5B3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7CF3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9E32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15B0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1E34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C239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106.360,12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2B15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150214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FD1AD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FBDB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2A95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A397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010D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5E41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0A6C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E3F9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FA7F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7F72B6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EA921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F307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6E95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78FF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E165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F6C3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B087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5370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1512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72228D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CD40D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3DA9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8F6C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33E6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1DFB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41E4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F06C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773F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15.798,90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DE45A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2B5AA68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8C07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FCE0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4173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EC49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BF6C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A41D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147B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E2FE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33.644,00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467D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1150F1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B334F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0347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D862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4818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E969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6EA9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64A9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C7AD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5FA5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31A049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44747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353D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8C93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F72A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2352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207C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5F78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B08F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6C87B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3A2726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2FDC3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1FC6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FBEB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9216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7DBB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837C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3DC7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154E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6386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15BE370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EEB99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52F4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8839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24B2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E8FC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2156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0F8B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75CD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57435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1C47CA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5278D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F198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83D1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165C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DFFA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97C6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ACA2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F525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9AD0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6BDBB6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3A99B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2708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90F5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2637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1F2B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C89D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536D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95C2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4414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37C4D8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ED918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F57F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1BC6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8B79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B2F5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759C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F998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6B9D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8516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157593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C0C8E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E894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845E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27AC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11A5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F6F6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6572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E2B1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CFFE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787447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AEA8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7910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8BAC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70A6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C017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4708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266B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E708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40EA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66D770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ED65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6DE3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D035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98D3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E3FB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2E56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B2BB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DFF3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867F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0D6F4B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F389D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FC61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2944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4823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7984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DA54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D7DD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5682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E6C0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244140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B4A1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B6A2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8208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9437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279F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12E4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C1E5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9FE1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AA95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427E3F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5ADB9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A789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64E6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D898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5841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C66E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9AED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A8E5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13.126,10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8B13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609AA3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66E81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E1E2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B126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317E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C2AA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0855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D49E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C3A4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32.682,00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867D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3D570E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71DAC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E29B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866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72D2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F37F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6A3B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749F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2631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491F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3F43C8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C633C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BE06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00E4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5302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966D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F4FA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2AE5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A998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33.122,70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3DCF3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5CF1F43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6EB31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D900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F125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41B8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3D9B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7F23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8836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AE34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34.252,40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3309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29B371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32581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6A45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E982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37F8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5163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5031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98F2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8F53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33.995,00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750E5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07920BA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0B873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4E94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969A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A65D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6E77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F06B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5BCB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9FC8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34.398,00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DD22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15A0A8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D5136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5630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8345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18C0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AC4C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01D5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5927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4975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32.539,00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3D16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6B807D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64F56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2828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A937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D3D6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D3A8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F1DE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E455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B51A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33.982,00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C7E3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7663DC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4E0A8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F689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161B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24CF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4964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9EA5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49B6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DCE1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34.268,00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CCC9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203BDE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FC00B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B4F5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2F9B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7499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424E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C495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9AFD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09FB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FF4D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582E02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CE6C2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18E4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0C4A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9400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E01D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D2DD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858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292E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E18E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301037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1C8BF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332E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80F4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SADI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413F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2EFB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7544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CF4B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A1FC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       11.800,10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71D5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0F81EAD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33B05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0126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2A9F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2560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E411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757A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E541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0E5F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39.359,26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78848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5D1F10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1C11B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E0E6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F9DB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68CE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B764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8658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F0E6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B558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33.204,82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1CD4D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46058F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B7C6E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5628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6C7E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30CC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3463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E350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9269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E91A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39.463,22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B4E6C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4C0C16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62A25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FBDC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43E0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12AE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C1E7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D7F6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060B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E8F7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51.148,32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7CFD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2CA531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D969F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C385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EFAA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63A2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4CEB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F33D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7B0F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03A0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38.610,74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3E85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7A8B35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6D1D5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0A78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C287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E4E4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11F6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182B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38A0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84C8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33.308,78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173C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44564B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A2E55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45A1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55B7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6B0E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13EF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E4D8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63FE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21AA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53.040,39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8D0D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61A923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9B874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A097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F29F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EDD5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1B2B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5FD3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4AF3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6C0F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39.587,97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ACBB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52A487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CAB4C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855B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1631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7D75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0113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5C89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0269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A397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33.807,79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F8EC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248209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0033D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D1B2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BF41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362D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77BD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BC19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37E9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170C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49.630,50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5517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132FF8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AAA9E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44FD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B278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B835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F6C3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AADD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0DF7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CD3A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39.504,80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39A3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4FD9CC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6C294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7788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ABCB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B505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90B9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1C65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6E2F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119E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50.732,48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0924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47DE12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7B73E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1B3C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DFF4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C0D7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0FFD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6B23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3343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B956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38.548,37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2D3F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45AC42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660DC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2B5B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60CB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73B2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9A5B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A606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61D6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70B4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39.587,97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CED4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51A832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8EDCF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BF31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ED9D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B9D1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AE71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3BB1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1211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33DF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49.817,63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0324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7774C8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9DAB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BBDD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2B35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C0CB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43E2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4D66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654E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7AAB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49.464,17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0211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4941C42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4F939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DEB1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53D4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056C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1166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A797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6623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5C5F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48.965,16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C4C1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24983F7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0E805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5DFB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9550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4D06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FC8E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EE6E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21B4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1323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31.458,30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3A032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681DAB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C7B6E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C1CE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1F09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B709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F28A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C09E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7BE6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4F92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49.256,25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C1F6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612077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3E24D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1807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D15B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C32D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A3A5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1433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16DD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491C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39.691,93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E3D2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398704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8C2E0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CE1F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A5E4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35CF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6BD8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565A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CA1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2DAC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39.005,79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50EC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4346C3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BE75C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B9AD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49E5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E6E2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9D49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0E91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F6A9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C716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52.562,18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A88D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42545F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D7247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9E49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6F4D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F7D7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1A01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B6B7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B511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74FA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52.312,67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AAF3B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0697EB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D3A42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4C3F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3111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7171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1603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9316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C3FA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6DE1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39.276,09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7200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782769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3F4A8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1A27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7AB2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30C8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814D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992A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F460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254D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39.546,38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1588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0811D7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16552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CC8B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1E4B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46C3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C462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0489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18A6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B5E4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50.711,69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1EA7A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27B019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72237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C69D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8ECC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4ED9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0AFA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4213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0081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6DC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48.091,90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C07E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7C8B81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BFE1A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3F6F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98BF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002D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CFBC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919D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64AE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955A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49.651,30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C5A6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008685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E16AB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C8D1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10FA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59FC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43C1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7374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3D66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9209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39.587,97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75F0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7EB11B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B97F9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617B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D693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E497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9F42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C12B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B808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3BD5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49.235,46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6C02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56B02F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73CCC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83A9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1846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4F8D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F88C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28CF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B355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E4A1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53.248,31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2641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69B22F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25B5E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C0CB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44BF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6769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40CB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B8B9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A32A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908F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39.421,63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E037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5105E1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CEDC9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F191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6F82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E1E5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378B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E9FA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299B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3DCB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39.421,63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ABE1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6899F4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9AD87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6F95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BC31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B48F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E999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A302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AAF3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3FEC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48.985,95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4D900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758E13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53AA3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B5B0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5385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38EE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12A1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DCC1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F613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495F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39.567,18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DD36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216122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8FDCB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1314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0BF8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4FCC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6736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B23B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A243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1655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30.585,03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CB1E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205E40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644A7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8916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1F45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JUAREZ </w:t>
            </w:r>
            <w:proofErr w:type="spellStart"/>
            <w:r w:rsidRPr="00FD4F99">
              <w:rPr>
                <w:rFonts w:asciiTheme="minorHAnsi" w:eastAsiaTheme="minorHAnsi" w:hAnsiTheme="minorHAnsi" w:cstheme="minorHAnsi"/>
                <w:sz w:val="16"/>
                <w:szCs w:val="16"/>
                <w:lang w:eastAsia="en-US"/>
              </w:rPr>
              <w:t>PIZZATO</w:t>
            </w:r>
            <w:proofErr w:type="spellEnd"/>
            <w:r w:rsidRPr="00FD4F99">
              <w:rPr>
                <w:rFonts w:asciiTheme="minorHAnsi" w:eastAsiaTheme="minorHAnsi" w:hAnsiTheme="minorHAnsi" w:cstheme="minorHAnsi"/>
                <w:sz w:val="16"/>
                <w:szCs w:val="16"/>
                <w:lang w:eastAsia="en-US"/>
              </w:rPr>
              <w:t xml:space="preserve">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BC8D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8EB4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9C98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9356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6255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3.099,99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727E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2A68D9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E555D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1B08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272A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8A26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E6F1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DDB9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29AC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BDE7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588EB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6661C5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7B51D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FED1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AEC7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2314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CF90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E036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A861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C407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6BCB4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3A1544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DCB27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B820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B0A1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3DF9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A1D3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33E1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4E87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ADF4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9924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1D5366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E9239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085D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FFC5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492D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766F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A7D4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8C84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BD6F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74B51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357409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97E83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B3BA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F66B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74DC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402A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9F1A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D8C5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18BC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0394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45A2F6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A5298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3763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E6AE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D22B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DF2A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61F6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4923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E6B8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47FC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58353EB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CC4C9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A3D2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BF98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5949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5948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3381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0A54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6421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7658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558FC0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B4BA9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671C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B1DF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DA8E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8665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DF6F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C187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7545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FBF9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7BDDDD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D98E0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296E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723F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0494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B62E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14C4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CC60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9360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F129C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158C2D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7F39B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D63F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6053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834E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5DED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73EC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41DE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067D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1743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2F1B27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ABDFF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BC01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93D9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17A9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CA87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C38E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3513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26DA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97DD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40C3AF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BF1D3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D0D7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E02B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0292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B233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5FB5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BF10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E50D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323F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021A2F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3138D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5E5A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C035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CBC6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8B83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3B05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5DA8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12A0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B6990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0B8148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97B9A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B954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DFD2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9DB4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1EC8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F73F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5DA2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2547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251A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6E0531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CE869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0D41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9555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FE4F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4CC6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5DB9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ADA4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85B6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A8EF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2877BC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459F7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02E7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64DE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AEB1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ED24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A2B8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9C91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8B45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F4FC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79E27B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8BF76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9FFE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EE39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3255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0FA5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558C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F3C3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AB96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B0A6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279900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98C3D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9D3E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7003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53B9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F776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99C9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D7BD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8297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EDD1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561BB1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B6DF0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9756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EBC9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9777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C012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9C63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ADD3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8614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CC711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00C706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7F4C0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9549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3BC3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B9F4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F403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26D7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2CF7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2528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9.279,90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97E2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2A6AD8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5236B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0AFE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DAF3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BF05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3940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6FC0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3D26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F1F9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0964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060519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04E81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4860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B62C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D811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1645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772A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9CFF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FD87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3F50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1F1A25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BA2F8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BEE2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FC99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86D7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FE0B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0ECA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6D82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2E5D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D1A0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7CF9B6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1BFD0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C5E0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4B70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1B4D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6802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3C8D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0E61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C2A6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8456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21A8BA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D5145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79A3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84F5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D2AF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AFAB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64B7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DA36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5E72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710.719,91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627E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7A2CA92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15E2C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A946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FAF4A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888E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C030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0B82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AB7C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C491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FE05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500F4E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61CE7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3AF6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1591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6E64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08D8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6093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1294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E491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A76D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026400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317F9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F8B9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E857D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7DDF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EB14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8193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F1AF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EFA1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0ED7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38F556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6B515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1CAD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4A6CB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3890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01D7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ADF4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8D78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41CA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F61E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647E74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11ABC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F8EA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3719D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E6F3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285B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511B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959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62D7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FB79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3C40350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3F26E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C429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73862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EEC7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6D6B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C377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C1F4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BCFD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5BC2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02ED2C7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3FF88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2D63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4847A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F1F6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87EA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41B2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68D9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783B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7D748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7294D3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D0035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1CCA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9F823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532A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833B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8E9A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D1D9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87B7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9A68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3496CC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91B06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28A8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E063F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68BE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60E2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EF9C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468B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6215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EEEA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1F0308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38855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5F19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51743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E385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9472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0B40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ABCA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7FFF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6EFD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7446DB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78921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88EA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8B885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F9AD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8D36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6789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0DE3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EF6E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6EC9F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324971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66589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622D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80A58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5B73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7383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7C69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D632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535D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2F43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34430A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95489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0FC9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C1DAC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F36D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C9D7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6F69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3D07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48F7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51A5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6B3C69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03398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C23B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6DDAA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6B62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A403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23EA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D9A7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02F1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F821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28C5B2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A96DF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EC2B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3C131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B47D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47D0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05D5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ED80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66A0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3412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554B3B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4BCAC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AE0C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237CA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71AB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CBF9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222F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927A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6476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2486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52F61A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24208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01DD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9953E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3497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A756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B0B7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83D1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1935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2C4F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3DF3658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5E38B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B21F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7C5BC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D92D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BF8D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9156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B8DE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40D3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0369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0E841B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8B134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6F9B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A10E6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B14A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82D6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6719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4D5A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A3EC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B52C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4006DF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0C8BC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5AC3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1C5B4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E5B0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BF0F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CF60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BFA8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9ECF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9292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30C3D6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A7853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AF19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69816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9600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9525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C19A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42B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0390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CB56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4F8D24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0436C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B768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2E3DD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085B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B655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E90F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030F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873D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4F7D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3E8013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CCC61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D878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8C56A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E40F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3606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A5D1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7033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6501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FA46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24AEEA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6D2CD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5F3A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4DA81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376D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728E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CC85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232D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9ED0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B1AF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02FB6B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77723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65AC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8FFDA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020C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B077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EBD6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9EC8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7DFB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2A83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2ECF79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62661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F468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69A59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0209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2FBE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BDB7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38D5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6836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06ED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414CE7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786D8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0E75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AEAAC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DB64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9FB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4880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7C8B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0F82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018B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5FAF577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5321E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47C6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A7342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89D0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1E3C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15E7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4C2D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80A8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261.800,00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DA81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5350B4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BB787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08B6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41095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JOACIR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BRESCANSIN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0FAB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31C6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A766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1BCD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A2A8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2256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6D2429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16FC1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D18A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B80E1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00DB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F652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B8AC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BE8A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D0A4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4F31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59651E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617F9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6988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B8714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DD98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2EDC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CE21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E5F1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6BA2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4093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6E0ABD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58CD1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C1C1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398C9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D47C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B2E1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8212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FEC7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40B3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242E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15CFC1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024D8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64C5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0AE4E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FD36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184E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82EF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3CE1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954E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0102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152408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4F3AD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9269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E39AC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B644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7EF0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CF90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DB45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0AC9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EE18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2C5834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62BB5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B90E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62E3C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C9A2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74E4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79A8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3FE4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2BCA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0DD9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553078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F5282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11FE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6396D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9DF9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67CD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322C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D222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93D8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D6A9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4D111C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7F1B6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4C36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E43ED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4BE4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84EC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786C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E1D2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47D5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DBEC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5948AF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7C4FD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0F1D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E7EAC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25F5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429F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DB39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2908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29DA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B87A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3B673C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7DABB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30F5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452D8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F115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D567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EA64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2316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2EBE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3C8F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017297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9BA8E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AC5E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C425E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EE65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B80E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1CB6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96DE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D0C4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1ADB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0E42F6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2A723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6BD5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ECBBC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ECCE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B210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3853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D570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51A8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C17F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6267AA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F8892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B1D3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0673D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9716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3CE3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FBE7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EACE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F4F6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980E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0D4C3B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F7928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BC2D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3475F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9D92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FD39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9431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467B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F552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6239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2F97EE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99554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696C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84E9C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0A94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DC89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9DB5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465A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1D52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F135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5C2A68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99D8B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1BDB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C22F1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95B6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869C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2217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F623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C83D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E848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35A03B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E759E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7195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7B05F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9FD8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417A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F9A5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5DA1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FC04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4C1A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4C6548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0CB41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6529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0347B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E328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8901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F8D8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A630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8E08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DCEC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5ECE1E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95ECA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A5A1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2B16B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1346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7E6C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06A6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1CEA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5B6B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252A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4847B02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6DB3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81EC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520D5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D6F9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3FF1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27C3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9456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D5D2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F0AD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15CE16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3D30C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859B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B739A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2B9E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766D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656F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6E9D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8EBA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8288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40EBA6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40DB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242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F91CC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D159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693C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3C22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F62D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4F59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2CE8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4E6567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4C9B0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E34E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3451A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2C82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9564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386E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EA49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1AE1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5253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71A79B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45D0B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644B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AAA95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3012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3253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A9B0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D7C7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0C37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C30B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0E4A16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F3104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C4E2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2A10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D8C2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9CE2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98FA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BD52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0D6F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7BB1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5001FB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3D85E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4604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2DFE9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8CEB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2CD4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EA9E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CC52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83EF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76A7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5D8EDA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16937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23BE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57D91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2FBE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A6D7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A2F1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11B6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84DE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64AE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1CF021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603EC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563F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CC033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A49E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65BF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5D7E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CFA4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DC38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7775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306830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3C63A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C784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3836E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A040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E580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8E17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30E1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5489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1CE4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09E4B1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24595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848C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09AE3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6E4D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B048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EA7F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18A5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9BD8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C886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7E6E8D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7C92B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145E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80EC8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FF2D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8F7F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12BA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8EAB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5BCE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11.745,14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FFA5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2E3C3F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4A538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72CD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4B9CF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D13F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8DD6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77BF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0D04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6461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306.626,87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F0A0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4696A7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6664D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377F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3159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5060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81AF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35FC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357B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D65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42.047,20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20EF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4D46EE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AB286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39FD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AF36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DD8D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9608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CC44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665B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D409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55.691,13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7A20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3F438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44A0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DF0F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5AB6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2A12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08FA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84C7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E5D2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D360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55.882,67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1E6A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093524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25946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BAEE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6F22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9A93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277B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CBCE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BE1C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67B5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55.905,20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A2BC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AF792A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CA4DD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18EA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E62F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C14A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4D8A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C07E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B361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B8D6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55.206,67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1202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06FEF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C16DD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9F26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855C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490E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C72A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C2A3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F58D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5288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43.004,87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3940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1A5E60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3355E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74AE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4BEE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1566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1B33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954F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1169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F773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56.784,00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152C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A0267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BA2E4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8F52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6F4F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4BFB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0647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ECF8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F504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AE43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55.646,07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5CDF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720698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5BDD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5F98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771B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666A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1AD1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EA7F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2E72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EB18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41.968,33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0698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00FC1F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0AE76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5C17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FDCB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6D8F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30DB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55DF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60F0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F984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38.396,80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6C5B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294A96B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4B360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649A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7BFB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5D0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2AD5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5890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9D41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D4DF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45.123,00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8819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7D525FB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85A52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1EAB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A08D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5351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7805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8112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C00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6D63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41.833,13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7FC9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88CE2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2F63D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1555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8BF2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E9A6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99B3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904E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2112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CB6A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41.641,60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C1D1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7DEC89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DBF06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A337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9DA1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58F1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3F8D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1D67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1B0B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8C88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41.810,60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5690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276106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511A7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715A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A85E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3386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AD56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CF49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39D4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951C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57.640,27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689D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3CD511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4EE49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A3D0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74CE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2D1F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198E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7BA7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DC6B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026A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53.775,80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ADEF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6FCA29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200F8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0132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F254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A7B2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7EE0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6841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9E0A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04CC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43.173,87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281C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12E113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B32F3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260C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B83A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9F4B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25BA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795D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11ED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BE08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53.460,33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55CE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7FF134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AA2C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6E5B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B8EF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B99B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97FB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A76B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D098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7A1B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53.606,80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88EC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2D6FBF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84D0B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4777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AD7D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C638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71B9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D3FC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79C6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BD60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52.908,27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27C9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15483F0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18DF3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37D7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4610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FD22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20EA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D503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0500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007B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44.965,27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86391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71ACCD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A7DBE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ACB7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18D0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FE1F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1324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764E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9BCE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608A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42.272,53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9E72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07AFAE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59403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01C7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4DE4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3ADB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10D0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2802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05E5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2FA1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41.844,40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62A7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6BE65F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BD02A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1B90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962F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A24E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B706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7CE8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0246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4D6B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8.607,73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1B2E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B4056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EE598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EE88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0525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7DA2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D00F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EA87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5F16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EDE9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52.897,00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16B5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E60CB0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37597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6FDE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B8D9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69CD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086A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E563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2801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D000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53.325,13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B4A66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0E9E3A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59D74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A4DC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9E3C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70AD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BF0D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7418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D9B5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1BDB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52.851,93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B64C6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0774E4D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29B41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EFED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833B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9334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57C8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A47A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03AB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DEAB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53.144,87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746C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572A8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7CE05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B7D6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A820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F2CE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FAFA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66FF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5FA1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B32D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53.167,40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DC81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B8A4E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BD439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D7F7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440F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264C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596F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187B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4A18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A4C0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53.347,67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7C38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9087C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E8D5C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5DF5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A6EB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A57E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00DD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44CC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7397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99EE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55.848,87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630D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20B7AC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A3C8A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554C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757B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17DD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A764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D83C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9506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3042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53.674,40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667C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FCFF7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712E3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0646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C2CC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3BEC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EE91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5FF2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EBEE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2FEA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53.911,00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40CB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046689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47EC6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44EF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9A6C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47CB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63CA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53D1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8F34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D852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44.999,07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D102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083932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A6C7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5161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12D2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239F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BDC5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4A59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50E6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9CC6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58.474,00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85E1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12EEE6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54B22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423A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C62E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EB5C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3CDF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5CDC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7CD0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5352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41.731,73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8993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773683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11CCB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E714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F7DC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DCC9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21A7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140D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54C4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0066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57.775,47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720BA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364455C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52357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D965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1023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3752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7690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97C5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7855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86B3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56.254,47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9D6B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0B3419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9C56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A547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C4A9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9E2D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3A0B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E26E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B691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FE63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55.420,73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29AF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F8F49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D3EC2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1821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CE3E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3CE2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C4E7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F87B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B2BB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D3AF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10.223,37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076A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19B492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03F97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85F9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C7A1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880A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16AD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FED4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2CA4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B456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52.435,07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6A5E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45EB77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588C6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0E62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EEF6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6EBB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1D37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E74D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9B71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70BA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45.388,89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B80D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013A6E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599DA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00F5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CA37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CAC0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3D89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D871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9803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BF44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53.516,67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A335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E37BA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A6AA6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E547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E4BF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8063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64D3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21E0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B995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99D9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53.144,87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3E4D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4171A5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0AC2F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E6E9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99D1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11DB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1F4C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C45D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4B5C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3862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53.302,60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2340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714E2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E3B52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A8F3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9461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68BB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EB21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79FA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9256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FA1C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39.343,20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2C3C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272C8A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4507F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4FF5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7EE7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95D6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4A63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CC43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3C5F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2260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42.204,93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EC3E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29AD4C0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C91CD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638E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5D2D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A8FD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1E30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3145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3BC6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3C0E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41.067,00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F3B6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08C55E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4A883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58F1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2989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84C7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DFCD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DB04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48CF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564E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54.981,33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0812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40028F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D361C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5BC2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35F8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85FF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B3F4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BE85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11E5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9BEC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35.850,53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BAA9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0B0E265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3C276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C0D4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A3B3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2DAA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EB55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31FC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ABA1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71C9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42.835,87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3966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5D5377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E1DB5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A80B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D942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CFE4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7152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650C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9392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7361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53.708,20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75BF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02AF0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147A6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A862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C7C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3693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B6C9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50B7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8ABF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E11B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53.809,60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F5E3A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1D72B3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69B8F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E8F7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737B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52BF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8BF5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5E57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5875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A478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50.217,79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B095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5F692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5C27F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75DD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C484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280E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B6D2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A867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91AA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593D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53.257,53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99E5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3C48A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4CD4E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8FC0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E1D5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D983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873C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208D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D0A9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F81C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44.987,80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6BB3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806319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04239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D5D5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622A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158E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0AA9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2359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39EB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1F17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39.196,73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E144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1F3BFC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A92BB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0019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E1F8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03D6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46A8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B970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2019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6E18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53.336,40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B3E3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38FD7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55687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94BD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359F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36C0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9378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854F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3F59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60C1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53.111,07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F4E20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2C8CE7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55875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3703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7DFF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C41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0EA0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2DDE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AE57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512B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54.361,67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03CA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B561A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9FA75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E2B8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C0DE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33C4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F887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824E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1717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F7CA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27.828,67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323C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0A81801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3E5C7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6D42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9289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B108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9D28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19F8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5FE1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5AED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42.396,47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6486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E179E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1C6BF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65D8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20A9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0138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EFC0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ADEB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3CE2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C77B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52.773,07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DC28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5466A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2EC27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E625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28EA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A7A5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7F43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3E8C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9074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E12D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44.886,40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9431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4666D7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7CD7B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6CC1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4652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D931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5F26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4F1F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6796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142F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53.888,47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6C1B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F3393B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6A4FA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7F1E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BC24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C7CF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6D14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C43A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FF00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B315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53.854,67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5529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126128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B5E50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206E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3446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7AF3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ECF5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9551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6C4F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3ECE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53.798,33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7C73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32939E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6D889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1CC7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1741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3696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2ADA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0242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BD1B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DA03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55.037,67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C408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125BA5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46FE9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A1C6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58D3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BA97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550F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5011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C1C3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63C6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57.595,20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C0FA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0222AE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EC67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3FE5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44B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C199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3A5E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56B2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0723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E469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34.532,33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B4D3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B2093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7C907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BF6B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7A63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5544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3AD6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3F51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2B7A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FC32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55.037,67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2DEE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8596BD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BA2AE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0D34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A945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CAFC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5438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18B9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8704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B7C9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57.629,00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BA12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100772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8C241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50D3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D3A2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0C03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E570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0DB5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F06E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D7EB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53.933,53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6D4B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311F7E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E7914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BDD5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BEB3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EB5E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8F2F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2CC9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4453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3C32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49.077,60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7777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39039F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46A3B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0287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08CD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B8B1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7B94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EDFD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22A6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56E9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42.024,67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4CA2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3987C6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0EEE9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E455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C3FF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2D2E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6991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F4D8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31DB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B6FA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56.603,73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B8D9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783DF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E30EC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B9B8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F6AD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77CE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3E88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0654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D975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847A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54.868,67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67646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69F5C7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21CC6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AB46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CF1A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47AB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9933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6BA6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DF94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604D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56.367,13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81F4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081D21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ABAFB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8152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4E9E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34CF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FB12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089A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18C2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E7BB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57.516,33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0B007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41D1F4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A1EB3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CAC4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DA88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ACF9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DD14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5D5D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DD55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339C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42.779,53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F99B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393345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8A742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97A3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66B9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F23E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5A05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96A2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D62E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BBB5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54.553,20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4084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0BB935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F56CF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6308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4D6B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17C9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9D9C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7CF0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1768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00D7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55.432,00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49DD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328C28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3F3B4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D18D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3018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2E0A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61D9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E015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AD56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E440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44.401,93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7A65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5C2A2B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08787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02EA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EA95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68C7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BBF9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536A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1CFB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EDA9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56.130,53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9AC9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57C4AC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D874F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0CDB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5D56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D9E7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A259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494E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5332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D73F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55.860,13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B8FC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5FCF0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0C8D8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9DA9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7924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7F9F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0FA3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1133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EB3B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551A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55.995,33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D9F0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54C9FC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B057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0C2D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4D0C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F63E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D098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7EB0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4884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164D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42.396,47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A5C0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5E831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E7996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F4F0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B6FC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FBE2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22F3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F5E7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CD6F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3CE2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53.663,13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B787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C3F18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B07D8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CC57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4C1A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AA49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C279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C00B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73A5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9720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54.451,80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D8EE6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5DBC5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ACDDD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C790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0E6A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1770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36A4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4AA5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CD0B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48D8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54.857,40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B813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541868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2B5A8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3BE5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E022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A357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554C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5505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B7E5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F243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55.815,07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1C634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F4953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750AF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3391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50B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8945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394D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60E3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0D37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20B1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41.382,47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3B7D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1B022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11D5D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4636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A02E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2019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8305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6AA6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845E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2417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56.164,33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B033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2A8D4C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28518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CD9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7336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005B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CD76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3F2F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1C73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7968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55.364,40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B609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5E5309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C2F7F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B083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BBF4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A988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DEB2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8367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19CF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39B3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53.426,53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A4F4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1DDBA1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A10C7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68AA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5CB0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E2EB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7392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B628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4B0F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AB65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56.874,13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5820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3BD666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C15E8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5559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4B33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0822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2208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B7DC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8511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0676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55.522,13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FCC3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35112F2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16399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AB74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8DF5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0841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C66E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7C71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2504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1877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41.765,53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B140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534F7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4BBE9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DBA0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AD87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2D17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FBAF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82B1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DCFF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3B3E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45.100,47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D32B6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4E444A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FB03E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D1F3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648D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864E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8DC4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BF8C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8947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85E7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56.175,60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1C8C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3A9A97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DAAD3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3504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F6DE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BB05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D349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B987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83CB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1CF4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56.389,67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E7D3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5620C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C49A7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65FE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E8F9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B6F4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DF89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ACFB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43F0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6AD4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42.554,20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5F2D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5DFFD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93D03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A904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2E3A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8A3B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0A07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C1FB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E1DE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18A1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56.108,00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EC50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2FF48F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0A0CC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97E6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76C5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8CC0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B624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A3BA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3436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17CD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56.513,60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32CD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A91F1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2A8A2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0242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C39D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7608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38E6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DCEE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AD4C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66DF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56.062,93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9A46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5D2A87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E2315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8CD7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3A59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89F9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391C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0FE3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9BC1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6B43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56.457,27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1A39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412E6B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9A975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AD0B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B207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CC5B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D445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8262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107C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92E0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55.713,67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CDED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47C3AC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D6612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58FC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E5B3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2466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8D97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EA5D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0CBD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C84C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54.643,33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1B922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476E10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B5EBA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1E2B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8331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1E9A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21A3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9633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4D7B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9973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40.255,80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E9DA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570903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6C49E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5BEC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9DEB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5DF4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70A0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CE34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B647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DBF6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55.409,47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9040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5455A7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C8671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27C0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01DB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4C86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C227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7A19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3140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7248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41.630,33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5614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189E93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19680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B992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430C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54FE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B26D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2EEE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810F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32E7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38.881,27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DAF2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BC10B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8B805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C844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FCB9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63C4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82B9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18A8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0E99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2805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44.041,40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6D78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970A9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ED6B9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4576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EA21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06E1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FA9A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1272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AE88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B2F6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55.826,33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B164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30F353B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264CF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643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C0B3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BB3D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2250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7809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23D2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43DD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42.734,47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980B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4F166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E03ED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D6CA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3172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047C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1B40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8C1C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3833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1A3E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55.736,20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D42D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D1913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F956D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865C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96F9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E153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5C1B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A86B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4238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6EE3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56.953,00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1516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4BD563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1F9B8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9DAD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1BE1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A1B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E03B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67D6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A673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B9D4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56.096,73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2CC6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125549D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692BE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C75F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B78A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36BE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4588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84B5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267E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D191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53.302,60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C706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A1618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FF904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4FE5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184F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A1A0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A588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61D4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14F6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422D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53.674,40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C712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0A74BB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AC0D0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7CF3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8EB3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8930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0C35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6D69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6909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9728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53.989,87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01C8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0442F4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4BD1C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BBE3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0F1E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1FCC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EA42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FAB8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76B1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9435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54.068,73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D075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A95F8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B884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B272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E664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BD07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CF6E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D85C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6415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AAB4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53.212,47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E0B5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DC1B2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5E71F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481E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C7E1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168E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5781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1F1C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8EE9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A79B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53.696,93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FC5E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264C427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EEC6C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4D40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BABC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DA98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1B50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FDAA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917E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BABB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53.956,07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C41AF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79365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9F826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5BD2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958A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FB75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CB25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77E2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2FAB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C32B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52.716,73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7A1C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3D76FB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A4423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8C9F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C93C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286B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BB38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7897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557A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5A94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36.292,19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ED52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28AD2D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A0944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6434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4445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MARIA DE LOURDES GAMBA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36BB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C75B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1ADB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5A6D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3566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      10.737,13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AC93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21034B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A81E0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95D0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625C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8DDC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5648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330C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69ED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BC05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40.780,80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3298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3DB96D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81286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F80B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DFF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2162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D19F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E638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187C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660F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41.256,00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7B3B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12F976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B01BC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2643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FF78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C73D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8E5D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9AF6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EB84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4F3C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40.370,40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CDA9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068B50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3834E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5177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747C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D15E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262D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BEC4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7EDC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CBC8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34.495,20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DD1C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3F82F4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8A2D2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F320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3BB7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0A9F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9EDD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A4F2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ECD2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58B8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53.654,40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A86DA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62593B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FC46A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3035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7BF4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5D94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0974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D01E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32A6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22C6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39.636,00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1A27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078F98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502B8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A3D1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AF09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0D3E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1C34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11C1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4102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FBDA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52.725,60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F455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267CB5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E8475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0625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CE30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184B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0545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3D1E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CCE3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4262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53.568,00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CE7C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21ECE6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5D6C2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0A8F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3977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9A8B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F952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E116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1AFC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57A4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54.237,60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4090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742CB3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40ED9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E76D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7126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DF74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8E47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6896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5128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81C3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2AF6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4FBA77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F0CF6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51C8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983D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7446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C572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C318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94ED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6EAB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40.348,80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C02E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3302EEE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93FD8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71BA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132C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A9B5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A0BB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37E0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A188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F128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35.121,60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B5D6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620372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94059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A714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B7FD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8210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CDFF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CCA5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0671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30C3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53.265,60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D2BF5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4F3ABF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5DC84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D8B9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4EC4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CC68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E322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C165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515F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B976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53.028,00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F79C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318FB3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BF26C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3F02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3D6B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4B7C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00F9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6BDD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27BF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DB68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40.478,40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3BE3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510A47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D58C6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786D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1E69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B9A1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75D4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64A3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E945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24A4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53.416,80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C491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4B8F09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6F60D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E345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E7F2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548E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DFB7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7C8D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3B6C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C91E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54.691,20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AAD3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7233B9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7E67E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63F5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BE18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B9C4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A176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40EE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0F57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97E3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40.975,20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F605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33D2CC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68A96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379B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450C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0734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7CFF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51A1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C041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AED5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40.284,00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3EA1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20E2B5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F69B7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B63C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4877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268E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4847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D94C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625B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6EA9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55.576,80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6F82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22D230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4C256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42EB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4CCC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5678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5C6F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1D22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CC43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436E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40.111,20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E8D2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3F70FC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8D2A7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A223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4013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4617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FE19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15C6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5E7E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2CF1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35.013,60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4732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4277E5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98932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51A0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76C4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51ED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1C0B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E902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0078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0C4C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40.586,40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F0AF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0EE1755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A3BC0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71D7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604E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B049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EFB1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799D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961F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564A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39.614,40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65F1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485BF9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5F03A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1B62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9229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5A3B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AD10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705F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0F32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0B06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41.083,20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FE8C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35B08B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89CB9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533A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004B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5AA9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2D4A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7F22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54B4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90FD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40.802,40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472D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3BAEF7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DF1AC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12C2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CD8D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B6EA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541B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AFBE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27C1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311D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52.833,60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4914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10A236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672CB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2ACC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ECC1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BAAF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EA27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076B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B2F1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DEEE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52.898,40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83215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0FABB7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17AC2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33A4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2CC2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290F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493C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A4B5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CF21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320A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21.794,40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BFAF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7DE55F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B25C8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93E0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1124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C22C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36ED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4755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9BFD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5953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ED9E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097181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95247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A53D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2408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6D66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F4E4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FA3E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4BE0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FA5F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54.684,00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22F0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38C39D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920B4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C7AD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48F0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4CA1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D5ED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168C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2067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2D77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39.606,00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616D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7195A0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8107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FF8C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B051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297D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B811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757D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50C4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7EEF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16.002,00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BFC9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7FF568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4BC5B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ECF6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A7C1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B4BD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D3F3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2B03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42AB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BC6E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49.665,00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EB17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48444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A7A2A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16FD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1AA4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1D42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7B31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3934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9D86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475A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11.151,00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6115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0331CA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51FA0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F16C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E41B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0EE6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A3F8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8992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B3A8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498D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5.523,00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D24F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6F0502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28D45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67C8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9064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5C1E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162F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1CE4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885E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9A4F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53.109,00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DF9F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64FF5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39314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2577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56B3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416D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178D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A9F8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B40B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35DD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7CF8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472C63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8DE02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DDDF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E3C5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09D5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6312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D6AA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514B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D412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16.653,00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E57E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38C532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04A3F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1350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0D2E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CBA3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5445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F265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2116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5772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9.261,00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BE90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0EF030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21F8C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51D8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F49A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D673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28AF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D5E1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4986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C0CF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39.249,00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DC99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510D25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8FC82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FF7F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CB35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DCE8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C3B7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71E8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F879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558F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41.034,00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6D09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728DC1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6F19D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3EF8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D853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039F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168D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3CAE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0D68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7CED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33.999,00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BFAE4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7CAC65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39681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5C0F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C5E2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88D3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2BD8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13E6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7A6D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CEA7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41.244,00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EA39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4E23907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D0DB1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7124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9899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56D3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F9AF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CABB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9119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96B2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40.026,00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3D20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315689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68E8B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B467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F974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EB65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A86A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1043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EB7D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2A8E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54.117,00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B3732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78A44A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DDFD6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5030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52A9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3D22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5835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172A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CF6B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4D9B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28.203,00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6632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38F55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DD29A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945E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0055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DF12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D405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E772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0F7B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F32D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2B2D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E3060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DBFAC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30BA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6730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B4D3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14C5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E5B2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F10C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8659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40.257,00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1B52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C6918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E1F95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283D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C953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A33A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FE71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5739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3DAA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C373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34.818,00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36B9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6B266D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E3AD9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8640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6780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AECF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4C85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AB0E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4778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E09D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059B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2619E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4CF0E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C1E6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B25C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9F50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DD86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90A1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9E11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0E2A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40.635,00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7E96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351A73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042A0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CC36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4E6A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6B90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A5A6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F45A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4E23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C526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39.732,00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72ED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01ACC9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C314B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FDB2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C7F1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7AE7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0F98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585F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4CD9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42C2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40.593,00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1E1F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24A175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C586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BA21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95CE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1535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AD87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3256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2722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5D62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40.488,00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99F0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29E7C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1266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0566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469C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00BA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0543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E848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4130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E567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53.739,00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C3B9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6D006E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17C8F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84CE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04DE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E72E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0169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31E2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D0EA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BA3A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38.640,00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72BE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7D88E4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91B95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7FBA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3340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3DB0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B5C8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E435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DC23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434A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42.966,00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981C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3C8CF7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AD832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8E22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D22B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E88B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4D05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D7CE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28FC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5E8A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34.146,00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E6210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73B5A3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000F6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5B4F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F2FE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0F02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D0B1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2CF6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0268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667D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41.118,00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E0C3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0DBE9C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49B35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7177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FCAF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EE72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A4A8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DC5C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E848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28A0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52.269,00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940C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095EB5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8CA41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80A0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8D24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BE3A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C46B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4C4D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39CE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A1C7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54.390,00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5FDA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B532A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761A4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DB76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6C62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FBE9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44D7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110E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74D4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01BD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33.537,00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C554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46DC997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99A98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0AA3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4062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088A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B18A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1FD8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BC69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27A4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53.046,00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CE21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2B9BEE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F92E4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71E3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424F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E5F9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ACFA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212F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1F90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FF48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40.446,00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891F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487F12A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2B685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4E15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AA88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38B5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9C50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B9F0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42BC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3E32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34.419,00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1429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35BB65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FB766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FADA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96EB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D7B0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9654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3495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5767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2A6E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38.283,00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EB2A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553752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36120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5E66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9A41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DF11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B64D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C61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6D5B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4BD1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39.753,00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9ECD5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34F56B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6E5DA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0C8C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672A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E273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6E80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3D0B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F5AF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5809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34.293,00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5EDA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758409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3110A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59E9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703F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5159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E6BE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1FCF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64F2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C614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42.861,00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1D9F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227E9C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76799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237F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D6B6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21B2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D8A4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2219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4371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5FB0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53.781,00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1284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23DBDD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58BBC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2861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207D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71E3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2A06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3F64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F4D2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46B7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41.265,00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F194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C1459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C5C02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6917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C583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64F0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5A01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FB89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CFE0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EB87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53.613,00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C837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473233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B0D40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C2E5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EA3B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0166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B4A5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38B3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59A9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C5FA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53.781,00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21AE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1C345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011F7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2004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4CE8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8C9C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4F69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8291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0678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3C4F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53.571,00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D036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5874A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59175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E177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AB2A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9AB1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972D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BD1A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B72A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EF4D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33.621,00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8F6E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0C4A0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4E6C1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95E7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CDD4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4F26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8D0D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4EAB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06D1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908A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53.760,00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1AF8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EB529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504F2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F8CC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CE16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3FFF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4688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E466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4858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6ACB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41.370,00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0526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5B6CB6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154EA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77E8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1DD7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EAB5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3BCD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4A9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1FEA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7161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33.705,00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A3B5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44128D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9DAF0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512E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76DD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1F8A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00D8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8987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2832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18BE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53.172,00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47DD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5C8ED2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D8B72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F6BC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B759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DE27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8FA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F074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9FB8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80D0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39.669,00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BC9A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0B5C69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360DD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BEEC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8843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998C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9EDC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6F15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88AA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04FB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33.432,00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3CFA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7D7F12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412B7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2DEC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D588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F16F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5888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7913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F6AB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0FBB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32.445,00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922A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3ECF15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F63B1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4542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060F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9A01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44AB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83BC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D8A1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B7F6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66.666,67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7962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772E8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7BABD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7BAE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DF26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E317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037F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301D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E7B6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3EE2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902F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54C7E9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54F09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9DBB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32BD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8A13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1BEA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EEBD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EAB9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D526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3CA6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6D89B5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559C8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63D1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5F39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3468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A861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A0C7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1283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3DEF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241D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4C5AE2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0B174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897E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CD71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98DB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3448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BEA2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72A3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FD26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B4CE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130426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A8495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1340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A859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86E2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B4CF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7E3C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D2E5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B8D9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7509C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186A25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43F4D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1518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530C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1E2C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9733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A1D2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1F54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FCDE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FE1B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07AB6A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1E1EE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9450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D564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7F85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43EB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B5A2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1FEB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9BF4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F590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1727F8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1AB6C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E325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242E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0EFE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39F5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9440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7B52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0E72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402D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4042C3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646B6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7A51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89DD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FADF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51DC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75C8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942F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DC6B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24EA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624EE7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492BB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1DFD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815D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E7DF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7051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EE5C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60F3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76A9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4D1C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06190E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02FD4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BA28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B8AB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8EAE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B860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5335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2CCD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D2B2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16F7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3799DA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46599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E7E9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02E4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F965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B6B0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AB18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E32B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FAE6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6AE3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328A0E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6C308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8DC7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3E09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0AF5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8A94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7CD7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7613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C75C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44EE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47C021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53AC6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093A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26F5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A375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DBB9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6734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5A6D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1B91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A889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17F3E8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C1461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AAD4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9595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8A5C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081B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1526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6434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3D06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226E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1CF7D1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2D3A9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2DBD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BC46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F4BB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B9C6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F6A8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B341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F346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F4EB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66D994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2E966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4C4C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1DB4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A6C6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2933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ABAB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EA89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A7EC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1702F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536C23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2592E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80CC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40B9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1324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5E0A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D56F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1CA5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045F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CA13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2887BA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99BCC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EB5C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4B8E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A9A4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15C0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7BD6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F0E6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C814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BC80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4DF928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0A77F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A868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C31A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DA4A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5C74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DF7F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2E6B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DBBE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193A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327C58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86EA2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D220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3007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987A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9A54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B592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B0BD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5B6F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D3EE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225F47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4BE6E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E644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EC08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0594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10B3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B46C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C390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8E0E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C2A5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2A6246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4A6CC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3D0B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FB9A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6531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38F9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CD9F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7E47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806C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E03B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39AB99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380E4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8933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768C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F6DE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C30D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D86D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F97F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AF9B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F107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23A3DF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2481F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9B2D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393D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04FF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C4C8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4543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37DC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0A4E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616D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0AAE21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BA912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5F22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AE8A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00C0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E101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0C61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04CA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D200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6F08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7883FD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4287D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61E6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C800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B992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44B8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559D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8026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52F2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2F8E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2CDB2D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9FB46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D84B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D177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E6FA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1F6E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F0E7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FC56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958C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638.280,00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4D34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500378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782F0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B0A1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21CE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JOAO OSORIO </w:t>
            </w:r>
            <w:proofErr w:type="spellStart"/>
            <w:r w:rsidRPr="00FD4F99">
              <w:rPr>
                <w:rFonts w:asciiTheme="minorHAnsi" w:eastAsiaTheme="minorHAnsi" w:hAnsiTheme="minorHAnsi" w:cstheme="minorHAnsi"/>
                <w:sz w:val="16"/>
                <w:szCs w:val="16"/>
                <w:lang w:eastAsia="en-US"/>
              </w:rPr>
              <w:t>DUMONCEL</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0351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5CE5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DA07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502B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A25F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3.272,00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3428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0BF749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343A7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B4F7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81E9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IVANIR JOSE </w:t>
            </w:r>
            <w:proofErr w:type="spellStart"/>
            <w:r w:rsidRPr="00FD4F99">
              <w:rPr>
                <w:rFonts w:asciiTheme="minorHAnsi" w:eastAsiaTheme="minorHAnsi" w:hAnsiTheme="minorHAnsi" w:cstheme="minorHAnsi"/>
                <w:sz w:val="16"/>
                <w:szCs w:val="16"/>
                <w:lang w:eastAsia="en-US"/>
              </w:rPr>
              <w:t>MENEGUZZO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EE4B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C968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BEEF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F32E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41C29D" w14:textId="6C893956" w:rsidR="00FD4F99" w:rsidRPr="00FD4F99" w:rsidRDefault="00A85871" w:rsidP="00FD4F99">
            <w:pPr>
              <w:jc w:val="center"/>
              <w:rPr>
                <w:rFonts w:asciiTheme="minorHAnsi" w:eastAsiaTheme="minorHAnsi" w:hAnsiTheme="minorHAnsi" w:cstheme="minorHAnsi"/>
                <w:sz w:val="16"/>
                <w:szCs w:val="16"/>
                <w:lang w:eastAsia="en-US"/>
              </w:rPr>
            </w:pPr>
            <w:r>
              <w:rPr>
                <w:rFonts w:asciiTheme="minorHAnsi" w:eastAsiaTheme="minorHAnsi" w:hAnsiTheme="minorHAnsi" w:cstheme="minorHAnsi"/>
                <w:sz w:val="16"/>
                <w:szCs w:val="16"/>
                <w:lang w:eastAsia="en-US"/>
              </w:rPr>
              <w:t xml:space="preserve">R$ </w:t>
            </w:r>
            <w:r w:rsidRPr="00670534">
              <w:rPr>
                <w:rFonts w:asciiTheme="minorHAnsi" w:eastAsiaTheme="minorHAnsi" w:hAnsiTheme="minorHAnsi" w:cstheme="minorHAnsi"/>
                <w:sz w:val="16"/>
                <w:szCs w:val="16"/>
                <w:lang w:eastAsia="en-US"/>
              </w:rPr>
              <w:t>1300000,8</w:t>
            </w:r>
            <w:r>
              <w:rPr>
                <w:rFonts w:asciiTheme="minorHAnsi" w:eastAsiaTheme="minorHAnsi" w:hAnsiTheme="minorHAnsi" w:cstheme="minorHAnsi"/>
                <w:sz w:val="16"/>
                <w:szCs w:val="16"/>
                <w:lang w:eastAsia="en-US"/>
              </w:rPr>
              <w:t>0</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D3BC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5400026582</w:t>
            </w:r>
          </w:p>
        </w:tc>
      </w:tr>
      <w:tr w:rsidR="00FD4F99" w:rsidRPr="00FD4F99" w14:paraId="653BC4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C3AAE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80F0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863E7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1880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FD09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68A6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CC7F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33AB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57.045,00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4954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6C908B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F276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AB9C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8F399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A0B0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AD0C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BD20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9DD2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AC91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55.785,00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4F5C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1458C2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366E3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2E3B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B5ED9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68A9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43FF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A689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F549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18D7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74.835,00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103F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78CAF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18D06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FFBF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72F65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620C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8C25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81E0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9C38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392B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73.635,00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460DC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7A4CA0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2CA13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3188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5B22A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4D41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CD13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68B1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5F22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B718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27DC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5D017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B5ED7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6309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5D35F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ED27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1D4E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689C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46F2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CB08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71.160,00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FF14D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6A2D3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21C8B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1CDD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5F08D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E381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F700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CC61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CB2D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8DBB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58.020,00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4E9B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0EE1B6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8B4A8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B7AC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5C148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8D11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E569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0142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6BE5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56CA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74.190,00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9DDA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19F9FF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18075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DF5B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B8648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F61A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7624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5DF6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C38A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9759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70.815,00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42F6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38C80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D08D2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C38D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09BF7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0242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BBD4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D6D7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288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6019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71.355,00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CEB1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6F8E24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1774F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EEEF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788E1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F05E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5AB3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B660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B10A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DCCB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75.330,00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7221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E9139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2D444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A1C7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80221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A8DF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9C3A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7DA0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7626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A836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73.215,00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4F41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17C829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5C6C5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B52E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D16F9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B232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5A22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E64F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815D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E79A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48.360,00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1048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765873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EF6D1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3864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64BFA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19B9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EEF8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B501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108C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EAC0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74.715,00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D48D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6E1DCA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48B6F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9FB4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E95BC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7363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C576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4E42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5C5B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2EA7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55.935,00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E436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6DF6C9B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DEDA2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64DA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0EC9B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5C6D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DD19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290A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75CB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13C7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DB31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08A5B8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A48E0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EA61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A0424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1CCD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1404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0A71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B0A9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7275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1B61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18FA79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E6549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47D2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6B704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BE22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4D3D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4D70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E01D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DE98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75.270,00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8421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753288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1C59A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A8B6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5E2FF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6356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F373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92F1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3571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5ECA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74.055,00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9939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4B7E5C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9FF01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CB25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5A785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C74F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48E1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0413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62BE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2FA5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58.095,00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E4542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67629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A300A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5D5D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CCD5B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2F17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927F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33CC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4629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B996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72.795,00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C075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5E1A0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24DBA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0AFF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E9E1F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8E7F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CA72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A608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A557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2B51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72.840,00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D148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793710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E006B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6F74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D8052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4B0D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4B06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4B75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EBB0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F014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73.005,00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4F2B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05AEEF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837AB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06C7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1D3C0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9478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CFCF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6726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4B89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F0D9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71.370,00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DF7C4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113AD1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2427A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12F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2ABA7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407C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F77A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245B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CB51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13A7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76.425,00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0EAE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6E38C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81073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FF4A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EB81C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DDA0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5F80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D992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C963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F9E9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75.990,00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7A1E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030F79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9949E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B5EA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03750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AD44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2E28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CC25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C972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37C8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70.410,00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135E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B8D0E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A77A3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07D6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C5E3D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C1D1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9579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72FC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46A8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B5B1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76.290,00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6F2F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67D7B0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61DD5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756F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352FF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7EBF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74FE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4C34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7A6D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BF08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75.855,00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C32E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C045C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8A017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683B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AC755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1EA4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AB2B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B9B8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DE00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C846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3A84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0E0885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67DE4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C785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6745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F467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3C37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2D80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B26C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ED97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57.030,00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D7F6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FB151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FB50F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5D3D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0CBBB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89B3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B3FC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F2B5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3716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6B0A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8A5A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3C4FC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8D927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38F7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7E0D5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D31E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5232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5746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2A7A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AFBB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58.065,00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C543C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52C54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099DF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FDB8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A12FF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BAD0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DEC0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7E94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1B6C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24CD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74.055,00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EEE7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6C847F0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B5A94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2BD7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01654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9729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1B97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92CF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37C6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C9AB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72.420,00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BC8D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77C9FE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0A567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A4A1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C8E65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385B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0E14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318B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BFF1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AA4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BF09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E9D76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3DED6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CA4F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69356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3379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D77A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72A3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E567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BA2A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75.285,00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023A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15C74C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D87CC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3865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9E36A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A2CA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3DA9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A2E3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056C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2F60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75.915,00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87FB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ACBA0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C3AC1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AE3E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982C0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DD89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FD0B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A133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3EC4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F7C0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A82C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EC123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E844A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9EEE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33357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9651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C245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FF14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BD0E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F442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A6D1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4A259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79D2D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9A30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3D2FD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61AB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FDC1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EE1C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C8B0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27C8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72.435,00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5645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43AB6F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480D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2D5D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6994A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7997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A77E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A1EA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B8DC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F34F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75.330,00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4AD3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74F45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F3BF3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FC2C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43095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C9C0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EE62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3F2B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84DC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172C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75.090,00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0CE2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B3F75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22755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FC40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3CB96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A235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DB40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36AD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BAB1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3DAC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70.875,00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2003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0B9B6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8E13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831E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3B12E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5110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01E7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0B95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8587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A20C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72.930,00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D2B01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7F09838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9362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478F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599E3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1831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215D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0C35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5E76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E476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69.855,00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B1E7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6376A1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073D4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C70D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66B49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2A25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F223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5322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66D0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4FC2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69.270,00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E94C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0F7965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EEEFF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77D1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B5E35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DED2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4503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A138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0160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DC9B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74.670,00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38D61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4630BB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37CE1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EA4C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83E0E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579A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CDA8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D6D3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81BC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2A56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69.885,00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3B62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63486D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A3333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F0DE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A0818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9588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9DF2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7AEB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A067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B02E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73.935,00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FADE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1DBA9C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AAAF4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1390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8B6C8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CFCE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24E7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D381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1C33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DEE6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69.510,00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30C9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0D7DDF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02319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341E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89C9F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169B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46CE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687A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2755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04FE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77.145,00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A289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9B2C00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E2DD2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49E1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5FB32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687E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BAF9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F12B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1A29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ADE7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56.235,00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8F47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1E5AC5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7E0B0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7941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D60CF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BCCB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E46B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F3F5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0DF7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D61D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47.550,00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250C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7AA22B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4C55C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8461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93D4E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5B77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F27B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70E3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C759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C0CF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72.990,00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EDD8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968E6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7350F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F5CC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B7049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38DE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C6D5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0BAA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91BE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4F46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74.640,00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4808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DEF27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5FEDA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2C22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38B4C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7D1F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2F3C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34F9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61D7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8679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E4C1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7DE435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C3051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A740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72FB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19B0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A74E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738D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0C3E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C7F5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46.770,00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2985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671878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EBF1A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A2A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48CA1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7D30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B35F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5453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205D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C047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74.445,00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87DE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0E5306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688C1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D471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1EBEE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8F9B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4040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F90D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9094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AC3C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69.645,00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960B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621FB7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39435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DA0C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200E7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D76F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E8E8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27DA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F39E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090E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72.135,00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7D33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7B177A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C5336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515E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AF498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A46C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D3F3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3C7E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BF61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FDD7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72.255,00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4D93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0F28B6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D0232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E09C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E4A43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7C13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0D2F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E3D0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CAAB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1244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76.410,00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CAB2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43242A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E2D9B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C7C9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997D2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624F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90CC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07CC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3F2B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7B0F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75.945,00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FDF8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7F0CCA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7D8DB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B27C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66A2F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879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48D1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8ACC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DCFD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EA4A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75.870,00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2B454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4FD70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BA815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016A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66814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7997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C7DA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16B0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6FA1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A5D2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81D6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6BA835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DCB47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045D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85AAA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F0F7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4D14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185B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6E9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A39E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74.490,00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05B9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B0878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24451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7BAB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66521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67A5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3990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7721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4008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94B6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76.665,00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37BA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883A1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0FBD2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D913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C48F6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BD9C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2CF5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C921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1E58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4706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E4184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E00D9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E8B86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F7FC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A1581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BE19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EE53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FCDE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F182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29A3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74.220,00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6014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6AB96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A629B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9B72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73406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7993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0AE3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CDB6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EC69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97C5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7788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1F8B52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C4C09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1D28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A1500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87B5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47AF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20BA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A3FB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023D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71.835,00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FF41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AB2F7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DA5F8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8EB5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D3D19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1CA5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0EFE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3CDF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4D79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42FE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69.585,00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23B3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7E0410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C46F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E8EC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BD5A1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3575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EA81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7F93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5290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7D46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73.785,00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FCEC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4BB45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EBE79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2003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23599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3157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F272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22ED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0B02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6DFD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74.535,00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9AFB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3856A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54486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6990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D8469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1A4B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D721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3358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D5A1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A838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74.040,00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901BC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BE9A5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49B00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F2DE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5930C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B18D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9112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74FC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F5AB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B7A9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74.415,00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E5689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473CFF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73484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A7BE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3D78C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4E4E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29E5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62A9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1B77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CFB8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72.930,00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DF6B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6FBFB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1B056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AA8D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0A9A4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CCE9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3292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2B0C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856F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1816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73.845,00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347F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639C67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E0EB0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A576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BB7DC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D4C5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A054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E54F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193D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4A6E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73.995,00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74A2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4EBFA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42F79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2089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36E94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A132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1CFD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2A6D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AF68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4CC9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73.530,00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C970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521C5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F954C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368C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B3DAD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DEA0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D265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9AE7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B736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B119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2CD62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C88C9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98418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168A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C820E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A414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C42A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97DA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A5B3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DD16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AE37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A45CD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B6F1C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66E6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97D46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BC98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244D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BC28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6948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0D61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73.755,00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570A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04FFB6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F283C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B66B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41DB9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917B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4958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C790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036C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5C49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72.840,00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7CE8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49DD90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FF379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03CE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05C0A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BC12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13C2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190E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50FD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0FCC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74.115,00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3289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202F5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EE47B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41B3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9BE9D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6778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9464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EF57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0CAB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0C47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72.990,00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156C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AF607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906C4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972F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00225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32B9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FE7A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A21C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2DAE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80D3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72.210,00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2ED6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0BB909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930E7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9E9E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43F70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6907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57AD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B139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FA97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8AD8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74.775,00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9C14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4A9132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A0ECA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A42B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1BE28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CE62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ABAC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0214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D06E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24C5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61.245,00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B338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DBDDC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45EF8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01F9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DD358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5AC2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ED0E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5C74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DD2A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BF11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74.070,00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0F22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48C70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B211B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5E50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3F5EB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CLADIMIR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21E1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C98D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5148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598F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DF73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R$ 6.171.200,00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5E02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1702A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B5DE5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1F15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89D4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9CBC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FC31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F154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55AB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9690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8.220,00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358D0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0819E8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25B09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F56A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F807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3E3B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88B4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81D0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20AA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43A2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75.810,00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B73F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3AF22B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0634A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1DEA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CCD8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9408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1125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D8CA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E2A3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B8D8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74.760,00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587E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5B3C6E4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6BC00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B304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CBAC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A198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5114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9651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CA6B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87C4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73.620,00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922F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3D5681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5F262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47A5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9B3E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AB1C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6200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B6BC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72D3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2335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74.160,00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BFE2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0B2DE8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A34E2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F955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41BB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B88D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1ACF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94A9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2ABA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38FF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73.110,00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B267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3252C7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3C0E5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0036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4A78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ED6D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9D50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1480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9D10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9115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F9F5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263F6F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BDBCD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0372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4401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FF76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778D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6E08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3A84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0D0E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F2BCB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632F94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B6E6E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C581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12DE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0147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12B8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303B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598E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C337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73.110,00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471C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71F919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6607A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418F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2DF3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EE49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901B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7CB6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65B5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F702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73.860,00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1523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4AF7F3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45784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250B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2791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1614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26FA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5442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90D0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A0A2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55.740,00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8240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157822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4E205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3B16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E399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8DBC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7346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68C8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DB24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0C5E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8904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07F92F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CF3D8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77EE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0C81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CFC6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10BA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D1EF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CD47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3627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72.390,00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9346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2AEACF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9A703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CF52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AD5E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1A15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ABE0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C7D7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AE2B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CBE7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73.860,00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80AF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0CFAD7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1AB95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45A0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3A13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0E23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6C47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F4DC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BA0F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E244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72.840,00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75EC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1FAA15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3A750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A8E7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C92E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1CCD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10BB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EEFD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911F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7FF7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72.630,00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4561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75693F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107C2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76C5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8831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D102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68F1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0460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E7F2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3BF6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74.460,00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6929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490E3D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C47FA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6290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4970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77EA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67DA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3017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0404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2C2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2D7C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5202B1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4AD8E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70D0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EED3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40DC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60C9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25C0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4C24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1D20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73.830,00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7FC7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6FD42A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70CA4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0C14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86D9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5707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B614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4BB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487A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869C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73.680,00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3FFC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699BC6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728BD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6B9E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B54D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7620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D985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DEA2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FD54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8E4E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75.540,00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6D99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6FB1DF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21795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38FC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29C1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F722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F156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827E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2A33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F754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7DD71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1D1955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EA6A5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FF45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0816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47A7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E323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E463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D778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315D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D450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7356D5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FEF7F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7B96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59AD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66E7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D6CB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5869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E683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534E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57.150,00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E4A3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117FE3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4DD74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499B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D152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5108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CDA2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D893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A092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18D8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75.540,00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2758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210C3C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4CEB8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F4C2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CD2F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A6EC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D82D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4324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D76C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735D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72.390,00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E49A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36D46E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87131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F362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25BE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07A1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B9A1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7B2C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72AA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F1F4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75.480,00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4C65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361D2A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93F48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1928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31A7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E877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3DE5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AAD9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25/04/2022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6F1D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D6C6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73.260,00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7E30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3E942D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035DD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3317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2618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8103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73C2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F2B7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72CE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6F77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75.240,00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4EDD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42670B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9206F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2151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5292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B9D9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D37F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C3A1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2683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9F8A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75.840,00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A3E3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7C3B5F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3ECF6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A7DC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CFFA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DB03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2C0E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3178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FA43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F46A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75.990,00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A619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2D4499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C7884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C4A6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457B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ADA0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0592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E179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10CE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D2A3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72.990,00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D9CA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6FF31F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D1A89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3E33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3D27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2BB1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3A86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4823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90E2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503E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75.510,00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8BB0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557C8E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05464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6538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262D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A817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88C0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3B03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0A48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7A89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74.010,00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F0C3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28F50D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73E00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672F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A3DC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470D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CF63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2584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53E0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C8B9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72.240,00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79D5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534338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035BE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EAA4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C824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1EAB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A733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8116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4E8D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8C1F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71.640,00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966F9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04D729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CD797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B9D9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E7FB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A2A6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DA71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428A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C778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5C70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73.530,00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618F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5B8A81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5684C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3051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B1D1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CB10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3FF7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015F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A6C0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3C29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75.150,00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0C8D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508D21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A8742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7C3E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6E02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6031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5B62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EADA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CDFE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981B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77.670,00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6317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0F1D5D0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405C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3BB1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1244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D966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4FF4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6322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2885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962D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75.870,00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5F7B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3A7D16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86FBE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79F0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01ED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F7F7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DE29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DFDC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134E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A793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75.690,00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C743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5BFF6B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C1CE0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0995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C190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C140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C53A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6CBE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D54F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5301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75.420,00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5B13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4A12A2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C4410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FEFA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D6A4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8344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E92D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80EA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A639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FC28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75.480,00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9C3E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0D4119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F7959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32E4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7E6F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7E81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28DA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4631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D3ED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4944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C450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5888D3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822EA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458B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FAE4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1DA1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D6F2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1D1F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6057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14D3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FEC2E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0F12DC0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35C1D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5A6A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B504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84EA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1327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DB3C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AD39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91D0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73.020,00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E6FA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0465B2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909BB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B28F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4286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1CB8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D907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F8D3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CB7C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7D02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75.720,00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C396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7F85FC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8E728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CDBB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AB92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28B3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877F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3B76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32AA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B8ED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72.720,00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7A3D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24B606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25A1D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BE0B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DE0D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BE6A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F573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6EAF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4194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E9E0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46AF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257D38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3461F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9F90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6EF9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6DC5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3DD2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CC06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350A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F0F8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8C17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3A23BA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EC986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A094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66D7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7538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FE6A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3EBF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3B64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8C28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FE26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6BF9668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A373E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A35A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DF9F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0524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5DB6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1EE8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DB67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31AA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75.780,00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7657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58BC5E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DF253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A325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F25C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DA0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DB6C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CFE0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F544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5D89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71.550,00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6069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7B7D81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793FD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927B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A3AA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D8AF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D87C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2B4A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D9D5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D9DA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71.400,00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91B2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6939895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E1F1F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0CAF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AA3E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22E7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125A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1AAB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413C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BC7D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75.540,00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3520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3895CE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5668A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FABD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36F7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BEF9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6DC2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D815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ABC1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37A7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75.570,00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1DD5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270D720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26778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C41D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B659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8C66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46A3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F10C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6F64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7061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56.670,00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59548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6D6219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DC30F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5027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06B3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2618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88D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96D5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9A01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28FC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71E4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6C1272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729B7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C2BF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4235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172D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4B99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45E6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9F5B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8247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74.310,00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084A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219C43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C4022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9425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7659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64D1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C63E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48FE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65CC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6D07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B6DF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16ABF9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CBC0F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B5B2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82F1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87EA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4CCA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0F33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3052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D1AC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D8B5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475E7C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96832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32E5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90F5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30C7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616F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018B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4EC3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B16B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84D7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63DFE5C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ED06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1366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48BC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7D88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FA1B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0B3F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9012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1DD6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CA10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7831A4B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802B0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FEF2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B36F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C424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C449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4C3C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BCF0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6FC08C" w14:textId="676982A3" w:rsidR="00FD4F99" w:rsidRPr="00FD4F99" w:rsidRDefault="00A85871" w:rsidP="00FD4F99">
            <w:pPr>
              <w:jc w:val="center"/>
              <w:rPr>
                <w:rFonts w:asciiTheme="minorHAnsi" w:eastAsiaTheme="minorHAnsi" w:hAnsiTheme="minorHAnsi" w:cstheme="minorHAnsi"/>
                <w:sz w:val="16"/>
                <w:szCs w:val="16"/>
                <w:lang w:eastAsia="en-US"/>
              </w:rPr>
            </w:pPr>
            <w:r>
              <w:rPr>
                <w:rFonts w:asciiTheme="minorHAnsi" w:eastAsiaTheme="minorHAnsi" w:hAnsiTheme="minorHAnsi" w:cstheme="minorHAnsi"/>
                <w:sz w:val="16"/>
                <w:szCs w:val="16"/>
                <w:lang w:eastAsia="en-US"/>
              </w:rPr>
              <w:t xml:space="preserve">R$ </w:t>
            </w:r>
            <w:r w:rsidRPr="00670534">
              <w:rPr>
                <w:rFonts w:asciiTheme="minorHAnsi" w:eastAsiaTheme="minorHAnsi" w:hAnsiTheme="minorHAnsi" w:cstheme="minorHAnsi"/>
                <w:sz w:val="16"/>
                <w:szCs w:val="16"/>
                <w:lang w:eastAsia="en-US"/>
              </w:rPr>
              <w:t>8220</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3A71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47EBECC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8887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B59D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583E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6238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0C06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5908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9A11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A65B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156.464,00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168B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6D205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E88C2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549A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A659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C3BA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D47D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DCD2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92ED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AD8F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156.019,50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6813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2FA87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3B2FB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A263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D61E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6164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4CBE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3A0D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30D0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CE27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155.956,00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BE8B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3E16F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38258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0386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4CB9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75E8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5E13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13E9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FBD4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0C6E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161.163,00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F73C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0D58DD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7DA4B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249F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0213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A8F9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70FF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0B72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13/04/2022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2A9B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9E40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149.288,50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24C9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8473B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38CB9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E7E1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C411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E5CE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3832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F061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D6EF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9FF4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158.813,50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7FC2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A82BC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BF19A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4865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6E8C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0E16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7D46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059B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38B2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2089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158.686,50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34F4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C8EEE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8F4C5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7184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EF07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0CEE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2814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B0E3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2369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806C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156.718,00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D092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01D58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6A966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1855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8FC5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8DFF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9E7B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FBC8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4FA3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3932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160.972,50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6328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D395B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CEBD5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4311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00FD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0B30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4C01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E687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EDE9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2A88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155.638,50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D31E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48E58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75051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5223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2694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101C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2063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8FA1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41DA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70EE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155.956,00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8B06B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01307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D9962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6348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EE29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C206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85F3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DF71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0B6C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429B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155.638,50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4E6F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18BA1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249B7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6DFC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8352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0ADB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92D2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B3A9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7637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3BD8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155.067,00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F27B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92C3E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BFB0B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EB81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CFF7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6533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7D46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019D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0516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4CE4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155.829,00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F265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36D44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597BE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F2C1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EBC1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66BB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2E0A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5B10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852C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045F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151.130,00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DFF2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93E9BB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DAFD0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28DB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7C19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DBC2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C564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B860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68E3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DBC2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158.051,50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C121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D5B98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E8C4E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D68A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8BBC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D0DA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5F76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485E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5C3C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8A6C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145.224,50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71F8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90EE0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E7A51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B651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571C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E958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F468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5281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45C8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1789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155.829,00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119F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78930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C2C75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6680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5F0F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DF66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68FB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9682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23DC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D088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155.003,50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1465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54BD0E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120F1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D9F0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E65E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B0ED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908C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6E66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6220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95B9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149.542,50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F8681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29BEA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D857F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B34B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7138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80D0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CC71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249C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A127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74C2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155.956,00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4DC5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36831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73725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F5B9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E9FE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DE12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7EEF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B9E9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34C4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6D48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157.924,50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79B02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821A7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34216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F26F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A27C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9EB2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4189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5067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9C6D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3219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157.226,00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FCCB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763B7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1DBB1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9FB0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301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B08C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07B3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7CF1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3D9C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9D26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153.543,00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E40A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BAA03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7AC4A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D64A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EC4D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773A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FA9E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ADB9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C204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41C8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156.845,00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A7BA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A029A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5E113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C78D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9D7F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3A55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DD69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2BF4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4261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B647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148.272,50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E9BC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7FA1E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DDEF5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34DD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3127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B7ED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162B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894F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C418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F21A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163.639,50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EBBE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79784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8280E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973C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04C1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8C54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9206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169D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B80B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9407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149.479,00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F308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C3217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C1593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877A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7C07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4493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C92C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BF72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A87C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C515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149.923,50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DE6E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368AA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C4732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82E8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12D3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47DF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4A15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295E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2B4D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365E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149.987,00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DA22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064A05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67EC2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DBC7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8BB9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56EF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2D44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ABC8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335E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C79F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155.321,00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3E0B7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A0CFE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C11D3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89D5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BDC9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F0C5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CE07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12A0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9ACE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E967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155.448,00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2F63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07630C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9457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FEB1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FA21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EB0B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23CC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7165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48B0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9FD5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119.761,00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BC7F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4CBBA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D7479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E1F7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D416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8112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9FBD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3478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0024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7A17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157.226,00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EAAB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D9DF8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B1E02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F144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EC70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A806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02EA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F5D8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6FD7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AF02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150.241,00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FF63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635FD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5C9F6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5B77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FC92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9698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5435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A344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969D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37F7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148.907,50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2B89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CE9BB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54D8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F871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15F8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DFE6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8ADC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2F1E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ABF3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9D04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154.051,00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B146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AC0F3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D53B4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50BE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A66A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4D1F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CEA2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4026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FF32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50C4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154.686,00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98C4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ECB22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3C431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E64D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343B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CABC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9D97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BE03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9631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E8AD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154.368,50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4511D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B968E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EED33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299B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320D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3D85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42E5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5F22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BB6D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7601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155.892,50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1A1B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6471B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E968C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66B6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6A82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0C0D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6FE7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227B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F2FF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3D9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156.337,00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E2EA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A20E0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E6A7C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C066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15D1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135B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A30C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1A5E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A362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0358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156.083,00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6D81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0FE5A7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4C29A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E5B0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BC5B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0F0B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41AA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2FFE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3518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07F7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162.179,00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AFF2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9225DB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633D7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39B7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4094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8C8E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463B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6EFD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0E85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1F3E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162.687,00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B99F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1C52C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7112A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E5C2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6556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C52C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47FE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F713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B01E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8C04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156.845,00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92B8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B58B8C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4E08C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B2E6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3CB9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B5BD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2809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1165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754C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0A50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155.384,50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C8A4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519364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B643B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50F3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940F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3676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7606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F688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D5DA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2CB6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156.273,50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64D6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5CB395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92C77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FBCA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952E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22EA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97C2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FF09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2B0F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F0FB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155.194,00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F896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F8AF7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7E353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CB7E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B75B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3880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A3FC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0DA9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196B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4662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155.257,50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3663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B2443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3A550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DC4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869F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9B65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8E25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3B5D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769B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44D3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160.655,00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71E9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3C81B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321B6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51C9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B7D5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753F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0557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FE4F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3E3B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7D53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156.845,00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EE94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49CE9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E2869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513D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BF5B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2E75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51BC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B958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7AD8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D282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160.210,50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E523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5A682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C684A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DCFC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DFD1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6CB8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EB54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0D3A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8D13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2AAB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160.337,50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0F57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D52C9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ECE83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9689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206B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C55E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CD1F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4B0F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9271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2BD0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F147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26301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11FF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763B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C56C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D587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AE78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4CBD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1C89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D782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155.892,50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C5CD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B75DE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426FE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CBD8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47CD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B552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3457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0637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7C02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6F91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154.305,00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3CB19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5F0AA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F5E13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CEFB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9C50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D9C1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DD91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2ED8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34E3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FEB0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160.909,00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CB6B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1E5B2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D6E61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455D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1B99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D4AA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959C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ABFA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C043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DD75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156.083,00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FD27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1A083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0A9EC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7AD6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92E0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B818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8EDA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6A0C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80B2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5B36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157.099,00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4037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0CF738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E8610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E054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21A9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62A9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0076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E1B3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B8F5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AA92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99.822,00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C454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320BC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45779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09F8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7C2C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D2C7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4A93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15C9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CD5D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81D5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119.761,00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E78D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8F653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E23A6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E7CE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EC9D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6783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29BB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1C1A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3022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99BF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152.527,00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5098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9A09D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F95F0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C098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A8DB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E736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206E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4B9C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C5EC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02E3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157.734,00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E80F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DB961B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BC64C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7314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EC86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F417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3AA3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AE7B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C212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5B65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155.384,50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5E6E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03B665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E6DE6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F015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6A2D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58D2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9A83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AD8E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3337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D4A3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157.353,00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9615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4D341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6CC4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CC05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0F0D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870B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BEBF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BB94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2D76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26CF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159.448,50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EBCA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EEC2E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7F004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3A4A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4739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8347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6445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C274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0CC6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220F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159.385,00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C468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56614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B8756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7D6D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F0DD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5DDF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6229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EA9B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650A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6231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160.020,00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0EBC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6B3D4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2F05F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04BD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D4AF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673C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852B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E5F0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3C1A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E3FC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160.147,00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4F3B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63F04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EFACB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C134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1869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9421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D8E8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5F70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68C6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8DA8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160.020,00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8D1A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AE01D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A55E6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23D2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481D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A775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4623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DDDF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CFEF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20D1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160.020,00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20A8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7EDC5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DEC46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2135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FC1B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B0E1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B83A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A61F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2171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044E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153.924,00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4FA8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D4B7A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C61D8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6677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F755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9489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65B3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A55B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C547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496C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160.210,50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C630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472F4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B8788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F461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532D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09DA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00A0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1A9A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A9FE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843F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152.844,50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82C2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54C51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0E95A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8FF4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AB20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F7FA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5740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50FB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D621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CA73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159.321,50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C1C9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BD349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E4FC0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A6BD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D2FF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8F90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B11F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19B2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E493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EC6D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155.765,50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3615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7B252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A8441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47D6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FFD1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15A8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EAE7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B3FF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6BC2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2147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159.131,00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CB5C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14584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15973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5697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03F1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4ED8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E0C2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A332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C4E8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0FE2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154.813,00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7EB7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5797B2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F140B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4D40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9FA8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1DF4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2E91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9E81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D66B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F985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153.606,50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7604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A1C95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B3A96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76DE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4038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C9D0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4279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2AB3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2B7B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34D5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151.892,00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FBAC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8053D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ADDC0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C7CA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A163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850C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2DB6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CDBE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1198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21BC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160.210,50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3875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C397E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0FE22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6352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572C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550C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BEAE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2B93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CE97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A5D9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104.267,00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96BF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D8932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A7816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1B99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EC95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3E93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ACBF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2C75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A2CC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918B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102.080,00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9C5C2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95209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51A7F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A56B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1F8C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62E7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6008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26CF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F77A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1116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95.080,00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9F53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582B4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30EA4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9830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8F83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C164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3214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3AD8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A2E8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B8B6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95.320,00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38D65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A76D8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59FCC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4263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DE31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2A58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92E3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3233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DC9A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226C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A134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24554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67553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3CC9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03F3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B2B5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D987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2290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02D4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A812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100.280,00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E723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CC22C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CE1DC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5A41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7F5C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0E87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742A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89CC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89B6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3DE0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E4F6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F45FC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2091B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82EC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C06D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42BB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2E7A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18EA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DC70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C75D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96.760,00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60FF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A0106B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FF89E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5954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1C00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43B1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FCA8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C707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79CB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8D0D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3BB7A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5C2132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6A6E5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1903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AB59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954C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A101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C395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5A38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3562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95.320,00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0A31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68ECC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A805E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F818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DD85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449D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4906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952C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C5C8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ACA1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96.320,00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C2F7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9FC03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52E5C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46DE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DE96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37C4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7F66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8A1D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93C1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604B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95.160,00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2C56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8AB3D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2A29B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8F07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0E79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46E7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2541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5A4F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B569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A147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36A02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5074C5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55EF7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D06A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82E7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FB99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4F95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1967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985F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947A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96.640,00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3716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3EFB0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C3AF7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3025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0F16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D471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172C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146C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9F81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2830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91.080,00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CF68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0F918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608CA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0023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5361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D03C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B37B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901D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D1A0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0DA5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8770A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EB05B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326BD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5F2B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2359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3588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C00B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74CD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0E20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0EED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95.240,00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B7BB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32A04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A2865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07EE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51AD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79D7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4569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F147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5D9F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AE8C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95.120,00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4871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505C2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0B68B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BDEB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FDD3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B3F8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5519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C29F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728F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FF7F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98.520,00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DC50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072815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0D549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71C1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22A7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7C43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280B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4939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22F1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997A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F4B74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6A63FA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CFBE9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D007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CA95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C435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40FC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31AB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944D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5B50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97.440,00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233B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9CC1E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E4C53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6F40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1A8B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66B1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BAFD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90BF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0BDA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D821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95.480,00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7ECE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5B93B7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A83E6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6E72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2589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0619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045C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5BE0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AE39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D226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98.680,00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0EF3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3BFB2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F84A6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4AD3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98AC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1DA2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DED5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BE82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9CA4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70AC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99.760,00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9114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3CFC7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25378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D03B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9296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B743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9BB1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0232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55C8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F8EF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1077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64EBF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200BE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769E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B6E3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364B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EFEE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9E3B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6FF9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D4E3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269C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CD7DD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1B4BB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35D5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5307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6393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1C44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7F6B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57A4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56C3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95.520,00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8455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46FBF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53000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344F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E553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B941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10FD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E727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D8BB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90B4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94.560,00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605A2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207D7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0C74C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E7C5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83A6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A349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3999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D428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213C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1F35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96.480,00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5C8F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0CF869A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EB8C2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6D8E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0019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E766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47F7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F6C4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D981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4DD7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439D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0B235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F9EAF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B88B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D36C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FBFF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832B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186B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DBCB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1977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94.120,00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1069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D182D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A88BF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0EF8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5FF1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C3CB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7510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0356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24C0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F8B3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98.560,00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1B80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444FC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97614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7C5E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422F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2C4E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DD9C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BEBE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B049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FB73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96.880,00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98C1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35ED4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8A798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63FD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0923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A8C2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3FB7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6858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1D90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4EA0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95.040,00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6C7F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CE494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0AF17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DD45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C7F9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B8F8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225D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6072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0775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2E6A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96.720,00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A617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78906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290CA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D893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9509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97E0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9463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B95C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2AB6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B316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96.120,00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6CA8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1FFCF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C65C7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D698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ADDA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9DC2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4416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2DE6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E0D7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A6C7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98.080,00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3A48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803AA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D98A3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988A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09B3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39E2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C227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69E9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1F31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B348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DF85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ED7C5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A8CE8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07A4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4DEA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2C7C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AEC4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BA3C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B245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2588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E149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A20C3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BC30F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B06B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243D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5F54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4696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F8F6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0EC5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C1D9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97.720,00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CAC6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AD7FA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FCA0F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B822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10BB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075A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2E93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D81B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A680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8E9F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97.080,00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7F25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4A3F6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B713F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8588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D74E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DEC5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3D3F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CC54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D1B3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DD0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627E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5B23F9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2C5D7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0B27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F36D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C010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4BFA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D8AD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73FD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DEEE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94.320,00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71E3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2D813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24B58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5490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46A7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A360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A76E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3E07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B01A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ECA6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54.480,00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CDA8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5CBD6D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62951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FE14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5342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JAIR </w:t>
            </w:r>
            <w:proofErr w:type="spellStart"/>
            <w:r w:rsidRPr="00FD4F99">
              <w:rPr>
                <w:rFonts w:asciiTheme="minorHAnsi" w:eastAsiaTheme="minorHAnsi" w:hAnsiTheme="minorHAnsi" w:cstheme="minorHAnsi"/>
                <w:sz w:val="16"/>
                <w:szCs w:val="16"/>
                <w:lang w:eastAsia="en-US"/>
              </w:rPr>
              <w:t>REOLON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33F9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ED9C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9171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B8C1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E91A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R$ 1.223.125,00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A3BE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67CCCF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1CD85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A4CD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5AB2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6C95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BAC7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960B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552C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8A2F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97.080,00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4468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5452D0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CEE5E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56E3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6286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D891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51B6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CDB4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8D8F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BD9C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94.140,00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218E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10F7E8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0B1C9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536B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4ECC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04AE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AB88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947A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2850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98C6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73.740,00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F9B7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72DAD5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A7A5D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9248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01B6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D372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EAA7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2EBF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6D12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6CE2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98.820,00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36014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673D72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492CB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44F2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215E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3EE1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58DF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90FF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B6C4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8DB1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100.320,00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ED9A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32E2A3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63FB4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ACD7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D7D0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6719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5633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0E27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048B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6F6C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101.680,00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9C7F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7483D0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ACC0B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6AFD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91F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DF76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CE78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EDF4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CD11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1CDB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1D06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294936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ED64F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475D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EB33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1901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6125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E3DF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03A1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4A1D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102.760,00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67EF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55E8B9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BED81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743F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BD68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6113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2EA3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5585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E914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B402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95.940,00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E233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03AD56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33622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48F3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AD33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995F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FCA7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BCEC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D59C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E31D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99.540,00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F7EF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02E7D6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E9BB3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C10F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784F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877D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EDA9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92F2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5D54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6EB4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102.260,00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01AA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0975D1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21ABE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CC15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67B7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09EB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AAEC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3E16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F3F5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0E53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98.720,00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A5BD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5BA150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041EB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19FD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1A8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068F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B485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74EA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5941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4235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1C8ED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036C1B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A6DD1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7C69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E5BC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780A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4A3F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68CA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3C94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2630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1414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7BBAC3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6BE2B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E4BB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F078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467A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CADE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C1FF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78E6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2553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FB8F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794C16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EC1E4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5397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F0FB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F63F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F3BF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FE10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CC46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A795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97.220,00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3034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2CE81F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FA92E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E3C0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629A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D9F6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DB1D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FE1E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EDB6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8A28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97.220,00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3F49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12DB35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1D2D8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6930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6419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3A68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B5AE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EFB7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59B1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029D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5D6A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7EA1EB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90F2B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BC79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91CD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7470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010D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6BD6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195A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BCBA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94.320,00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40D1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2DBA0C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C8AB7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66C7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EE26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42C1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FDDE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5CB4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8D62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0739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96.820,00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35242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6A275B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82F8A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8A87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8A4D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CBED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6DFA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1DDF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1C75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CFD4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17BF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3A90F70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E7314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5A5E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E7B8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9474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36BE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4538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83DF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1B71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75.580,00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DD5E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6DC707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62BF4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5210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5A0B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7B78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C4B5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7A11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0208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0A22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75.620,00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D5A2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5FF7AB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84EE6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BA55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61CF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6CBC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88E8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56BF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ED69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F87A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74.940,00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92C0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7CA674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6FE6C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F5F2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54DE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E9C5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3D10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9DCD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DE3D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F07A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97.140,00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9E0E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0FFE16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D8773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6207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BE96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99AB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671D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DC66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4967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1D23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98.320,00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D6E4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19A4CA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A4BFE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6272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E1E9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BEA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0B28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1FC7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22F9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BE6F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101.920,00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BF72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505006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F716F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38A0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8186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23DC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C046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6495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B6AF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6FCA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99.400,00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B6A7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5CDD1D1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2615A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1874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297A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5EC7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09B9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3114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FC8D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C109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98.560,00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9D4E9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097048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B30A8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A69A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9457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F8BA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1B4D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81EA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FDF7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157B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1F86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670F8D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9D6BB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3977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A118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4484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923F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9436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F34D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00B0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8965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337AB7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C08C8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DCE0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9202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7EAF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1027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CDF5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6071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E16F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99.520,00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7CCA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5515C4B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E0CF4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7D9B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C1B3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052B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5F1A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7E47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8587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B64C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98.420,00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939D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611EA3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27FDB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3D24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AF41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60AE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05DA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A59D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95B9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FBB3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99.760,00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233E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4F87B9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65FAE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57C4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19D5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1C18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F6D2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F2EA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22A5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3CB3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101.420,00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AFC0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545E11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E4593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3F54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8CD0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27F1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7158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6FDB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4DEF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DE55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75.120,00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93AC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5AFC2F4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C23EC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EE29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C2FC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5A4B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0C2A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CF05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0A05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87AC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F102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4C62CF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AE458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AF2A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EF3F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68B3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BE99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08F2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54AD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8933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99.840,00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92F8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283CE8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BC032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D0D8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1C61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E425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8D9E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10E5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48E0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E19A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81.080,00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ED5E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3EBE12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B5BAF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D251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9F98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B58D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09B9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1E93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1C0E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74B0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B340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75B63F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E87FA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7567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1F10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C929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3827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6320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DFD7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61FF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73.360,00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859B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0AD04B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9F43B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F5FF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56BB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5558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4031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C022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EE1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895E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034D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2EFD54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FF33A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6D36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DF2B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A718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6951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61BF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0650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5725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93.520,00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46E6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6C03BD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957A3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7E19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969A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A830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59F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B220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9EAA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F397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93.940,00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042B7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78EA63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7F74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9994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E019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4D7F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0E91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F934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6BB1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82B4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99.380,00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4D05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22AB43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E94A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ECDF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4E18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00CF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19EB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6FB0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CC9A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588F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73.580,00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989C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6FE6CE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42FDE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1361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9362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3F4B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5321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3D9C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9BE0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091C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93.620,00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9C3D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051BF2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913B6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9F79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FFB4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AB84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F505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F0C8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3AB0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8A15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98.560,00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60D01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4364A9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2E158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FDC9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3254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E436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14E3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6C56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525C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B2F7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99.380,00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D996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3B680E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D6C86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D1F3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7098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A7E4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EBC2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99B6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EA0D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086C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2D21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4188B5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F44A9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DF10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86D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830E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C9B1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ABD8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937A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C968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101.240,00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AE30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2271DD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A2704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B91B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59EA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98A9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A5B9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C7CC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EC5B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7F27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73.940,00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1EFA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1A6F25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49A44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30EC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F92B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FCE1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5D64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F0E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E86F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0CCC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30.910,00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016A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18C146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01ED7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00DA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C0F3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376A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0E89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CC26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EFB0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4CA72A" w14:textId="55C5A4B8" w:rsidR="00FD4F99" w:rsidRPr="00FD4F99" w:rsidRDefault="00A85871" w:rsidP="00FD4F99">
            <w:pPr>
              <w:jc w:val="center"/>
              <w:rPr>
                <w:rFonts w:asciiTheme="minorHAnsi" w:eastAsiaTheme="minorHAnsi" w:hAnsiTheme="minorHAnsi" w:cstheme="minorHAnsi"/>
                <w:sz w:val="16"/>
                <w:szCs w:val="16"/>
                <w:lang w:eastAsia="en-US"/>
              </w:rPr>
            </w:pPr>
            <w:r>
              <w:rPr>
                <w:rFonts w:asciiTheme="minorHAnsi" w:eastAsiaTheme="minorHAnsi" w:hAnsiTheme="minorHAnsi" w:cstheme="minorHAnsi"/>
                <w:sz w:val="16"/>
                <w:szCs w:val="16"/>
                <w:lang w:eastAsia="en-US"/>
              </w:rPr>
              <w:t xml:space="preserve">R$ </w:t>
            </w:r>
            <w:r w:rsidRPr="00670534">
              <w:rPr>
                <w:rFonts w:asciiTheme="minorHAnsi" w:eastAsiaTheme="minorHAnsi" w:hAnsiTheme="minorHAnsi" w:cstheme="minorHAnsi"/>
                <w:sz w:val="16"/>
                <w:szCs w:val="16"/>
                <w:lang w:eastAsia="en-US"/>
              </w:rPr>
              <w:t>97080</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B5BA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7B50B69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A744F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0E99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2AF7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72B3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4D7E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EF6C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2636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00BF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    44.370,00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D13E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5C911C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79A0C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1A28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8E66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0687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7681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5EEE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FD85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FC04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4921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2E3F59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0F15B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C136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527D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B482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0AA6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9B8C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6251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CEE2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CEC3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0C317C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596DB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D427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0DA7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D5A2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CFC1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407F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5737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FB9C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B775D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0C53F3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794CD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86A6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AAC1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D76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A391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1962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F25B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B8A5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A105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1F5A05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A68C4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6141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191D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8950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ECDF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3899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6A88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03C6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F475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784451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97F99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4EDD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93D0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BCA6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43B8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1098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B322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4136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C5ED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34B70AB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FB012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68BD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3864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70A0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D4D8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8530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A497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51C9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BC4B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38CBF1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2204F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262B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6C86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834E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5482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104E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ADE3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FD8B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D6E9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360553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03D0D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6EC0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E0F7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82A7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66DB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0F21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76E4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308E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DA9E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3CBD85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54850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80CA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E41E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6F5A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E3DE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DD65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7D1C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A8C9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51A89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48561D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C1930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328A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EAB1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A41E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2562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5231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5385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42F4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9A95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1B3537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A9F2F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DA6F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03D5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1014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ECA4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64AD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542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5AF0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D44A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2653D87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A9F2C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D4D2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98A6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2A7C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E622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B89E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B816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469D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1630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56AA0E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A345F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C0B3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BAF4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46AD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7E0D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E0DE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B657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5150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917E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244A4ED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EEC45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F012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0F30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B8D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3ED9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1BD3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9738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6538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3884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46C934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BF365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9496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5300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3DED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BD9B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F5A3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999C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0D41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9AD4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3312CA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DFDCA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20B0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0E1A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09EA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75BD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E3E2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7970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ED66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7E23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2C4DDB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FA7BE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7022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EAB9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D9EB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206C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DEF4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5157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890B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8EBF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400D63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DEC80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ADB8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89D4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B622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64DA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109C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5367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B876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9D35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1F44BF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B982C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DA58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910B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7EA3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59BC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900B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2553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13FE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0A17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5489E2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6BF5D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C41A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26F9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3F5D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DFA2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5FE4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D9D3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9B9F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52DA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01BF4A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D4208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F0A0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5896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8AFB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DFAD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1E49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FD9A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11E9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2767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339672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9167E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4ACD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B2D4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7D98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4B16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BD63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AFD6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BE8D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47C6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4506FE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B21CE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0B32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A19E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47C3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1BEC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41B6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1262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683C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F780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10051A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6C244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B86F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AA3F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5B5C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EFA8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20CD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882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DD1B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7726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53F840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CE32D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8157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0754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547F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B1C2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6D14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C8C3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010B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33315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2B4ACC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C0F8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1B36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FE1E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D2E3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6A15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CA5C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41F7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CADE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D960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08E173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A6629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2232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F435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AA67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5A48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91A3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4D60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6ABA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8469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26F62A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1163F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357C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F854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D89C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F3D9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DAC1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31EC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4744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2718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1AD64C7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DB91E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7970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D855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5AFE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F09F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363A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6B29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189B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009E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61C36C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3F631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C953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992A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00CF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1937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8586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7F1E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D359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24E07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341FAE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396EF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61FA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D3F0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B927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23D2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3D92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3CC7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B11B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84723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6B93BE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767F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186F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8D12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07DC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B32B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AA81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3A56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099B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AF8B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296C14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F0918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0B0C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ED85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30A1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C06A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BB9D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8BF1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C221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8D29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19EA24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67418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49F3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15CB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223D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9757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F31C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92D2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AEE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450.820,00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3C35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549CDA7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922F4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2B8A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62ED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3B28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9F78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E562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0990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FE2B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135.180,00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CA7F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25212A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75BAA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85A3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E05C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39F8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0FB8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1677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F993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A6AC54" w14:textId="1A4D0A34" w:rsidR="00FD4F99" w:rsidRPr="00FD4F99" w:rsidRDefault="00A85871" w:rsidP="00FD4F99">
            <w:pPr>
              <w:jc w:val="center"/>
              <w:rPr>
                <w:rFonts w:asciiTheme="minorHAnsi" w:eastAsiaTheme="minorHAnsi" w:hAnsiTheme="minorHAnsi" w:cstheme="minorHAnsi"/>
                <w:sz w:val="16"/>
                <w:szCs w:val="16"/>
                <w:lang w:eastAsia="en-US"/>
              </w:rPr>
            </w:pPr>
            <w:r>
              <w:rPr>
                <w:rFonts w:asciiTheme="minorHAnsi" w:eastAsiaTheme="minorHAnsi" w:hAnsiTheme="minorHAnsi" w:cstheme="minorHAnsi"/>
                <w:sz w:val="16"/>
                <w:szCs w:val="16"/>
                <w:lang w:eastAsia="en-US"/>
              </w:rPr>
              <w:t xml:space="preserve">R$ </w:t>
            </w:r>
            <w:r w:rsidRPr="00670534">
              <w:rPr>
                <w:rFonts w:asciiTheme="minorHAnsi" w:eastAsiaTheme="minorHAnsi" w:hAnsiTheme="minorHAnsi" w:cstheme="minorHAnsi"/>
                <w:sz w:val="16"/>
                <w:szCs w:val="16"/>
                <w:lang w:eastAsia="en-US"/>
              </w:rPr>
              <w:t>72000</w:t>
            </w:r>
            <w:r>
              <w:rPr>
                <w:rFonts w:asciiTheme="minorHAnsi" w:eastAsiaTheme="minorHAnsi" w:hAnsiTheme="minorHAnsi" w:cstheme="minorHAnsi"/>
                <w:sz w:val="16"/>
                <w:szCs w:val="16"/>
                <w:lang w:eastAsia="en-US"/>
              </w:rPr>
              <w:t>,00</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2E027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597B82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6B551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AB5D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230F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23B2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897A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34EA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0900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5265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072D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6EE765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3ACE5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0B21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0928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737D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AA8D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0CE8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3C6F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845D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13.525,00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FE89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7F000D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3A823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A1FF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CFC5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CDD5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7245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E72F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0C6F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17FB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16.537,50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25AA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31F29E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19457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8AD9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BD18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6BA0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F050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3FE7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9738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50EE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CB4A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13EE4C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BFED5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01A7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786C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E199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BF37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D18F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85E2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4359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C4CC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2EB017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02DAB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8D28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60FC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CF47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F1ED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3F15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38C2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7818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3D9E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796315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A309A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B5BE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50B0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80FC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67CF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98F1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7001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EDF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7.775,00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138F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0660B4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472E0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BDF8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FA8D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2449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15D3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58DF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7BB0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2DAC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3070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5C00FB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0BEA3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25CC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26EA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FACB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6C50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592F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82AB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EE1E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0CCC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A75DD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AE668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A0C8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3D6B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59C0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397A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1EA3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7055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8465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48F1E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29A2ED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B4C28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9781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48FD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25B8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17C1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5DE7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7D80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A951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11.050,00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B4D6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33C81B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86E54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1737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AE82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DB52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0256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B9B8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ED0B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DC0F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53C5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A7060C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D930A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2C5A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A60B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02D1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399A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DD4F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4750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DFB4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11.212,50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11AE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185F28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3CE83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A460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29A4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A40C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84A9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57D1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03E5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87A0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1ED8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E770F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9F945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0A18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4BA9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B1E6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E63C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BC7F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82B9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141A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58E5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63DA7B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A8CDE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EF11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8C74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6D3E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0274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2F18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C4C9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841F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22.562,50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C31D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3D66D7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58730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4168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5690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0551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0894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30FD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6B44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2A5C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3CED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64139A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57612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370B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BD60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2774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9A33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B616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7DBF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2A39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F53C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6A94E9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1C7F7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51ED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1858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0404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247B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B2D0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FD0C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E255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13.937,50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EC19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1311C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DB784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A31F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040E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AAB4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DD8B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402D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2793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4FF9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14CE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57CBCB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2B46D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4929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BAAE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C444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88B0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E114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E037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BD33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17.625,00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7B78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1F9F4F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5196C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11E5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8FC3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3DC6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EC13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B58F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5339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D777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0902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25BC9E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A6EDB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FA9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A1B1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1C09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B793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9F0A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504A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4F33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7F8F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62CC6C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1EB40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ED17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B43A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3CAF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2E76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82C1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3D1C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8D83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F6E5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51662D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73E5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2ACA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B5FF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0612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0659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9E8C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816D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6521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CAE9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34480F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F72B9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4F58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09E0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F59D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9FC1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D8C0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5D37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32A8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13.987,50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6BF9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0DA11D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84F6F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02E2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B75B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3D4C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ACF4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2765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6093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0401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C7F8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6E632A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FA69B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B5EB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1537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F446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509A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33D7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E966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12DB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7F3D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10CDDA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55DC0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E811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02A3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56B3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3032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FB0C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16D2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8473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44FD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378A60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3C326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65A9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31D8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42EB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54EA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C295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F69C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E52A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97B86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01D2A8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A7A55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7FE9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262D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A1E6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100F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1E2A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460D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8DE2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2A8F9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6DE4BE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A4CB1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0F78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9C82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4388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EB32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086A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E468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7EF3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48AB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59F510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61894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DD93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6B0D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EE38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FD71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06EF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1BF9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4EA3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15.225,00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D3FF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27D49D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9053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F115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C903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A2C6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AEBA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41B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22A4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20AD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A01F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74C89B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B8836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9593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40FA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D58C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8E6C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EAF2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6AA1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B6B0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8D38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311725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07989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7624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60A4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812A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4E5C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4DE2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E9EE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79FE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2121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2E8A68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0F058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548F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0FDC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7BF3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4843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60BE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6F30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A4B8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16.275,00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5463E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534671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C64BE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59E7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1047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A6BD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C97C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B3BB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1F54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F3FF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A54B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0DDF58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71ECD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981E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D983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93FC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406B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6908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708D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EC6B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D4918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0B4836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43037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E873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A6A0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6BF1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183A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9100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BECB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9895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BD46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E0C9B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59540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F9D2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0BAF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5DF7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FE09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B222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D86E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1EA2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4A43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6553B0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A8371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55B7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7E12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897E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BAAB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63E2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034B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63C5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89C4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586A18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A05B4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D9DD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1442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51E7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2E60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4837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8A5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2A3B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11.037,50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2A1B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79E53B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458CB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3537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AF76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5A8E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0F96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06B1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DA93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58D5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1244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3E0739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2B092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0A47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5589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77C0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1402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B54E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9FBB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E116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10.325,00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372E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21E3E4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3BB78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FC73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DBB4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A0F3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9E9D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077D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7508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C33A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9B03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0AAD44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CAAFB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C44B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948B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AE83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F85A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C4BC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807B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1E1A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FE667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140190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245D8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25EC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E146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5299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C50C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7450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305A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1E97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B2D7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2495EA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108FC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67CD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42D6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3A3E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7C4F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12FD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80FB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3402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17.475,00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4CBA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256BA00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515E1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9306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70F3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3C25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69A3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AE91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1617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95F1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57FC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5174EB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E8364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77A2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AA9E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89A1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1633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BCE2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40BA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3D71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10.325,00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3027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56EE57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72AE8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9F34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9CFF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FB6E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BA39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2A73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9E95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CCB8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DC92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55B96D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A393E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6CC5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E38F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054D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7F3C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384B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A71A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C13C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11.037,50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497F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8EACFE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A4521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EEDC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80B8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25B7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F472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D138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6DB8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3FCB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5E76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5AB75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37F27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5EB0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A516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6E78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098D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7B6B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CC2C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D1A5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9.025,00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BE32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2D3E2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DA1B8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5F52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EEC7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7243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A0FA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B6DC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2AEA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618D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7F2C5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2FFA5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AD3E7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41B5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ECC0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A891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E78C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0EA1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471A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D5E8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14.275,00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3C0E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5035D3B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8A928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2357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EC0D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CA9E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3BFB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2327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BA19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7D51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16.550,00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BCB3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719322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085DD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05B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92B4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117E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38A9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B92F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521E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6F4E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2370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10AD3D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A22C0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8005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5DDE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373A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D1D6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1B47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8ED2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1BEB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3887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699CD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22B46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6F24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E41A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CC14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46AC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5A54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6DE6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2FBA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0FB4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187EBB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5DA02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D6E0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77F5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0461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19D2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A320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231D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3C18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10.637,50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8488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6636739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E1E14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8D7E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481A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3DFC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1E8E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3F98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CE15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0E3E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7CC8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1546C4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FD22D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2DD0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A920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DARLAN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5780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EDD2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BF3B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5023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630A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30.875,00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85B3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554F4B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FBA13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656F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66551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DBC5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2722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65CD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8588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DD72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8B8A8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0AA8AD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10F04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DFA2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6F8AA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2611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7BA6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BB4A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1418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F35F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A02B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4855A5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1B240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430A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E35E7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ABEB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755E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B8CF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F621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730B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9593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01200B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A7E18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8464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13DF8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7417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AC52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D3D2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46F6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59D5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69BA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133225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6DEAE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D8A8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C74DB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FC4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3CBF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8CD4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CF2A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95D9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14.050,00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CAEEA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66680D1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C7402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F3DC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72068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70D4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9B48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2675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693F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BF4F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5664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2F9E55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CBC60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7A13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5C3DB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B7CF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A022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5135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8017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1522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D814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FC2B7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36130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8608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FC5A9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2C15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3AA2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8000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A97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532B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11.087,50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A591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49573A2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0B010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33B1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3CB98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A5EB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4A37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43BB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8F46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7E5D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C576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20FA3C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5E415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FD33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BE8B2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EC3E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13EE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BD16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02BF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68D5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13.087,50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DA3A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4635FF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F13B1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74F4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C3FCA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C164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2BBD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10C9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1258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D1A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C1A7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7B8552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94A8E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216C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394F6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A747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6D30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F2B4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0FBC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ADF7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FA97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1AE0F4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B1BCD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A753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2C376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5764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AEF8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80E2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7A6C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9D5C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00AC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674CE1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15889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2633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99EC8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1418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FA64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E56D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B611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D032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8.212,50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31E5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937D7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80238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DF13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FB4D0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C786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7BC4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1B60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42F4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B551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0977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1EF00C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4EA05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693B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29569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EC7E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C3C0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C5AD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A308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90B3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33FF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71664C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20A0F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CD5F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C8599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2120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E080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A477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82C3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86AA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4BCF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003A78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9F585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0C88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E045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CB68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687E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C82E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BA9E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60EE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9EDA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408FAA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1C5A1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B84C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4BF7A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67BD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D207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662A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7B94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0869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14.312,50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B2AC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0FEFE6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8227B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3B98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54CB0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FE5F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A590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B4A3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E56E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C3C3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31CF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199E18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57D14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03DE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87CBD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A413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9082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BD7C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62CA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EF7E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C7F8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460868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13E09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9C5F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1B6A4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C888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1AE9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881D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DF16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6956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11.812,50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24BA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0C625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A5BF5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AA79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0E5C8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FF5D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B246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4FF7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D7EB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70B3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96D7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926DB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9E8BF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6D8E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0C2E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538C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4787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18F4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7B06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C069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10.437,50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A684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51F2E9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D1A2F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65D0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08E22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D7DD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5F75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366E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3032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1389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90ED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A8020C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E5D32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E356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855D8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61A4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FE92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3AF2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81D1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6066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10.350,00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5900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78E181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76FCA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C7D5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4FF3F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4F65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0835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0528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DE83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6659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7231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6215F3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2BED4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3999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CF0AF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E3B0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06FA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C0B2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7BBA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A3EF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17.450,00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1C77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170606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2BB87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5078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3867D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F52C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BED2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974A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1167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C87E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AC38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1BA2D00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241BE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5084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F90DA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8E8F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23D9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5504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AD60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53AC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11.475,00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0BD9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2719A8E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14409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FE1B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69937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4A1A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E034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545A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1C10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B7D9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22761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7FF4BD0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7157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290D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EDE57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887C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1F8F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E276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DD9E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1D41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6189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1D5DB5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04D2D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187F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F1A05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A1D8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05AD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ED0A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A94E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2620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B1F0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037A11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168F9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9059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D75F9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7A48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4B3F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CC0D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3026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486F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EB35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17E768C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F63E7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C73B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3D3A6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F720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AE0F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A3DB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2C1A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F526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E193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1B309D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AACC2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666F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E276B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F0A9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A9A3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EB3B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68F9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2D24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2.237,50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E779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5E0D77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1BE20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BC38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D4866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33D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144A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78C6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5CCF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8471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115C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8D31C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BD41D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93B1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FBC7F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3327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8B7C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210E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39F4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62C2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8.325,00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C11F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041A4B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0ACE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937E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5FD73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D00A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35B9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11C8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405D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3D5C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0D239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3D7B6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E117D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5CC6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45B67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75FD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8FA9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65C3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F7BA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B62F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9.612,50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470D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6A8748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7386B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046C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D1CF6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0D75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5E0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4BD9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ED6D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9BE2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4058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2D0E00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F067A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C4AD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31DD4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0363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FCF8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D5DE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D04C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113D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11.887,50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8193C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5F0EE7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452A5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76C4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66852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0E80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7515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D651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F7FA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5718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5D80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275B2E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D227C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4DDB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E803B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E488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5E5F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893F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5008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6143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14.087,50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59F0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4DC1AD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181B9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E778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15F1F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EF4A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0E85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2C69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DF7C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AD77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C071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6ED4CC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1D602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FF8D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E2F66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12D3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4ECD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3C7E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D213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3073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13.037,50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CA95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42589E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A3DB3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1CDE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A0711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1EDD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1E1A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EFC1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ED2A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8099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903B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117F03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D15A9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8E3D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C9443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4B9F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26FC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A37C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E512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0B77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E425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9EA3E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B53BD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C626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CF972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E5A8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85C1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5B64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31D2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6F1F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225A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7620E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5E19E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15A4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47BDE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4CBD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0DCF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DE6E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3152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3F67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6575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6433F9A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CA8BF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694C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B0E03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96B9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4734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AEF1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7763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24CB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9D0E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4E181A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FD6A9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EDE9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25E53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D780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6092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DABA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39F7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E3DD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A7A9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0A2D67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B83EA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4735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E1091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27ED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DEE3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B866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339B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D39E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6246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615917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F6F4C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1998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0B1C7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4F35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C091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8D4B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9FE2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CC11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BFF6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69795E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F9C58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1AF7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93CDD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4CB3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9CB0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3E27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7211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0753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1F6B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BCBB1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27E8A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14B7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C2B8B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3540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E967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2671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EE3D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A7A8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7.762,50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EFA6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46DFC0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5A4B4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066A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1FB30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246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B23B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9A64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078C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95E9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3943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52CCD1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FAD5C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E7B1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99C0C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8653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4FEC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3FCF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0B38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726261" w14:textId="188D1AD3" w:rsidR="00FD4F99" w:rsidRPr="00FD4F99" w:rsidRDefault="00A85871" w:rsidP="00FD4F99">
            <w:pPr>
              <w:jc w:val="center"/>
              <w:rPr>
                <w:rFonts w:asciiTheme="minorHAnsi" w:eastAsiaTheme="minorHAnsi" w:hAnsiTheme="minorHAnsi" w:cstheme="minorHAnsi"/>
                <w:b/>
                <w:bCs/>
                <w:sz w:val="16"/>
                <w:szCs w:val="16"/>
                <w:lang w:eastAsia="en-US"/>
              </w:rPr>
            </w:pPr>
            <w:r w:rsidRPr="00534B67">
              <w:rPr>
                <w:rFonts w:asciiTheme="minorHAnsi" w:eastAsiaTheme="minorHAnsi" w:hAnsiTheme="minorHAnsi" w:cstheme="minorHAnsi"/>
                <w:sz w:val="16"/>
                <w:szCs w:val="16"/>
                <w:lang w:eastAsia="en-US"/>
              </w:rPr>
              <w:t>R$ 46250,00</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34EF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47C230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96E9B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9027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4F2C2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5CD9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19E2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1DD2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15A3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22CF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911A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CB79E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D96E6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6DDA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61ACF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3555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0AAF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FF6F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58EF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D8DB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6527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2E71B8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38601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CA87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C0081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0428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858E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C23E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D664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E542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46F6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2057F6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B400D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9259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7BCD6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84E4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2EBB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D8BD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F567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848B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10.237,50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F62E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5A7446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8A3D6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61B9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26DDC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1771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7613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E648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7850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B753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1479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2690B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BCD79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A7D2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4A761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A032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C33D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0FD1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DB6A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9294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5A11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07ED57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F307E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8216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A655E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3AD6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5482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1A07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8E1C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F58C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1AB7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BE90A3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40959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B6BD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9A8C6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0905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245D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2326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77AF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A493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11.187,50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AD1A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5B7965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39327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5328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46763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DEONEI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ANESE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321E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C924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9333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2A16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B798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47.237,50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5964B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7C79EB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2C09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67FC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592F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CESAR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7DD1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C8BE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378C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1F39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F393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22.673,34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6811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522427C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3DA14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6046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7222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CESAR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8FC7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DAB2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005A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9749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E891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155.673,35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237A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6B16A70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16434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20A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4776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CESAR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91DF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2CCF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303D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AC03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FF86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152.190,02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E869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41F5B8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138C2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F51D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7C3C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CESAR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2E0C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B3D6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2AF3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C5A5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718E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151.493,35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6B14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535A068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AAE5B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3A7A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836A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CESAR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9668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4084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2EBD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329E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F006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152.633,35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3939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79B32F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B8C11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D509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E47F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CESAR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037A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8BBC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BC2E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4824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B879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156.053,35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0EAA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4B7074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32611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C3D2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5D17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CESAR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4D3C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247E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1C29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64B9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27A4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151.556,68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DB2D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4B6918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1F6A7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44F7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CE5B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CESAR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8B6E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26E9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CFCF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53E2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19CB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160.740,02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A267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66865C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CA9FE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661E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AB8D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CESAR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51F2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E109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39FF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0A13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927A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151.683,35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75A6A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4B327A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886E0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F28D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3CFA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CESAR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6D40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579A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BE81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705B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861BE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156.306,68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E863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761360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A21F4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95CC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D69D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CESAR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6E30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3B2A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D4B0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7608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38C1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156.433,35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53CE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354121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706B9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DB85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A8C1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CESAR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03A0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3E0E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C4FF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8A9B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7A95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152.443,35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CD9E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7C454B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A7D78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0310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9853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CESAR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B4E0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22A1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8751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4971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8944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153.203,35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1C070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257112B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6629E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6168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E136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F5AC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DF65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3873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C4B8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DA3E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161.500,02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A588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6981097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E826C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24D6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3AFD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0BE73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B137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AF62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6A06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8573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16.150,00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B13D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6EA31E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544AC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C6AC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CF11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F255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D658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1D9B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F24A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3327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162.323,35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8A81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514132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D5B36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4F17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3462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A962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3D45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A4CC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4A73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3B3F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154.406,68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F9DA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0DEC7E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38611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F122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B8A6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DE6F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6732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1969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0027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009A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155.166,68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26C1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62919F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C440D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F910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FA59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506D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9298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02F6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BC29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8271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152.380,02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52339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5E8597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9C851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AA7A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3BB3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72DB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4C30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FD4A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2EC4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23FB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151.873,35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75CE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6C8AFA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08C0D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DA56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36B7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2DCB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F667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E87A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B197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FFEA9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102.283,34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D66F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5D18A9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B8551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A633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0AA4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53D8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AC12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5C23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C1BB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338E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121.916,68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E68F6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08684F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39E47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FDBC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3E51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CADB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5092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06AC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1AB7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F79C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151.050,02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2E7C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6810E6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CDC60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33D3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576C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DC90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AE95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9CC05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8C05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BFB4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155.420,02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82E8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6E9CAF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65B24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761C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38BC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AA05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952C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E450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EB2F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9146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115.900,01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3B6B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3E0CB4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09253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E5CE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3B79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A459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0F95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DA22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705C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8925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139.586,68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5EA5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5874ED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83965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2B84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92E7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w:t>
            </w:r>
            <w:proofErr w:type="spellStart"/>
            <w:r w:rsidRPr="00FD4F99">
              <w:rPr>
                <w:rFonts w:asciiTheme="minorHAnsi" w:eastAsiaTheme="minorHAnsi" w:hAnsiTheme="minorHAnsi" w:cstheme="minorHAnsi"/>
                <w:sz w:val="16"/>
                <w:szCs w:val="16"/>
                <w:lang w:eastAsia="en-US"/>
              </w:rPr>
              <w:t>POSSAMAI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B675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D112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C0D0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1C3F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B875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160.043,35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782D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1C55BA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CF99D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4C73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F296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8351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E55D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4DE8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DAB0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AA93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DDF6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791FE8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E2D41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EF75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8A3E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977D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A872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4010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B761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1A0AD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1DF3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70145E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1DD01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C4F1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7097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61D3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EB92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531E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BEC0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F454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6D81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11F1C2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78601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0BCF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1A32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0D3C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CBE1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A2247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5D4B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3129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055D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6216356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ADCB2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5788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2F02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6D35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A8B9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ED91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00DC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0B29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3674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6136B3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0BAA2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8C60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610A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CDF5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471F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9AC2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1AEA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A2A4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7FAD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739C7E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8A12C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001D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7059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1538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1F3B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40F5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1EA1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15656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E13A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5D5D6B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A4B6E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0A22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D952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362A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1715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948F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40E3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73EA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EEE1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799DD1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01690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2782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C9D2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9DEE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E177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A383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0346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C2FA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130B1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231F3A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6867D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6541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9C4D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5E59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9E11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0973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AE99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32C2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4BFC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63E4FF7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05289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F278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06A6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3A64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1F6B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6251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D831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FC72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B117A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08ABA8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2A437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6BED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8402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6953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AC2C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2C3C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0F1D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F1DD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BCCA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325FF4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7A6C9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A5E2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DD37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ADE1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BD77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9003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D5EB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A628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73A3C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52A61B3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3B28D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9B2B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DC0F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4DF3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8966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3D4A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5F7B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0F9C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FA98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590AFE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6E869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2EFE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D3B6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FF89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4508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5E49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3B4C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EB03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E8DA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172358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C523F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028A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878E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698A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F96B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AE70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2F7B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92A5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E159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3E96F77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0A6A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9737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28DD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B6D1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A1A7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B510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454A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3582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E6C16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561647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A0890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B530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1DF3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20C1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B398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F950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801A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90E0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0140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1DD181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D3103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22E1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36C5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4EAA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E556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3CE7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8524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D5CE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680D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1CEBA8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602F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00E0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AF52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FBDC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4F8D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E908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FB5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374D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97DC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69605C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A4778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8948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9E4A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8EB6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F441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7149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2FA7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3FA0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0DE6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74581C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D01F2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471D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3E53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19F4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B6ED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B1EB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9F13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AD58E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38DB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65D00A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4B666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A50E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3C93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F7E5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2B1A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B63E9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8AE3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35EB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91BB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6F3B87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21836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BB0A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8C6C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3DFA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CE62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B237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13BD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4815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68240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634BC9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CEBF7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9531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A41D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1063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BE70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E7AA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7620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D56B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9795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157CE0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8C12A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B381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6FA1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9AF7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0DB2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8A1D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AD04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87B0B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166.400,00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9209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78D87D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CF2A8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9FBC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119E4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ELIO </w:t>
            </w:r>
            <w:proofErr w:type="spellStart"/>
            <w:r w:rsidRPr="00FD4F99">
              <w:rPr>
                <w:rFonts w:asciiTheme="minorHAnsi" w:eastAsiaTheme="minorHAnsi" w:hAnsiTheme="minorHAnsi" w:cstheme="minorHAnsi"/>
                <w:sz w:val="16"/>
                <w:szCs w:val="16"/>
                <w:lang w:eastAsia="en-US"/>
              </w:rPr>
              <w:t>SCHIEFELBEIN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F1EB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F5A1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34CA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5A04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62B5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EC8C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70D9DA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658C4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C268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304D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2172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425F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4D68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AFDF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0FD7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DA54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331C93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9A147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1029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24EC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9657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B4C9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9A20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E55B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F618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28DF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0A160D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5A464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4660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E508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7862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695C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0B3A5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C990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CB35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D0BE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00D3EA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20813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0A89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404D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F439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4495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1EAC0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B9E1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045A1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0174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3EE58A8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CA85E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80B1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3705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CD6F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2DF7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8346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3154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93208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5473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35AF21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FF89F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5BF8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4FD2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51CA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C05B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8588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C59F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9169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8913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54D771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A69B7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A66F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09E0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F959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E36F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4061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DA63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2174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7829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57FCBC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268B7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C0D7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24AF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5CEA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AA98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ABD7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7E02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2D36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8608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035BF3B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D62C4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6D18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4455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9B83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0993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7E46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7562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536A0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16A8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17F066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A1052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505F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6A78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B0AD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0279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EB71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5F73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F0FC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1D8E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4A8C0D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A820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0603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B175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EEE7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3572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7D0C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5DDF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5B2B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A24D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67BA86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E5D4D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238A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8F0D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F70D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C104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DD94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8969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9572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56F3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5DDC65B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D8983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54FB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4ED4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2BD7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FA96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5EDE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8FDA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CE63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BDC9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05F164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36321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2D2A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D196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7B4A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DCC7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D9A2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34BB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000D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1C12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440F8F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99C53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2F6F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E694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CD30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D3CD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8B171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0119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396F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7824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7C47F7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080A2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7A9B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B486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9DD5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2041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8A8E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7E24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3BE7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32EA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1AEA78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E5A97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A247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A429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C913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F070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2038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36A0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AF3B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8C6AC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7C6CDC3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11C65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F2EF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EBBF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1C82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D5E5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CC92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0AD2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3405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B5C5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2B3A212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48A1C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748A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E66D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0BDF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803E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EE045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2A57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7EC7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B288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35086F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1630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422C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AC26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52AF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191B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4149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ABD1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8F92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F340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3B369E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973E0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3248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0735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A1D2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0B12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DA35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47FC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B2E3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D1AF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4BBF85C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6402D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CD7F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AD57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1516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1EF9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4F85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BC6B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76B2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9F2E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7E7D8F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7B11C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6609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7D2B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0DB0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342B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763C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F125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310F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3CFB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1618E2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0713A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8982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68CE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CB74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3A17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9131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1534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8216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9891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707C44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C0B2B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9559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9815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8C85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F3D9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FAA9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4D99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08F9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49923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3B23D6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4A321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7027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A335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571F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5305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FDE3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0727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8B90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38B2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1AEF94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E5E0D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EFC9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022C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65BC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05E1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9B1D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C41E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C8BC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F4C9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54601A6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2094B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F717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434D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F9BA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81E6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8518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1BBA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C094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11A1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7FBCDB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E1B4F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E82F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738E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3D22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6F12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28D4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7EE4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192A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77D1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5B7981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4F8A6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7CFB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C215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CD85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75D4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778C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5402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F58E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115.033,42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70CD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29F5F4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721B7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9400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D263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4916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00CC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C16E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C80A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5247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66.127,50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A08A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431C63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AE0B8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FD25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A3E7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FA0E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FB52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A5A4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A484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73D0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68.780,00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2381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3EA8B98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2FEF9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06AF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8868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17C8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7174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7D67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EAC3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4E22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68.155,00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8CDA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3802D6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E217E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BBEB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3484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C245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FB6B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4800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4D38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756F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3930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049EDE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FC376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E788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687A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2441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F96E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02DC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DAA5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02BF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691D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270B3AC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C0E9A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D1AD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F5FF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4BCC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E497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A2D7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451B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4BD3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0CB8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2B7A7D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DBE68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2870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6D47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50A4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B629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757C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404B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96FD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93A0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16C8D9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3DA48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DE5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0513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C9D1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71E2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F83E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928F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8C32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6BE1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462CEA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5E774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13A3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615B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12F8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C920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FA96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7DFE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A241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C8BD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247E2E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28347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70F5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953A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F381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B7E1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549A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AE02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B440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2CA3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6883B8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DA170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B344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515F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C2C2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BDCF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C598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89B1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6720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5B3E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254B73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3F467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7E07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F10C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7425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C01D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4052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A0C6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E482B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3.101,25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7875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04A4F0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A5E91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EB25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091C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962A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E62A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EFE2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C659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6B52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3BC2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7AD955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AE097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AD56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E1D7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256C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C8D5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C445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9FE7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71E36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53.428,00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2CE1A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5BA621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C0518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04C2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AB1D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88A2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D76E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A775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48D1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A41F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55.002,00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5FF0C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0121AB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61C45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B6E8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0AB8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6368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99C7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7A067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5637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8CCB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25.002,00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6E36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4B5F75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C9961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8EF0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BCB4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60BB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01B0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D0F8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DD29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823E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23.428,00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A49E7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7F33A4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2A78A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6456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6665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3FD0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2C0E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2ED5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B51A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CD5E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35.523,00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A788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3CC2E2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2E1CD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14B9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27A2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9D12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E045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D888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FBD6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5EE7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37.783,00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DD24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2EE23E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8806C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7987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4251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3A01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4972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BE59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7129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47BAB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26.330,00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D1CE3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035B34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8C1D9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57E5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FAEA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F8B0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951B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3A44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7584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62BC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11.329,00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EDD0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376994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F9884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EF23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4224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7192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17E4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B391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D75E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6253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36.650,00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3AF8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4F27CC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7E02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28DD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D348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8BE7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430A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E360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E848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3C0E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26.317,00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FB63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02B0C6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D688C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4956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9914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B707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B000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0297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7FF5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0A30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0415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39A1EF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C5363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BE0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6BFD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F923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D673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2C12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D9A8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2102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705C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52756E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74FB8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E2DD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605D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E6E4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E64F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7CD0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6154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E646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65.523,00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2B1F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6F7FBA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1E85F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071D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FB8C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539F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0BA4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A821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1E2C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8CA2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3190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3822ED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149E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0590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8ECC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3AA2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807F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9AB1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9DBC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5309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8F14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367278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F1440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CB2C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7870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8EBA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8686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D973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3AB4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3A596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83D4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267D1C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7E5F7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2140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A9F5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4654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215C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DBB7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2AA7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5890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2.522,00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B69B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3DC289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BEDA6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CD33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2E41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87B8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D080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E355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49DA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44DC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24.475,00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DD2A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060996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26861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F2AD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09C5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EAFD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FB64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3DB9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0B10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73A9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34.262,00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43FB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2F0719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E6EE2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4C01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D20F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B2BD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242F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2DFA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E89A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880F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6.317,00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D6F1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3FD0CD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7CFAE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B2D4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8D19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2253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F623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C4CC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D679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FD3A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14.721,00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AD48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53AD7D0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594C9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DC17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70BB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D843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B49E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2980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2941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B860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6.838,00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5D05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683218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A24E5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A3F6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2470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F6F5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3BC4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EFC2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F3E6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E4798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16CF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1F2B8B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F101F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E480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1226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5FC9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C7A7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7BE8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91E4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E620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68C3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1C68F1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9192A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B486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9621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9A6D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6456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47C7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C567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2690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15.884,00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7D350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0B6A36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042F7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9E65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B983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F1E1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607D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BD5F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0AF3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1D85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10.446,00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A913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4A029E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C83C8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C75C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23BB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CFFC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193D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53E7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F1C8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A29C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258.767,25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50DB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72399C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7B709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9BA3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E12F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EC18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67C8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7D9D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1306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F84C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     12.347,00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ABD5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77D5B9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2504E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39EB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1643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1AE2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64666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B8D6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F9AF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D2AE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       4.364,00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71625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3DE31EC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37A27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6103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CA76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GUILHERME AUGUSTO </w:t>
            </w:r>
            <w:proofErr w:type="spellStart"/>
            <w:r w:rsidRPr="00FD4F99">
              <w:rPr>
                <w:rFonts w:asciiTheme="minorHAnsi" w:eastAsiaTheme="minorHAnsi" w:hAnsiTheme="minorHAnsi" w:cstheme="minorHAnsi"/>
                <w:sz w:val="16"/>
                <w:szCs w:val="16"/>
                <w:lang w:eastAsia="en-US"/>
              </w:rPr>
              <w:t>GIRONDI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LAWISC</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2383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7B43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E76E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8A99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4207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165C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2B79F9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2185C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16CF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2188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GUILHERME AUGUSTO </w:t>
            </w:r>
            <w:proofErr w:type="spellStart"/>
            <w:r w:rsidRPr="00FD4F99">
              <w:rPr>
                <w:rFonts w:asciiTheme="minorHAnsi" w:eastAsiaTheme="minorHAnsi" w:hAnsiTheme="minorHAnsi" w:cstheme="minorHAnsi"/>
                <w:sz w:val="16"/>
                <w:szCs w:val="16"/>
                <w:lang w:eastAsia="en-US"/>
              </w:rPr>
              <w:t>GIRONDI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LAWISC</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6B79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2726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FA22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FFE4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DB11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4956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07A276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6DD77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F0D9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E1B1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GUILHERME AUGUSTO </w:t>
            </w:r>
            <w:proofErr w:type="spellStart"/>
            <w:r w:rsidRPr="00FD4F99">
              <w:rPr>
                <w:rFonts w:asciiTheme="minorHAnsi" w:eastAsiaTheme="minorHAnsi" w:hAnsiTheme="minorHAnsi" w:cstheme="minorHAnsi"/>
                <w:sz w:val="16"/>
                <w:szCs w:val="16"/>
                <w:lang w:eastAsia="en-US"/>
              </w:rPr>
              <w:t>GIRONDI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LAWISC</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55CC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8219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12F9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05BC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2A1A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3F33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60B5EC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AD3A3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9FB1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58A5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GUILHERME AUGUSTO </w:t>
            </w:r>
            <w:proofErr w:type="spellStart"/>
            <w:r w:rsidRPr="00FD4F99">
              <w:rPr>
                <w:rFonts w:asciiTheme="minorHAnsi" w:eastAsiaTheme="minorHAnsi" w:hAnsiTheme="minorHAnsi" w:cstheme="minorHAnsi"/>
                <w:sz w:val="16"/>
                <w:szCs w:val="16"/>
                <w:lang w:eastAsia="en-US"/>
              </w:rPr>
              <w:t>GIRONDI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LAWISC</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D309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1C9A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6776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2DA2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C194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6F87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615181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3D768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F92F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9D31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GUILHERME AUGUSTO </w:t>
            </w:r>
            <w:proofErr w:type="spellStart"/>
            <w:r w:rsidRPr="00FD4F99">
              <w:rPr>
                <w:rFonts w:asciiTheme="minorHAnsi" w:eastAsiaTheme="minorHAnsi" w:hAnsiTheme="minorHAnsi" w:cstheme="minorHAnsi"/>
                <w:sz w:val="16"/>
                <w:szCs w:val="16"/>
                <w:lang w:eastAsia="en-US"/>
              </w:rPr>
              <w:t>GIRONDI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LAWISC</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7851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EDAD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3349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91F4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62DD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C9A1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40CEDB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D67D2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8C5C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C53C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GUILHERME AUGUSTO </w:t>
            </w:r>
            <w:proofErr w:type="spellStart"/>
            <w:r w:rsidRPr="00FD4F99">
              <w:rPr>
                <w:rFonts w:asciiTheme="minorHAnsi" w:eastAsiaTheme="minorHAnsi" w:hAnsiTheme="minorHAnsi" w:cstheme="minorHAnsi"/>
                <w:sz w:val="16"/>
                <w:szCs w:val="16"/>
                <w:lang w:eastAsia="en-US"/>
              </w:rPr>
              <w:t>GIRONDI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LAWISC</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A9BF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3323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F371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62DA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5552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4861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07FE14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D5360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8774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82B7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GUILHERME AUGUSTO </w:t>
            </w:r>
            <w:proofErr w:type="spellStart"/>
            <w:r w:rsidRPr="00FD4F99">
              <w:rPr>
                <w:rFonts w:asciiTheme="minorHAnsi" w:eastAsiaTheme="minorHAnsi" w:hAnsiTheme="minorHAnsi" w:cstheme="minorHAnsi"/>
                <w:sz w:val="16"/>
                <w:szCs w:val="16"/>
                <w:lang w:eastAsia="en-US"/>
              </w:rPr>
              <w:t>GIRONDI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LAWISC</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BEE3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373A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CEC4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6313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E644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D47E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301CE07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74E65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B489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1324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GUILHERME AUGUSTO </w:t>
            </w:r>
            <w:proofErr w:type="spellStart"/>
            <w:r w:rsidRPr="00FD4F99">
              <w:rPr>
                <w:rFonts w:asciiTheme="minorHAnsi" w:eastAsiaTheme="minorHAnsi" w:hAnsiTheme="minorHAnsi" w:cstheme="minorHAnsi"/>
                <w:sz w:val="16"/>
                <w:szCs w:val="16"/>
                <w:lang w:eastAsia="en-US"/>
              </w:rPr>
              <w:t>GIRONDI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LAWISC</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5C69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4A7F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10B2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9B55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3C1E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7066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65A874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DAEEE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0BA8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4FD4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GUILHERME AUGUSTO </w:t>
            </w:r>
            <w:proofErr w:type="spellStart"/>
            <w:r w:rsidRPr="00FD4F99">
              <w:rPr>
                <w:rFonts w:asciiTheme="minorHAnsi" w:eastAsiaTheme="minorHAnsi" w:hAnsiTheme="minorHAnsi" w:cstheme="minorHAnsi"/>
                <w:sz w:val="16"/>
                <w:szCs w:val="16"/>
                <w:lang w:eastAsia="en-US"/>
              </w:rPr>
              <w:t>GIRONDI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LAWISC</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98AB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E945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11F6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2A4E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2411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C514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30A227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78619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450C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0686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GUILHERME AUGUSTO </w:t>
            </w:r>
            <w:proofErr w:type="spellStart"/>
            <w:r w:rsidRPr="00FD4F99">
              <w:rPr>
                <w:rFonts w:asciiTheme="minorHAnsi" w:eastAsiaTheme="minorHAnsi" w:hAnsiTheme="minorHAnsi" w:cstheme="minorHAnsi"/>
                <w:sz w:val="16"/>
                <w:szCs w:val="16"/>
                <w:lang w:eastAsia="en-US"/>
              </w:rPr>
              <w:t>GIRONDI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LAWISC</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64AB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1578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B1C0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423F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89F1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0F28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19B497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C9891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9CF6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BB6A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GUILHERME AUGUSTO </w:t>
            </w:r>
            <w:proofErr w:type="spellStart"/>
            <w:r w:rsidRPr="00FD4F99">
              <w:rPr>
                <w:rFonts w:asciiTheme="minorHAnsi" w:eastAsiaTheme="minorHAnsi" w:hAnsiTheme="minorHAnsi" w:cstheme="minorHAnsi"/>
                <w:sz w:val="16"/>
                <w:szCs w:val="16"/>
                <w:lang w:eastAsia="en-US"/>
              </w:rPr>
              <w:t>GIRONDI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LAWISC</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E231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8DFA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D403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921F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BDA0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B299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537495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29DBC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E0FE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7FA2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GUILHERME AUGUSTO </w:t>
            </w:r>
            <w:proofErr w:type="spellStart"/>
            <w:r w:rsidRPr="00FD4F99">
              <w:rPr>
                <w:rFonts w:asciiTheme="minorHAnsi" w:eastAsiaTheme="minorHAnsi" w:hAnsiTheme="minorHAnsi" w:cstheme="minorHAnsi"/>
                <w:sz w:val="16"/>
                <w:szCs w:val="16"/>
                <w:lang w:eastAsia="en-US"/>
              </w:rPr>
              <w:t>GIRONDI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LAWISC</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86F7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D89E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385D7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667E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1051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03AF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702B850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93ED2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FCCF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B5EF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GUILHERME AUGUSTO </w:t>
            </w:r>
            <w:proofErr w:type="spellStart"/>
            <w:r w:rsidRPr="00FD4F99">
              <w:rPr>
                <w:rFonts w:asciiTheme="minorHAnsi" w:eastAsiaTheme="minorHAnsi" w:hAnsiTheme="minorHAnsi" w:cstheme="minorHAnsi"/>
                <w:sz w:val="16"/>
                <w:szCs w:val="16"/>
                <w:lang w:eastAsia="en-US"/>
              </w:rPr>
              <w:t>GIRONDI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LAWISC</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A9AC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42AA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8E565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9386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A535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F835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6A9096C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9BC59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F846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C457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GUILHERME AUGUSTO </w:t>
            </w:r>
            <w:proofErr w:type="spellStart"/>
            <w:r w:rsidRPr="00FD4F99">
              <w:rPr>
                <w:rFonts w:asciiTheme="minorHAnsi" w:eastAsiaTheme="minorHAnsi" w:hAnsiTheme="minorHAnsi" w:cstheme="minorHAnsi"/>
                <w:sz w:val="16"/>
                <w:szCs w:val="16"/>
                <w:lang w:eastAsia="en-US"/>
              </w:rPr>
              <w:t>GIRONDI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LAWISC</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50EB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5E1D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9532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CB14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D003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163F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45308A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F6387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E159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3021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GUILHERME AUGUSTO </w:t>
            </w:r>
            <w:proofErr w:type="spellStart"/>
            <w:r w:rsidRPr="00FD4F99">
              <w:rPr>
                <w:rFonts w:asciiTheme="minorHAnsi" w:eastAsiaTheme="minorHAnsi" w:hAnsiTheme="minorHAnsi" w:cstheme="minorHAnsi"/>
                <w:sz w:val="16"/>
                <w:szCs w:val="16"/>
                <w:lang w:eastAsia="en-US"/>
              </w:rPr>
              <w:t>GIRONDI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LAWISC</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71F9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8ABD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9FE4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1DF3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0002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6C7E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3C6D01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4FF5A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90E6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F267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GUILHERME AUGUSTO </w:t>
            </w:r>
            <w:proofErr w:type="spellStart"/>
            <w:r w:rsidRPr="00FD4F99">
              <w:rPr>
                <w:rFonts w:asciiTheme="minorHAnsi" w:eastAsiaTheme="minorHAnsi" w:hAnsiTheme="minorHAnsi" w:cstheme="minorHAnsi"/>
                <w:sz w:val="16"/>
                <w:szCs w:val="16"/>
                <w:lang w:eastAsia="en-US"/>
              </w:rPr>
              <w:t>GIRONDI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LAWISC</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69AE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5585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ECB4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C781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B18B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4B50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078DDB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E402F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5254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8C60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GUILHERME AUGUSTO </w:t>
            </w:r>
            <w:proofErr w:type="spellStart"/>
            <w:r w:rsidRPr="00FD4F99">
              <w:rPr>
                <w:rFonts w:asciiTheme="minorHAnsi" w:eastAsiaTheme="minorHAnsi" w:hAnsiTheme="minorHAnsi" w:cstheme="minorHAnsi"/>
                <w:sz w:val="16"/>
                <w:szCs w:val="16"/>
                <w:lang w:eastAsia="en-US"/>
              </w:rPr>
              <w:t>GIRONDI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LAWISC</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6FCB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EF1C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35F4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FF75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4463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A1F7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4FDD38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2A73D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AA33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898B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GUILHERME AUGUSTO </w:t>
            </w:r>
            <w:proofErr w:type="spellStart"/>
            <w:r w:rsidRPr="00FD4F99">
              <w:rPr>
                <w:rFonts w:asciiTheme="minorHAnsi" w:eastAsiaTheme="minorHAnsi" w:hAnsiTheme="minorHAnsi" w:cstheme="minorHAnsi"/>
                <w:sz w:val="16"/>
                <w:szCs w:val="16"/>
                <w:lang w:eastAsia="en-US"/>
              </w:rPr>
              <w:t>GIRONDI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LAWISC</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A6A8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8F18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BDD2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468A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34E3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076C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26E997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CDF63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6AB8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39B1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GUILHERME AUGUSTO </w:t>
            </w:r>
            <w:proofErr w:type="spellStart"/>
            <w:r w:rsidRPr="00FD4F99">
              <w:rPr>
                <w:rFonts w:asciiTheme="minorHAnsi" w:eastAsiaTheme="minorHAnsi" w:hAnsiTheme="minorHAnsi" w:cstheme="minorHAnsi"/>
                <w:sz w:val="16"/>
                <w:szCs w:val="16"/>
                <w:lang w:eastAsia="en-US"/>
              </w:rPr>
              <w:t>GIRONDI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LAWISC</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616A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425C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E35ED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BA04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4769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A98F4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3C2341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685F5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1E08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3B37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GUILHERME AUGUSTO </w:t>
            </w:r>
            <w:proofErr w:type="spellStart"/>
            <w:r w:rsidRPr="00FD4F99">
              <w:rPr>
                <w:rFonts w:asciiTheme="minorHAnsi" w:eastAsiaTheme="minorHAnsi" w:hAnsiTheme="minorHAnsi" w:cstheme="minorHAnsi"/>
                <w:sz w:val="16"/>
                <w:szCs w:val="16"/>
                <w:lang w:eastAsia="en-US"/>
              </w:rPr>
              <w:t>GIRONDI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LAWISC</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BEDD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3FBD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5FAE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B30A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B6E7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DF35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48A113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A1E96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8366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0835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GUILHERME AUGUSTO </w:t>
            </w:r>
            <w:proofErr w:type="spellStart"/>
            <w:r w:rsidRPr="00FD4F99">
              <w:rPr>
                <w:rFonts w:asciiTheme="minorHAnsi" w:eastAsiaTheme="minorHAnsi" w:hAnsiTheme="minorHAnsi" w:cstheme="minorHAnsi"/>
                <w:sz w:val="16"/>
                <w:szCs w:val="16"/>
                <w:lang w:eastAsia="en-US"/>
              </w:rPr>
              <w:t>GIRONDI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LAWISC</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FD14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0A93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DAE7F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0186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93EC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EA67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33A952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7D09B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E9EB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07CD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GUILHERME AUGUSTO </w:t>
            </w:r>
            <w:proofErr w:type="spellStart"/>
            <w:r w:rsidRPr="00FD4F99">
              <w:rPr>
                <w:rFonts w:asciiTheme="minorHAnsi" w:eastAsiaTheme="minorHAnsi" w:hAnsiTheme="minorHAnsi" w:cstheme="minorHAnsi"/>
                <w:sz w:val="16"/>
                <w:szCs w:val="16"/>
                <w:lang w:eastAsia="en-US"/>
              </w:rPr>
              <w:t>GIRONDI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LAWISC</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6ED9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8904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7EF22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1B9B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3BA4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1B20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27B10E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D9CE7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D2CF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7114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GUILHERME AUGUSTO </w:t>
            </w:r>
            <w:proofErr w:type="spellStart"/>
            <w:r w:rsidRPr="00FD4F99">
              <w:rPr>
                <w:rFonts w:asciiTheme="minorHAnsi" w:eastAsiaTheme="minorHAnsi" w:hAnsiTheme="minorHAnsi" w:cstheme="minorHAnsi"/>
                <w:sz w:val="16"/>
                <w:szCs w:val="16"/>
                <w:lang w:eastAsia="en-US"/>
              </w:rPr>
              <w:t>GIRONDI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LAWISC</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3290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D7C6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F275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8222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6450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613E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286B273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8C4B1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29F8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3E11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3251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626C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DC88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6DC9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E0D0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33.442,00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BE73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2B7F61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CBADF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DCA4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B029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2216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D777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178E1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B35C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E9D7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58.236,00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EB49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2F9DE0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BF42D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7480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798B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DA09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ACA3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FF26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67EC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E0438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43.079,00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8B3C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21D6ED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BAB06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0EE6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BB9E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CFA0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47CF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FD9D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87D1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6E05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35.489,00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E803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64517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5B1C0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4F56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B315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59EA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879F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0681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A7AA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4B50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43.102,00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531B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449CB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98320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C343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0DF2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168A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C4DF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BC33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12E2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8ACAE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42.642,00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973E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292848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00810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62BD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0582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7B8D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EFEF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CD25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1B61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8B21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43.884,00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881F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0F1B0E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60A13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1699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16EB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5620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3A65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657E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AD3E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458A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43.309,00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E7E3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28158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01AB1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0CA3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E3E7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3E76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5DD6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063B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21E2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0744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42.159,00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CFE49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4C671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1C242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A474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27FE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5855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CA12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4694D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C84F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A27E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56.396,00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E04B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20C721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F9F51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3CE1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A2E8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CDA8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CFCE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3F59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635C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D2A3C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56.741,00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E2C5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19271C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6F377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AF8C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A9F9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D292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438D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9E3F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EE20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6A06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58.420,00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9531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5D4E16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24C33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6173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A3D4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14E9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4688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F962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3B21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6F7D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35.558,00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206E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DCF2F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BB867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2301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ED92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0B5C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EEE8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661B2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2B70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95D1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59.110,00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83FEB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3487DB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6EB6E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6C40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E59F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13F7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0D25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63B5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2A62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2207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56.902,00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81A9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7307B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0C66D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D151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39BC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00F8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5A7D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7F3D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650B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831C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F2EB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BADEC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F39B8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A1C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B79C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0D18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71DA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E62D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6C39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E5E8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43.079,00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1863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C1708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5DBE7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6144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8A2D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0C4A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A028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4BC1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42C6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CD3E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42.987,00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E2C7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742881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9D47C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D82B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176D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C0E0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7EC8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D86D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EC99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D5BF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36.432,00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11B3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70C63B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F03AF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1308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435A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EA6B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353D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884E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46C7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6941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42.780,00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FED8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D4F785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DE5EB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E3F5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5EA3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C177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20D2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40D0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985C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128B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43.608,00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6FDB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91311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C8CF5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C805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7DE9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6357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2705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174D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FAF1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21F5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56.143,00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CDC5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D4478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8097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531D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96DC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A52E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F7F6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CA6B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974E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A87E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56.603,00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FA38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9688A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D0A2F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09BC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9E8A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3DD1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9154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637A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6276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58AF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42.113,00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6164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2B1DD6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98D3A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FCE5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F635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81CB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57AF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E467B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6A81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E7F5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58.604,00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C2F4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7B9E9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B9AEA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6EBB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2E9D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54B6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E923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1667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848B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D722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40.871,00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422C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0EDD0C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3B0EF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BA2D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5EB6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8CD6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1358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492A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0020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E828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43.838,00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552E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41D17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24E3E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472A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3CCC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81C1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E292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24A4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C480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8664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35.512,00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D2B9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A0F18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2B7FF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DA03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B794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C53E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EF7A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2FCA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70A2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0F0B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36.616,00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3A5D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1FF1E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2DB89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0FF4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3390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3569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2D30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99D1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1610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79CA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36.731,00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484E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2446E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3E91A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65FE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EE7C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1D29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BF85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6C51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89DE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2E04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36.915,00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6315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03B3D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5716A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0DC2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E369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5CAE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A18C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99C6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63EE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D238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35.903,00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CE02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2BA5FC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B64F6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10E6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7426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FB09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BA1E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4033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F336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8C9E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42.481,00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AA0C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79B1C7C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F840F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DFF8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3FB6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3BD9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1A21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8D43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5389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BBE3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31.441,00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26986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2256ABA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4978F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B1FE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8C00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FE73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A96D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D1E8B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D905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C05D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37.191,00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C310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266B9E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03FB8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D596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0537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3B0E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9F09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2F6E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AFAB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44B7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36.041,00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2F52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37253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BAF5A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6DFD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AE72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7B8C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BF1A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790D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05F1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15988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43.424,00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8A01C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3E173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FD486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CE95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49DD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D502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C91F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BDD6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D69A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F07C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35.926,00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E540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E0E82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138E0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3B80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B6C0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FFF7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C6B9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BF83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2B99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B473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36.478,00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AD5E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5387A8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AF79F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E649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8B6A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743C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3DF3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C610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6350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0A1B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35.190,00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DE8F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8DAB8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C1C75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0837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3F87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4202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78F7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AC88D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09BB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5BB3F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42.297,00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146E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2F966D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F385E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64B3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4910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1458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860E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D42D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E852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A1D7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43.056,00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D45A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93164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EF54A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8F04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9C27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9E17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FE8D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7AEE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2D1C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B572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54.119,00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E932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458C8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E4A04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E673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E050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8931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3711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B4AEF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A8FA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9505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54.326,00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FDE5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7EED5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20AC2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79F4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B0DD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2686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FDDB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DD9A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7463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1F97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42.389,00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F916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7DA06B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8B332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36BB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B9B2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06AF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8469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BECE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0A6F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5AC5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43.079,00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6674E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6BC66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418CE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C7D7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9CA8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E7E2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DD92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480A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B5E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77E5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42.481,00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A90F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FB137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B1FD4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4F32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4067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D181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5016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8C681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8182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87EE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42.136,00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D948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70838B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A7A90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0C9B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BE35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1C81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A51D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7823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EDED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CC76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EF184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A6FBD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91452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15FD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AACA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1FD7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8C90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8AF9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A2F7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FDD3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36.409,00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B135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CC7C7B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BBA0B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1107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5AED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452D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F1FA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2B9B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074A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B922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42.895,00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7B646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575BC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46955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DB47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5D60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54AB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4B83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FA52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3C1E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5862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42.458,00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CDB3C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4B46B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BDBB9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D14A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2F32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B22F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DFFF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64FD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5AB0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26E64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56.442,00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5C0E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9666A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9617D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1E49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0354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C726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1F0D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58DF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7977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DA62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43.033,00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1219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BBC35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FF4D7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4A9D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9957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C191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F2C3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4B84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2F71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34ED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42.757,00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8336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40396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6AFCC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715A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ABCC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DAF9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AD36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0782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284F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87CA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42.780,00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71277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7FBF3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BF4A3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8F07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0F88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E3F3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FDA0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06A9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9FB6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36E9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58.489,00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99090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28AE32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C1605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9AA2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47DD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1714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7BE7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6332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8418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AFC9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37.237,00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CC1E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76CD12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CECBF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7477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0E25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BB42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F18A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4CBE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39C1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B715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35.397,00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B08A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FDEF36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4C029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0BE3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282E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83C8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C057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F0AC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20AD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9AA68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56.373,00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F2A6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24AF61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2CA07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13E9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FCC2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CFB2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02AA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5345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9522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6B085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43.976,00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2CBF2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2DBD5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3801B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A668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00F8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3E14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94A6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CCB2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F4CA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1BA4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8567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28E7E4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8BDAC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5500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F955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40AD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54FE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BFD6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9829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84F0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43.079,00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FFC0A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0AA81A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8EC8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A144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D395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178F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E317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1434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27C7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0BAC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35.397,00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EAD9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5714798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1F201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1DF7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B491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4B38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D2A2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C224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FE8B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3D81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42.826,00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8FE3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57729C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8815D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BA26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5C52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CF52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8DBD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B4AC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50C7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083F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43.148,00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8AA8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751051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DB2CA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4C8D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D5E1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3C72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01F3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F365C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9551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5ACD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42.366,00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9166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045D6A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21EDA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A6A2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BE17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9E70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50E0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BB31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6B1C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4219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56.557,00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D076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92238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BE397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AFD8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230E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EEAE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A6FC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28A7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9C87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0F5E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53.935,00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BAB0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3339C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D8E72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29AD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F870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1145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9CC2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DC1B4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0E5A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C295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36.432,00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F6EE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50332B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0FF08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8B08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D46B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3B82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03F0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393D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EC4E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8E25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42.527,00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53CE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9E40C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140C3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2499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20C9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EB31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D19F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EDD9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CCD1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7CB5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42.987,00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5221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FEA92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C510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27DD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7A52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AB6F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E08D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A48D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D487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5719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43.608,00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7606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6D0A5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0FBE8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0C65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AC5A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0E2A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8068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27A3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C062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86D3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55.177,00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5F29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559367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56E86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1FD8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C8ED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4BE9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58B7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96DE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D304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56FA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56.741,00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DB4F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1CDE1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F2313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56B2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17D4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355A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E7AC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CAE2E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7001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E4311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42.504,00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3C77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559FD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50AB0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BE79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4E89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0017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8421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FACE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CC87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781E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43.171,00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38351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B0098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56C77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2DFF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AD26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B692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2837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ED9C1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8A75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CF4F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124.540,00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23C3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0E82F8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D45D3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08F4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9F67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59B8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12B5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C748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4591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F085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124.124,00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456D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299823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8A492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2459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93B7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EBC0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3DB7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C3B4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FA73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1AE9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94.796,00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71EC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0CF58A5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85FBA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14C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2337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1B82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683B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CC54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CA62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37EE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128.128,00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B417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E8193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C948E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FDC3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4942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9B5D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57C6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74EF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0EBB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3D7C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130.260,00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D8F6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65FFEA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04A51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3D31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A2C6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B101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9A69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C650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09C6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107A6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125.320,00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34CF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516B3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E33DD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C740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0677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298A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A6BC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A910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EBF0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760F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125.372,00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4639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51B710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ECC92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EE0E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BB81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7096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4304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137E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DE56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A782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124.540,00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5294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4832DE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CCAD6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2627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B90D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4173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0B59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620F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F196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1CEA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125.008,00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6538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0BC54FD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9D2E6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0B4A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2AFD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48B8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E497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9536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5622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84000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00F5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3FC630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9477F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CC2E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1D0B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4264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0C36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826B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72A5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49F9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127.140,00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0774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89AE2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70D07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F9A6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816E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65DA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6FEA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948C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E27E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26A2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122.668,00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3920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E3203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FCB97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637A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568E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B1DB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3A61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C3BA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CF93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5BCE0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125.580,00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FAD1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063B0DC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BC953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B66C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720E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AA6A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C868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642F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916B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C5AF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128.856,00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E744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22A04A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8B949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D0E2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9EE8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57E0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5E41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0814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1004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8D6A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92.144,00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37BE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224419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4833D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F9C2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9D26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D9F6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CDBB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ABB6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97F5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A7B2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124.176,00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8318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4B3480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82986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1CE7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E73C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FB92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2321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CD3B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5E88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A10A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1636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A6BC6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2E84A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A2B1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7167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A9C0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406D7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B3C2B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4112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6C27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128.804,00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390B1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3C4C33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A91A1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5AEF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9A21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FB7A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8E0B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551E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7A73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AF06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129.012,00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99E0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00170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59A3A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E860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BEEA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3535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6125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F4D9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5873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4DDD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127.192,00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391C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17D705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36734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F06E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C5BE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260A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781E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4751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0E68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C9F2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125.788,00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6CA3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4EB4FD8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F3B87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F85E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3B56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6237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083F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85CC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F6FF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C5845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95.316,00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73A6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AE819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6F440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911F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7AE6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FBFE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6AF3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0F97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3A03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B3FE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124.072,00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4952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240DE3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14604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BE7B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A70D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B030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4C81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1FA6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3F75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7BCB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97.916,00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3F6B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34A4A5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DAC4D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BD83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7AA5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2996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6F2F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771D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A63C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5DAB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101.244,00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878F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1CCF1B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74E7D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EFF9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41AD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B3C4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8307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C94F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069B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91E4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124.384,00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F3FA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117D2B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5D00B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F142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93CF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9C9E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8201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6FA5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2135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11FE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122.668,00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5E7A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1FF97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0CD4D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4DE6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8B68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3CC9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03C8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3260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9AE8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CF94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121.368,00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880A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1D5822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5ECCD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E5FA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C20D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97AF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38DA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224CE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EC4B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0B55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122.512,00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D758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584E4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31CB7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5885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16B7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7E30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1C97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E49C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583B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E4E8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123.552,00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C7AEA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0BC135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46E6F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1886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E129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1108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7022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E312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4E00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68C0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124.540,00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A9AF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50D77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2C6C9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4DF7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1066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4828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3716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72C0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5DCA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3EF4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122.668,00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4390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75F13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9FAA7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5A84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8C6A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D0BF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451B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4E35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748B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1EDDB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119.964,00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2B76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36620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883E9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D64F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A9F6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6E00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04A3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0428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9B37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B65B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122.668,00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E111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E212B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F96DD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F6E8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3FA7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02A2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2953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8642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AC75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34C8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126.568,00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0C54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F68C5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8CFAA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798A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BB82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87F4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AA90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673F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FD61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A1D3E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124.020,00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4C12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2EFB48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75A7D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B3C8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1DE7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49DF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15B6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1490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0AA1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D384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122.096,00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86F1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2ABC57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0A83E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725E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AF89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418F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36C9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E2A9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9885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37CE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123.864,00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0674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3666D7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6DD54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9CCA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2006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B025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94F4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64D16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C214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AC0D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122.616,00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7E39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32709C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74190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F19A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B0DE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4F5B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6C41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2BE6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14/05/2022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2F8A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ED42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124.176,00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127D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447063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34A14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1BF8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230D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D398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9CBB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D47C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BDBC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F635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123.084,00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721A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1FA358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A69AD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8E11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528E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2A45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A770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8F8B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E428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EB77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124.280,00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61CA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6C16B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93E1A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43EB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B4B8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22FE8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8B10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1541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7B80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F639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123.760,00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127F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696E77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53671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A759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26B2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9BEF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5181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D6F47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6C8E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A7BE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97.240,00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3C82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4BA23C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E664C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B439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1D00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9E46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11D3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F50E1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2A82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CB92D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123.968,00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CE5B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6EF0D3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FC8D3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C2F8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CD18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2400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3CF6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BA1A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86B0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37A6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122.564,00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0D3D2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6EDB8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ED808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6999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20B2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7670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CE74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45BA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0B2D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D94A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122.512,00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0F66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358C5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D069B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74E6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C725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F006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25B2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385A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FE3D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9321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131.092,00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847A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65CEEA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A9BB4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81FF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3230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8CC7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CC53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A3B6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8D6E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D0CA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130.676,00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F902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CB464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F41C0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E509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BB5F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5DFC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AF45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0B39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B2DE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0EC2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100.100,00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456E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06387D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89FB8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836B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CF01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8194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3B6B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8FE74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A755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7F1B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124.592,00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5A31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47BED2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372FE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3551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9068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035C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F867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9F44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1941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FD9F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121.628,00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E379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28E381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96137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7560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097E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497E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8EAD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95DB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1D51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DF11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124.748,00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B23D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238F38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E29AB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5735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B4FE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8439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9DF2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7E81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3E36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BDB2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7A94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3DB961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6DD48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8015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BBB4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FD10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5E72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6BFFF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4833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DE1E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96.668,00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45FA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4B8D2D3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E3CC3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1E02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47E6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6573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FEE8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292CD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AB22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51D1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91.416,00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DF10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1CFF5C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0BF96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6B08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22D6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7A33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165E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2B02F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1E64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0DCB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131.820,00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444B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263EBB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9912A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6D37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01C67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271E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DBC6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69040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CC17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B5E66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97.084,00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53BB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382A9F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9AC84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02FF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FD72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18A7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ED71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341F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A9D4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4E2D5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123.864,00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2EB6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1403E8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400DB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5B65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442E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C0AF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22EB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B676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000A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8E60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121.992,00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17F4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027307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FAFE4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FA58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30ED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2697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811B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0B5B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B67E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3239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129.532,00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DA86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4160125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E9D76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F84F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0ADE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0714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BD20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8558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9CD1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0E34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128.804,00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F74D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6F11EC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ACBC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BC98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2660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4FB3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B6B7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ADAE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013A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3643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121.732,00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D936A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613214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BDCE2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9973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E624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04D8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EC26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9271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0FE6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0935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125.372,00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64B9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2AACC8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49697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60A4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A59F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EA90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AFA5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5A03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55C9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189B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128.492,00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084E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40C8C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98B71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B5DC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CC2C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DD6E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D310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1FB3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45C2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3A95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125.320,00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8AFC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5E5C7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66D88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8E41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6C54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ED0D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19F4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BD1D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167D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CC278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125.112,00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150E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349993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22A0E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84D6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1A59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EBC1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66AA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9608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D183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A8CD8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123.968,00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E209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40E7E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AE20B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2936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2F58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531C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6D08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FB20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1B54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7DDA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124.696,00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333F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62FA7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1D7E9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8D7F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6DCB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1A10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E725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8946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5D98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AABF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125.424,00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8E5A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2E054F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349B9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41AC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8555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392B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5630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A200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F5A7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1762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123.396,00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2EEB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1EFA3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D8DD7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B5F7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F042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4059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C367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7961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A8D5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0DB1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121.888,00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527F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68A26F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69380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97C2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0143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9837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8ECB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2E87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0624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C0407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110.494,37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7618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1ABE51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8FF11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2177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0152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D713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1617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7EAD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C168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CFC0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    94.039,40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1954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EEC06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5AEC2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22B7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ECB5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F300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78E8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8DE8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0C2D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493E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3.441,95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E6D0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CD66B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D362F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8914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EE9E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3F07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00EA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3EAF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CE30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3619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43.562,00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7F33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451D8E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DCE41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282E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885D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774F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3FA7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1362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A7EB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155A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58.282,00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2C51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838BB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FC1EF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3DCB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BF01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B15E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95C8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38F5D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3C2D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9DB2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56.971,00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D1BC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12F1F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71E79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CF87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947A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3994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02B8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77B9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0242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C94C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59.524,00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7EF9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69022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CB9BC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24BF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D426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C4F8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6AD6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BC05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2F84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F1FB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56.902,00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5770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3C2BC6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99850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90C1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6B47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91CE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A2A2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43D1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BA65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D21E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58.765,00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EDCF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62A85C0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5A261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73DE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27E9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26D3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8616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1B31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3985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C456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44.160,00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2F7B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86864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E09ED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3A6D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85E2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595B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0730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E921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C2F8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C48C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58.535,00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41E1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4574D2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F1A91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F05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A1DF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17FF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9EB1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1B3A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9807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56DD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56.741,00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72AC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C5F0E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38998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65C1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C6E5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5F37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F0F2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9CF1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E05E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9423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60.145,00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2AF7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13154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CAC4E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EF97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A21F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98A0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5C9B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D1F9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60E1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C769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57.063,00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190DC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6E4E3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90B0F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E2E7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E744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3852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C2CB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04D7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C344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2FE1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35.719,00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E5B8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6A2D9F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FEDBA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3E83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51E3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8126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BB14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1777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4944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D205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55.982,00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29D0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6EA262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53343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062A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8CA2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51D4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5409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F3C8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6EE1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D052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44.160,00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F964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084761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9A05D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DDE7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00A1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4E6A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46B1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11EB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7827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854B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57.385,00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A335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5F93B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74B06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A093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464E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4F40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591E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E183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8C1A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DFF9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57.822,00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7985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DBB4C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6D264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6308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4251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4C11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5224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4897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D908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240F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44.068,00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863C1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7087F7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68A7D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FC8B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89FC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B112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3215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7D30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C9C6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C509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57.362,00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FA6F2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1FCD8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30ACC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60E5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54E4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DCDA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BD60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2390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7169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E75A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44.528,00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8BF9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9C3AF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00974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B7F6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6EDA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C063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B100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65DDD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FD81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604B1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56.994,00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2D09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49007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2AAE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8623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0F97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44D4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A133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54640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8D39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DC2E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45.172,00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038E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7EE7FDC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88F3A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F945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F509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8B82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0CC1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6BE3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0736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BC14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43.539,00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799F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60F87C7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00DD0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2BD5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9DAF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7516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EB84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42836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B91F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F58E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44.390,00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7607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000946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CBFB2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6E24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8060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03D0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5B92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1ED1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5EB1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BB9D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58.397,00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8817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1E7A1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F35F7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A274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6476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2148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E793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1420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1E63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D8F1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57.477,00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BFA3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708E5F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323D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6453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ED0F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771C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9107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E524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BEF6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0240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58.972,00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5EE5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4E4D7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F896D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BF4B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B8FF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1D58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CCE1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F0470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E073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CB92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58.351,00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B59A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D323E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28074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ABCA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76AC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BFF5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30AD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82E7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ECF3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337F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57.707,00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A586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401CA7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A4974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4CA4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428E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578F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31BD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2E2D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8544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902E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57.615,00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5B13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3985D9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C0491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C0AA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553F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7E73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2C18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B66D6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8EF6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A025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57.684,00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DE48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03DEF3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04231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C221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9DAB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CC95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9B9A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7501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BB82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8770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56.994,00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ED33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353B24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35075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6740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19D0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6B308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312A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27CE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1F71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4560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57.339,00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8A6B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9247B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EC7AB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2D53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DD50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764A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179E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37D1E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7D01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B289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57.201,00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50A0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C8DF7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AD6E6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70B7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4782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67F7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8503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D7C6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EC4D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6B01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58.443,00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1F37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6BF6F3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58322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8914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DBC9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C568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405F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AC88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FB61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DBD8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58.466,00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0B20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0637F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F5CAA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6D89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3AD2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B7E5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FB16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9AE8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D9DC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F18B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56.718,00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84F2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6BF2D7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14F5B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2259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CD61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11CB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B513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B6EA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4A64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FAA3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43.493,00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55B4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B52B8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32ADD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4461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4B4B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A692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51A1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BC59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CE13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D56D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59.754,00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CA19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FF227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71617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B492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6BFA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75B9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5826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B8A0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E5EE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F8FD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35.949,00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2113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3D98D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DC150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1FF1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8874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F9E5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E2D4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ECAC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ADAD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E8EB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62.031,00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A6D8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AC740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1214A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AE8C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5E66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97DE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30D1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E6F8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CC16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7843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55.913,00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B7DDD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317937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FD7B9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7B2C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575F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EBF0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6822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02E2D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C4A3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CF9F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57.201,00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248E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ECD00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43C72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3CBD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4FDA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79C9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4376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2FFA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A9A3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0342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59.225,00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0E61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6B1CEF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99F91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F583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CC56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2DF8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AE2B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C32B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74A2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9A57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44.413,00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2546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B00F9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18BE6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4C3A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7785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5731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054B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353A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0428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855F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43.999,00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A98F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0876C5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8222B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79AF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48DB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14B6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B8E1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A09C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B215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FB5F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57.945,05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9209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E110E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95343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006D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73EE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9866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A0F5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F7D1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3D26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EA6A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0411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3A2A2B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67231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B9FF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810D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F70C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B7D7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DFEA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2AC4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C875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57.109,00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4474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C99D2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C21FC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49C3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D628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E92E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A3E4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7A1B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6C29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92F9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57.684,00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68EE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3582C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1ADBD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7183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C14F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0658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8944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14E9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45B3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0772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56.143,00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B456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764177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A6FA1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D5A9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D9A5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A1F2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E6EB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F5B5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3602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FE7A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57.661,00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B1276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2B3167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9A13B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F295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647A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B179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9113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B189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0027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EFDC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57.684,00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F01D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35AFF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727FE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A231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49B2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4B47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0438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01D9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00A1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4125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43.493,00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4418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EFAE1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0DFF6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0C27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638A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CD07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ABCA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7C68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BA2F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C515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55.913,00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D705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3A982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9E82B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08DB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E157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EA15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468B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568E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9910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240B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57.845,00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EAB1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552BD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0DB3F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BD21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AAF8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FDA0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0D61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5FBE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0FE9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74A7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59.064,00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4BA7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978BF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44BB9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DE87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0895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63CC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A132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0966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AD1C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3208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58.834,00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7116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AAA48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61432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5AFD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AA9E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834F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875D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0F47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45D1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92E0E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57.155,00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CB41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6A4EFE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99E36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B4B8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173C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8747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BDFF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F96D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F8BF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D79A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57.293,00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4529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76C6F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8F6B3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1196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CFD4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06F4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D718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CBEB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213F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7FCF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56.994,00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3F74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513E3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10ED8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759C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03A9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945D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E34C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F5B0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71BC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4F9E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58.397,00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8CA1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1F1B1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FC532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0E0E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4B51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72F1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97E4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2071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B1A0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7437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44.068,00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8D18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6568E4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2DB53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8DF1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86B6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1973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7442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2E79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FDEC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5BA6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58.489,00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177E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0FA492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15D4A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8B47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2FF0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337A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F9B8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14A9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A705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9A84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58.880,00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D905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3A4A15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83E8F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8E44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DA15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65FE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D95F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1FA3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C8A2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0762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51.842,00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5307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722078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38836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162A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5E36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4A9C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6D65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C94B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6CFE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7667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58.052,00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5FA3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8D19F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B75E2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A315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6B26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C058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20D4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7370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A45C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75AE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58.374,00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B5E9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2C0D0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E9B0A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2A1F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0E0E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42EE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D1E9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F7B8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6281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0FDB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45.632,00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5E03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0FA712C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0137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CD7C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2030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F318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0244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1902D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8DE3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63E5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44.574,00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6812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051DC6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87316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7E4A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ECB4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C498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2082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3588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B1D8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BA6F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42.964,00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628F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C8E0C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5E279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227B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EA3E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6293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C4AA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D83A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3AF9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8D0F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57.799,00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9685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63906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7D816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DA7E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2EEB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0FC0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49F9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EF72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0932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D31A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57.431,00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A60C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8D9C5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ACCBD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141B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603F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6F60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CC04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CA75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12CF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A059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58.788,00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839A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B88D1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72850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65E2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A32F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60D4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D37D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91C9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E48C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F3D2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56.810,00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EDEC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2B453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E7A1E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3B62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370B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B0AF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43B2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309C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FE1A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421F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55.154,00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B60A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35C4ED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ECA7A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E8CD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1E5A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730F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2F37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73D6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FA92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C0DB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55.706,00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AC65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635B07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D03B7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867A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036B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40FA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E72A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5AC5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4602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CA6C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57.132,00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C046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EDD32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486BB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5936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8EAE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D187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3914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E143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E7D6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1BD0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56.971,00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2051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0FD478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EECA6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D8A9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F67D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32DC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3964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D886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9BCA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AC2E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7C33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7000A1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126ED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3440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A5A4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AA61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6771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8886D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A92E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6733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56.419,00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38A4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22718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429AA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34D3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AE9A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753B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77C0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1E71F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06CC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D2A9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57.293,00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B573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AB052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D14E4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B511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6E14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1CFA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CCB5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522A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3EBA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9032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56.534,00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EEE4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6F3937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5A72D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F450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B7EF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7E61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7411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C165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520D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E028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57.040,00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8B38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380648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6DE0A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5124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F2A3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71DE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6767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ED4E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F351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8B74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57.109,00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0E63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6BEC73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0D3B9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B534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A088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AFFF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E3CA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DB9F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88DB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4A63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44.114,00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E8D2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45474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1B55A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B0B9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B672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5053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AFA7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B4DB4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4CFE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D0ECB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44.367,00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15B8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303FAA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137AF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60BF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9E87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B7C3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E4F4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71A3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8A12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F4A95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42.964,00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115D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6CD6C8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813D8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230F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038F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B172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7566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FAC9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0386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5E0C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43.539,00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0A93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F4313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C9ABB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CCA3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973B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DE15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F5E8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E290D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DB49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A03C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57.730,00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4745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761C8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4560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A626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2186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32AF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7CEB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6474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E3D5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72C3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55.982,00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D221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9A8C2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429B0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41BB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BC34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4800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587C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A1DD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BF9A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8923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33.074,00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1870B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3EB21D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36731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E9D7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EAFEB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3962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9518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E38B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60A2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52B3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47.115,50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B430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ECB37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316B5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F026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EF953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3C1B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E775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8BFD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7C07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2D32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51.313,00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FD05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3F7CD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1A7A2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CD52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EF8A59"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9B51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9534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133E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49B4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AB5D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70.495,00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3540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A7FC2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8C17B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7643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0E7A1F"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6FB4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7CD4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FA65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1694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52DB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57.040,00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CB47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CB7F4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570CD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944C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42E88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DF3A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E216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8589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0A5F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101F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9C42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C9087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1FDED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B556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BE3F3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8B10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0E30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5633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F6E2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4EB5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37.513,00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99C11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F7BEF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9D1B0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221E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0C25D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1426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0F6F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32C6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E39F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72C0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61.318,00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43EA2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BDD3E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91328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4BE7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006C71"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4CE3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C809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2C7A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5DAA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5858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46.138,00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4324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E56C1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A3B35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234F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9F152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FC53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0A6B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CA97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3006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7605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46.897,00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BD4D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5F719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48FF1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6F28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63C08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DEA2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00D1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6EE8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E35F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D728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60.398,00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301D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0249B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9B335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0CC4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DA678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C316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456E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B4A1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A252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4E77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65.504,00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41E6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7BF5D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7ECD4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970C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DA361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5973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BF7E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5336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692E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2BFB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69.529,00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6383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4F2AE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743AD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0338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92EFA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FFEC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266B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E8AE2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6CEA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59DC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51.865,00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7BD6F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AEB960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0FE1A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5011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B807B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0DB2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8204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E1DF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4EED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EEB9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61.019,00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4AC8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9BBE6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E7DC7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02A5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A5C68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BEF6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0545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3CCE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D4AD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0D73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60.513,00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0883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44D5C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8AD1E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A26B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F3671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C5A7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BD9F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9D49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1480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9C2B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58.144,00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3521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F1231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E370E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6FEB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A37D9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1694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5843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2693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E85D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549D5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47.518,00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244F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727F6B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09E8F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3BEB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CD4DC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2D7D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315F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2C14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1BF9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4AEB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52.417,00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4849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9C1B89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3035F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928D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5CD25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FD06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F03D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6553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4A10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70FA6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46.322,00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430F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5AAB2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D3242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1F38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CD068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805B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35FF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A5EE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CA9B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C74A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41.791,00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86EF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4FD3D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911A6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AE9D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EEB73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F792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B9F4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E9CC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4F98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A175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48.553,00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1DCA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604B3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3FA60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D0CD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6B96B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8185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F7FB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7142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0ED8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84F1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65.297,00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40F5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47758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5FA6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7618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A293B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0AB1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5B52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7A35D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719F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05A1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62.905,00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0FC1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84878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8B02E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FA96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7B1C7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FFDC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B211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4876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F356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3790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72.657,00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9D15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E97D0C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3C300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0BB2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BC20F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4A03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87F3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9CFE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D6CB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41B4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61.893,00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BFB5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8DE14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322FC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6091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BBE1E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D535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7440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E05B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26C0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BE046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64.653,00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BCD9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4FF4F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D44FA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FFED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5151F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C261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2EAC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A11D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F9EA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B086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61.456,00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2484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FBF08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8C4AC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1DBC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DB8FB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251D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F020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0F76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45CF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31A9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47.564,00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3FCD9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2526D8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A2C24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0466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C9F50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C9DE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571C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EADE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6627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F97A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57.362,00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E077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8FEE3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3FF70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F5C4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79BF1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A53A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C472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6161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F070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213E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69.299,00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74FC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9627D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675F8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C9A2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739E3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8A9B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8E65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CDCC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3C0A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7903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46.966,00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9189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EF819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7E73B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29BB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0AE1B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80DB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7770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2E7D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991C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D74C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52.187,00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A1F3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710E7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014E9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2FEC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9AD7D1"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566B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57C0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736D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488F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BB60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45.701,00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7A3A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5B641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8BF69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7F50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3C419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ACB3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6FA6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4989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3BC2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AEE29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41.101,00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367F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3BF89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FB31B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AF73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FB5BE3"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0105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3A31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8785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2419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EBA26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65.090,00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C1ED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D6A20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0AF83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E08A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269AA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076A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852A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C771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481E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B73E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61.732,00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E7C4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F0FFC0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60D7E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47A1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03952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7D1F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3BDA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3EB2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60D5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F7DE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61.341,00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11C0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EA638C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4457A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E2B9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F10AD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3A2F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2EC7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BA84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6BDC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FDA7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73.577,00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1EEE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69033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DE1BD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DEDB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8DFF6A"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8C65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12E0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4B62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0410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EC94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61.088,00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FBF9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55AE6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2726B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04D7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D1083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34FF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46ED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0052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6EB4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12F7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65.803,00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A7D9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E5362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4FB7C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4A84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C6D40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C05A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5A9B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1455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2E89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70FA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55.177,00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54DA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FE75C9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03DFF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B31A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19480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EC21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DC3F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7C8D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5CBB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93C1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45.195,00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741F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172F0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D7D03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5BB3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F6E14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2E3A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7931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6DAF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E844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8D23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8D6B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C9ECA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8B5E7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B44E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43D2E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FFB4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B1DE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BA4E4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58CE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F442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56.281,00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A262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B6BC8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DB8BA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88C6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25B8A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28CD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6A5A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0E79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57DA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747F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55.499,00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566B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94FEF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04D9A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1E33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B92DA1"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1873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0458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C13F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A7BC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E826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55.752,00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2A71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C26A6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B1170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CC13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0947D9"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160B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CE90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9436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FD6B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00DB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54.855,00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03718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07B51C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C1E24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1317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86364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DBEF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92CC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C3B8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827B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B77F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55.660,00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932E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BB301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FDDEF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5EA9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9D6D6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7B9C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396D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3476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B4FF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BD8A0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56.143,00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6466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1BEB2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3F606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62FE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D5EA1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8188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4E7B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EF35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D97A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3BE7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55.568,00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3C0C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4CC25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DC0CD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E4C0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B65A1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AB8F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9DDB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0304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D72A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8EFF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54.671,00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DF76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11C1F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D4D6C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40DE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B2E289"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A96D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CFFA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BD5B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6C1E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D94A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44.919,00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FE26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0D49F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E9340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7D91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3E65B1"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D007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AA55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93BE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0F65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C636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55.614,00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1CFA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4ED75B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0780B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E2BD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873F13"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8B8E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F12E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9A65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3571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5EF1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6D15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DC8B9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C9B59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4725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678E2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C5F0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9AA4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99C3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E3FA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0992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55.545,00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38315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4181B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8C00E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0B70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DBCC3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3607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C07D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AB29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6FE6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D98A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54.579,00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A6A5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A5F8C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F1526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F271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04135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6703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F706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D19D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9009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D1FC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55.614,00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E056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3D347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A3B75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BD41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92FE91"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3CBC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05E0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7939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8FFD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00B3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55.637,00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E18C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E1615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781BC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CFB5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62BB2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B2767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76E4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367F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C7FD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53B5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55.430,00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7009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BE5AF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38906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0857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1A8BC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7152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6D05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796F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B72D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4A5A1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6E48A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CE38A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7ECF0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DA27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27442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6F92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5E65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6073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3E57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B14F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55.637,00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42EF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23439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428AE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D7C4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8D6FF3"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0C9E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221F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120E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D3B2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7983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55.683,00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BAFA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0B5C9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7BAD7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BB4A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34B2F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C299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757F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AC29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AEF0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54BF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56.005,00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51945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43133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FFBD7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145E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6C51B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887E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5C64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8958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02B5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E76E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8D2E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FBC58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97C6E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B5F3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425AC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A0A3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A9D2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F5C8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07E8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815A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56.120,00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89C7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959D6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A217D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78B7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290AA1"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89A1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FFAB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6405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33E6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2B190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55.062,00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6AE1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B87B8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922E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0119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46ED6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0EDA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E4BF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A4B91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5DDC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E22F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43.217,00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391FD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AC202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C76D5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B9DF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BC022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AB71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3010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0550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E380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C6DB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55.890,00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EC99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E8D05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F1640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977B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6F42A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5C04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28D0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C5291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C69D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8B225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54.855,00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B18D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8AE9E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2AB89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F917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05B4B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F330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9915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E7A3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75BA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7B17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56.005,00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41F0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8FDC9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123D6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CAC1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80960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0918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FE1E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E018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2AE8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3823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C126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E2BAF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14EC7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C0D8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3486C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2392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BFDA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2F76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EBEB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A85E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44.850,00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3C5F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C4F93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0B8D7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3E4E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43D61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799D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A7B3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8D54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F8AE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3914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45.080,00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D206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3AECF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DB324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259D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255A8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0FF9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EE8C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82AE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6756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6BD2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56.396,00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8364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C792A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69C12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22F9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C6221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1749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5EA4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DBA7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C0BF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8B30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55.430,00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CAE9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79250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6165F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90B3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4DC25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2576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4A44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2DE4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A103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0AD1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54.740,00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1945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EDBE8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21F62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EDCF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3F23D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4ED8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E6E1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7581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F543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33C3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56.856,00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D5A3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551C9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83E4C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ED6D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8ED05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DAA73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4CCE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9FC96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FF84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7B14E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54.993,00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DD1A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3CA07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A5777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E472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FA7543"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7164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1849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C1BF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E172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F0CC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55.062,00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EA7C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1DA4D0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8E6A3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8D29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75613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1F14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74BC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62C4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2906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FC45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57.339,00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0D07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DE450F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C9D80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71D0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69C189"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3274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B1A9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C21D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01E9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6E8BF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58.650,00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FCF8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894A6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01DD6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98A1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758B9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7A0F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9E74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EFE0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96AA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1E1F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56.281,00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A7EF5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20C23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CB3A2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82B4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648C6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6AC8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97A6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EA09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713A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DF57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55.752,00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246A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D73C37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C1F10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4773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29C1C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FC58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CC78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2EC9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067C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D83D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56.649,00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B734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D1D90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1ED3D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B1EB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B6758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C71C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9A42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F294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39E0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5FE11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42.458,00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4A07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21372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4E429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5DA1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00F56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D2B3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3FFB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A8C29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3D37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78A9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0C97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E0D7B5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0F1E5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0B66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63EE0F"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B086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1A0B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2CA3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80CF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A38E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43.884,00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940EE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CECF9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42230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47B7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59E33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6F39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ECBA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AD81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47E2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C4CC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E630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132E4E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3363E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8D3B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23795A"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F322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8F9E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C1CF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49EF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711E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57.040,00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ADD7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79481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848A5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BB57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1164A3"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4EB3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484F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2559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D7BE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C219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5DD3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83534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472CA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8867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EDA37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A411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4BAC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15E2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B029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3B51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54.625,00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A30C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056A2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2250E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862C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5D2D3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9C11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589E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C406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46FD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85AA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54.050,00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F378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9E87B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A02E0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1233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5F218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9714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F01E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DCA8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3260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9F96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54.395,00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5DA0A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E4CF9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E571C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4BCA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A3473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F0F3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C24C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0F23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D3BC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E6F0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53.153,00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9319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02654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128CE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B36E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A216E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54D0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D9C1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F168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5439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3DFD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54.510,00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34F1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9B5EE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744BB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89C4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439F71"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4876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E701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2358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0EEC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826F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54.579,00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FDB9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A77EE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89C2C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019E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39417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90FA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F9EC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E503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BCCC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0062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43.470,00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C1D0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D2081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141A1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398A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82EF13"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1A63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6AD6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BA36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D96B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0E30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54.395,00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648A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2DF40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17B18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0178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6C602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B120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328C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482E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2562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2F15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53.820,00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5B1F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FB454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AC113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1D8C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9F227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F9A5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48D5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2D69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395A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629E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55.384,00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5A06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5099A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25AC2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49A3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25029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E23B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1E9C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5906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665A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BB5D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53.912,00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06F5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CCF72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853DD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A202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47A91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2FC6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F05D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3CEF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C921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0CBB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7D8E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66A57C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70267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7FF9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93504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7CB2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C598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875C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F206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01CF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52.394,00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8CD8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D86EA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B583A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8826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3753D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97CE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D025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44E8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A107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A300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5ADAC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733681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E0947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AC55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469F1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5151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BDE9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B923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90E7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07A6E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51.175,00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9A01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8BF62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2DE8C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4784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C3CDF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C07F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FA63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B8A8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2AB7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D749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42.872,00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1BCE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CB1BE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2A815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B15D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4B58D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9D2F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3D3F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B9E3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4CE8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7B791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58.742,00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E1A6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C4205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E63BB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8EE2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A3B3E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3A56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08D6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1380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42FC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D78A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FA2A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1456A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D073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E1E9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BBC45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68C2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063A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F81B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4020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28BF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4968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EEFFA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265DC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E95E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EAD799"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5E09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97F7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0F7C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2E74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40DD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54.556,00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8936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E1D4E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7427A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2285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5F59B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02B8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641E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FDD8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5B9B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5A23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54.050,00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0D73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AFC60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53E43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6695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7C7E3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0268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805C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717B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94E4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0A7D8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53.728,00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7DD2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BF993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202D5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77F4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F1EEF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69E9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2163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E2CE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15C0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8292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54.694,00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3C57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482F2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AAC58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698F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B34D9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B53C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D64B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0D1A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CF3D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653F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55.430,00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4441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5B10B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A16AD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8C87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3FF1AA"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26F3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601E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7C13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15BD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24CC0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56.695,00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B2E2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6F5B7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1CD38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ED1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81FD3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DBAB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59BC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AAC1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DBB9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705C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58.811,00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8C00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DA98D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91C9B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F551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3E763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49B5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D459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71C4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7CBB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3929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EC8B5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BD11F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A9108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EADF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7A27C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54747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044F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64CE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5564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F2A6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41.975,00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E9E3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9E6B6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A4CC7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4505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EB9E9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3016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ED00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43BB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76EB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3FC57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42.274,00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86A1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20C8C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EAA6B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09AE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702C7F"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67AE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AE62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0DB0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30EE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3AD3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57.546,00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C0AF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01C23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6DD46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7A93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78157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DC83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A3DB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37385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78D6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C784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2FCE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A87A8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8D874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8CB1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7F6EA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C4BE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BFD4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5884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DF2A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6451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42.343,00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A712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157A8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615C1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159F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A3ABA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FCB8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451A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089C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645C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3C9E5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43.171,00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9370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F6A39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E1201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98E5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98F82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739E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9525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C555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6C83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F16A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59.938,00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8DCF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CC913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1C77E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3199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E49F7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C55E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BB0A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8A65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67FB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2310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58.420,00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467A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505DD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F5F80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388E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B1C90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7901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3F73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4C0B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7135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23D2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57.615,00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5092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D3706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033D6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5840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BEFAF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AECB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B416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C168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CA04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0AFAB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3FE4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B511D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FB361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56B4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64ADE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70D5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CDCE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6CA0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6167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DC19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54.395,00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BDE0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3B42B7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F1AC9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7742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5118A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2CBD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680B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90A18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9188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2C2D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55.430,00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C9D31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720ED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F455B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890D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C553DA"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2EC6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8719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DDDBD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48AB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E9A9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1657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D0857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56A66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3B81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D7BCF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7948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D442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1427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473E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36D2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56.695,00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3861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F2AD5E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0198A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4AC2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0F7FB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A37B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B581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41D05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E29A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44AB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649E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3140D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5E15C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7658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400E9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7C91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DECD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79C1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060A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D119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43.700,00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BF906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0EE9F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61218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50CF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3BF531"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3A2E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11C5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BFB7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DDE8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23D5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C1E8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EBD15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6C6DC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BBEE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AE911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01FD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5E23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95D9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CA99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6AF8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C488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D3190A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01786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7409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A1A6DA"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8AB2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E98A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6C8B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34CA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446B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58.696,00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CFFD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C597C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872B9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9F05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A05029"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3010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FFB0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2215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A0DA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F4B1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58.420,00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3CB7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9991A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14A3C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DAE5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97B74F"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602D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AF7C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384D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1285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85D7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A262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5FD42B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AD3C9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F96C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CA24A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EDCA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89FF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0980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8996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4E4E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56.419,00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1941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CE1A9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F43A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677F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A547D3"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C157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4F27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AC3F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0493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A740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5689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3B31D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26F9F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50E4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4AC19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F073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7F52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823C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572A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0564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58.075,00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EBCA0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2BC5D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84794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2DD0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A5407A"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A771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AC76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529E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8BD7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C512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57.247,00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70A0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B50FD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55D1C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5CE2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7119EF"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FCAE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CAEB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BA79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E54C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ACE4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C56F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E8918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0A60A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2AC5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F423B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0B0B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B8E3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FDFA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7930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3BCE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41.055,00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5E9B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8F61D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6D3AC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751F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44E80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863F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4079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880A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1272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B002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56.534,00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4A6A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42F6C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D5E7C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298C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10D69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060F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8B23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E4F54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A24C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5255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A933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DD809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5AAFB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1324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78480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6F45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CFD1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AE10C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C7A4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F2170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55.775,00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6B63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6D4CA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ED3F5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A473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FC69D3"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74AD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2C21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FBEB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8B2A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D8EE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4DB2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0CFD9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5C985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4CBE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22375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B275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5B27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197F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422D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CD55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42.228,00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6048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9165E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CD668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E234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F2262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ADFE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131D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5F03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04DD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C066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53.636,00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35193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598BD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21173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8484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D93591"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E8F2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9E09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D4A7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3434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D41A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53.291,00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0666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81FA6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9ABF9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B60D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293B5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D514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8415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40CE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32EB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88C0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56.557,00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4D57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78DAC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36BAF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AEFB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FC0DA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A475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3E1F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5D82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6169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27FE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54.372,00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5E81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E4166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0C7F5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7E63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ADD51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D571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61F6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401B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60EF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DCC8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56.419,00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0274A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25BF5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F4326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3F3A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A8457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7CB9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D7AA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A232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7EB4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DD49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56.465,00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5FC6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F4792B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F589E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B8C9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2A1C5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8F2F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0E89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C1C9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6433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09E4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54.924,00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859F9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1AE26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D40E8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3E5D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85DB3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3714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2AF3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D638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4793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E1C27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54.855,00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ED96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C4085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05301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12AB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5AD7E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1977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17FC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4182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3630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F327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57.339,00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4377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21138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57961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253E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E5428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3571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5435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8ADD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6C7C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F347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52.532,00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07F3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7A3E7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B1FD1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472C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8BD67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AEF5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17EB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A303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CE56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CEF8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54.326,00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1152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8355A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058FE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6E16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5DB7C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5FD8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FA1D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3A3BB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12B9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6ABB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54.556,00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9C96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3183A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E16C4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04EC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F33BC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4A27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CFAA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C7D1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B2B2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7C91E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F702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4B872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7A843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2EFA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4A66F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5CE8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41D7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FB458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A77C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548B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56.396,00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83A7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62D3D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11534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B513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B80D4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E12E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BC5E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8827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67E1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4CA0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46.276,00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AC89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00C53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A4E9A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A455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64917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2D4E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1E33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AFD7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E810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D160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53.751,00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645B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9BA90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E2AB4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D15A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99D5F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B15F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BB18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B88E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3C99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E916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10EF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7864A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58C5C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A725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4AF62F"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D34F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8C87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3FDA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BD1B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C25F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58.558,00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D716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EFFF5E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D64E2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80B4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AC15C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CBE1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953C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4CD1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17F9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D5721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58.650,00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8720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C96EF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8AB4A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415A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497A3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E2FE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40CE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4916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E3FE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A2C72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BDE2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33342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77CA4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98BE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E3FA0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FAC9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0316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7805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8886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9807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56.994,00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754D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213C9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9AF84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32A9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8A91F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0D60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3657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C4DE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9F19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9FDD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56.833,00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F946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1F8E7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302F6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9876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15B9D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86F2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0F15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B756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7349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DBA0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54.510,00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978C9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1A18C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DBBC0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C806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B4B09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E6EB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D89C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F6BA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6627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1829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0FA1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549A8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A130E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DD42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4BB7F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DC7F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15B1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3FC9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1803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3AC8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2C51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C2582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CFC18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4047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F1184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3E36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BD1E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3C34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ADCE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E532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DD8A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10EB3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0C3B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45E1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F028A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556B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16B5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362C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5723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099EE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43.700,00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22B88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8246C8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09B4E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6EF0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0BF58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D7E0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C913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F2A3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820D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3D18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56.373,00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E59F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8AB8C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655DD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CF2F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5DDBC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C617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917B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4B105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BF38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F387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B0E0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BED7C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43A1E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A5FF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456F9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D5B5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93DB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59D0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B358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6715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B099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5AD24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C7FAE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F186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BA00A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B7E7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4660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E656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86E2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9958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F7E2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AFC69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4DE88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DE9E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6E6AB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01D8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E56D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9C59B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2A56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43C1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45.954,00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5BE8B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450E3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75F68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7FC8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4B054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1780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A07F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351C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861F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7BB2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46.805,00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8E188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8C786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332A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0329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679DE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2167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7E50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DE68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5F2A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DCC2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43.700,00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2D3E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16FCC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7A979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176F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2038D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3058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B892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E7CD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B738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0BCB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924B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91C34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1670D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F34A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86E05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5965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A782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49F1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B879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270E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61.042,00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5BF6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8DC10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0A223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CECA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3E779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7FB8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E157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D871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9711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8905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78.039,00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973B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E5B60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6D856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A469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7C017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5209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4DEA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22E2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6356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FAFED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62.100,00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0E4A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D35A7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A4E69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2EDB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99B4F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C04D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5AFB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7A85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66D2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AD23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54.533,00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4020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664357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5FA28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EB6E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EC0A2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4F50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D66E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52C3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2CDB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EB62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59.225,00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2CE54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ED3E8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643FA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EA6A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129CE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LOUVIR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VALDAMERI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19B3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FFFD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A3FC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133E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3FC9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42.446,50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1A1C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E48D2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8164F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0A6A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9B57B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8114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F6606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DCAF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510C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512AE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E8C1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2BF75F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C0D7A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1D5F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DA49A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4928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9145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177E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5911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12A3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51.898,00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2A25C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078992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0B9AD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40F5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202B4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281D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F23D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3202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A171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8164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52.558,00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0AEF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7BA107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BEF10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30D3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399BB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1873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1BBC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1FFF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A310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AA23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51.766,00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2D1C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20E5950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B08EE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6714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9B90C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0F29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BD6D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2315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0068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AA29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52.382,00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FF081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69883EE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93C68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33E2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7FE1E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0A25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57E2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8679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E4EA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08011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52.448,00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1D9F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23A8E4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E2366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4DEB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4BB98A"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1999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298B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C7EE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23E5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1945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9C7E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058E9B6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480CC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1F70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1ABEA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10BF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9F7D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9E7D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37F3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8D89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52.690,00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EC3A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53EF68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EC54A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7922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25B951"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432D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4853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C1A4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D07B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19C0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53.174,00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EE88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4BFC900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78C85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AB96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C1B8C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DAA3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BA88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03E1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0104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22AD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52.624,00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603C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494377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2F0F0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5F49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8F6BB9"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2495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904A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88B82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0C60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D502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53.196,00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C798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6B8B88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5983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2792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323CA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4CC1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9AFF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3F7E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D5FF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B480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52.382,00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AE51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107AE4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01C9C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A5F7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07B803"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2B15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F5A9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8787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6A3B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80F5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52.690,00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4BA8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213591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A08E4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8046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1EEDC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95D1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886C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AF6B5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B69A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5C0B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53.196,00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3A8C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0A8CC5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10B61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2537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CCA34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A16B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AFC0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76E6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8302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FD0E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2CE65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637348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83DCC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B8E8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B0D1A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68E2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BE28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17DA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151C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E619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5BDE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779A8A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A9016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A84B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55E721"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90D0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8E48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926C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5452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E538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54.626,00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BAFD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1961D9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CBF31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3A06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15B00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0E14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454D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AF38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0910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B96F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55.242,00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03FF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773763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D6C15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C4D0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919F2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9436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EC32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4BD5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516F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22A1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41.712,00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9041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2CECD1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F01B6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5847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C5DBA9"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8891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3DE5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980A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D894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D0E89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52.426,00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78CA1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5A76962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37C25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2651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1CFE09"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4A93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1A0A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1644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520B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94F0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52.734,00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E90B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6EBD6E0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6C535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C597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54EF5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6ECF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2E38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4D031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7CB0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9E00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52.294,00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89B3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14D661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33A98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FBCB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B1586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992E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9AB2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D11B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06BF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E1D1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55.682,00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2880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3EA949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57070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B615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62B321"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7EA9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2F88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93080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A719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7ECFF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53.658,00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FDC6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1AC1A7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6B007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FE09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D0DA5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5509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55BC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3CF4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8F46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843C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55.154,00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0C73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595F29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3A30E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738C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D1938A"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15D8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1C5F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7782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CE21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E55C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4.686,00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2D42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582B41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D99D4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72AD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681DF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5213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C1F0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2626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A9DB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59CD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49.822,50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344A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3B92DD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7189A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BAF8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DA4EB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LOINIR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GATTO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0B5E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44D7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1009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41F7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D17C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177,50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A874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7BC493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53362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51FA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0E27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SERGIO </w:t>
            </w:r>
            <w:proofErr w:type="spellStart"/>
            <w:r w:rsidRPr="00FD4F99">
              <w:rPr>
                <w:rFonts w:asciiTheme="minorHAnsi" w:eastAsiaTheme="minorHAnsi" w:hAnsiTheme="minorHAnsi" w:cstheme="minorHAnsi"/>
                <w:sz w:val="16"/>
                <w:szCs w:val="16"/>
                <w:lang w:eastAsia="en-US"/>
              </w:rPr>
              <w:t>ROSSATO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1485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405.421.491-68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4C39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4B22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6A6E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2DCFB1" w14:textId="784AD163" w:rsidR="00FD4F99" w:rsidRPr="00FD4F99" w:rsidRDefault="00A85871" w:rsidP="00FD4F99">
            <w:pPr>
              <w:jc w:val="right"/>
              <w:rPr>
                <w:rFonts w:asciiTheme="minorHAnsi" w:eastAsiaTheme="minorHAnsi" w:hAnsiTheme="minorHAnsi" w:cstheme="minorHAnsi"/>
                <w:sz w:val="16"/>
                <w:szCs w:val="16"/>
                <w:lang w:eastAsia="en-US"/>
              </w:rPr>
            </w:pPr>
            <w:r>
              <w:rPr>
                <w:rFonts w:asciiTheme="minorHAnsi" w:eastAsiaTheme="minorHAnsi" w:hAnsiTheme="minorHAnsi" w:cstheme="minorHAnsi"/>
                <w:sz w:val="16"/>
                <w:szCs w:val="16"/>
                <w:lang w:eastAsia="en-US"/>
              </w:rPr>
              <w:t xml:space="preserve">R$ </w:t>
            </w:r>
            <w:r w:rsidRPr="00670534">
              <w:rPr>
                <w:rFonts w:asciiTheme="minorHAnsi" w:eastAsiaTheme="minorHAnsi" w:hAnsiTheme="minorHAnsi" w:cstheme="minorHAnsi"/>
                <w:sz w:val="16"/>
                <w:szCs w:val="16"/>
                <w:lang w:eastAsia="en-US"/>
              </w:rPr>
              <w:t>1760253,87</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8574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5400027036</w:t>
            </w:r>
          </w:p>
        </w:tc>
      </w:tr>
      <w:tr w:rsidR="00FD4F99" w:rsidRPr="00FD4F99" w14:paraId="49C037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5374D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B753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0DE9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C759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B75E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9E85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7A85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6BE8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61.859,50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BFBC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1F0BEC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1479F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9748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B5EB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2325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5FDB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7994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39DA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78C7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63.448,83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9847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14B6C1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6A5A0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0B98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DAD3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EE53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0BA0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1589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5642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3DDA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63.895,82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E622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000BC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1A8F6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FC72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D003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1E20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E45C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C55A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30BC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CBBB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37.001,47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DCE9C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0F0934B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4E377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B31D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7B1F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67F4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27A5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138C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F528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3128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62.008,50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FCEC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6400D9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37A75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1BBF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8F48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DE3C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C41C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8322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DD6B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5EBC5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62.232,00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6CFB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02EE87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A6895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EF41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B340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C40C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2086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D2146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66C4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8AB5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63.572,99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6403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451CE9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DE74E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37E9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0FA3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0122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9BF5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385B5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1461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E8CB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62.107,83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D525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3FC83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29B19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8EFD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8E6D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024F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A70E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EA3D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3391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564E0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62.058,17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FD6A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10806F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3F723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0C76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1E74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7803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23D7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0C2F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82CB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B45C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62.083,00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4516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7F647E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52C57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6E55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CFFF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8407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2DD5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6D9F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8EFA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19D6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62.778,33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375F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1B2783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43413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2A76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08A0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F091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08BF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9DAC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F08C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43A7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49.169,74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83EC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3263D1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F233C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B8FC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C76E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F1E9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A4A8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D7CC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DDC8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5A76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59.425,85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8423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301A1B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64679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E778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0012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C8CB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39E4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0ED8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86CA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1B04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61.685,67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97DD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501560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A64AF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96DF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16FE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1FC7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26E4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236B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CFC5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D37E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61.636,00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AC3F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3B3C17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11790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5DF4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82CA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A55A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847D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DEDE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0268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6C98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61.517,14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2ED8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7E9D56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70C09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983F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DB81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F306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4C2A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0BE7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B786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BCDED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63.225,33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BCC3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35878F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191ED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C1FD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1F0D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5886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2850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A3D0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83A9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FA3C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46.885,08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F106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67B781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93F5D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4C34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99CA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0C45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D86B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96C1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92C9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5281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29.104,51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4582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3CE259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EB6C1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9D65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396E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4D03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7980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4861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D524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F41C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61.511,84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05DC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448E56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90A5A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2F87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6D39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4A59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6A5A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2A77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2E2A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2C85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62.008,50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041B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0D0CF31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A9AB8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25FC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6635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21F1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392A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1BEE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A542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FBF1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62.157,50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7F5C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727A6C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D7A47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CCFF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6690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BDBF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57C3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EA1A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FD3B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D3FC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62.554,83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97E0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58F2B7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A2247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5D2C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855E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966B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A903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038CF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44A4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6C32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61.859,50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C79D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040F91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77A96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ABD6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576C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DB50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9CDE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1BFA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62D1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0E2A0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46.239,42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6E0D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8CB95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42F65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F188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0D89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6039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9952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09F8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89A7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E24D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59.450,68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C59A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158BF6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3D85E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45BE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9758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2CDC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1165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7149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1BD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141D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61.288,34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B5CD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745505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6A78D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AA5A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6823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1E6F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A677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302E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6AC1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9EDD9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61.144,76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A8D0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196AD4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B9BD7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A6F5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21EC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827F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5C37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CAE0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0EB4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39A0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61.660,84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D47A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00F874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5DEE8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9553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ACF7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A755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90E0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08C6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B44B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CB25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61.487,00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7A9D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6BAE1F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8F377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5000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2E9C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3917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3A21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1154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F1AE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B6B2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61.636,00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F55AE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486E26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07A08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A5D1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52C0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9DF5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F186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AEB1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E20C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0ABE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49.343,57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41AB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01209F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B987D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9D4A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4892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2BAC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7548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6054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9F28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F01A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61.660,84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2BF3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41730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842D5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CB4E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9CB8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6455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2950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F3BDB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C199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3442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43.780,93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DA9F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D57AC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B1EF6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3A04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CBAA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5E57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4A08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393E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23BC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0D79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46.686,42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03BC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050B5E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6F1E3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E650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BCBD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B79E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5B7C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D42CD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CA37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B6CD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46.537,42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F378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156EC8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5F477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44A2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2669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B44F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4C97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5932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EA51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4418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47.158,25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6316C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39A30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14BD7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B5F9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3025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20F5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76D8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6494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96AA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0CEE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63.721,99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295B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0197AD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4254D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BEAA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9A39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9CD8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2BF5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6F97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139F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EA46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46.338,75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A601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5BA9EE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F3C1A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5818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BA6C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D6F9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3F32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776E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D180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315C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61.015,17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AB31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5D0CE8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23664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1881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1A8F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1270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858D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9EB1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0C00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79EE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62.604,50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CB231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7EDE0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42CEA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FEBD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BA9E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68B4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E7CF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0791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615E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7159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64.094,49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899A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5172DC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BD56D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BA51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D74C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8CEF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DA5E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6198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16EF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F3B6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49.467,73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B4C83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8DC63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8F410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BDAA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4FCE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9FA6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CEF2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3AAF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69FE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6312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62.604,50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C46E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7AC143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EF7BD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6D97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5357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47BF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7DAB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167C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B29E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7976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62.952,16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B250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0BFC4C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4EC39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B1DC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5F75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395A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5F46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222B5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E4C7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B504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61.586,34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7BA1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156C7F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179DF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14AB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008C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2CFE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23D1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1A58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B835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E502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61.040,01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9782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0354C2B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522F2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E785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E9BD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25A0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893B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BAF5F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7B8F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3927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63.548,16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AD45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600153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BF048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1CA5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1096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749E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E49D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7F0F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9423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18B0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46.636,75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4959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054750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F7D9B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6885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DBD2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387D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2463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1A63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5E54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CF6E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62.803,16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CF1A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540623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D5128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3488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677C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18E2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C589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3F1F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998C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9CCE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45.444,76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AA80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483AC4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94D38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830C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882D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3D6D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8DAC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28DC2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918F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2A58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62.033,33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8061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D85E6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84D9D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A547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B796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1BBD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3F6F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93CE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6295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FCAD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61.710,50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930D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535E5D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EDE1A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F636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83A8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E3F6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8537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A063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0C50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7B74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62.232,00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3940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5BBD7BF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2D294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94B9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9276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E95D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AF3E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F427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9BEB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A89E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38.714,96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CBB3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594A26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48967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BFEE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2F62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F4DC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CA3E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DA74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BB33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B715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59.723,85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CB38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7449FE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AD4A6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0CC5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1149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45FC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E806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406A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5488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01CF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46.562,25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77CE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EF1AC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C70B4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0913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451F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E1E5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33D3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4744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2949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F083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59.177,52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FB26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685C42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85EFF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5494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C20A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06FA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C50E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BB541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94C8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D7C7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63.498,49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0185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4EFCE7E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753B4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7031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301D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E051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9A45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7157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29F6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EAD2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61.785,00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995F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662C1A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597E1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47AE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0F4B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C813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9D0E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4C3F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2B45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18B2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61.809,83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80F4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F8F11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097A0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9C3E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2714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3B8C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91AC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80A1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C6E7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BB47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45.792,42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A0F9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4B9D6F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AD17A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70A5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8CDE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4790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8AEF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0A32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3ADC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345A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61.859,50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76CC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63F97B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D9FCC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C349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EDE3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4A63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E59D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DBFD0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85E3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870A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60.965,51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AF16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006D67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00BA7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FE7E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4557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3872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81FA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7F500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2D25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0F47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46.934,75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2FCA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535778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15BF6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5D6A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C015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LUCIANO </w:t>
            </w:r>
            <w:proofErr w:type="spellStart"/>
            <w:r w:rsidRPr="00FD4F99">
              <w:rPr>
                <w:rFonts w:asciiTheme="minorHAnsi" w:eastAsiaTheme="minorHAnsi" w:hAnsiTheme="minorHAnsi" w:cstheme="minorHAnsi"/>
                <w:sz w:val="16"/>
                <w:szCs w:val="16"/>
                <w:lang w:eastAsia="en-US"/>
              </w:rPr>
              <w:t>MARASCHIN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FE3E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BC4D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E80B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1050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F114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4.420,31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9D73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5A1329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A794F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0A12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7E66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MILENA MARIA LORENZI E ESPOSO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23CE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695.865.511-72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C55C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7E03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5ABA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B358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906.204,50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586B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5400027106</w:t>
            </w:r>
          </w:p>
        </w:tc>
      </w:tr>
      <w:tr w:rsidR="00FD4F99" w:rsidRPr="00FD4F99" w14:paraId="7D81E07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1BDEC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3E2B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0817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MILENA MARIA LORENZI E ESPOSO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76A2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695.865.511-72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462C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2ABB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5FAC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5CE6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1415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5400027106</w:t>
            </w:r>
          </w:p>
        </w:tc>
      </w:tr>
      <w:tr w:rsidR="00FD4F99" w:rsidRPr="00FD4F99" w14:paraId="6C2DA6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8D4FF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4147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58C1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MILENA MARIA LORENZI E ESPOSO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FB30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695.865.511-72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7922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1B9D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6B41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AAF25B" w14:textId="694FC0C4" w:rsidR="00FD4F99" w:rsidRPr="00FD4F99" w:rsidRDefault="00A85871" w:rsidP="00FD4F99">
            <w:pPr>
              <w:jc w:val="right"/>
              <w:rPr>
                <w:rFonts w:asciiTheme="minorHAnsi" w:eastAsiaTheme="minorHAnsi" w:hAnsiTheme="minorHAnsi" w:cstheme="minorHAnsi"/>
                <w:sz w:val="16"/>
                <w:szCs w:val="16"/>
                <w:lang w:eastAsia="en-US"/>
              </w:rPr>
            </w:pPr>
            <w:r>
              <w:rPr>
                <w:rFonts w:asciiTheme="minorHAnsi" w:eastAsiaTheme="minorHAnsi" w:hAnsiTheme="minorHAnsi" w:cstheme="minorHAnsi"/>
                <w:sz w:val="16"/>
                <w:szCs w:val="16"/>
                <w:lang w:eastAsia="en-US"/>
              </w:rPr>
              <w:t xml:space="preserve">R$ </w:t>
            </w:r>
            <w:r w:rsidRPr="00670534">
              <w:rPr>
                <w:rFonts w:asciiTheme="minorHAnsi" w:eastAsiaTheme="minorHAnsi" w:hAnsiTheme="minorHAnsi" w:cstheme="minorHAnsi"/>
                <w:sz w:val="16"/>
                <w:szCs w:val="16"/>
                <w:lang w:eastAsia="en-US"/>
              </w:rPr>
              <w:t>906204,5</w:t>
            </w:r>
            <w:r>
              <w:rPr>
                <w:rFonts w:asciiTheme="minorHAnsi" w:eastAsiaTheme="minorHAnsi" w:hAnsiTheme="minorHAnsi" w:cstheme="minorHAnsi"/>
                <w:sz w:val="16"/>
                <w:szCs w:val="16"/>
                <w:lang w:eastAsia="en-US"/>
              </w:rPr>
              <w:t>0</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2038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5400027106</w:t>
            </w:r>
          </w:p>
        </w:tc>
      </w:tr>
      <w:tr w:rsidR="00FD4F99" w:rsidRPr="00FD4F99" w14:paraId="7D819E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6858D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23F1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EB7F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MARLENE </w:t>
            </w:r>
            <w:proofErr w:type="spellStart"/>
            <w:r w:rsidRPr="00FD4F99">
              <w:rPr>
                <w:rFonts w:asciiTheme="minorHAnsi" w:eastAsiaTheme="minorHAnsi" w:hAnsiTheme="minorHAnsi" w:cstheme="minorHAnsi"/>
                <w:sz w:val="16"/>
                <w:szCs w:val="16"/>
                <w:lang w:eastAsia="en-US"/>
              </w:rPr>
              <w:t>MONTAGNER</w:t>
            </w:r>
            <w:proofErr w:type="spellEnd"/>
            <w:r w:rsidRPr="00FD4F99">
              <w:rPr>
                <w:rFonts w:asciiTheme="minorHAnsi" w:eastAsiaTheme="minorHAnsi" w:hAnsiTheme="minorHAnsi" w:cstheme="minorHAnsi"/>
                <w:sz w:val="16"/>
                <w:szCs w:val="16"/>
                <w:lang w:eastAsia="en-US"/>
              </w:rPr>
              <w:t xml:space="preserve">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758B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73E5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42570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10DA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9BDE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AB525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579F08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BBD2F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98AC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0EB2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MARLENE </w:t>
            </w:r>
            <w:proofErr w:type="spellStart"/>
            <w:r w:rsidRPr="00FD4F99">
              <w:rPr>
                <w:rFonts w:asciiTheme="minorHAnsi" w:eastAsiaTheme="minorHAnsi" w:hAnsiTheme="minorHAnsi" w:cstheme="minorHAnsi"/>
                <w:sz w:val="16"/>
                <w:szCs w:val="16"/>
                <w:lang w:eastAsia="en-US"/>
              </w:rPr>
              <w:t>MONTAGNER</w:t>
            </w:r>
            <w:proofErr w:type="spellEnd"/>
            <w:r w:rsidRPr="00FD4F99">
              <w:rPr>
                <w:rFonts w:asciiTheme="minorHAnsi" w:eastAsiaTheme="minorHAnsi" w:hAnsiTheme="minorHAnsi" w:cstheme="minorHAnsi"/>
                <w:sz w:val="16"/>
                <w:szCs w:val="16"/>
                <w:lang w:eastAsia="en-US"/>
              </w:rPr>
              <w:t xml:space="preserve">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F29C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700D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B1A4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0F40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3AA1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484C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1C8939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18F26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173A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206A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MARLENE </w:t>
            </w:r>
            <w:proofErr w:type="spellStart"/>
            <w:r w:rsidRPr="00FD4F99">
              <w:rPr>
                <w:rFonts w:asciiTheme="minorHAnsi" w:eastAsiaTheme="minorHAnsi" w:hAnsiTheme="minorHAnsi" w:cstheme="minorHAnsi"/>
                <w:sz w:val="16"/>
                <w:szCs w:val="16"/>
                <w:lang w:eastAsia="en-US"/>
              </w:rPr>
              <w:t>MONTAGNER</w:t>
            </w:r>
            <w:proofErr w:type="spellEnd"/>
            <w:r w:rsidRPr="00FD4F99">
              <w:rPr>
                <w:rFonts w:asciiTheme="minorHAnsi" w:eastAsiaTheme="minorHAnsi" w:hAnsiTheme="minorHAnsi" w:cstheme="minorHAnsi"/>
                <w:sz w:val="16"/>
                <w:szCs w:val="16"/>
                <w:lang w:eastAsia="en-US"/>
              </w:rPr>
              <w:t xml:space="preserve">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A399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3669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8947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7724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B388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7ADD5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4CB2A3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6546F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5FD3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34A1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MARLENE </w:t>
            </w:r>
            <w:proofErr w:type="spellStart"/>
            <w:r w:rsidRPr="00FD4F99">
              <w:rPr>
                <w:rFonts w:asciiTheme="minorHAnsi" w:eastAsiaTheme="minorHAnsi" w:hAnsiTheme="minorHAnsi" w:cstheme="minorHAnsi"/>
                <w:sz w:val="16"/>
                <w:szCs w:val="16"/>
                <w:lang w:eastAsia="en-US"/>
              </w:rPr>
              <w:t>MONTAGNER</w:t>
            </w:r>
            <w:proofErr w:type="spellEnd"/>
            <w:r w:rsidRPr="00FD4F99">
              <w:rPr>
                <w:rFonts w:asciiTheme="minorHAnsi" w:eastAsiaTheme="minorHAnsi" w:hAnsiTheme="minorHAnsi" w:cstheme="minorHAnsi"/>
                <w:sz w:val="16"/>
                <w:szCs w:val="16"/>
                <w:lang w:eastAsia="en-US"/>
              </w:rPr>
              <w:t xml:space="preserve">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25F6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634F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F78C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DED8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1ABB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9657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79E6C8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37F59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D483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CF79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MARLENE </w:t>
            </w:r>
            <w:proofErr w:type="spellStart"/>
            <w:r w:rsidRPr="00FD4F99">
              <w:rPr>
                <w:rFonts w:asciiTheme="minorHAnsi" w:eastAsiaTheme="minorHAnsi" w:hAnsiTheme="minorHAnsi" w:cstheme="minorHAnsi"/>
                <w:sz w:val="16"/>
                <w:szCs w:val="16"/>
                <w:lang w:eastAsia="en-US"/>
              </w:rPr>
              <w:t>MONTAGNER</w:t>
            </w:r>
            <w:proofErr w:type="spellEnd"/>
            <w:r w:rsidRPr="00FD4F99">
              <w:rPr>
                <w:rFonts w:asciiTheme="minorHAnsi" w:eastAsiaTheme="minorHAnsi" w:hAnsiTheme="minorHAnsi" w:cstheme="minorHAnsi"/>
                <w:sz w:val="16"/>
                <w:szCs w:val="16"/>
                <w:lang w:eastAsia="en-US"/>
              </w:rPr>
              <w:t xml:space="preserve">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721D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D5DA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3BB9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450E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3B83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2A96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10D753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9B350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4F1C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0705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MARLENE </w:t>
            </w:r>
            <w:proofErr w:type="spellStart"/>
            <w:r w:rsidRPr="00FD4F99">
              <w:rPr>
                <w:rFonts w:asciiTheme="minorHAnsi" w:eastAsiaTheme="minorHAnsi" w:hAnsiTheme="minorHAnsi" w:cstheme="minorHAnsi"/>
                <w:sz w:val="16"/>
                <w:szCs w:val="16"/>
                <w:lang w:eastAsia="en-US"/>
              </w:rPr>
              <w:t>MONTAGNER</w:t>
            </w:r>
            <w:proofErr w:type="spellEnd"/>
            <w:r w:rsidRPr="00FD4F99">
              <w:rPr>
                <w:rFonts w:asciiTheme="minorHAnsi" w:eastAsiaTheme="minorHAnsi" w:hAnsiTheme="minorHAnsi" w:cstheme="minorHAnsi"/>
                <w:sz w:val="16"/>
                <w:szCs w:val="16"/>
                <w:lang w:eastAsia="en-US"/>
              </w:rPr>
              <w:t xml:space="preserve">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5C3D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9FA7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FB931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4588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967A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DAD2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6BD85B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AD3E9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4650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827E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MARLENE </w:t>
            </w:r>
            <w:proofErr w:type="spellStart"/>
            <w:r w:rsidRPr="00FD4F99">
              <w:rPr>
                <w:rFonts w:asciiTheme="minorHAnsi" w:eastAsiaTheme="minorHAnsi" w:hAnsiTheme="minorHAnsi" w:cstheme="minorHAnsi"/>
                <w:sz w:val="16"/>
                <w:szCs w:val="16"/>
                <w:lang w:eastAsia="en-US"/>
              </w:rPr>
              <w:t>MONTAGNER</w:t>
            </w:r>
            <w:proofErr w:type="spellEnd"/>
            <w:r w:rsidRPr="00FD4F99">
              <w:rPr>
                <w:rFonts w:asciiTheme="minorHAnsi" w:eastAsiaTheme="minorHAnsi" w:hAnsiTheme="minorHAnsi" w:cstheme="minorHAnsi"/>
                <w:sz w:val="16"/>
                <w:szCs w:val="16"/>
                <w:lang w:eastAsia="en-US"/>
              </w:rPr>
              <w:t xml:space="preserve">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489B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71A9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881F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3336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D162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B6D3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49FDFF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44A5F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A017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AE8B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MARLENE </w:t>
            </w:r>
            <w:proofErr w:type="spellStart"/>
            <w:r w:rsidRPr="00FD4F99">
              <w:rPr>
                <w:rFonts w:asciiTheme="minorHAnsi" w:eastAsiaTheme="minorHAnsi" w:hAnsiTheme="minorHAnsi" w:cstheme="minorHAnsi"/>
                <w:sz w:val="16"/>
                <w:szCs w:val="16"/>
                <w:lang w:eastAsia="en-US"/>
              </w:rPr>
              <w:t>MONTAGNER</w:t>
            </w:r>
            <w:proofErr w:type="spellEnd"/>
            <w:r w:rsidRPr="00FD4F99">
              <w:rPr>
                <w:rFonts w:asciiTheme="minorHAnsi" w:eastAsiaTheme="minorHAnsi" w:hAnsiTheme="minorHAnsi" w:cstheme="minorHAnsi"/>
                <w:sz w:val="16"/>
                <w:szCs w:val="16"/>
                <w:lang w:eastAsia="en-US"/>
              </w:rPr>
              <w:t xml:space="preserve">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1795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CA99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6757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916B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E17F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ECC2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0D9239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4CD8D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275B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F36A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MARLENE </w:t>
            </w:r>
            <w:proofErr w:type="spellStart"/>
            <w:r w:rsidRPr="00FD4F99">
              <w:rPr>
                <w:rFonts w:asciiTheme="minorHAnsi" w:eastAsiaTheme="minorHAnsi" w:hAnsiTheme="minorHAnsi" w:cstheme="minorHAnsi"/>
                <w:sz w:val="16"/>
                <w:szCs w:val="16"/>
                <w:lang w:eastAsia="en-US"/>
              </w:rPr>
              <w:t>MONTAGNER</w:t>
            </w:r>
            <w:proofErr w:type="spellEnd"/>
            <w:r w:rsidRPr="00FD4F99">
              <w:rPr>
                <w:rFonts w:asciiTheme="minorHAnsi" w:eastAsiaTheme="minorHAnsi" w:hAnsiTheme="minorHAnsi" w:cstheme="minorHAnsi"/>
                <w:sz w:val="16"/>
                <w:szCs w:val="16"/>
                <w:lang w:eastAsia="en-US"/>
              </w:rPr>
              <w:t xml:space="preserve">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49E5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F460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17411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2947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B291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8991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7F4734B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B3823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9664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8FB1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MARLENE </w:t>
            </w:r>
            <w:proofErr w:type="spellStart"/>
            <w:r w:rsidRPr="00FD4F99">
              <w:rPr>
                <w:rFonts w:asciiTheme="minorHAnsi" w:eastAsiaTheme="minorHAnsi" w:hAnsiTheme="minorHAnsi" w:cstheme="minorHAnsi"/>
                <w:sz w:val="16"/>
                <w:szCs w:val="16"/>
                <w:lang w:eastAsia="en-US"/>
              </w:rPr>
              <w:t>MONTAGNER</w:t>
            </w:r>
            <w:proofErr w:type="spellEnd"/>
            <w:r w:rsidRPr="00FD4F99">
              <w:rPr>
                <w:rFonts w:asciiTheme="minorHAnsi" w:eastAsiaTheme="minorHAnsi" w:hAnsiTheme="minorHAnsi" w:cstheme="minorHAnsi"/>
                <w:sz w:val="16"/>
                <w:szCs w:val="16"/>
                <w:lang w:eastAsia="en-US"/>
              </w:rPr>
              <w:t xml:space="preserve">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8831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DE71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BDE21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962C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267B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6EC9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22FEBD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BEAED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4758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2209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MARLENE </w:t>
            </w:r>
            <w:proofErr w:type="spellStart"/>
            <w:r w:rsidRPr="00FD4F99">
              <w:rPr>
                <w:rFonts w:asciiTheme="minorHAnsi" w:eastAsiaTheme="minorHAnsi" w:hAnsiTheme="minorHAnsi" w:cstheme="minorHAnsi"/>
                <w:sz w:val="16"/>
                <w:szCs w:val="16"/>
                <w:lang w:eastAsia="en-US"/>
              </w:rPr>
              <w:t>MONTAGNER</w:t>
            </w:r>
            <w:proofErr w:type="spellEnd"/>
            <w:r w:rsidRPr="00FD4F99">
              <w:rPr>
                <w:rFonts w:asciiTheme="minorHAnsi" w:eastAsiaTheme="minorHAnsi" w:hAnsiTheme="minorHAnsi" w:cstheme="minorHAnsi"/>
                <w:sz w:val="16"/>
                <w:szCs w:val="16"/>
                <w:lang w:eastAsia="en-US"/>
              </w:rPr>
              <w:t xml:space="preserve">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E055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4C15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E090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0EE5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7D9B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B7A9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3D6E1C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CB8B6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AF7E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95DC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MARLENE </w:t>
            </w:r>
            <w:proofErr w:type="spellStart"/>
            <w:r w:rsidRPr="00FD4F99">
              <w:rPr>
                <w:rFonts w:asciiTheme="minorHAnsi" w:eastAsiaTheme="minorHAnsi" w:hAnsiTheme="minorHAnsi" w:cstheme="minorHAnsi"/>
                <w:sz w:val="16"/>
                <w:szCs w:val="16"/>
                <w:lang w:eastAsia="en-US"/>
              </w:rPr>
              <w:t>MONTAGNER</w:t>
            </w:r>
            <w:proofErr w:type="spellEnd"/>
            <w:r w:rsidRPr="00FD4F99">
              <w:rPr>
                <w:rFonts w:asciiTheme="minorHAnsi" w:eastAsiaTheme="minorHAnsi" w:hAnsiTheme="minorHAnsi" w:cstheme="minorHAnsi"/>
                <w:sz w:val="16"/>
                <w:szCs w:val="16"/>
                <w:lang w:eastAsia="en-US"/>
              </w:rPr>
              <w:t xml:space="preserve">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487E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216D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6D87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F3A6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3A9E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E74C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0252FC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56591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A4F5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78FA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MARLENE </w:t>
            </w:r>
            <w:proofErr w:type="spellStart"/>
            <w:r w:rsidRPr="00FD4F99">
              <w:rPr>
                <w:rFonts w:asciiTheme="minorHAnsi" w:eastAsiaTheme="minorHAnsi" w:hAnsiTheme="minorHAnsi" w:cstheme="minorHAnsi"/>
                <w:sz w:val="16"/>
                <w:szCs w:val="16"/>
                <w:lang w:eastAsia="en-US"/>
              </w:rPr>
              <w:t>MONTAGNER</w:t>
            </w:r>
            <w:proofErr w:type="spellEnd"/>
            <w:r w:rsidRPr="00FD4F99">
              <w:rPr>
                <w:rFonts w:asciiTheme="minorHAnsi" w:eastAsiaTheme="minorHAnsi" w:hAnsiTheme="minorHAnsi" w:cstheme="minorHAnsi"/>
                <w:sz w:val="16"/>
                <w:szCs w:val="16"/>
                <w:lang w:eastAsia="en-US"/>
              </w:rPr>
              <w:t xml:space="preserve">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366F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6376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CDAD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853C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74748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A789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2D15DC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B222A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E902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05FD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MARLENE </w:t>
            </w:r>
            <w:proofErr w:type="spellStart"/>
            <w:r w:rsidRPr="00FD4F99">
              <w:rPr>
                <w:rFonts w:asciiTheme="minorHAnsi" w:eastAsiaTheme="minorHAnsi" w:hAnsiTheme="minorHAnsi" w:cstheme="minorHAnsi"/>
                <w:sz w:val="16"/>
                <w:szCs w:val="16"/>
                <w:lang w:eastAsia="en-US"/>
              </w:rPr>
              <w:t>MONTAGNER</w:t>
            </w:r>
            <w:proofErr w:type="spellEnd"/>
            <w:r w:rsidRPr="00FD4F99">
              <w:rPr>
                <w:rFonts w:asciiTheme="minorHAnsi" w:eastAsiaTheme="minorHAnsi" w:hAnsiTheme="minorHAnsi" w:cstheme="minorHAnsi"/>
                <w:sz w:val="16"/>
                <w:szCs w:val="16"/>
                <w:lang w:eastAsia="en-US"/>
              </w:rPr>
              <w:t xml:space="preserve">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D145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71E4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55A3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71EC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9B15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8576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573ECA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B13D2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83F0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ABC8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MARLENE </w:t>
            </w:r>
            <w:proofErr w:type="spellStart"/>
            <w:r w:rsidRPr="00FD4F99">
              <w:rPr>
                <w:rFonts w:asciiTheme="minorHAnsi" w:eastAsiaTheme="minorHAnsi" w:hAnsiTheme="minorHAnsi" w:cstheme="minorHAnsi"/>
                <w:sz w:val="16"/>
                <w:szCs w:val="16"/>
                <w:lang w:eastAsia="en-US"/>
              </w:rPr>
              <w:t>MONTAGNER</w:t>
            </w:r>
            <w:proofErr w:type="spellEnd"/>
            <w:r w:rsidRPr="00FD4F99">
              <w:rPr>
                <w:rFonts w:asciiTheme="minorHAnsi" w:eastAsiaTheme="minorHAnsi" w:hAnsiTheme="minorHAnsi" w:cstheme="minorHAnsi"/>
                <w:sz w:val="16"/>
                <w:szCs w:val="16"/>
                <w:lang w:eastAsia="en-US"/>
              </w:rPr>
              <w:t xml:space="preserve">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3448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C1AC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0884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DDED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DDB79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D9F2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6708A2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F44E8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74C4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A7B0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MARLENE </w:t>
            </w:r>
            <w:proofErr w:type="spellStart"/>
            <w:r w:rsidRPr="00FD4F99">
              <w:rPr>
                <w:rFonts w:asciiTheme="minorHAnsi" w:eastAsiaTheme="minorHAnsi" w:hAnsiTheme="minorHAnsi" w:cstheme="minorHAnsi"/>
                <w:sz w:val="16"/>
                <w:szCs w:val="16"/>
                <w:lang w:eastAsia="en-US"/>
              </w:rPr>
              <w:t>MONTAGNER</w:t>
            </w:r>
            <w:proofErr w:type="spellEnd"/>
            <w:r w:rsidRPr="00FD4F99">
              <w:rPr>
                <w:rFonts w:asciiTheme="minorHAnsi" w:eastAsiaTheme="minorHAnsi" w:hAnsiTheme="minorHAnsi" w:cstheme="minorHAnsi"/>
                <w:sz w:val="16"/>
                <w:szCs w:val="16"/>
                <w:lang w:eastAsia="en-US"/>
              </w:rPr>
              <w:t xml:space="preserve">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3476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C3B0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46AF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C6CE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F4EB7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FA1B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21AFF3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5094F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70E7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5CFD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MARLENE </w:t>
            </w:r>
            <w:proofErr w:type="spellStart"/>
            <w:r w:rsidRPr="00FD4F99">
              <w:rPr>
                <w:rFonts w:asciiTheme="minorHAnsi" w:eastAsiaTheme="minorHAnsi" w:hAnsiTheme="minorHAnsi" w:cstheme="minorHAnsi"/>
                <w:sz w:val="16"/>
                <w:szCs w:val="16"/>
                <w:lang w:eastAsia="en-US"/>
              </w:rPr>
              <w:t>MONTAGNER</w:t>
            </w:r>
            <w:proofErr w:type="spellEnd"/>
            <w:r w:rsidRPr="00FD4F99">
              <w:rPr>
                <w:rFonts w:asciiTheme="minorHAnsi" w:eastAsiaTheme="minorHAnsi" w:hAnsiTheme="minorHAnsi" w:cstheme="minorHAnsi"/>
                <w:sz w:val="16"/>
                <w:szCs w:val="16"/>
                <w:lang w:eastAsia="en-US"/>
              </w:rPr>
              <w:t xml:space="preserve">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8607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DC64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FF7F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D712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F70E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F2C6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502AD8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0A9A2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C878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BFBD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MARLENE </w:t>
            </w:r>
            <w:proofErr w:type="spellStart"/>
            <w:r w:rsidRPr="00FD4F99">
              <w:rPr>
                <w:rFonts w:asciiTheme="minorHAnsi" w:eastAsiaTheme="minorHAnsi" w:hAnsiTheme="minorHAnsi" w:cstheme="minorHAnsi"/>
                <w:sz w:val="16"/>
                <w:szCs w:val="16"/>
                <w:lang w:eastAsia="en-US"/>
              </w:rPr>
              <w:t>MONTAGNER</w:t>
            </w:r>
            <w:proofErr w:type="spellEnd"/>
            <w:r w:rsidRPr="00FD4F99">
              <w:rPr>
                <w:rFonts w:asciiTheme="minorHAnsi" w:eastAsiaTheme="minorHAnsi" w:hAnsiTheme="minorHAnsi" w:cstheme="minorHAnsi"/>
                <w:sz w:val="16"/>
                <w:szCs w:val="16"/>
                <w:lang w:eastAsia="en-US"/>
              </w:rPr>
              <w:t xml:space="preserve">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DEEF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A813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01B1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0DFE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F0157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73DE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0AFA1F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BA82A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3252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91D8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MARLENE </w:t>
            </w:r>
            <w:proofErr w:type="spellStart"/>
            <w:r w:rsidRPr="00FD4F99">
              <w:rPr>
                <w:rFonts w:asciiTheme="minorHAnsi" w:eastAsiaTheme="minorHAnsi" w:hAnsiTheme="minorHAnsi" w:cstheme="minorHAnsi"/>
                <w:sz w:val="16"/>
                <w:szCs w:val="16"/>
                <w:lang w:eastAsia="en-US"/>
              </w:rPr>
              <w:t>MONTAGNER</w:t>
            </w:r>
            <w:proofErr w:type="spellEnd"/>
            <w:r w:rsidRPr="00FD4F99">
              <w:rPr>
                <w:rFonts w:asciiTheme="minorHAnsi" w:eastAsiaTheme="minorHAnsi" w:hAnsiTheme="minorHAnsi" w:cstheme="minorHAnsi"/>
                <w:sz w:val="16"/>
                <w:szCs w:val="16"/>
                <w:lang w:eastAsia="en-US"/>
              </w:rPr>
              <w:t xml:space="preserve">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1FEE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1BD2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7111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A8F3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8D6B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6DDE6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759DFA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97B55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1583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5A3A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MARLENE </w:t>
            </w:r>
            <w:proofErr w:type="spellStart"/>
            <w:r w:rsidRPr="00FD4F99">
              <w:rPr>
                <w:rFonts w:asciiTheme="minorHAnsi" w:eastAsiaTheme="minorHAnsi" w:hAnsiTheme="minorHAnsi" w:cstheme="minorHAnsi"/>
                <w:sz w:val="16"/>
                <w:szCs w:val="16"/>
                <w:lang w:eastAsia="en-US"/>
              </w:rPr>
              <w:t>MONTAGNER</w:t>
            </w:r>
            <w:proofErr w:type="spellEnd"/>
            <w:r w:rsidRPr="00FD4F99">
              <w:rPr>
                <w:rFonts w:asciiTheme="minorHAnsi" w:eastAsiaTheme="minorHAnsi" w:hAnsiTheme="minorHAnsi" w:cstheme="minorHAnsi"/>
                <w:sz w:val="16"/>
                <w:szCs w:val="16"/>
                <w:lang w:eastAsia="en-US"/>
              </w:rPr>
              <w:t xml:space="preserve">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81FB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8F3C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1E69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B52E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BE02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7BBA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7CD906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ADBE3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66F3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A61B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MARLENE </w:t>
            </w:r>
            <w:proofErr w:type="spellStart"/>
            <w:r w:rsidRPr="00FD4F99">
              <w:rPr>
                <w:rFonts w:asciiTheme="minorHAnsi" w:eastAsiaTheme="minorHAnsi" w:hAnsiTheme="minorHAnsi" w:cstheme="minorHAnsi"/>
                <w:sz w:val="16"/>
                <w:szCs w:val="16"/>
                <w:lang w:eastAsia="en-US"/>
              </w:rPr>
              <w:t>MONTAGNER</w:t>
            </w:r>
            <w:proofErr w:type="spellEnd"/>
            <w:r w:rsidRPr="00FD4F99">
              <w:rPr>
                <w:rFonts w:asciiTheme="minorHAnsi" w:eastAsiaTheme="minorHAnsi" w:hAnsiTheme="minorHAnsi" w:cstheme="minorHAnsi"/>
                <w:sz w:val="16"/>
                <w:szCs w:val="16"/>
                <w:lang w:eastAsia="en-US"/>
              </w:rPr>
              <w:t xml:space="preserve">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755D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A36F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EC06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C26C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D53B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4F28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588EA0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E360F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0CA0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8593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GIL </w:t>
            </w:r>
            <w:proofErr w:type="spellStart"/>
            <w:r w:rsidRPr="00FD4F99">
              <w:rPr>
                <w:rFonts w:asciiTheme="minorHAnsi" w:eastAsiaTheme="minorHAnsi" w:hAnsiTheme="minorHAnsi" w:cstheme="minorHAnsi"/>
                <w:sz w:val="16"/>
                <w:szCs w:val="16"/>
                <w:lang w:eastAsia="en-US"/>
              </w:rPr>
              <w:t>BEDIN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7226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146.069.179-20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4686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A846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A29F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C697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1.492.311,00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A0A9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5400027118</w:t>
            </w:r>
          </w:p>
        </w:tc>
      </w:tr>
      <w:tr w:rsidR="00FD4F99" w:rsidRPr="00FD4F99" w14:paraId="03E27C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A81D9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84C4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7868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GIL </w:t>
            </w:r>
            <w:proofErr w:type="spellStart"/>
            <w:r w:rsidRPr="00FD4F99">
              <w:rPr>
                <w:rFonts w:asciiTheme="minorHAnsi" w:eastAsiaTheme="minorHAnsi" w:hAnsiTheme="minorHAnsi" w:cstheme="minorHAnsi"/>
                <w:sz w:val="16"/>
                <w:szCs w:val="16"/>
                <w:lang w:eastAsia="en-US"/>
              </w:rPr>
              <w:t>BEDIN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4CB9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146.069.179-20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81EB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46E0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22C3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B758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34.306,00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C126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5400027118</w:t>
            </w:r>
          </w:p>
        </w:tc>
      </w:tr>
      <w:tr w:rsidR="00FD4F99" w:rsidRPr="00FD4F99" w14:paraId="79C4605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CFAA9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CF7B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D416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PEREIRA DE LIMA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81BF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169.088.569-68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A9B1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0DB0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4AAA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79085E" w14:textId="33A31E82" w:rsidR="00FD4F99" w:rsidRPr="00FD4F99" w:rsidRDefault="00A85871" w:rsidP="00FD4F99">
            <w:pPr>
              <w:jc w:val="right"/>
              <w:rPr>
                <w:rFonts w:asciiTheme="minorHAnsi" w:eastAsiaTheme="minorHAnsi" w:hAnsiTheme="minorHAnsi" w:cstheme="minorHAnsi"/>
                <w:sz w:val="16"/>
                <w:szCs w:val="16"/>
                <w:lang w:eastAsia="en-US"/>
              </w:rPr>
            </w:pPr>
            <w:r>
              <w:rPr>
                <w:rFonts w:asciiTheme="minorHAnsi" w:eastAsiaTheme="minorHAnsi" w:hAnsiTheme="minorHAnsi" w:cstheme="minorHAnsi"/>
                <w:sz w:val="16"/>
                <w:szCs w:val="16"/>
                <w:lang w:eastAsia="en-US"/>
              </w:rPr>
              <w:t xml:space="preserve">R$ </w:t>
            </w:r>
            <w:r w:rsidRPr="00670534">
              <w:rPr>
                <w:rFonts w:asciiTheme="minorHAnsi" w:eastAsiaTheme="minorHAnsi" w:hAnsiTheme="minorHAnsi" w:cstheme="minorHAnsi"/>
                <w:sz w:val="16"/>
                <w:szCs w:val="16"/>
                <w:lang w:eastAsia="en-US"/>
              </w:rPr>
              <w:t>1824270</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42BF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5400027119</w:t>
            </w:r>
          </w:p>
        </w:tc>
      </w:tr>
      <w:tr w:rsidR="00FD4F99" w:rsidRPr="00FD4F99" w14:paraId="3755C7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B150E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79C9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46FC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PEREIRA DE LIMA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60E5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169.088.569-68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4DCF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1F34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2CFC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D6B5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030E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5400027119</w:t>
            </w:r>
          </w:p>
        </w:tc>
      </w:tr>
      <w:tr w:rsidR="00FD4F99" w:rsidRPr="00FD4F99" w14:paraId="21E91B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CE9C3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4CE5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158C99"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BFB1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123F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0F99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8BA3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09DD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7D7B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1700A7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C8ED9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4F1E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5ACF3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CC3E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7F21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37420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EC6F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9123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057F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33CD04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1D4F6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7C77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FEED0A"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D85B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2B85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BFB5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9500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3ECB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03E0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3FB201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36AE2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C349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F7374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106B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EB47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31499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E22C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C4DA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0B471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1741AD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DF8AE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E042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76CEE9"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EC82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6301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40AE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7E1F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9C79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E7735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58E411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B1699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2DB8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FB9D6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D22C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01C0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4F63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BA40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46D6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9B7B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4A97FF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835F6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EF46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62792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CE3E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3CFD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E6B8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30B3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6606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0930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35DFEA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38EFC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54AF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CEE059"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8196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8A4D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DADF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BBEE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C945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7086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7343F6C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2DE0C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15E0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433829"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CE5A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6C35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574D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4096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E3F7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A17CF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27777E2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5E40F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EE87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CDBEE1"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20A1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E509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9B41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29CC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9D56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FDBE3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38FDAD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306CA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C4F0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3DC57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CD09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F8E2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06D8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A818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CA15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AD7F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117E32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F980E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D1F7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0B19C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E8B8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EFF6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CD11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2849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8A8C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3E9F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18F062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5B013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4A82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8715E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603F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6DD9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3AA6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1CF0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30AD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7C34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6BC68C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0E9FA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0F36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9BC0B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3CFF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2595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D5D3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1038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65BE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4D41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652594B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FAD57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DBD2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37BDB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76EE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9DF6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062E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2ACA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94BB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FBDB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175F10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C7199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2E23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04931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8C28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F32C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06AC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0D58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0410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EC61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138FF4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13C21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0ABD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0A737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FBD5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4017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C2FE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AE13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3FCEC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ED8E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377720B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95897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C6FD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F654EF"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2530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B29E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898E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23F7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CDB0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FF62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7A4328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2ED3B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7DC9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A9588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B5D8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4585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2F368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4BAE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7961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8E90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64BB040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777AB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ACBC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D55AA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0364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2DA6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5BC2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39B9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7D55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50B1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192D4F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96E75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3520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19EA3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3BBC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C665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37850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F715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06F6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2D1F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6DCBB2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42AFE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644E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13F843"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27CF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458F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B16B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7997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A7E9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AD92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741298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7BD56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B5A6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C377E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DB4B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F240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91F7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D632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5A91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81B5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63036B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7F16A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94B9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97330A"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8E11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35BF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05DD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1633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C866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1259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5BE7E2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3ABE8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AB2E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11DA9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FB01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8601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E3E1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5AAC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AAB7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3E665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65903C5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D8088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CB19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9A446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3F28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F894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628C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C592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8985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CEE7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253CEC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680BA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94FA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69A6C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3062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3D08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68D3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81C8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F644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9F4C4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57B599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4C752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374A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2D7D0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2321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C289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313C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E930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FCD3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4FBA9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030519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D2A0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7696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7B53B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46F3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E967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3048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5D73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2469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FC1D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2EA96A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A9BD8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D9A4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91C16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B53E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3028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7DC0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52EF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BAB84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3C26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321F5F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61F46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EA21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0D94C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1109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AE2A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AD411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A796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56E8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32C7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44E2CB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AABF3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76A4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8B1463"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9A0D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F3AB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1774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E783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9D7E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1CD9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4C6749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B2112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47F0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E85CC9"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3C59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3891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380C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4684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54C4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F4622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0048F57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86A45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5CB0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DD6669"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AE99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34FE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265F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2DE2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4896E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D2EFD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76D95E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FD733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3A5D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17442A"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9EE2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62B5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DD2AD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C12A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85C4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C5F8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4B5EFF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1E22D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2B99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BDE52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0DF0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D9C3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3A59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9514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4411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68750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247571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7C25B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C0C0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B3CC2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AAF2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302E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807A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E32B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147E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53B5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439E49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93D3E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34E5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612C71"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F290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964B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D318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6545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3033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45F3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567DF7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7F8A6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ECD0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0E7F73"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3C29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0A71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AF45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FFEB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0261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6681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506579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830EB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D872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B600C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4940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41A5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7EA0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EE1A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70D1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28B2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71CE8E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026F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6F1C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9267B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A0F1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6C12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1D79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CF4C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AE54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F067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2D7098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47AF2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1621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1CE5F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AED2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C7B0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D237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A4B1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378D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3189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70058A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90573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6E68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B6F3B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B151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9B41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2799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3B81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F186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B446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10EFEA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952F8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4C77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800BF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ARLEI</w:t>
            </w:r>
            <w:proofErr w:type="spellEnd"/>
            <w:r w:rsidRPr="00FD4F99">
              <w:rPr>
                <w:rFonts w:asciiTheme="minorHAnsi" w:eastAsiaTheme="minorHAnsi" w:hAnsiTheme="minorHAnsi" w:cstheme="minorHAnsi"/>
                <w:sz w:val="16"/>
                <w:szCs w:val="16"/>
                <w:lang w:eastAsia="en-US"/>
              </w:rPr>
              <w:t xml:space="preserve">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5889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9A34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DC5D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F70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E220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516.667,99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16CE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22CE17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029C7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3954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761E1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6C993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3DD8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B7B3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7584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7AC5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EF34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043C7E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77CE8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3C35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D91751"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605E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0450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8DE7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0434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6081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59C7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73C450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E0B36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4F94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016FD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2C1D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64C5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FDCB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7DD2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EF0B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8B51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084069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4408B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101E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6AB319"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65BE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5AFC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A677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4DD9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8C6D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4B5D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3055DF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0E861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3AC5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A71D8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24A3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A70E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F036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7700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5FE9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9237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2ACC84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60E20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CBDD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101CA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2758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6800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E5E66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C531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0A94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FBB7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6E1250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F9593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E0A3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E827D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4C3F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1FF7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6B15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195D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26FF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23E4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05CD61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B000B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17F3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E3587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C6D2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7A2A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CE3F8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6838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485B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E82B2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493847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25F4E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316F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96224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AED7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9739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8543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75D6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BF0B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1CDC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04E20A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08A6D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F63A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26DFB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61E14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0C1A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5582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7D15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AB48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1B142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2915FF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B95F2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857E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65A5E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9B2B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EBFB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1CB8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E257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37C0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E696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281607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E4A44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7E1D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351B49"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647C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1221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9BDFE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E86C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A827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0DA8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538998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201D6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14D0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8B2309"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CBC5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57E5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101C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2C3A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C0F2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2968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0C88E9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B9029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A615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9B7DF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3C7C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7923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6653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8F64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1C55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12E2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47A7A0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729D8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122F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B79A5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A85B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C99A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3DE7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E26C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71E9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05E8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788ADD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B86B7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FF5F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010A8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FD84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E084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3619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7366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3A68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B7E9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5DBB3D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5860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70BD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21EFC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F96D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E411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8F6A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083B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ED39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C377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41C41C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3673B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0308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5AC3C3"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14BC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7EF8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1595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04F0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8BC0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52E9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426A26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7C8C6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2260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EB199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4264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0D62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8645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22E9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5DF6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D42A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678872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60475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9E2F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A41D7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0BDB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ED42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1496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E45D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F653C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F9D5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4D7467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A5E13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BF17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E2A1EF"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6B31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5605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1D63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6CDC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534BD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90C2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0DC28A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BAED5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2EBA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C03E4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222F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9223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60EC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5B1F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CC1F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59.375,00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F234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52E38C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5B10A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9BDE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ACB40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841C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4578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3223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7EC3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2039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4DE8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106F5A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7F29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5AA3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48A37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MENEGUZZO</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B4C8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884A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AD3B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C347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ACD8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248.850,00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ED08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2DFD99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E2671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994D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2F81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EDSON </w:t>
            </w:r>
            <w:proofErr w:type="spellStart"/>
            <w:r w:rsidRPr="00FD4F99">
              <w:rPr>
                <w:rFonts w:asciiTheme="minorHAnsi" w:eastAsiaTheme="minorHAnsi" w:hAnsiTheme="minorHAnsi" w:cstheme="minorHAnsi"/>
                <w:sz w:val="16"/>
                <w:szCs w:val="16"/>
                <w:lang w:eastAsia="en-US"/>
              </w:rPr>
              <w:t>FERR</w:t>
            </w:r>
            <w:proofErr w:type="spellEnd"/>
            <w:r w:rsidRPr="00FD4F99">
              <w:rPr>
                <w:rFonts w:asciiTheme="minorHAnsi" w:eastAsiaTheme="minorHAnsi" w:hAnsiTheme="minorHAnsi" w:cstheme="minorHAnsi"/>
                <w:sz w:val="16"/>
                <w:szCs w:val="16"/>
                <w:lang w:eastAsia="en-US"/>
              </w:rPr>
              <w:t xml:space="preserve">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9998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6D00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AD8D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25D3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2360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2CAD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62BDB1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F4D0C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F95F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C7B3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EDSON </w:t>
            </w:r>
            <w:proofErr w:type="spellStart"/>
            <w:r w:rsidRPr="00FD4F99">
              <w:rPr>
                <w:rFonts w:asciiTheme="minorHAnsi" w:eastAsiaTheme="minorHAnsi" w:hAnsiTheme="minorHAnsi" w:cstheme="minorHAnsi"/>
                <w:sz w:val="16"/>
                <w:szCs w:val="16"/>
                <w:lang w:eastAsia="en-US"/>
              </w:rPr>
              <w:t>FERR</w:t>
            </w:r>
            <w:proofErr w:type="spellEnd"/>
            <w:r w:rsidRPr="00FD4F99">
              <w:rPr>
                <w:rFonts w:asciiTheme="minorHAnsi" w:eastAsiaTheme="minorHAnsi" w:hAnsiTheme="minorHAnsi" w:cstheme="minorHAnsi"/>
                <w:sz w:val="16"/>
                <w:szCs w:val="16"/>
                <w:lang w:eastAsia="en-US"/>
              </w:rPr>
              <w:t xml:space="preserve">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3857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8EAC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7692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E3B1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272AB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61.425,00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9E23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7396B7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5A8AA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85A3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EC8A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EDSON </w:t>
            </w:r>
            <w:proofErr w:type="spellStart"/>
            <w:r w:rsidRPr="00FD4F99">
              <w:rPr>
                <w:rFonts w:asciiTheme="minorHAnsi" w:eastAsiaTheme="minorHAnsi" w:hAnsiTheme="minorHAnsi" w:cstheme="minorHAnsi"/>
                <w:sz w:val="16"/>
                <w:szCs w:val="16"/>
                <w:lang w:eastAsia="en-US"/>
              </w:rPr>
              <w:t>FERR</w:t>
            </w:r>
            <w:proofErr w:type="spellEnd"/>
            <w:r w:rsidRPr="00FD4F99">
              <w:rPr>
                <w:rFonts w:asciiTheme="minorHAnsi" w:eastAsiaTheme="minorHAnsi" w:hAnsiTheme="minorHAnsi" w:cstheme="minorHAnsi"/>
                <w:sz w:val="16"/>
                <w:szCs w:val="16"/>
                <w:lang w:eastAsia="en-US"/>
              </w:rPr>
              <w:t xml:space="preserve">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8013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6728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781D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1BA8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1CE3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613E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0E6C48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0741F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7B50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D453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EDSON </w:t>
            </w:r>
            <w:proofErr w:type="spellStart"/>
            <w:r w:rsidRPr="00FD4F99">
              <w:rPr>
                <w:rFonts w:asciiTheme="minorHAnsi" w:eastAsiaTheme="minorHAnsi" w:hAnsiTheme="minorHAnsi" w:cstheme="minorHAnsi"/>
                <w:sz w:val="16"/>
                <w:szCs w:val="16"/>
                <w:lang w:eastAsia="en-US"/>
              </w:rPr>
              <w:t>FERR</w:t>
            </w:r>
            <w:proofErr w:type="spellEnd"/>
            <w:r w:rsidRPr="00FD4F99">
              <w:rPr>
                <w:rFonts w:asciiTheme="minorHAnsi" w:eastAsiaTheme="minorHAnsi" w:hAnsiTheme="minorHAnsi" w:cstheme="minorHAnsi"/>
                <w:sz w:val="16"/>
                <w:szCs w:val="16"/>
                <w:lang w:eastAsia="en-US"/>
              </w:rPr>
              <w:t xml:space="preserve">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879E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E77D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D3D2B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4670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491C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E48F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204DA5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2102C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749B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721C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EDSON </w:t>
            </w:r>
            <w:proofErr w:type="spellStart"/>
            <w:r w:rsidRPr="00FD4F99">
              <w:rPr>
                <w:rFonts w:asciiTheme="minorHAnsi" w:eastAsiaTheme="minorHAnsi" w:hAnsiTheme="minorHAnsi" w:cstheme="minorHAnsi"/>
                <w:sz w:val="16"/>
                <w:szCs w:val="16"/>
                <w:lang w:eastAsia="en-US"/>
              </w:rPr>
              <w:t>FERR</w:t>
            </w:r>
            <w:proofErr w:type="spellEnd"/>
            <w:r w:rsidRPr="00FD4F99">
              <w:rPr>
                <w:rFonts w:asciiTheme="minorHAnsi" w:eastAsiaTheme="minorHAnsi" w:hAnsiTheme="minorHAnsi" w:cstheme="minorHAnsi"/>
                <w:sz w:val="16"/>
                <w:szCs w:val="16"/>
                <w:lang w:eastAsia="en-US"/>
              </w:rPr>
              <w:t xml:space="preserve">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BD92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9AE3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19B9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F9AB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4129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D64C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1AA2ED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DC769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BE4F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F906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EDSON </w:t>
            </w:r>
            <w:proofErr w:type="spellStart"/>
            <w:r w:rsidRPr="00FD4F99">
              <w:rPr>
                <w:rFonts w:asciiTheme="minorHAnsi" w:eastAsiaTheme="minorHAnsi" w:hAnsiTheme="minorHAnsi" w:cstheme="minorHAnsi"/>
                <w:sz w:val="16"/>
                <w:szCs w:val="16"/>
                <w:lang w:eastAsia="en-US"/>
              </w:rPr>
              <w:t>FERR</w:t>
            </w:r>
            <w:proofErr w:type="spellEnd"/>
            <w:r w:rsidRPr="00FD4F99">
              <w:rPr>
                <w:rFonts w:asciiTheme="minorHAnsi" w:eastAsiaTheme="minorHAnsi" w:hAnsiTheme="minorHAnsi" w:cstheme="minorHAnsi"/>
                <w:sz w:val="16"/>
                <w:szCs w:val="16"/>
                <w:lang w:eastAsia="en-US"/>
              </w:rPr>
              <w:t xml:space="preserve">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7650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F4ED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4ED8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C301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28ED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2125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294DB0E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87A27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7150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30F0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EDSON </w:t>
            </w:r>
            <w:proofErr w:type="spellStart"/>
            <w:r w:rsidRPr="00FD4F99">
              <w:rPr>
                <w:rFonts w:asciiTheme="minorHAnsi" w:eastAsiaTheme="minorHAnsi" w:hAnsiTheme="minorHAnsi" w:cstheme="minorHAnsi"/>
                <w:sz w:val="16"/>
                <w:szCs w:val="16"/>
                <w:lang w:eastAsia="en-US"/>
              </w:rPr>
              <w:t>FERR</w:t>
            </w:r>
            <w:proofErr w:type="spellEnd"/>
            <w:r w:rsidRPr="00FD4F99">
              <w:rPr>
                <w:rFonts w:asciiTheme="minorHAnsi" w:eastAsiaTheme="minorHAnsi" w:hAnsiTheme="minorHAnsi" w:cstheme="minorHAnsi"/>
                <w:sz w:val="16"/>
                <w:szCs w:val="16"/>
                <w:lang w:eastAsia="en-US"/>
              </w:rPr>
              <w:t xml:space="preserve">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9142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B4FF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ADB35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C5FC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7789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EDE3E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78977B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882B1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E8F7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7B32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EDSON </w:t>
            </w:r>
            <w:proofErr w:type="spellStart"/>
            <w:r w:rsidRPr="00FD4F99">
              <w:rPr>
                <w:rFonts w:asciiTheme="minorHAnsi" w:eastAsiaTheme="minorHAnsi" w:hAnsiTheme="minorHAnsi" w:cstheme="minorHAnsi"/>
                <w:sz w:val="16"/>
                <w:szCs w:val="16"/>
                <w:lang w:eastAsia="en-US"/>
              </w:rPr>
              <w:t>FERR</w:t>
            </w:r>
            <w:proofErr w:type="spellEnd"/>
            <w:r w:rsidRPr="00FD4F99">
              <w:rPr>
                <w:rFonts w:asciiTheme="minorHAnsi" w:eastAsiaTheme="minorHAnsi" w:hAnsiTheme="minorHAnsi" w:cstheme="minorHAnsi"/>
                <w:sz w:val="16"/>
                <w:szCs w:val="16"/>
                <w:lang w:eastAsia="en-US"/>
              </w:rPr>
              <w:t xml:space="preserve">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570E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C6A13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22E0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0745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FD67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60.100,00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66CB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737B20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6D9CC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249C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9EEB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EDSON </w:t>
            </w:r>
            <w:proofErr w:type="spellStart"/>
            <w:r w:rsidRPr="00FD4F99">
              <w:rPr>
                <w:rFonts w:asciiTheme="minorHAnsi" w:eastAsiaTheme="minorHAnsi" w:hAnsiTheme="minorHAnsi" w:cstheme="minorHAnsi"/>
                <w:sz w:val="16"/>
                <w:szCs w:val="16"/>
                <w:lang w:eastAsia="en-US"/>
              </w:rPr>
              <w:t>FERR</w:t>
            </w:r>
            <w:proofErr w:type="spellEnd"/>
            <w:r w:rsidRPr="00FD4F99">
              <w:rPr>
                <w:rFonts w:asciiTheme="minorHAnsi" w:eastAsiaTheme="minorHAnsi" w:hAnsiTheme="minorHAnsi" w:cstheme="minorHAnsi"/>
                <w:sz w:val="16"/>
                <w:szCs w:val="16"/>
                <w:lang w:eastAsia="en-US"/>
              </w:rPr>
              <w:t xml:space="preserve">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BFBD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D27E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388E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BDEA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E4D1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59.850,00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34A3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34C2D8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9F30D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2110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7D36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EDSON </w:t>
            </w:r>
            <w:proofErr w:type="spellStart"/>
            <w:r w:rsidRPr="00FD4F99">
              <w:rPr>
                <w:rFonts w:asciiTheme="minorHAnsi" w:eastAsiaTheme="minorHAnsi" w:hAnsiTheme="minorHAnsi" w:cstheme="minorHAnsi"/>
                <w:sz w:val="16"/>
                <w:szCs w:val="16"/>
                <w:lang w:eastAsia="en-US"/>
              </w:rPr>
              <w:t>FERR</w:t>
            </w:r>
            <w:proofErr w:type="spellEnd"/>
            <w:r w:rsidRPr="00FD4F99">
              <w:rPr>
                <w:rFonts w:asciiTheme="minorHAnsi" w:eastAsiaTheme="minorHAnsi" w:hAnsiTheme="minorHAnsi" w:cstheme="minorHAnsi"/>
                <w:sz w:val="16"/>
                <w:szCs w:val="16"/>
                <w:lang w:eastAsia="en-US"/>
              </w:rPr>
              <w:t xml:space="preserve">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A62B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E4E1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BC5F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B6C3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856E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F57C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5218EE1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E9971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5737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03E4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EDSON </w:t>
            </w:r>
            <w:proofErr w:type="spellStart"/>
            <w:r w:rsidRPr="00FD4F99">
              <w:rPr>
                <w:rFonts w:asciiTheme="minorHAnsi" w:eastAsiaTheme="minorHAnsi" w:hAnsiTheme="minorHAnsi" w:cstheme="minorHAnsi"/>
                <w:sz w:val="16"/>
                <w:szCs w:val="16"/>
                <w:lang w:eastAsia="en-US"/>
              </w:rPr>
              <w:t>FERR</w:t>
            </w:r>
            <w:proofErr w:type="spellEnd"/>
            <w:r w:rsidRPr="00FD4F99">
              <w:rPr>
                <w:rFonts w:asciiTheme="minorHAnsi" w:eastAsiaTheme="minorHAnsi" w:hAnsiTheme="minorHAnsi" w:cstheme="minorHAnsi"/>
                <w:sz w:val="16"/>
                <w:szCs w:val="16"/>
                <w:lang w:eastAsia="en-US"/>
              </w:rPr>
              <w:t xml:space="preserve">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5C0B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2CD1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64051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2383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7F01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75D9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1C0AD8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73777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BA30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F685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EDSON </w:t>
            </w:r>
            <w:proofErr w:type="spellStart"/>
            <w:r w:rsidRPr="00FD4F99">
              <w:rPr>
                <w:rFonts w:asciiTheme="minorHAnsi" w:eastAsiaTheme="minorHAnsi" w:hAnsiTheme="minorHAnsi" w:cstheme="minorHAnsi"/>
                <w:sz w:val="16"/>
                <w:szCs w:val="16"/>
                <w:lang w:eastAsia="en-US"/>
              </w:rPr>
              <w:t>FERR</w:t>
            </w:r>
            <w:proofErr w:type="spellEnd"/>
            <w:r w:rsidRPr="00FD4F99">
              <w:rPr>
                <w:rFonts w:asciiTheme="minorHAnsi" w:eastAsiaTheme="minorHAnsi" w:hAnsiTheme="minorHAnsi" w:cstheme="minorHAnsi"/>
                <w:sz w:val="16"/>
                <w:szCs w:val="16"/>
                <w:lang w:eastAsia="en-US"/>
              </w:rPr>
              <w:t xml:space="preserve">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71F1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3A09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7CAB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DE54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6686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427E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693063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32DB1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0BED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999F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EDSON </w:t>
            </w:r>
            <w:proofErr w:type="spellStart"/>
            <w:r w:rsidRPr="00FD4F99">
              <w:rPr>
                <w:rFonts w:asciiTheme="minorHAnsi" w:eastAsiaTheme="minorHAnsi" w:hAnsiTheme="minorHAnsi" w:cstheme="minorHAnsi"/>
                <w:sz w:val="16"/>
                <w:szCs w:val="16"/>
                <w:lang w:eastAsia="en-US"/>
              </w:rPr>
              <w:t>FERR</w:t>
            </w:r>
            <w:proofErr w:type="spellEnd"/>
            <w:r w:rsidRPr="00FD4F99">
              <w:rPr>
                <w:rFonts w:asciiTheme="minorHAnsi" w:eastAsiaTheme="minorHAnsi" w:hAnsiTheme="minorHAnsi" w:cstheme="minorHAnsi"/>
                <w:sz w:val="16"/>
                <w:szCs w:val="16"/>
                <w:lang w:eastAsia="en-US"/>
              </w:rPr>
              <w:t xml:space="preserve">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8F40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B514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DE207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8FA2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51A1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47.675,00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AB14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16A85D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61197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1BB2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987C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EDSON </w:t>
            </w:r>
            <w:proofErr w:type="spellStart"/>
            <w:r w:rsidRPr="00FD4F99">
              <w:rPr>
                <w:rFonts w:asciiTheme="minorHAnsi" w:eastAsiaTheme="minorHAnsi" w:hAnsiTheme="minorHAnsi" w:cstheme="minorHAnsi"/>
                <w:sz w:val="16"/>
                <w:szCs w:val="16"/>
                <w:lang w:eastAsia="en-US"/>
              </w:rPr>
              <w:t>FERR</w:t>
            </w:r>
            <w:proofErr w:type="spellEnd"/>
            <w:r w:rsidRPr="00FD4F99">
              <w:rPr>
                <w:rFonts w:asciiTheme="minorHAnsi" w:eastAsiaTheme="minorHAnsi" w:hAnsiTheme="minorHAnsi" w:cstheme="minorHAnsi"/>
                <w:sz w:val="16"/>
                <w:szCs w:val="16"/>
                <w:lang w:eastAsia="en-US"/>
              </w:rPr>
              <w:t xml:space="preserve">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F99D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1F9C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B52B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4915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DB4A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B34D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46EF2E8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21A17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3BF8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B419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EDSON </w:t>
            </w:r>
            <w:proofErr w:type="spellStart"/>
            <w:r w:rsidRPr="00FD4F99">
              <w:rPr>
                <w:rFonts w:asciiTheme="minorHAnsi" w:eastAsiaTheme="minorHAnsi" w:hAnsiTheme="minorHAnsi" w:cstheme="minorHAnsi"/>
                <w:sz w:val="16"/>
                <w:szCs w:val="16"/>
                <w:lang w:eastAsia="en-US"/>
              </w:rPr>
              <w:t>FERR</w:t>
            </w:r>
            <w:proofErr w:type="spellEnd"/>
            <w:r w:rsidRPr="00FD4F99">
              <w:rPr>
                <w:rFonts w:asciiTheme="minorHAnsi" w:eastAsiaTheme="minorHAnsi" w:hAnsiTheme="minorHAnsi" w:cstheme="minorHAnsi"/>
                <w:sz w:val="16"/>
                <w:szCs w:val="16"/>
                <w:lang w:eastAsia="en-US"/>
              </w:rPr>
              <w:t xml:space="preserve">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4108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EDFC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EDEA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500E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401B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66EF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05683C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D9D85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4CC0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8A21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EDSON </w:t>
            </w:r>
            <w:proofErr w:type="spellStart"/>
            <w:r w:rsidRPr="00FD4F99">
              <w:rPr>
                <w:rFonts w:asciiTheme="minorHAnsi" w:eastAsiaTheme="minorHAnsi" w:hAnsiTheme="minorHAnsi" w:cstheme="minorHAnsi"/>
                <w:sz w:val="16"/>
                <w:szCs w:val="16"/>
                <w:lang w:eastAsia="en-US"/>
              </w:rPr>
              <w:t>FERR</w:t>
            </w:r>
            <w:proofErr w:type="spellEnd"/>
            <w:r w:rsidRPr="00FD4F99">
              <w:rPr>
                <w:rFonts w:asciiTheme="minorHAnsi" w:eastAsiaTheme="minorHAnsi" w:hAnsiTheme="minorHAnsi" w:cstheme="minorHAnsi"/>
                <w:sz w:val="16"/>
                <w:szCs w:val="16"/>
                <w:lang w:eastAsia="en-US"/>
              </w:rPr>
              <w:t xml:space="preserve">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265B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8422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1D93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BBA3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8597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11DD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50D8DB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E599D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4AE4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2473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EDSON </w:t>
            </w:r>
            <w:proofErr w:type="spellStart"/>
            <w:r w:rsidRPr="00FD4F99">
              <w:rPr>
                <w:rFonts w:asciiTheme="minorHAnsi" w:eastAsiaTheme="minorHAnsi" w:hAnsiTheme="minorHAnsi" w:cstheme="minorHAnsi"/>
                <w:sz w:val="16"/>
                <w:szCs w:val="16"/>
                <w:lang w:eastAsia="en-US"/>
              </w:rPr>
              <w:t>FERR</w:t>
            </w:r>
            <w:proofErr w:type="spellEnd"/>
            <w:r w:rsidRPr="00FD4F99">
              <w:rPr>
                <w:rFonts w:asciiTheme="minorHAnsi" w:eastAsiaTheme="minorHAnsi" w:hAnsiTheme="minorHAnsi" w:cstheme="minorHAnsi"/>
                <w:sz w:val="16"/>
                <w:szCs w:val="16"/>
                <w:lang w:eastAsia="en-US"/>
              </w:rPr>
              <w:t xml:space="preserve">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72AA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149F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394F9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B03C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FEE4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94A7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2D068A2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776DB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B934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120C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EDSON </w:t>
            </w:r>
            <w:proofErr w:type="spellStart"/>
            <w:r w:rsidRPr="00FD4F99">
              <w:rPr>
                <w:rFonts w:asciiTheme="minorHAnsi" w:eastAsiaTheme="minorHAnsi" w:hAnsiTheme="minorHAnsi" w:cstheme="minorHAnsi"/>
                <w:sz w:val="16"/>
                <w:szCs w:val="16"/>
                <w:lang w:eastAsia="en-US"/>
              </w:rPr>
              <w:t>FERR</w:t>
            </w:r>
            <w:proofErr w:type="spellEnd"/>
            <w:r w:rsidRPr="00FD4F99">
              <w:rPr>
                <w:rFonts w:asciiTheme="minorHAnsi" w:eastAsiaTheme="minorHAnsi" w:hAnsiTheme="minorHAnsi" w:cstheme="minorHAnsi"/>
                <w:sz w:val="16"/>
                <w:szCs w:val="16"/>
                <w:lang w:eastAsia="en-US"/>
              </w:rPr>
              <w:t xml:space="preserve">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65AA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4A4D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94F45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6EC6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AF26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5572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15AB41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EE50E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A1C4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049F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EDSON </w:t>
            </w:r>
            <w:proofErr w:type="spellStart"/>
            <w:r w:rsidRPr="00FD4F99">
              <w:rPr>
                <w:rFonts w:asciiTheme="minorHAnsi" w:eastAsiaTheme="minorHAnsi" w:hAnsiTheme="minorHAnsi" w:cstheme="minorHAnsi"/>
                <w:sz w:val="16"/>
                <w:szCs w:val="16"/>
                <w:lang w:eastAsia="en-US"/>
              </w:rPr>
              <w:t>FERR</w:t>
            </w:r>
            <w:proofErr w:type="spellEnd"/>
            <w:r w:rsidRPr="00FD4F99">
              <w:rPr>
                <w:rFonts w:asciiTheme="minorHAnsi" w:eastAsiaTheme="minorHAnsi" w:hAnsiTheme="minorHAnsi" w:cstheme="minorHAnsi"/>
                <w:sz w:val="16"/>
                <w:szCs w:val="16"/>
                <w:lang w:eastAsia="en-US"/>
              </w:rPr>
              <w:t xml:space="preserve">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72AC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5BF2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7654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97CE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CC18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65.175,00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C6E7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143C54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03B4E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401C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8F23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HIDEYOSHI OKUDA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5349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566.454.221-72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4475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57CD8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746B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5AE37D" w14:textId="13D62C02" w:rsidR="00FD4F99" w:rsidRPr="00FD4F99" w:rsidRDefault="00A85871" w:rsidP="00FD4F99">
            <w:pPr>
              <w:jc w:val="right"/>
              <w:rPr>
                <w:rFonts w:asciiTheme="minorHAnsi" w:eastAsiaTheme="minorHAnsi" w:hAnsiTheme="minorHAnsi" w:cstheme="minorHAnsi"/>
                <w:sz w:val="16"/>
                <w:szCs w:val="16"/>
                <w:lang w:eastAsia="en-US"/>
              </w:rPr>
            </w:pPr>
            <w:r>
              <w:rPr>
                <w:rFonts w:asciiTheme="minorHAnsi" w:eastAsiaTheme="minorHAnsi" w:hAnsiTheme="minorHAnsi" w:cstheme="minorHAnsi"/>
                <w:sz w:val="16"/>
                <w:szCs w:val="16"/>
                <w:lang w:eastAsia="en-US"/>
              </w:rPr>
              <w:t xml:space="preserve">R$ </w:t>
            </w:r>
            <w:r w:rsidRPr="00670534">
              <w:rPr>
                <w:rFonts w:asciiTheme="minorHAnsi" w:eastAsiaTheme="minorHAnsi" w:hAnsiTheme="minorHAnsi" w:cstheme="minorHAnsi"/>
                <w:sz w:val="16"/>
                <w:szCs w:val="16"/>
                <w:lang w:eastAsia="en-US"/>
              </w:rPr>
              <w:t>1328400</w:t>
            </w:r>
            <w:r>
              <w:rPr>
                <w:rFonts w:asciiTheme="minorHAnsi" w:eastAsiaTheme="minorHAnsi" w:hAnsiTheme="minorHAnsi" w:cstheme="minorHAnsi"/>
                <w:sz w:val="16"/>
                <w:szCs w:val="16"/>
                <w:lang w:eastAsia="en-US"/>
              </w:rPr>
              <w:t>,00</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D602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5400027139</w:t>
            </w:r>
          </w:p>
        </w:tc>
      </w:tr>
      <w:tr w:rsidR="00FD4F99" w:rsidRPr="00FD4F99" w14:paraId="4DA038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9420A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B69F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19BD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WILLIAN PABLO </w:t>
            </w:r>
            <w:proofErr w:type="spellStart"/>
            <w:r w:rsidRPr="00FD4F99">
              <w:rPr>
                <w:rFonts w:asciiTheme="minorHAnsi" w:eastAsiaTheme="minorHAnsi" w:hAnsiTheme="minorHAnsi" w:cstheme="minorHAnsi"/>
                <w:sz w:val="16"/>
                <w:szCs w:val="16"/>
                <w:lang w:eastAsia="en-US"/>
              </w:rPr>
              <w:t>CARBONI</w:t>
            </w:r>
            <w:proofErr w:type="spellEnd"/>
            <w:r w:rsidRPr="00FD4F99">
              <w:rPr>
                <w:rFonts w:asciiTheme="minorHAnsi" w:eastAsiaTheme="minorHAnsi" w:hAnsiTheme="minorHAnsi" w:cstheme="minorHAnsi"/>
                <w:sz w:val="16"/>
                <w:szCs w:val="16"/>
                <w:lang w:eastAsia="en-US"/>
              </w:rPr>
              <w:t xml:space="preserve">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7BE3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E407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F596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9139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5EF0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143.588,34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3497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3620CC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94614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64F7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7101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WILLIAN PABLO </w:t>
            </w:r>
            <w:proofErr w:type="spellStart"/>
            <w:r w:rsidRPr="00FD4F99">
              <w:rPr>
                <w:rFonts w:asciiTheme="minorHAnsi" w:eastAsiaTheme="minorHAnsi" w:hAnsiTheme="minorHAnsi" w:cstheme="minorHAnsi"/>
                <w:sz w:val="16"/>
                <w:szCs w:val="16"/>
                <w:lang w:eastAsia="en-US"/>
              </w:rPr>
              <w:t>CARBONI</w:t>
            </w:r>
            <w:proofErr w:type="spellEnd"/>
            <w:r w:rsidRPr="00FD4F99">
              <w:rPr>
                <w:rFonts w:asciiTheme="minorHAnsi" w:eastAsiaTheme="minorHAnsi" w:hAnsiTheme="minorHAnsi" w:cstheme="minorHAnsi"/>
                <w:sz w:val="16"/>
                <w:szCs w:val="16"/>
                <w:lang w:eastAsia="en-US"/>
              </w:rPr>
              <w:t xml:space="preserve">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5DBB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EF35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D14B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5767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1EDF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144.741,66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649E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2238F2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4F08C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0F8C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8C55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WILLIAN PABLO </w:t>
            </w:r>
            <w:proofErr w:type="spellStart"/>
            <w:r w:rsidRPr="00FD4F99">
              <w:rPr>
                <w:rFonts w:asciiTheme="minorHAnsi" w:eastAsiaTheme="minorHAnsi" w:hAnsiTheme="minorHAnsi" w:cstheme="minorHAnsi"/>
                <w:sz w:val="16"/>
                <w:szCs w:val="16"/>
                <w:lang w:eastAsia="en-US"/>
              </w:rPr>
              <w:t>CARBONI</w:t>
            </w:r>
            <w:proofErr w:type="spellEnd"/>
            <w:r w:rsidRPr="00FD4F99">
              <w:rPr>
                <w:rFonts w:asciiTheme="minorHAnsi" w:eastAsiaTheme="minorHAnsi" w:hAnsiTheme="minorHAnsi" w:cstheme="minorHAnsi"/>
                <w:sz w:val="16"/>
                <w:szCs w:val="16"/>
                <w:lang w:eastAsia="en-US"/>
              </w:rPr>
              <w:t xml:space="preserve">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AA60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3E36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C671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EB3C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8309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144.395,66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1B87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26392D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C8369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E2D9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B483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WILLIAN PABLO </w:t>
            </w:r>
            <w:proofErr w:type="spellStart"/>
            <w:r w:rsidRPr="00FD4F99">
              <w:rPr>
                <w:rFonts w:asciiTheme="minorHAnsi" w:eastAsiaTheme="minorHAnsi" w:hAnsiTheme="minorHAnsi" w:cstheme="minorHAnsi"/>
                <w:sz w:val="16"/>
                <w:szCs w:val="16"/>
                <w:lang w:eastAsia="en-US"/>
              </w:rPr>
              <w:t>CARBONI</w:t>
            </w:r>
            <w:proofErr w:type="spellEnd"/>
            <w:r w:rsidRPr="00FD4F99">
              <w:rPr>
                <w:rFonts w:asciiTheme="minorHAnsi" w:eastAsiaTheme="minorHAnsi" w:hAnsiTheme="minorHAnsi" w:cstheme="minorHAnsi"/>
                <w:sz w:val="16"/>
                <w:szCs w:val="16"/>
                <w:lang w:eastAsia="en-US"/>
              </w:rPr>
              <w:t xml:space="preserve">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3401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206B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C284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612C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E34EC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137.418,08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5300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702933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978CE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05E5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47AF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WILLIAN PABLO </w:t>
            </w:r>
            <w:proofErr w:type="spellStart"/>
            <w:r w:rsidRPr="00FD4F99">
              <w:rPr>
                <w:rFonts w:asciiTheme="minorHAnsi" w:eastAsiaTheme="minorHAnsi" w:hAnsiTheme="minorHAnsi" w:cstheme="minorHAnsi"/>
                <w:sz w:val="16"/>
                <w:szCs w:val="16"/>
                <w:lang w:eastAsia="en-US"/>
              </w:rPr>
              <w:t>CARBONI</w:t>
            </w:r>
            <w:proofErr w:type="spellEnd"/>
            <w:r w:rsidRPr="00FD4F99">
              <w:rPr>
                <w:rFonts w:asciiTheme="minorHAnsi" w:eastAsiaTheme="minorHAnsi" w:hAnsiTheme="minorHAnsi" w:cstheme="minorHAnsi"/>
                <w:sz w:val="16"/>
                <w:szCs w:val="16"/>
                <w:lang w:eastAsia="en-US"/>
              </w:rPr>
              <w:t xml:space="preserve">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24A3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903C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7F59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A981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CDC8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137.706,41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9A93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69FCB7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AF579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C153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A8FB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WILLIAN PABLO </w:t>
            </w:r>
            <w:proofErr w:type="spellStart"/>
            <w:r w:rsidRPr="00FD4F99">
              <w:rPr>
                <w:rFonts w:asciiTheme="minorHAnsi" w:eastAsiaTheme="minorHAnsi" w:hAnsiTheme="minorHAnsi" w:cstheme="minorHAnsi"/>
                <w:sz w:val="16"/>
                <w:szCs w:val="16"/>
                <w:lang w:eastAsia="en-US"/>
              </w:rPr>
              <w:t>CARBONI</w:t>
            </w:r>
            <w:proofErr w:type="spellEnd"/>
            <w:r w:rsidRPr="00FD4F99">
              <w:rPr>
                <w:rFonts w:asciiTheme="minorHAnsi" w:eastAsiaTheme="minorHAnsi" w:hAnsiTheme="minorHAnsi" w:cstheme="minorHAnsi"/>
                <w:sz w:val="16"/>
                <w:szCs w:val="16"/>
                <w:lang w:eastAsia="en-US"/>
              </w:rPr>
              <w:t xml:space="preserve">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B4AF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CD7D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5BFF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6FBD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C498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138.456,07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1B8C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49DECD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0A321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2FC8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2C19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WILLIAN PABLO </w:t>
            </w:r>
            <w:proofErr w:type="spellStart"/>
            <w:r w:rsidRPr="00FD4F99">
              <w:rPr>
                <w:rFonts w:asciiTheme="minorHAnsi" w:eastAsiaTheme="minorHAnsi" w:hAnsiTheme="minorHAnsi" w:cstheme="minorHAnsi"/>
                <w:sz w:val="16"/>
                <w:szCs w:val="16"/>
                <w:lang w:eastAsia="en-US"/>
              </w:rPr>
              <w:t>CARBONI</w:t>
            </w:r>
            <w:proofErr w:type="spellEnd"/>
            <w:r w:rsidRPr="00FD4F99">
              <w:rPr>
                <w:rFonts w:asciiTheme="minorHAnsi" w:eastAsiaTheme="minorHAnsi" w:hAnsiTheme="minorHAnsi" w:cstheme="minorHAnsi"/>
                <w:sz w:val="16"/>
                <w:szCs w:val="16"/>
                <w:lang w:eastAsia="en-US"/>
              </w:rPr>
              <w:t xml:space="preserve">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DF75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AE64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57B2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56B2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F99D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139.032,73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1461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3A506F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7B053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84FC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C596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WILLIAN PABLO </w:t>
            </w:r>
            <w:proofErr w:type="spellStart"/>
            <w:r w:rsidRPr="00FD4F99">
              <w:rPr>
                <w:rFonts w:asciiTheme="minorHAnsi" w:eastAsiaTheme="minorHAnsi" w:hAnsiTheme="minorHAnsi" w:cstheme="minorHAnsi"/>
                <w:sz w:val="16"/>
                <w:szCs w:val="16"/>
                <w:lang w:eastAsia="en-US"/>
              </w:rPr>
              <w:t>CARBONI</w:t>
            </w:r>
            <w:proofErr w:type="spellEnd"/>
            <w:r w:rsidRPr="00FD4F99">
              <w:rPr>
                <w:rFonts w:asciiTheme="minorHAnsi" w:eastAsiaTheme="minorHAnsi" w:hAnsiTheme="minorHAnsi" w:cstheme="minorHAnsi"/>
                <w:sz w:val="16"/>
                <w:szCs w:val="16"/>
                <w:lang w:eastAsia="en-US"/>
              </w:rPr>
              <w:t xml:space="preserve">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3CAC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A590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A3EA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66AA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B25C1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140.647,37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831F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7E17E6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E2716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2526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43E6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WILLIAN PABLO </w:t>
            </w:r>
            <w:proofErr w:type="spellStart"/>
            <w:r w:rsidRPr="00FD4F99">
              <w:rPr>
                <w:rFonts w:asciiTheme="minorHAnsi" w:eastAsiaTheme="minorHAnsi" w:hAnsiTheme="minorHAnsi" w:cstheme="minorHAnsi"/>
                <w:sz w:val="16"/>
                <w:szCs w:val="16"/>
                <w:lang w:eastAsia="en-US"/>
              </w:rPr>
              <w:t>CARBONI</w:t>
            </w:r>
            <w:proofErr w:type="spellEnd"/>
            <w:r w:rsidRPr="00FD4F99">
              <w:rPr>
                <w:rFonts w:asciiTheme="minorHAnsi" w:eastAsiaTheme="minorHAnsi" w:hAnsiTheme="minorHAnsi" w:cstheme="minorHAnsi"/>
                <w:sz w:val="16"/>
                <w:szCs w:val="16"/>
                <w:lang w:eastAsia="en-US"/>
              </w:rPr>
              <w:t xml:space="preserve">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DC84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CDE9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8C62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ACCC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35F2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148.316,95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9D56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41A7935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FAD81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3FD9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7759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WILLIAN PABLO </w:t>
            </w:r>
            <w:proofErr w:type="spellStart"/>
            <w:r w:rsidRPr="00FD4F99">
              <w:rPr>
                <w:rFonts w:asciiTheme="minorHAnsi" w:eastAsiaTheme="minorHAnsi" w:hAnsiTheme="minorHAnsi" w:cstheme="minorHAnsi"/>
                <w:sz w:val="16"/>
                <w:szCs w:val="16"/>
                <w:lang w:eastAsia="en-US"/>
              </w:rPr>
              <w:t>CARBONI</w:t>
            </w:r>
            <w:proofErr w:type="spellEnd"/>
            <w:r w:rsidRPr="00FD4F99">
              <w:rPr>
                <w:rFonts w:asciiTheme="minorHAnsi" w:eastAsiaTheme="minorHAnsi" w:hAnsiTheme="minorHAnsi" w:cstheme="minorHAnsi"/>
                <w:sz w:val="16"/>
                <w:szCs w:val="16"/>
                <w:lang w:eastAsia="en-US"/>
              </w:rPr>
              <w:t xml:space="preserve">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BA65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C56E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20F5D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8306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996F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144.049,67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479E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6D0026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CCCD9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F726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9707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WILLIAN PABLO </w:t>
            </w:r>
            <w:proofErr w:type="spellStart"/>
            <w:r w:rsidRPr="00FD4F99">
              <w:rPr>
                <w:rFonts w:asciiTheme="minorHAnsi" w:eastAsiaTheme="minorHAnsi" w:hAnsiTheme="minorHAnsi" w:cstheme="minorHAnsi"/>
                <w:sz w:val="16"/>
                <w:szCs w:val="16"/>
                <w:lang w:eastAsia="en-US"/>
              </w:rPr>
              <w:t>CARBONI</w:t>
            </w:r>
            <w:proofErr w:type="spellEnd"/>
            <w:r w:rsidRPr="00FD4F99">
              <w:rPr>
                <w:rFonts w:asciiTheme="minorHAnsi" w:eastAsiaTheme="minorHAnsi" w:hAnsiTheme="minorHAnsi" w:cstheme="minorHAnsi"/>
                <w:sz w:val="16"/>
                <w:szCs w:val="16"/>
                <w:lang w:eastAsia="en-US"/>
              </w:rPr>
              <w:t xml:space="preserve">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F602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D133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B1F6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567B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D38E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144.568,66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02A8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01AF8C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CD5A3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0AB6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18EF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WILLIAN PABLO </w:t>
            </w:r>
            <w:proofErr w:type="spellStart"/>
            <w:r w:rsidRPr="00FD4F99">
              <w:rPr>
                <w:rFonts w:asciiTheme="minorHAnsi" w:eastAsiaTheme="minorHAnsi" w:hAnsiTheme="minorHAnsi" w:cstheme="minorHAnsi"/>
                <w:sz w:val="16"/>
                <w:szCs w:val="16"/>
                <w:lang w:eastAsia="en-US"/>
              </w:rPr>
              <w:t>CARBONI</w:t>
            </w:r>
            <w:proofErr w:type="spellEnd"/>
            <w:r w:rsidRPr="00FD4F99">
              <w:rPr>
                <w:rFonts w:asciiTheme="minorHAnsi" w:eastAsiaTheme="minorHAnsi" w:hAnsiTheme="minorHAnsi" w:cstheme="minorHAnsi"/>
                <w:sz w:val="16"/>
                <w:szCs w:val="16"/>
                <w:lang w:eastAsia="en-US"/>
              </w:rPr>
              <w:t xml:space="preserve">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AAD0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0649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4290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A127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8836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143.300,01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AC51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213E15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A6B24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131A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F157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WILLIAN PABLO </w:t>
            </w:r>
            <w:proofErr w:type="spellStart"/>
            <w:r w:rsidRPr="00FD4F99">
              <w:rPr>
                <w:rFonts w:asciiTheme="minorHAnsi" w:eastAsiaTheme="minorHAnsi" w:hAnsiTheme="minorHAnsi" w:cstheme="minorHAnsi"/>
                <w:sz w:val="16"/>
                <w:szCs w:val="16"/>
                <w:lang w:eastAsia="en-US"/>
              </w:rPr>
              <w:t>CARBONI</w:t>
            </w:r>
            <w:proofErr w:type="spellEnd"/>
            <w:r w:rsidRPr="00FD4F99">
              <w:rPr>
                <w:rFonts w:asciiTheme="minorHAnsi" w:eastAsiaTheme="minorHAnsi" w:hAnsiTheme="minorHAnsi" w:cstheme="minorHAnsi"/>
                <w:sz w:val="16"/>
                <w:szCs w:val="16"/>
                <w:lang w:eastAsia="en-US"/>
              </w:rPr>
              <w:t xml:space="preserve">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A828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318F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682F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FBDF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C348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139.494,05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BF48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6F134C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DD7C9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02BC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F5F6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WILLIAN PABLO </w:t>
            </w:r>
            <w:proofErr w:type="spellStart"/>
            <w:r w:rsidRPr="00FD4F99">
              <w:rPr>
                <w:rFonts w:asciiTheme="minorHAnsi" w:eastAsiaTheme="minorHAnsi" w:hAnsiTheme="minorHAnsi" w:cstheme="minorHAnsi"/>
                <w:sz w:val="16"/>
                <w:szCs w:val="16"/>
                <w:lang w:eastAsia="en-US"/>
              </w:rPr>
              <w:t>CARBONI</w:t>
            </w:r>
            <w:proofErr w:type="spellEnd"/>
            <w:r w:rsidRPr="00FD4F99">
              <w:rPr>
                <w:rFonts w:asciiTheme="minorHAnsi" w:eastAsiaTheme="minorHAnsi" w:hAnsiTheme="minorHAnsi" w:cstheme="minorHAnsi"/>
                <w:sz w:val="16"/>
                <w:szCs w:val="16"/>
                <w:lang w:eastAsia="en-US"/>
              </w:rPr>
              <w:t xml:space="preserve">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F89F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0262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7FD8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9C3A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8034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142.262,02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7C5D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3F05608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76ABD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AA4C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3C90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WILLIAN PABLO </w:t>
            </w:r>
            <w:proofErr w:type="spellStart"/>
            <w:r w:rsidRPr="00FD4F99">
              <w:rPr>
                <w:rFonts w:asciiTheme="minorHAnsi" w:eastAsiaTheme="minorHAnsi" w:hAnsiTheme="minorHAnsi" w:cstheme="minorHAnsi"/>
                <w:sz w:val="16"/>
                <w:szCs w:val="16"/>
                <w:lang w:eastAsia="en-US"/>
              </w:rPr>
              <w:t>CARBONI</w:t>
            </w:r>
            <w:proofErr w:type="spellEnd"/>
            <w:r w:rsidRPr="00FD4F99">
              <w:rPr>
                <w:rFonts w:asciiTheme="minorHAnsi" w:eastAsiaTheme="minorHAnsi" w:hAnsiTheme="minorHAnsi" w:cstheme="minorHAnsi"/>
                <w:sz w:val="16"/>
                <w:szCs w:val="16"/>
                <w:lang w:eastAsia="en-US"/>
              </w:rPr>
              <w:t xml:space="preserve">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783A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6C15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83E7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66C0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F2E8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128.061,77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D5255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6C3370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55F00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E6A2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EC2D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WILLIAN PABLO </w:t>
            </w:r>
            <w:proofErr w:type="spellStart"/>
            <w:r w:rsidRPr="00FD4F99">
              <w:rPr>
                <w:rFonts w:asciiTheme="minorHAnsi" w:eastAsiaTheme="minorHAnsi" w:hAnsiTheme="minorHAnsi" w:cstheme="minorHAnsi"/>
                <w:sz w:val="16"/>
                <w:szCs w:val="16"/>
                <w:lang w:eastAsia="en-US"/>
              </w:rPr>
              <w:t>CARBONI</w:t>
            </w:r>
            <w:proofErr w:type="spellEnd"/>
            <w:r w:rsidRPr="00FD4F99">
              <w:rPr>
                <w:rFonts w:asciiTheme="minorHAnsi" w:eastAsiaTheme="minorHAnsi" w:hAnsiTheme="minorHAnsi" w:cstheme="minorHAnsi"/>
                <w:sz w:val="16"/>
                <w:szCs w:val="16"/>
                <w:lang w:eastAsia="en-US"/>
              </w:rPr>
              <w:t xml:space="preserve">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A6BB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7B26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70B0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3498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BA38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24,46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0A60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6C7A0D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73AE1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EB9D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08E0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WILLIAN PABLO </w:t>
            </w:r>
            <w:proofErr w:type="spellStart"/>
            <w:r w:rsidRPr="00FD4F99">
              <w:rPr>
                <w:rFonts w:asciiTheme="minorHAnsi" w:eastAsiaTheme="minorHAnsi" w:hAnsiTheme="minorHAnsi" w:cstheme="minorHAnsi"/>
                <w:sz w:val="16"/>
                <w:szCs w:val="16"/>
                <w:lang w:eastAsia="en-US"/>
              </w:rPr>
              <w:t>CARBONI</w:t>
            </w:r>
            <w:proofErr w:type="spellEnd"/>
            <w:r w:rsidRPr="00FD4F99">
              <w:rPr>
                <w:rFonts w:asciiTheme="minorHAnsi" w:eastAsiaTheme="minorHAnsi" w:hAnsiTheme="minorHAnsi" w:cstheme="minorHAnsi"/>
                <w:sz w:val="16"/>
                <w:szCs w:val="16"/>
                <w:lang w:eastAsia="en-US"/>
              </w:rPr>
              <w:t xml:space="preserve">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A20E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17B5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9875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CFA5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0E07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               2,88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355E9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5A43F7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633C9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1917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9F84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ADEMIR JOSE </w:t>
            </w:r>
            <w:proofErr w:type="spellStart"/>
            <w:r w:rsidRPr="00FD4F99">
              <w:rPr>
                <w:rFonts w:asciiTheme="minorHAnsi" w:eastAsiaTheme="minorHAnsi" w:hAnsiTheme="minorHAnsi" w:cstheme="minorHAnsi"/>
                <w:sz w:val="16"/>
                <w:szCs w:val="16"/>
                <w:lang w:eastAsia="en-US"/>
              </w:rPr>
              <w:t>BONFANTI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A308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200.320.720-15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85A1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8A9B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6C5B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07EC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R$ 1.197.256,50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03F7B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5400027157</w:t>
            </w:r>
          </w:p>
        </w:tc>
      </w:tr>
      <w:tr w:rsidR="00FD4F99" w:rsidRPr="00FD4F99" w14:paraId="005E85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878E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84FC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D90D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E314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9989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4AFF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3ED3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42F9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121.618,00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7A21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351A7F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2F0A7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B059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6F4A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89FC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991E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38CE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4E07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7D03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121.765,00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EFBC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5513F6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97363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06B5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5F06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773B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2C82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84FE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361A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B4D8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90.209,00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E5B3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3ADA25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D6577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E60C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8ACF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5358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6782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01D8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DB53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1AA8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92.316,00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D03D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2BD873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DEA18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E7B1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8026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6403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F3F9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B24FB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A8B4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1A27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90.650,00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72A2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07BD1E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C9A63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F9F7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A538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8151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175F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A5EB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46C5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1DB7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112.602,00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02BA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1F2AF8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3A9C3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874F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F48A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710E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4F26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9529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700B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7FFD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121.422,00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2255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15F892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85FCA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3A14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1EC1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F738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2EEA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EDA4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BB38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80CA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115.787,00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E673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43C8B3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2A32B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E795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6EA4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A788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1B1E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5B10E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A4A0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BB75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120.442,00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92EE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429E4B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9A3BE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F87B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9C8B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A964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71BA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0982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E5E3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5E7D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118.090,00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FEF8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5DD5BA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D3461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34EA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1E8E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3BB1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0CF1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AB96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BE68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C23B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123.872,00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6697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375202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6E83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AA6B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E428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E8AB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FE1F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0756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926E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9C3C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127.547,00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DC37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6794DE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32251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C5EC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FF67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40F2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AB1C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71878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686F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9302D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121.765,00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DFFA5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16C3FB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2167C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96E0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1E84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BDCB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21DA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B8F1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078F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1710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120.638,00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DD59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194406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9C2B8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3E3B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8AC6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DBDE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EDD4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EDAB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D09C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1004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118.384,00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9459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257963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BCF77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6F58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972B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61A7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6502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17C01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2FF4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BD6E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124.509,00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531C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6842DD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E12E5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BACF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C058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05AF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32E8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20B5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DD2B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D704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121.471,00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D78C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33FB3B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2E2B6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44D7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14E0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EE9D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139C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7839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51BB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8344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121.520,00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E72E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4F29F7A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294CB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7112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D6E2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IVAN </w:t>
            </w:r>
            <w:proofErr w:type="spellStart"/>
            <w:r w:rsidRPr="00FD4F99">
              <w:rPr>
                <w:rFonts w:asciiTheme="minorHAnsi" w:eastAsiaTheme="minorHAnsi" w:hAnsiTheme="minorHAnsi" w:cstheme="minorHAnsi"/>
                <w:sz w:val="16"/>
                <w:szCs w:val="16"/>
                <w:lang w:eastAsia="en-US"/>
              </w:rPr>
              <w:t>MISSEL</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C383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95F8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7351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1357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04A7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54.439,00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9F81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137EC4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0E96A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B5C4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38BD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B977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3BF9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ECDF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500A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A953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EE2E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28D2A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464F2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584C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8B5F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CD94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C88D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E360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F1EE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4508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627E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5A4A0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A176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3EBF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3A73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7E27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CBF7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EEDF2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F28C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F43F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44E8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CB19F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BF49E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8291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2188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85F9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B6AA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ABF3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A04D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B89A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1C60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6E032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33540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2BD8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15E5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143B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3878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85C1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4DB1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9998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746F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3E3E8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EBECB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E50E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76E0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7CBC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6193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71C8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37A3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86F0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B640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1B93A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55C5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7AFC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3D9B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7104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D5F5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4931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FF23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FB01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8740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94A2B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14C3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913F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4BCD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2843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A16C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C25F9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DAE2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39D2F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5FBF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7C1E1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65DA5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7558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C76E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EC1F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7FA6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3070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479C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567A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A186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E552B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FB90C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EED1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FA44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3321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99DB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74BB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47A9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38D0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A7041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EFA588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7AF64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45EF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F79F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B094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2BA6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8D8A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1490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E65D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A35B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3FCBE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2305C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A0F8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5938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E148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B694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7AD9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063C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3D5C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2037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B3D03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20432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BD77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9C64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D2CC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F3C3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A090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DBCC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3436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17203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5EA47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C1784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3023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CE81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4EA8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B02D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C5C9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C82D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8AEB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75A2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391C6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C4F30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AB45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954A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5955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270A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DC02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5F0D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8DF8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8D87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9EF87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839A2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BCDC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51AB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2FCE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0BB2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C508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DF05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ED279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13A6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52D79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2B75B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4F66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0B4E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C8B0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1B89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6409B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D477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F6B6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C978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DB70D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9F6E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519A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935E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966A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871E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9BA3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CB9D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5933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279C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CBF1C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7DC9B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AFC7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861D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37A4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B48F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EE62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447F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E38A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55C0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888890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BF807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B039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9465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0677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1122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6E3B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FE8E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BB16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4E22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9E983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FE6D9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BF51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959B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7832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2644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1104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DBF5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5953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D6F1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300F9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71CBF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AA14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EFA8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302D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4EFB6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0F0E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AA84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A0A5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EF865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5DB5E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6A5A9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233B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A827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F51B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34C7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D522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A60F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BB33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B49C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CB00F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B6DCC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4068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E974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353F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CEAC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B814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F757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ED63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1397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97B88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5D569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CFDF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C6F2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637B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8C20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D005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66D4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E1C2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E02F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BA182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3B2B0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EFC6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9D08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4D0E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2ADB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2E89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6B4E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BC04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0BCC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11BF0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180A7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5575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934B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CDC8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7FDF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AC4B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D33F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388EF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D21F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B13EE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E2072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38CF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8184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BA05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6194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9184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93BE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FA0C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B350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C7670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B738E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0F1D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FE10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BDBC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E3EE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3147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89B4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EF0B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A246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47426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CB1D0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24DE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6C0E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84BA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FBCF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5642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458A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CDE8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6E45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963D7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E7E53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50E9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1DF6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8008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DB85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AFFA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1C69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01C0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406B5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2EFACC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4D62F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DA98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0C557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3726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DDE9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59A0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6B8F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6BD8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64DF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449CD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C515E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E537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95A0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40A7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6C264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055A9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723D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B7231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C958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D0DF5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6F0EA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916C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0A38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2539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29F7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09D5E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5ED8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A1B6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EBAB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318EA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8B540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2400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3B3F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0D2E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BD56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A334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31B0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3BC1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8129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169A8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E4221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FCC1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85AF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AEE8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281D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EFB0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5F69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5DD9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77FE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D737F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74A94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8DEF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3215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7DF6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65D1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15E1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830E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C383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8683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65D35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F0ADB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463F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F8ED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B5B1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7933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BEC51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9AD0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3508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A699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334F2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E7A33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6C75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D457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3873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B368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BB5FD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58A7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1730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BBF8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34F45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4591E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FBDF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B935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546A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94FC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A78E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09C9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8DBF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E6B8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AA03C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37022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5968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007A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72C18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76B8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968E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D34E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6CDC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64C3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0B89D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420D6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091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856E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F386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87BA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0E3B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1709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C5B1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494A6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94E33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888F0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E44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7659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5CA9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DBD2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1CAD9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3BA4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1794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9DF1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23DA6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0EF6D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2011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5BEA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4EFF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9D4C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9A41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C630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38FE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989F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4E475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31881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3F54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9B36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7698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C33E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5211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75F1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B431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E8AA9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A5469C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8F215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FDA8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39A1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EF63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C6C1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09FC0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15B6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F4706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88D4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1B9A8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6A210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82C6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16CF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23A4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74B4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365B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5B29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5771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B981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1ADF5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84878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4EF9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D5DE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B989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D6A7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E0B0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EF2D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C132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CDEA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D2D98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BD993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ABB7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B852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5315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73B9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A08F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A996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05DF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5A74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405088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4AD11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449E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8FB5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2CAC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EC8C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DFBE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9248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EDCF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46ED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27FD4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24EA4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3D5B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F95F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CF09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B524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4DB1E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ADF0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E427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BAC7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447DA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FA45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3F1F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9668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46D8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EB91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4C96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4285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10F4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7096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8C71C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A364F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6613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08F9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61A8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8E90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5925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1326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B394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4B4C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4BB02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9A189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AE9C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BF11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090F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B497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37BB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136C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32B6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8412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03793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53FA4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B603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B554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863A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7CE0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CC24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93D5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6A72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A4E0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FB36A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0F639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6D0D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B8FD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EE3F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116A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37DBE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FB01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7D54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27FA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E40D1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1AE2F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81EC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6580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FC08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D06E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1E55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D494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3F02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4305C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4F09D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A27BF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7A31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CDEB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D88E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D5B4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727D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5607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7426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08BA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D9B97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DDFEE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8853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EA25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A129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CCB0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88E1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4905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6B748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62E94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F621D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09C2F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8865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A40F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FFCF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DB21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B0AA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9A61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A0FA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B492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120BD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03C03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F2FB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996E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2341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9A97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A1E9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931E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0C14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72F4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9A2F5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10DE9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38ED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097C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F02B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B8BA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CE0E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0E47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D4D4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E1E1D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1A7C2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B36F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BBFC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DF9D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A9DF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EABE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9C80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EB93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7554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3B93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9D479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E5E6D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D558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C3B3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B915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77BB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598E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C93F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9B74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D54C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0FA71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35B7A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D25A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DE37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125D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94EC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5199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8C3A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B97C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FA8CD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7B519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E4AB5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8ECB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2C65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4212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D028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B4B4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7432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BA84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6C66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E78B3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9AF66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EAA8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5A97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7FE5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86DF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273C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4516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8F7F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0D47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AD932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97801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19D5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1CFB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F9AA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15D18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139B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50DC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32EC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9C50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264A4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8247C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081C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3EC1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8884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55AA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7408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66F4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C4A1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74AE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6BC9D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0F807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C0C8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D98E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36EC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0BD6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28CD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726A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7DCD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45B1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C477D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F2DE7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4D40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A089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C4D0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89FB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9244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6861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687A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3019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F8758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A7AD1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A807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2FB4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250A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1654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C5D5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9D81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7ADC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77A8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8FADC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51200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46C7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51BF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2DCB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DF26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C98D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4B33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FCEF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70DD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DEF3A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E2E22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0A93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CF9B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9326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44EE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8DD8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BC61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F9CF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8817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CA6AE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91D5F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CB34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AF10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05D8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531E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B5BD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3203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B66E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B92A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25CC4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85F50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171E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F953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FDFD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DFDA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C35B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9750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FAC1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CD5C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AF731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F8EF6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0642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23A6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B79D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2B7E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8EC4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0454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26F5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9C29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CE328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29640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EE48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6674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8F5A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9141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866A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A9D9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0BE9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0B26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9037E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9779F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2FFE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3537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A562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BBF3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6A6B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9D02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6A01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D77D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632CA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0C022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BC47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1FFE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7FD9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CC4A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57E0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41CD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76F10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08DD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599FA5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8BE13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4B77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358E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BAB5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E347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2C8F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8F21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F5C7D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FFBA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3E091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26304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15F4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4320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3933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6796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0353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A654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11E7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E6CA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C077A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28C5B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3691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7395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3534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3667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33FF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EB80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A01A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3310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5688A2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E8F6F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57FB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50F6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179A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972C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8C88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5020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0B049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BB60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85EB1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8A0E8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5D43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F5CD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D28C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6E39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A3B39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2E67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456E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B46A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CFB23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DE07B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DB50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B96C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7E72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EE9B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C90E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4A88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6353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925C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21260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90DB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53DF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A9C8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85DC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5A10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46B1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23B1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68D8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549C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43F9A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FD26B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C375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76F8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1949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3017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0583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842D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E2CB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B8A2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A26A7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1A574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929F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F701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10D1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320E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628E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0399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22D5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7896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06A37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F9661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CE46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6D44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DAAB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E308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D71E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C2EB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C18E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7BE0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A98F5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D9B54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0D7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2B48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8884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4B54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E571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3403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8650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D085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EDDB5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1EBD2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4BE6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C63D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2D30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AB0A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D0D6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B5C0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9BC1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4C6C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79F26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97954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4616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D3C9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F04D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C7E3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7B1C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06B2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F5A4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B3BE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C2AA47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89C1E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E198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B3E7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B6B7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AD736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30C0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4B8F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D747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DD84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F5921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F55A1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8E79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DEC0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93B7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049C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E92F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DD00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6468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115E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959E3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624A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C556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9BF8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9940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5723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F146D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377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C6FD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F7F4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1280F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7E294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0131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DB80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EC19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8A9F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15FB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5087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7555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5B0D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A423C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D9D6D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1476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0AA9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14C1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42DD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3718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B164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662D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F4C5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7897B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26E4D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253F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EEE6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162D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DBC5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3705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CD42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7CC4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94BF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129F3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642E0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463B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6F84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27DE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7D66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DF3E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5CE4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BA93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C9DC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E5E47A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73506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E184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B710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0CB2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2DDE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AE38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B980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849D9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9DE4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950C7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EF0B9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9D3F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A87D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DA94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8034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64C3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B758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C80A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50D6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C83BF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09832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F85A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C09E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8E67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1344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2645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3D2C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D89E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426E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49981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51FF5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BCDC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55DB3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C6D4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D8A2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E752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52C4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5A30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F484D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E1464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09F15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7BF7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D607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F1CE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9526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FCFB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4C36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D7A9F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A0DB9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776F5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6540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5E56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294D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8A7D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EEE3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AA06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C5B1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2EF2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2535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87AD5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B3AD8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14B8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FB04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F115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C1B0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AA4A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0654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EE35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872A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BDD45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58A5F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E378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A2FC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BEBE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9E3C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8B1B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9CB0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1CE4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64FA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2107A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B53EC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360C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79D5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08E3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035F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605E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2132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97ED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8C29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E551AB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4A575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0621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2E54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6D74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2E05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9E4E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3DB6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9E13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5D46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5879A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EECF1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8BCC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266D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528C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EDD8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851B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8A1A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18B2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946F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7A4F1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4EA2B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C4A6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422D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C8F6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A7F4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5760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19C1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2BED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3970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FC993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DFBB1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1891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86844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8D67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BD97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69E0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D057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BA9B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E986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F33458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22938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8292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35B8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E2A26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7C9D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C1D2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C2B0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F2D3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9708A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0C82F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FF56F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B7EC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E813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48BD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A734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A52E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0700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AA779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BA3D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AEF54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D0158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D7C1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33A2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E65E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C36D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59FD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5F89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1A42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71E1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BA8D0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98F1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8684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8642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B2AB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76B0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6742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7CE9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28356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9531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03133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45279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0D1F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8ADC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3B49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7C32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AD7E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DA14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4952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EABBB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603CF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99458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0DFE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F4CA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049E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4C84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71AF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677D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3CC4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45DB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A6A57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419B3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EDA3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A4F5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6857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F946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18E3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D841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660F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74D7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626BD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996A7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95C5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D3EA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CF74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B3EE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DCBB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0C9B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B856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CA04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AC26D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3D1A9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311A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C205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6814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D620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BBB9D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D433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D17E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F2B9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5EDFA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FD8A6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B295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2EE4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0DDE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2FF2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7B4A0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D4A6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0329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6D4B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BE28B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B3999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1755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4072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6EA5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BD02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21AB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B646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C505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5F7A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DE58C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1DC06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6C40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E262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DE4E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6982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D212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1017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5010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96F2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FE621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428E0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506C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6EAE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1B54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92E4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50CF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2905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C13D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65EA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4E135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902E9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5862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D117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9081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C886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DDA8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9657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9FD0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1A52A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023D0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C7702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26F2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281F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4B39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FBCB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CC99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2F43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4723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3422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AE346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F8C29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4E4C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EB49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8259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BD21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CBBA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C615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36C3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F9E5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2BC78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0967A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D92F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EFF6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DCA6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FF03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33BD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EB3B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56BD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1.181.249,52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B55C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FA5B5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6C667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A4DD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DF7ACA"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JULYA</w:t>
            </w:r>
            <w:proofErr w:type="spellEnd"/>
            <w:r w:rsidRPr="00FD4F99">
              <w:rPr>
                <w:rFonts w:asciiTheme="minorHAnsi" w:eastAsiaTheme="minorHAnsi" w:hAnsiTheme="minorHAnsi" w:cstheme="minorHAnsi"/>
                <w:sz w:val="16"/>
                <w:szCs w:val="16"/>
                <w:lang w:eastAsia="en-US"/>
              </w:rPr>
              <w:t xml:space="preserve">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7670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CB6A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BE388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8A78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30D2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131.505,00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FAF56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2A0411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3B7E1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6025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96D1D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JULYA</w:t>
            </w:r>
            <w:proofErr w:type="spellEnd"/>
            <w:r w:rsidRPr="00FD4F99">
              <w:rPr>
                <w:rFonts w:asciiTheme="minorHAnsi" w:eastAsiaTheme="minorHAnsi" w:hAnsiTheme="minorHAnsi" w:cstheme="minorHAnsi"/>
                <w:sz w:val="16"/>
                <w:szCs w:val="16"/>
                <w:lang w:eastAsia="en-US"/>
              </w:rPr>
              <w:t xml:space="preserve">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FDBB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0216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2E70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9443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F51F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130.707,50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BA38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1453E5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2E941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F42E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B2EB2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JULYA</w:t>
            </w:r>
            <w:proofErr w:type="spellEnd"/>
            <w:r w:rsidRPr="00FD4F99">
              <w:rPr>
                <w:rFonts w:asciiTheme="minorHAnsi" w:eastAsiaTheme="minorHAnsi" w:hAnsiTheme="minorHAnsi" w:cstheme="minorHAnsi"/>
                <w:sz w:val="16"/>
                <w:szCs w:val="16"/>
                <w:lang w:eastAsia="en-US"/>
              </w:rPr>
              <w:t xml:space="preserve">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F3D16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B4D9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FD34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CE04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8A28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129.965,00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5198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0E5DFF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9EF7C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93CC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18600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JULYA</w:t>
            </w:r>
            <w:proofErr w:type="spellEnd"/>
            <w:r w:rsidRPr="00FD4F99">
              <w:rPr>
                <w:rFonts w:asciiTheme="minorHAnsi" w:eastAsiaTheme="minorHAnsi" w:hAnsiTheme="minorHAnsi" w:cstheme="minorHAnsi"/>
                <w:sz w:val="16"/>
                <w:szCs w:val="16"/>
                <w:lang w:eastAsia="en-US"/>
              </w:rPr>
              <w:t xml:space="preserve">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28C2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AE76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057F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0A20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8096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131.010,00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08F2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410DB6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12DDC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D1F3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72A7E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JULYA</w:t>
            </w:r>
            <w:proofErr w:type="spellEnd"/>
            <w:r w:rsidRPr="00FD4F99">
              <w:rPr>
                <w:rFonts w:asciiTheme="minorHAnsi" w:eastAsiaTheme="minorHAnsi" w:hAnsiTheme="minorHAnsi" w:cstheme="minorHAnsi"/>
                <w:sz w:val="16"/>
                <w:szCs w:val="16"/>
                <w:lang w:eastAsia="en-US"/>
              </w:rPr>
              <w:t xml:space="preserve">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A036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5EDB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2118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A6CF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6C85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131.587,50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401F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33F852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1692D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0D16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2AF3D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JULYA</w:t>
            </w:r>
            <w:proofErr w:type="spellEnd"/>
            <w:r w:rsidRPr="00FD4F99">
              <w:rPr>
                <w:rFonts w:asciiTheme="minorHAnsi" w:eastAsiaTheme="minorHAnsi" w:hAnsiTheme="minorHAnsi" w:cstheme="minorHAnsi"/>
                <w:sz w:val="16"/>
                <w:szCs w:val="16"/>
                <w:lang w:eastAsia="en-US"/>
              </w:rPr>
              <w:t xml:space="preserve">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DA2E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251D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F74D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7072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F437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99.990,00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1126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6E8E8C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70F8B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027A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24F0B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JULYA</w:t>
            </w:r>
            <w:proofErr w:type="spellEnd"/>
            <w:r w:rsidRPr="00FD4F99">
              <w:rPr>
                <w:rFonts w:asciiTheme="minorHAnsi" w:eastAsiaTheme="minorHAnsi" w:hAnsiTheme="minorHAnsi" w:cstheme="minorHAnsi"/>
                <w:sz w:val="16"/>
                <w:szCs w:val="16"/>
                <w:lang w:eastAsia="en-US"/>
              </w:rPr>
              <w:t xml:space="preserve">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3316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E14B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0B43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3B4F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75C78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132.495,00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7397A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7017C0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AA739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224D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F24DFA"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JULYA</w:t>
            </w:r>
            <w:proofErr w:type="spellEnd"/>
            <w:r w:rsidRPr="00FD4F99">
              <w:rPr>
                <w:rFonts w:asciiTheme="minorHAnsi" w:eastAsiaTheme="minorHAnsi" w:hAnsiTheme="minorHAnsi" w:cstheme="minorHAnsi"/>
                <w:sz w:val="16"/>
                <w:szCs w:val="16"/>
                <w:lang w:eastAsia="en-US"/>
              </w:rPr>
              <w:t xml:space="preserve">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A645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C0D1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2F93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45D8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897C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130.927,50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7F5C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7B77AF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51DEA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D785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21FCF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JULYA</w:t>
            </w:r>
            <w:proofErr w:type="spellEnd"/>
            <w:r w:rsidRPr="00FD4F99">
              <w:rPr>
                <w:rFonts w:asciiTheme="minorHAnsi" w:eastAsiaTheme="minorHAnsi" w:hAnsiTheme="minorHAnsi" w:cstheme="minorHAnsi"/>
                <w:sz w:val="16"/>
                <w:szCs w:val="16"/>
                <w:lang w:eastAsia="en-US"/>
              </w:rPr>
              <w:t xml:space="preserve">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F284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D968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99F6E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A2C4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66C87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131.202,50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2585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5A72F7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916A8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B14C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C574CF"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JULYA</w:t>
            </w:r>
            <w:proofErr w:type="spellEnd"/>
            <w:r w:rsidRPr="00FD4F99">
              <w:rPr>
                <w:rFonts w:asciiTheme="minorHAnsi" w:eastAsiaTheme="minorHAnsi" w:hAnsiTheme="minorHAnsi" w:cstheme="minorHAnsi"/>
                <w:sz w:val="16"/>
                <w:szCs w:val="16"/>
                <w:lang w:eastAsia="en-US"/>
              </w:rPr>
              <w:t xml:space="preserve">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1EDD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2CE8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E854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F215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3EB9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134.970,00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715F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2919A5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8DF6E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4559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7FBBF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JULYA</w:t>
            </w:r>
            <w:proofErr w:type="spellEnd"/>
            <w:r w:rsidRPr="00FD4F99">
              <w:rPr>
                <w:rFonts w:asciiTheme="minorHAnsi" w:eastAsiaTheme="minorHAnsi" w:hAnsiTheme="minorHAnsi" w:cstheme="minorHAnsi"/>
                <w:sz w:val="16"/>
                <w:szCs w:val="16"/>
                <w:lang w:eastAsia="en-US"/>
              </w:rPr>
              <w:t xml:space="preserve">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5A8F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4E77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49EA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A586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1A9F0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128.947,50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52DD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75BA18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EADFB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9663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8258C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JULYA</w:t>
            </w:r>
            <w:proofErr w:type="spellEnd"/>
            <w:r w:rsidRPr="00FD4F99">
              <w:rPr>
                <w:rFonts w:asciiTheme="minorHAnsi" w:eastAsiaTheme="minorHAnsi" w:hAnsiTheme="minorHAnsi" w:cstheme="minorHAnsi"/>
                <w:sz w:val="16"/>
                <w:szCs w:val="16"/>
                <w:lang w:eastAsia="en-US"/>
              </w:rPr>
              <w:t xml:space="preserve">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9479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1726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39A52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809E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3E57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123.530,00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B7BC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7890F8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4ED6A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8D0D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49AD59"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JULYA</w:t>
            </w:r>
            <w:proofErr w:type="spellEnd"/>
            <w:r w:rsidRPr="00FD4F99">
              <w:rPr>
                <w:rFonts w:asciiTheme="minorHAnsi" w:eastAsiaTheme="minorHAnsi" w:hAnsiTheme="minorHAnsi" w:cstheme="minorHAnsi"/>
                <w:sz w:val="16"/>
                <w:szCs w:val="16"/>
                <w:lang w:eastAsia="en-US"/>
              </w:rPr>
              <w:t xml:space="preserve">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8C0E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14C5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E89A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8207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743A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129.800,00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01511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2677D3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9A778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E964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CD84D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JULYA</w:t>
            </w:r>
            <w:proofErr w:type="spellEnd"/>
            <w:r w:rsidRPr="00FD4F99">
              <w:rPr>
                <w:rFonts w:asciiTheme="minorHAnsi" w:eastAsiaTheme="minorHAnsi" w:hAnsiTheme="minorHAnsi" w:cstheme="minorHAnsi"/>
                <w:sz w:val="16"/>
                <w:szCs w:val="16"/>
                <w:lang w:eastAsia="en-US"/>
              </w:rPr>
              <w:t xml:space="preserve">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6ECB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7492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19921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06FF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71CA7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118.057,50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710F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6D6910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F64CD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EFC5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842B8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JULYA</w:t>
            </w:r>
            <w:proofErr w:type="spellEnd"/>
            <w:r w:rsidRPr="00FD4F99">
              <w:rPr>
                <w:rFonts w:asciiTheme="minorHAnsi" w:eastAsiaTheme="minorHAnsi" w:hAnsiTheme="minorHAnsi" w:cstheme="minorHAnsi"/>
                <w:sz w:val="16"/>
                <w:szCs w:val="16"/>
                <w:lang w:eastAsia="en-US"/>
              </w:rPr>
              <w:t xml:space="preserve">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87B7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97D6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12E27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86DD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F025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129.525,00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E60C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4FCF95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AB377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7CEF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EDD54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JULYA</w:t>
            </w:r>
            <w:proofErr w:type="spellEnd"/>
            <w:r w:rsidRPr="00FD4F99">
              <w:rPr>
                <w:rFonts w:asciiTheme="minorHAnsi" w:eastAsiaTheme="minorHAnsi" w:hAnsiTheme="minorHAnsi" w:cstheme="minorHAnsi"/>
                <w:sz w:val="16"/>
                <w:szCs w:val="16"/>
                <w:lang w:eastAsia="en-US"/>
              </w:rPr>
              <w:t xml:space="preserve">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1B98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B917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C534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7437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75A4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36.575,00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45AB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442118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ACDB9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712B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98694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JULYA</w:t>
            </w:r>
            <w:proofErr w:type="spellEnd"/>
            <w:r w:rsidRPr="00FD4F99">
              <w:rPr>
                <w:rFonts w:asciiTheme="minorHAnsi" w:eastAsiaTheme="minorHAnsi" w:hAnsiTheme="minorHAnsi" w:cstheme="minorHAnsi"/>
                <w:sz w:val="16"/>
                <w:szCs w:val="16"/>
                <w:lang w:eastAsia="en-US"/>
              </w:rPr>
              <w:t xml:space="preserve">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0B4C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8427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DD93B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77FF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9C9FF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12.059,46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B231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150532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B9620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F356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4E2F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8249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4001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7BC8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CDFD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7EEB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73.467,10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0FFA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6102E0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6D767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6683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CBED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723E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C5A2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0331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9A0F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5A9B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66.641,90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FC2A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30A9CE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77DD2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6B63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D233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FC52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FDC8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FA87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3C26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8D5E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73.187,09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60C6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0C56FB2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6671A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222F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7EEE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8513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42B6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5CA5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46E0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26511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79.125,59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01F6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75D69E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EECFC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A6DF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CEF3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4F86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F066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8DFA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DEA5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6F45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73.618,77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C684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4099B1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936F0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1741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31E8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B3CD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D520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39C2D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F3C0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38D3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56.806,62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0ABA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3DF96F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4033E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14B4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6470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2F1B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4771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E2140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264F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CDFC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66.910,24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6230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6CB499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4477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BB88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7989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8DD7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9DC5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C1834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D62B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40B5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80.980,65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8B51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4D47D8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7107D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4746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601D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5141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5B26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D9EFF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D842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6907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73.537,10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58D7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7346FC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37231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4AED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88D2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F8D3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C855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9192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B73C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9E53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82.800,70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F8C26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7BB1E8B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5A497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C0D7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27C7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14F3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CDF6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7847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5CEA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A95F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72.615,41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D093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771CCF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38B7F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F5C3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5E2B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C672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2C9D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9932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3471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F45E5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56.923,29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D464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53363A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4148A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8CD1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3D14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4C1D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2220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3601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EEF2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C8D6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56.013,27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E76C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07E74E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74077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4EEC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D75B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EEBC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B17C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FA11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8BB2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4834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73.467,10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0B0C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143C7F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C67BE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8BB1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337B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24EF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0ED1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7799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4698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5780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56.841,62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DF794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26CAF3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006BC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32F4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E72C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A403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3176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9845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AD4C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5DCB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46.738,00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59D1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065FAAF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E4186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88FB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35FB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0AE57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1193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5428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A0E8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0BC6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55.768,26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CA6A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3B156B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2D664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BA32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2D37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BC89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FAE9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CE2F5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FAF7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FE39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73.035,42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FFB6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456184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D1DB4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D68C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CEB84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807D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6C74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ABCC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C26E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1F52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56.211,61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B686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4785C8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36AAA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3EC2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C535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98CA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9284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F06C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85D9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E693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74.143,79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B107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3415F0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64D07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9EF5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2C8D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2D14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7583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4185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B26F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7AD4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46.913,01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32EF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616201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BFA6B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6ABF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4DCE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ED79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5A71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D054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57EA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D21C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51.008,12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AD82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1D0FB0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E6966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239C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3864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6B8F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7197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CC55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F7C0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B3DF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52.466,50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9C0F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7141717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ED875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6E37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56DE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B383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CA23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C540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3958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08CB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52.478,17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61F0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2D683D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AABBE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F810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9F8D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F7A1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F422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E5EB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859F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56D2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57.774,98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C9BD1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7E4318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FDD4B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D512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26D8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423C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2192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FD2E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EA2E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0DE6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56.561,62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5B86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199E92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05CA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292C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ABB7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ACF0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809C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0E11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B36F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B77C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74.377,13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30C2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5DC0CF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74A04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3540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ECA2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2E1D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2B32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4D2F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306C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ACE8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56.118,27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6A5E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39529C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F76B8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E525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E480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2CF4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B0E5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6ECC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AE61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EE09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65.300,20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FF6F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4F954F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4A051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B1CD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2FE1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FAEF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B686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4E53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D94B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408D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73.292,09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7383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08962A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16F80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34FB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9E86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901B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8306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A6EF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3D31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906A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55.126,57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3FD3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5ED7AF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F34F8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3E1D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F731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26B3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B67D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FA8C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EC9F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B7A5B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55.394,92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5E2C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7CCBFB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771CB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95D7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6F77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3F03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8888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E2D7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790D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16E2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42.351,21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F4BB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197315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82BB1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5057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45CD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E6F3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1321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E71F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AF50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B22B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58.778,35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2D7F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5C5041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1209B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0AD8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27CE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373E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708A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85BB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69EE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E915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57.739,98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FB50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370337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FCC42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FD33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A600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7B19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8316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F16D4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FA08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37EE1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58.836,68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B4A3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0D9612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82D9C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EA50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0C41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4B16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B251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DE33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6112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02AF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53.131,52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0143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064A37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54DEE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F779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0628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42B1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A194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CC15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5BDF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967E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58.008,32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6FDB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4492CB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529FB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C692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00D2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A741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84FE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2B59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14E9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3D6C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58.054,99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8B1A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0D75471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99D70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DBA3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25E6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F655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4C99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B458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A8DF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8730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62.640,12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6B8F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7AB89C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35B8A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FA34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AF0F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F2E4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3654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5C5D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8278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682B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71.425,37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64F9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210CB9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5C849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570A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32A1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6F9B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9FA5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97F9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4DF1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29A8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52.921,51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380B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503BC1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2CC48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7CC3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6943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6037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424B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502E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19A5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FECA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58.778,35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9E840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22AC53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6FDEB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C062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91CB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345A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8949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CBA7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F0C9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6280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70.783,69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DC9E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7875D5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1A8F1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EF5F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1F95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BCE6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D679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F0BB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6379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2AC6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56.223,27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006D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3CDA47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8EDE2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ECC3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0397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D7D1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98B0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B97C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F454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680D6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46.668,00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D628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1377C7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F99C8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F719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9816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B3C3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4FDF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451B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3769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DCB4E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53.131,52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1429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1EE653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30CCF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33E2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904F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376B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2B37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FFC6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7AED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E9F2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58.440,00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155E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6996D0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240D0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158E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0207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F420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81FF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2B77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87C3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5685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63.480,15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5748F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3BF2D8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BBFFE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55E1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B77F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96BF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332B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0A4B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054E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A0DE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58.918,35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909D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2941A8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5FD24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1256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8FC6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CB77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C2A3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07E2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84A4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B595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57.039,96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2C29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57A76B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F030F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9337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D211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EB4A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8AF4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D867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1632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948E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53.446,53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33B4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5EB958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E2431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34DD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3321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96E3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9F1A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CA39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18A8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1611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55.896,60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9F92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66C7DF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7FE8D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1345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5108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B8DD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20C0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8146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69EB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7E06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62.535,12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CCD9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46B583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D02BF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33FD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8080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DE88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16E6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84F7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1C08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8EF2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56.059,93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04296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6B15E4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89584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0D03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5C43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A701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F1E8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7889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4273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5678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64.565,18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6349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06CB99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FE130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2DB7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E3E6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055B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8A87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8E96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2E88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3879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64.600,18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91C1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67C439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CF324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C8CF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CCFE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54D2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2BBD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16E8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D928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E859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128.574,00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B4523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079C566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F094F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8FB8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A8A8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47EE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9C75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53DB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1E8C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EFCE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126.522,00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D6AC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2211E1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AB2D6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FA3B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D186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2CCC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B896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6548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92E4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54BD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125.928,00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E43D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0D6614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138C9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066A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2B00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C0CC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6D97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48CA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9254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C1E1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127.278,00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FA0A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46FEF6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1FFCE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35F0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583C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116C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745A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B838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559C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6288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126.792,00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1711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2B5639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4D572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1460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D96E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7B89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646D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D9FA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6BB0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6745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126.144,00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D1FF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2F6B0B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F1134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7E21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C7C7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3475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7CB0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947A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1B44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21AA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126.252,00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9392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5FD864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95243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9BD2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D769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09DA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0258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0F62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53AF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8C86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125.982,00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10780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2EE8EE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A2CD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A51A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FA39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8535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60E6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6B45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4DBB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1CA1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128.304,00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607E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199CB2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00059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E443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EC72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EECE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7CF3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92CE1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F87A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91CA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128.952,00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1214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40C1C5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6877C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C868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4AF6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E294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682C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6DB2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576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3944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127.062,00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FB74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0492CBB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B231F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3460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60FA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88BE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F7AC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9C43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C621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F447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126.522,00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5CF0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3B7E22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9E511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9909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1673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6223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ED2E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2554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2109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72D4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238.248,00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4AD2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2778BD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F8D0C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6D51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E92A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0D6D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2D4E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1E61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9358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A564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44.712,00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133F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177D61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198ED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8ADF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BE26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LUCIENE </w:t>
            </w:r>
            <w:proofErr w:type="spellStart"/>
            <w:r w:rsidRPr="00FD4F99">
              <w:rPr>
                <w:rFonts w:asciiTheme="minorHAnsi" w:eastAsiaTheme="minorHAnsi" w:hAnsiTheme="minorHAnsi" w:cstheme="minorHAnsi"/>
                <w:sz w:val="16"/>
                <w:szCs w:val="16"/>
                <w:lang w:eastAsia="en-US"/>
              </w:rPr>
              <w:t>CILIÃO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SALVADORI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C774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D11F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B7E5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F66E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F892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131.680,02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0756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599B8FB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1CF17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67A0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8B9C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LUCIENE </w:t>
            </w:r>
            <w:proofErr w:type="spellStart"/>
            <w:r w:rsidRPr="00FD4F99">
              <w:rPr>
                <w:rFonts w:asciiTheme="minorHAnsi" w:eastAsiaTheme="minorHAnsi" w:hAnsiTheme="minorHAnsi" w:cstheme="minorHAnsi"/>
                <w:sz w:val="16"/>
                <w:szCs w:val="16"/>
                <w:lang w:eastAsia="en-US"/>
              </w:rPr>
              <w:t>CILIÃO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SALVADORI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FD1F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B8B3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CAA3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0127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5915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130.346,68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AB6D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67DC177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E541B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16C1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1C6C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LUCIENE </w:t>
            </w:r>
            <w:proofErr w:type="spellStart"/>
            <w:r w:rsidRPr="00FD4F99">
              <w:rPr>
                <w:rFonts w:asciiTheme="minorHAnsi" w:eastAsiaTheme="minorHAnsi" w:hAnsiTheme="minorHAnsi" w:cstheme="minorHAnsi"/>
                <w:sz w:val="16"/>
                <w:szCs w:val="16"/>
                <w:lang w:eastAsia="en-US"/>
              </w:rPr>
              <w:t>CILIÃO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SALVADORI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6880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2651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2383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7652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4F96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127.146,68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445E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7D21B3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7C22C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4E95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C7DA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LUCIENE </w:t>
            </w:r>
            <w:proofErr w:type="spellStart"/>
            <w:r w:rsidRPr="00FD4F99">
              <w:rPr>
                <w:rFonts w:asciiTheme="minorHAnsi" w:eastAsiaTheme="minorHAnsi" w:hAnsiTheme="minorHAnsi" w:cstheme="minorHAnsi"/>
                <w:sz w:val="16"/>
                <w:szCs w:val="16"/>
                <w:lang w:eastAsia="en-US"/>
              </w:rPr>
              <w:t>CILIÃO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SALVADORI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1767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EAF5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DB81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071D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F15E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92.853,34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C6F1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38A59E1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E8CB1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C439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CD7F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LUCIENE </w:t>
            </w:r>
            <w:proofErr w:type="spellStart"/>
            <w:r w:rsidRPr="00FD4F99">
              <w:rPr>
                <w:rFonts w:asciiTheme="minorHAnsi" w:eastAsiaTheme="minorHAnsi" w:hAnsiTheme="minorHAnsi" w:cstheme="minorHAnsi"/>
                <w:sz w:val="16"/>
                <w:szCs w:val="16"/>
                <w:lang w:eastAsia="en-US"/>
              </w:rPr>
              <w:t>CILIÃO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SALVADORI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A866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663F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A84E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CD66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F26E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92.266,68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93C2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3EDABD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AFEF1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7336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0EA3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LUCIENE </w:t>
            </w:r>
            <w:proofErr w:type="spellStart"/>
            <w:r w:rsidRPr="00FD4F99">
              <w:rPr>
                <w:rFonts w:asciiTheme="minorHAnsi" w:eastAsiaTheme="minorHAnsi" w:hAnsiTheme="minorHAnsi" w:cstheme="minorHAnsi"/>
                <w:sz w:val="16"/>
                <w:szCs w:val="16"/>
                <w:lang w:eastAsia="en-US"/>
              </w:rPr>
              <w:t>CILIÃO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SALVADORI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ACB0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EBB3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3EE8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6F5C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35D5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131.466,68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452C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44A773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A678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5C57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8CC9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LUCIENE </w:t>
            </w:r>
            <w:proofErr w:type="spellStart"/>
            <w:r w:rsidRPr="00FD4F99">
              <w:rPr>
                <w:rFonts w:asciiTheme="minorHAnsi" w:eastAsiaTheme="minorHAnsi" w:hAnsiTheme="minorHAnsi" w:cstheme="minorHAnsi"/>
                <w:sz w:val="16"/>
                <w:szCs w:val="16"/>
                <w:lang w:eastAsia="en-US"/>
              </w:rPr>
              <w:t>CILIÃO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SALVADORI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1B59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35B1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E870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3913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A407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128.586,68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C506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1FC242B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01725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8CD0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161E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LUCIENE </w:t>
            </w:r>
            <w:proofErr w:type="spellStart"/>
            <w:r w:rsidRPr="00FD4F99">
              <w:rPr>
                <w:rFonts w:asciiTheme="minorHAnsi" w:eastAsiaTheme="minorHAnsi" w:hAnsiTheme="minorHAnsi" w:cstheme="minorHAnsi"/>
                <w:sz w:val="16"/>
                <w:szCs w:val="16"/>
                <w:lang w:eastAsia="en-US"/>
              </w:rPr>
              <w:t>CILIÃO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SALVADORI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A37C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F7E0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62C2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DCE9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F585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129.546,68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1312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047852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8705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FD46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7EC2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LUCIENE </w:t>
            </w:r>
            <w:proofErr w:type="spellStart"/>
            <w:r w:rsidRPr="00FD4F99">
              <w:rPr>
                <w:rFonts w:asciiTheme="minorHAnsi" w:eastAsiaTheme="minorHAnsi" w:hAnsiTheme="minorHAnsi" w:cstheme="minorHAnsi"/>
                <w:sz w:val="16"/>
                <w:szCs w:val="16"/>
                <w:lang w:eastAsia="en-US"/>
              </w:rPr>
              <w:t>CILIÃO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SALVADORI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0504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7B1F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632C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A2E7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9B17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133.120,02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D4B6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1D79A6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F6F39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EB48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41EC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LUCIENE </w:t>
            </w:r>
            <w:proofErr w:type="spellStart"/>
            <w:r w:rsidRPr="00FD4F99">
              <w:rPr>
                <w:rFonts w:asciiTheme="minorHAnsi" w:eastAsiaTheme="minorHAnsi" w:hAnsiTheme="minorHAnsi" w:cstheme="minorHAnsi"/>
                <w:sz w:val="16"/>
                <w:szCs w:val="16"/>
                <w:lang w:eastAsia="en-US"/>
              </w:rPr>
              <w:t>CILIÃO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SALVADORI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27F4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E58B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292D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B99A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6398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133.973,35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DAB7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2B1DD9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F274E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7B5D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C2CE6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LUCIENE </w:t>
            </w:r>
            <w:proofErr w:type="spellStart"/>
            <w:r w:rsidRPr="00FD4F99">
              <w:rPr>
                <w:rFonts w:asciiTheme="minorHAnsi" w:eastAsiaTheme="minorHAnsi" w:hAnsiTheme="minorHAnsi" w:cstheme="minorHAnsi"/>
                <w:sz w:val="16"/>
                <w:szCs w:val="16"/>
                <w:lang w:eastAsia="en-US"/>
              </w:rPr>
              <w:t>CILIÃO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SALVADORI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7485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43C1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5985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5F69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4D1C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113.013,35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4FA2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2E018A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2F7D0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DCD6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286A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LUCIENE </w:t>
            </w:r>
            <w:proofErr w:type="spellStart"/>
            <w:r w:rsidRPr="00FD4F99">
              <w:rPr>
                <w:rFonts w:asciiTheme="minorHAnsi" w:eastAsiaTheme="minorHAnsi" w:hAnsiTheme="minorHAnsi" w:cstheme="minorHAnsi"/>
                <w:sz w:val="16"/>
                <w:szCs w:val="16"/>
                <w:lang w:eastAsia="en-US"/>
              </w:rPr>
              <w:t>CILIÃO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SALVADORI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8DAB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EF76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B1BF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0BAE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38CB8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75.599,84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E512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6BDE14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36260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5D88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43B1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MIGUEL VAZ RIBEIRO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F650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546.125.359-87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6C1A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3953B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4E3E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C9EA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R$ 1.146.453,00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4908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5400027222</w:t>
            </w:r>
          </w:p>
        </w:tc>
      </w:tr>
      <w:tr w:rsidR="00FD4F99" w:rsidRPr="00FD4F99" w14:paraId="07ED42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D5F11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8DBD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A68E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BE25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A9C9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A3F4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F1BE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2D95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BBB3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594031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24793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4BD3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ED8F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B1227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8384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744E8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F495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2601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125B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027291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B9B9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00D9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9A21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F84B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77A9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A7E9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B333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BB1B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0874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5212A8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53594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93D7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BB4B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3EDE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E4EB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3502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AD31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5C6E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1177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592D66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CA220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877C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CF32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D847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2BAC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8562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33A8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E0AD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6246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0024357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C3371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2626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AD78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0010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8FDC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17C8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85BA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3E29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BEC1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3F3324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23DF1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3131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477E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C169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E91C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F82E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2EEE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877C7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BE2F8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314143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FC678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1CE3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4387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AEE0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E567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C758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8C9C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53B1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DF6C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2231CF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CE47F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AAF1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0616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9602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E6D7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E618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3A45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8AE5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9236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024C14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FB9F7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2254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1947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C5A6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883B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5890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B05F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525F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1C6B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301D92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B1C17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574F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990D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B6E6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C133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ECCD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8587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A2D1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5A9B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17B129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93585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B1E3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79CE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E4A7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FA63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D22B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E32F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9566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9798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633DA6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895A9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6620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F455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8B4A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A576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CA42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6327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FA42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CAAC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746A1C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22B12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F391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2164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1BE7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944E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963F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2141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ECB3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A9E2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0607738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D92A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32CF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5880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5969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2BED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4323B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BED4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DD31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C7E0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590757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E8138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42FE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3160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3FDD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27D3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E4AC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C2D4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4ED6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93B15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4A74C9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AB541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C603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8A86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6482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FEE8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1A33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323B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0E47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D0D4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4EF564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51EB6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C106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1E1B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09C9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79FD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FD32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7D4B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D81B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A780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2C2EB1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2DC7D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5770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743A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F0B0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B2AB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60AA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83E5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1AEB0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B68C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5E8808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6948F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2201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9F90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875A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B7B1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13FF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41C0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7D8E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D348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238E8C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B2991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A890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C31D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6103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BF6C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B3709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F2A9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4CE0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3FC5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7E6605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A4ABD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61E7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E88B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35C7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278D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5AF4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7313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C767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CF4A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19381F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E7D62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0FD0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D067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0E36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5F62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402D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300F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D0CB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0C26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649EEC5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1378E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11CE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2028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B737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E6F8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EA1A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FC54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416B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B44A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46C5C6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DD526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AFAF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DAAF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9658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C981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779D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EA9B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600A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8B72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361C79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617C6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EF6A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D258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9141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8153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7D61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121A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7D77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4C24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35A281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5EA87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70FA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4BA4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F148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89F1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EF2D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AC5A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2AC4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C2EA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571D21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4398C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4A0C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D8DE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CA5A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0693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42E2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F0D3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DE93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173.833,50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BF7CA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4DB914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9367A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FB71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3CC4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4122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C697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9F29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0A06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B3B4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2522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6B88D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635D4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FE16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A79A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CE66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46C9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B7AE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B73B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657E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A23A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9A8F0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19F65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0D3F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566D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A164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8D33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F2C4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6C6E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E2C2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5262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4C6DD3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1ECA9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4E10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E50A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CB54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6BD3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901F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1F56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3AE5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74ED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F3EFE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20C7B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9B92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438D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8A217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3224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BE69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E2BE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A97A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C059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1B9F8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B45F5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BB47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B6D0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681F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99BD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F9DF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06C2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5A83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6B4E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67732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72553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3C50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DA2B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BBD6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1C23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9B090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B601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6168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FA54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7C981A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EB091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C7BB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628E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FAB5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120E4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BA69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6668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C75C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448B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7963AA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38400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FDD3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A0A4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E195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2DE9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5A7C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64D1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C0E6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5A971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4BD530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8CB86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8A83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ED82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B6CD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F251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2FF2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69B1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BD65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FC29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7E13E0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BEB86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B48E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CA8F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0313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1EB4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05EF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CA39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0879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1B01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09EE9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AB0A9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C179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7043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D014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A062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F614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7F95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8706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019A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FAA76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6EC07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DA46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E1FC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9CC0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91DA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7CE3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3901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014E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2DF8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6C7D0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A1D0D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D4D6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44B1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496A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7B6F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80E1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4ABF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A666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AD41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4A6B1B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98CA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9009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CCD4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FC3D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D5A3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EC82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487E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32B0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B7DB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F0F21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FD867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1CD1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AF83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532F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4FD9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4EF0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5B0C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068F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C887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4C1208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87537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9A31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71C4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7ACB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D5A1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B235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C1FE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494C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0E3B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E1ADD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EC13A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B9EA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67B5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A81C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4E7E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6494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B364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17F9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D06E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EDB32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ABF1C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6694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621A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AE94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863C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C5C24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B9F9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B009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702F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9E4E9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3861C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0CB6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D3CB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3CF4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71F6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0154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03B1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BC54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1056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04D56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DC783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FD43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193D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64BD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B4DA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3932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4698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61C4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BC211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1AC92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F697F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3157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F666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D27A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BCCF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7800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ACBB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9C84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98BD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62417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786A0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878F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8F17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749C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B6E6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AF17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296F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99D6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C5DFB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46225B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A3369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722D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3813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43DD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83BD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1BBE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5B40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CFEA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5F62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7247B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4CAEC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D8BF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287A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E9A4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4E62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2E24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32A6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1D62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48D5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F97BA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9BE51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AF5C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768B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CE32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78FF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FE7B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C30F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484EB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FFFC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B7CD3D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DC05D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D7F9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9B81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D1DE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5CCD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48DE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9EAF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B8FE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FC34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0A590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D8C66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3F9C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64DB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4D81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6CED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D3B8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5DE3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E60EB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D035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8840D0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A21E2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6CA5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0B65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4A91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C06C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02F3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3631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1D6B6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AE44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0CE26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F4750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3B2D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4756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D1E5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6F88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C9D0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5421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97D8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6885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640367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9497B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8DB0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BC21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521F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83F5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7D0A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FBBB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4310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DFBC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74CFC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7576B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578F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1DF0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AC78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A48D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DCCB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7774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CA54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24A1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517D8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8C6CD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3953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3D4B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862C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6694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5EB6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856F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1B5F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3054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C56B7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D277F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50FE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48B7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ADED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72B0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E9DD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E6C1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9819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0C34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4C8A5BB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DD73F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B601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683F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6BE5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4919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619C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B716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ED2A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896F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DF04F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EDDC3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2513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709F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A7A2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2218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1CF9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A295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5F3E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F743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BD40C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233D5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F631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CCC9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61F9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9DE2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FFF3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33FA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298B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CDFF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A8B93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014A6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9004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0A37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0064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11AB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DC3B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EF5A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6ED1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74DE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408930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A4B21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51EE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4060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D0CB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1A4B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C1F6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1981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9B738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AC3F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F6919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FD5A4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7CE4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44CE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A031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939D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0184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4A51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20F3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2264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78A056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F82B4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A1A2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E21D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9462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9EE4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C345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5B9F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0D58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FDA4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7BFF54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11193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0148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4E95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D7A7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31B7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4E39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F84E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E892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45C7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969E1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4DC83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0706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87B3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FA04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7D49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6809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4C0E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E3A3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0B31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60386C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06D6F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70EB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0131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E39D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2478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315B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7D7F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866E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3F43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63F1D7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555CC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D5F1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95EB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7130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6199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550C0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BA82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3B45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F2D0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EB3CD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59E4E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AF2B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2EBA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B0A2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657F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E4FB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91F6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AC8C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8CD4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3E20E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E9736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FD0D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06A9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B164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61C6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FD5F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41DA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5C79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B196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7AE653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57193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6F22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9337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C207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A758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FFCD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8591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23FA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41B4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A8823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6D726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CBA7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D557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96FD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97BF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A1C0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5AD2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50A0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2243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8D3FC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B61EE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CBDC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D2DC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638F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8F59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5BE5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8F22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2DB3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5675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14089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80653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B793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95CE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221A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4DE6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9163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B3F6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00D6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24CF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F94D8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DE2ED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B70E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B6E0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D3BE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3687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FBE2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3008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D18A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C11D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B9369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3F477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A50B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A4D5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ADAD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D461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AB6C8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6FDC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642F1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6FAE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0A514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3DE6E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D02F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AC6D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FB9F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3598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17478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20A6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9B3C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60E7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E3B260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0294A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0E84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F9DE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D8A2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D520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39AD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BDA5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91665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0F8A5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594D1A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2F1FD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E4EB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37AF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42944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3F67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7FB3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1B83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8445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5A705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F4907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3B22D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B3AC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ED9F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FA21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D9F1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0F11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178D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A852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6E44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D66A8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B391B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EB51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9B26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21F9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6543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CC37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7EE6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6302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67FD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C84EB6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56D02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7C6C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6D9E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5D82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6AF6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8DA2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A1D7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D394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EEE2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1876C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479C9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4E51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A5DB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F1F5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50D0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670D1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6EAD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FC7E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92BD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932B8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5D828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65F6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A884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F8CF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4E8B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3EE8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7A14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62F5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74F6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1563D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E083C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2C13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F9D3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23FD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CAE4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B0BB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1E38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5D978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8BAC1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95CAA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91CCD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6B38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5436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CB26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9548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F9ED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1CB6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7F6A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165F8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1E172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16D00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371B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37DB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E797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B6F6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25F4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1B11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813D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1CD3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2DFFC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E24C4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93E4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B9A2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A4DB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9397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31CB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5C18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2D6C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A123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414B6C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F02CD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F5EF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EB49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7540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465D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6FF5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2973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4E82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E8E9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53E5E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8179C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2883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3E54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3DBB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5A6B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DB31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01C6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2917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6A40A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2ADD6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B43C1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72E8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4860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AD8A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A317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D744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6F1D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C732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DE13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FB2A1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00B5D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4D68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A63D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9F36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0CCE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5892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FFD7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FE35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5F65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9C3C6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F1E45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D173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4277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F4C0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94188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7D36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9AEF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E646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1A44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0BF78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ADDB6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C68B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DDF2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A6AE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8F94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4E42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4C3B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A35BD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0848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5938F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76FA5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6DAE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D88D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B462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3AA0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19045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C7EC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CF5A6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CAF12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F78E1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03BBF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4E33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2896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1CD8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9F37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11D6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4EC4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CA2A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D2224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40C8FD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63FCE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E902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1896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608B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CDF6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7DFB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1533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69B4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34C7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BBEA98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A1E74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3217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B60C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1D42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8ABE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BCBE0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D1E8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C6FE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165B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D2E66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79C78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E958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F7A5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9C4A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D64F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BF5E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91CE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A9CB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FB35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BD2DE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1B1F8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94B0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520B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7E69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902F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69C2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5FBA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8D25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D27B5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6D762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A30E7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6FA1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96B8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34E6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7129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5957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7BA8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F057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5826D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EF64C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FD966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7F7E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2A9E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00A9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6EEF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DAF5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0653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BE4D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BCD9A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5F925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E8A2D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BB5C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E80B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0CD6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91D4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8849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862F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DECC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4897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77529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1EC27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17FC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47DB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CA9B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AE25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F1758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3759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63BF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C004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73274F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C2FDD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8FC5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955D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3D84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12FC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753E6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E824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D6B5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EDF6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4AF96C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17F9A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D261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EB9F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59FF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9F2B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612C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F9A9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FAA9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577A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85E6D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C8F04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B65F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6B79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0FFD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82E6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E01F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19E3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298A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B7E8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C4066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A2927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DA9C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C30F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4703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6181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AF67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2459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7AFB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1CF0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29679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B0F0D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134B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38FC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39E3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E9E9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B429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9C17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305C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4FE8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75CADE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BDDE2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018D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A83F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A318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EDA9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9AD5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0756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7E3E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4273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78B2C5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88731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B378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32A1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5BDC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1D9A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ACE3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AA51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160A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8E5D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88517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41CD3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6AC0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7247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24E5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8B0B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4584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EF2E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DF12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E5A8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8E513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D2CAA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B657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4568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D96A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DF6F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C39CD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64CC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16A4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BCF3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86946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34514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1EA2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5496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2549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6F9E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1168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EB3E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D4FD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18F4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43364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BE4D6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AB87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75B2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41B1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3EBD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ECCA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19F3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9D1F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CD54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A957A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95D53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2200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7D77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62F5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7657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F8D8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A099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3C8C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EBDD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EF993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7C50A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2F2E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0852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555F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2D04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1E80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26EA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FD23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5744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71A8E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AF82F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3F21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E9B7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1EAF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4E10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E175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7562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4186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CD89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A2741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D49C1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7506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848F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78F8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F157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AA98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B45A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0CF1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8CF8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4CC0C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FCB66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ED9D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B0BD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655C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A18C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A460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0AA3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2670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C5F1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FFD4D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181B7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E26F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D7E3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41C0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805A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1195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90AA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D6D9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6BAD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8C1AB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8E064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93F1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91FF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10CF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FCAB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48F3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BFAC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577C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59529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BFB44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D05B5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4C5C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8BB3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7636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26C2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0061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9BC5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F6FC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5110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5D7DF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8A494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2A11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ECF8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161E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99EC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0E02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7865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E937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028C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EA1B3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9CCA7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10B2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AC99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97B1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8E56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A9A9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D580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B2A0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C92B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CDC83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5F15A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CE5A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85AC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329A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504A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56EC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AEFC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177E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5EB8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49EF8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9E34C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5C1A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5E4C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9BC8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5E7B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B0AF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43EB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ADBB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EECF9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80144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B1F64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4250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097E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43CD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1E41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B2FE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E689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30B5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A1DF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8EEDA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A60D0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4E6A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663E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8915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094A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771E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C845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180C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A8DB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05BA5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47BE7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62CE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895A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4F29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F778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DD5D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5E19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020A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5D32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E6FF9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DE354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ADC5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75CC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433F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F8E1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0152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D7A0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2F44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51CE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533BB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B56B9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EE2C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40E6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DCD7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3C87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3593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6BBA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F01E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C352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7E74AD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A33D4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7180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4EA2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C765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97CF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0F46C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1C29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7787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902F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44866A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2123B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6343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2145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682B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5647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FBB9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098A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00C6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BB7B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B924DE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B691E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0975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DBB3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8DE8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17FB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105F5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2640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75376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DA3E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65FE8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C3630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BB8B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EF9D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6EAA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8D36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68D0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13EF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D15D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EE9F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7DBA114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7529D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D423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6AAC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6770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40C3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8EAB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5E59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ACE0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21A4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62BCE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3574C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CD17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0BB8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B8DE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4EE8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42DB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DD0C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44CF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CD33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73DE5F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ABD20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A4EC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1486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718C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3236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4EDF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EB31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D32D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738C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A83D5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FBE26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2A19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0F32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20B0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1DC7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89BA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C9C6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BEA0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243E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983E3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A0554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F436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E043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8D92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3858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AA5F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2962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C163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1E11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8188E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B1D3E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1C4E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087D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BD75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51BC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B148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33C2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C156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0FD2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4A615B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17CDA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3A5E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449F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AB15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5A6D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1B0A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7552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EDFF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79A9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E6356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F5688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B806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DFD3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CFCF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594C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E252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7EBA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BA90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3A9B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95EE4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E7E14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B909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A0D9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CFCB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CBA6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AF869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CA23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C928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2E39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6DC0F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7DF3C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FF0E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E247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E3BE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1D0A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29E7B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ABF9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8DAF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80A2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64EE2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56A33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C0E9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B855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C0BC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1596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4E83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1902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9018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0D96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41FDA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514B9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CE7B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68E4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1840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75B8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40C5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F7F8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0B5A5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967C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A4168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00CEF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1036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10D1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3536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7EDB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BD12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6E01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2AB0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B59C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6C115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4202E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774B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97CA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4F1D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1BBE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73378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2544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CE41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A9EB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7A28F3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63523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565C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3212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05AB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8AD1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9775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7FF1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6713B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R$ 1.249.966,17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6B87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3A5FED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0FD0E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CCFC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FC3C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ROBERTO </w:t>
            </w:r>
            <w:proofErr w:type="spellStart"/>
            <w:r w:rsidRPr="00FD4F99">
              <w:rPr>
                <w:rFonts w:asciiTheme="minorHAnsi" w:eastAsiaTheme="minorHAnsi" w:hAnsiTheme="minorHAnsi" w:cstheme="minorHAnsi"/>
                <w:sz w:val="16"/>
                <w:szCs w:val="16"/>
                <w:lang w:eastAsia="en-US"/>
              </w:rPr>
              <w:t>ASTOLFI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AD04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304.481.580-00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8B1E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2DFD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6330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45BB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1.435.181,00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356D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5400027256</w:t>
            </w:r>
          </w:p>
        </w:tc>
      </w:tr>
      <w:tr w:rsidR="00FD4F99" w:rsidRPr="00FD4F99" w14:paraId="660D00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2F4E6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DEFE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CC2E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ROBERTO </w:t>
            </w:r>
            <w:proofErr w:type="spellStart"/>
            <w:r w:rsidRPr="00FD4F99">
              <w:rPr>
                <w:rFonts w:asciiTheme="minorHAnsi" w:eastAsiaTheme="minorHAnsi" w:hAnsiTheme="minorHAnsi" w:cstheme="minorHAnsi"/>
                <w:sz w:val="16"/>
                <w:szCs w:val="16"/>
                <w:lang w:eastAsia="en-US"/>
              </w:rPr>
              <w:t>ASTOLFI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2381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304.481.580-00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321C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79F2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4765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0A70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793C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5400027256</w:t>
            </w:r>
          </w:p>
        </w:tc>
      </w:tr>
      <w:tr w:rsidR="00FD4F99" w:rsidRPr="00FD4F99" w14:paraId="064ABD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EAED6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A180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C895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CARLOS ROBERTO </w:t>
            </w:r>
            <w:proofErr w:type="spellStart"/>
            <w:r w:rsidRPr="00FD4F99">
              <w:rPr>
                <w:rFonts w:asciiTheme="minorHAnsi" w:eastAsiaTheme="minorHAnsi" w:hAnsiTheme="minorHAnsi" w:cstheme="minorHAnsi"/>
                <w:sz w:val="16"/>
                <w:szCs w:val="16"/>
                <w:lang w:eastAsia="en-US"/>
              </w:rPr>
              <w:t>ASTOLFI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19BA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304.481.580-00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0A73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0772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BDAC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7FEF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32.992,93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06B4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5400027256</w:t>
            </w:r>
          </w:p>
        </w:tc>
      </w:tr>
      <w:tr w:rsidR="00FD4F99" w:rsidRPr="00FD4F99" w14:paraId="56446F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4C1E1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2B35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A754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OSMAR CONRAD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62D5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473.484.450-04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AB1E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CCE5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92DC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205576" w14:textId="1A6306D8" w:rsidR="00FD4F99" w:rsidRPr="00FD4F99" w:rsidRDefault="00A85871" w:rsidP="00FD4F99">
            <w:pPr>
              <w:jc w:val="right"/>
              <w:rPr>
                <w:rFonts w:asciiTheme="minorHAnsi" w:eastAsiaTheme="minorHAnsi" w:hAnsiTheme="minorHAnsi" w:cstheme="minorHAnsi"/>
                <w:sz w:val="16"/>
                <w:szCs w:val="16"/>
                <w:lang w:eastAsia="en-US"/>
              </w:rPr>
            </w:pPr>
            <w:r>
              <w:rPr>
                <w:rFonts w:asciiTheme="minorHAnsi" w:eastAsiaTheme="minorHAnsi" w:hAnsiTheme="minorHAnsi" w:cstheme="minorHAnsi"/>
                <w:sz w:val="16"/>
                <w:szCs w:val="16"/>
                <w:lang w:eastAsia="en-US"/>
              </w:rPr>
              <w:t xml:space="preserve">R$ </w:t>
            </w:r>
            <w:r w:rsidRPr="00670534">
              <w:rPr>
                <w:rFonts w:asciiTheme="minorHAnsi" w:eastAsiaTheme="minorHAnsi" w:hAnsiTheme="minorHAnsi" w:cstheme="minorHAnsi"/>
                <w:sz w:val="16"/>
                <w:szCs w:val="16"/>
                <w:lang w:eastAsia="en-US"/>
              </w:rPr>
              <w:t>1892250</w:t>
            </w:r>
            <w:r>
              <w:rPr>
                <w:rFonts w:asciiTheme="minorHAnsi" w:eastAsiaTheme="minorHAnsi" w:hAnsiTheme="minorHAnsi" w:cstheme="minorHAnsi"/>
                <w:sz w:val="16"/>
                <w:szCs w:val="16"/>
                <w:lang w:eastAsia="en-US"/>
              </w:rPr>
              <w:t>,00</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7B82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5400027264</w:t>
            </w:r>
          </w:p>
        </w:tc>
      </w:tr>
      <w:tr w:rsidR="00FD4F99" w:rsidRPr="00FD4F99" w14:paraId="50DBE7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8461D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A9D5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617D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OSMAR CONRAD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26A0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473.484.450-04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EE6C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CA324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F7CD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86E2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B500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5400027264</w:t>
            </w:r>
          </w:p>
        </w:tc>
      </w:tr>
      <w:tr w:rsidR="00FD4F99" w:rsidRPr="00FD4F99" w14:paraId="227B7C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423DB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465E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9CEB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EUCLIDES </w:t>
            </w:r>
            <w:proofErr w:type="spellStart"/>
            <w:r w:rsidRPr="00FD4F99">
              <w:rPr>
                <w:rFonts w:asciiTheme="minorHAnsi" w:eastAsiaTheme="minorHAnsi" w:hAnsiTheme="minorHAnsi" w:cstheme="minorHAnsi"/>
                <w:sz w:val="16"/>
                <w:szCs w:val="16"/>
                <w:lang w:eastAsia="en-US"/>
              </w:rPr>
              <w:t>MORESCHI</w:t>
            </w:r>
            <w:proofErr w:type="spellEnd"/>
            <w:r w:rsidRPr="00FD4F99">
              <w:rPr>
                <w:rFonts w:asciiTheme="minorHAnsi" w:eastAsiaTheme="minorHAnsi" w:hAnsiTheme="minorHAnsi" w:cstheme="minorHAnsi"/>
                <w:sz w:val="16"/>
                <w:szCs w:val="16"/>
                <w:lang w:eastAsia="en-US"/>
              </w:rPr>
              <w:t xml:space="preserve">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0F99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705A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4035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5FE8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5A2FA8" w14:textId="640A5632" w:rsidR="00FD4F99" w:rsidRPr="00FD4F99" w:rsidRDefault="00A85871" w:rsidP="00FD4F99">
            <w:pPr>
              <w:jc w:val="right"/>
              <w:rPr>
                <w:rFonts w:asciiTheme="minorHAnsi" w:eastAsiaTheme="minorHAnsi" w:hAnsiTheme="minorHAnsi" w:cstheme="minorHAnsi"/>
                <w:sz w:val="16"/>
                <w:szCs w:val="16"/>
                <w:lang w:eastAsia="en-US"/>
              </w:rPr>
            </w:pPr>
            <w:r>
              <w:rPr>
                <w:rFonts w:asciiTheme="minorHAnsi" w:eastAsiaTheme="minorHAnsi" w:hAnsiTheme="minorHAnsi" w:cstheme="minorHAnsi"/>
                <w:sz w:val="16"/>
                <w:szCs w:val="16"/>
                <w:lang w:eastAsia="en-US"/>
              </w:rPr>
              <w:t xml:space="preserve">R$ </w:t>
            </w:r>
            <w:r w:rsidRPr="00670534">
              <w:rPr>
                <w:rFonts w:asciiTheme="minorHAnsi" w:eastAsiaTheme="minorHAnsi" w:hAnsiTheme="minorHAnsi" w:cstheme="minorHAnsi"/>
                <w:sz w:val="16"/>
                <w:szCs w:val="16"/>
                <w:lang w:eastAsia="en-US"/>
              </w:rPr>
              <w:t>10345650</w:t>
            </w:r>
            <w:r>
              <w:rPr>
                <w:rFonts w:asciiTheme="minorHAnsi" w:eastAsiaTheme="minorHAnsi" w:hAnsiTheme="minorHAnsi" w:cstheme="minorHAnsi"/>
                <w:sz w:val="16"/>
                <w:szCs w:val="16"/>
                <w:lang w:eastAsia="en-US"/>
              </w:rPr>
              <w:t>,00</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E313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5400027267</w:t>
            </w:r>
          </w:p>
        </w:tc>
      </w:tr>
      <w:tr w:rsidR="00FD4F99" w:rsidRPr="00FD4F99" w14:paraId="5D7BBC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56FED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7AA0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5A3E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OSMAR CONRAD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0E4F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473.484.450-04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FBBF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ED7A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87D9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B6765F" w14:textId="7B99B22C" w:rsidR="00FD4F99" w:rsidRPr="00FD4F99" w:rsidRDefault="00A85871" w:rsidP="00FD4F99">
            <w:pPr>
              <w:jc w:val="right"/>
              <w:rPr>
                <w:rFonts w:asciiTheme="minorHAnsi" w:eastAsiaTheme="minorHAnsi" w:hAnsiTheme="minorHAnsi" w:cstheme="minorHAnsi"/>
                <w:sz w:val="16"/>
                <w:szCs w:val="16"/>
                <w:lang w:eastAsia="en-US"/>
              </w:rPr>
            </w:pPr>
            <w:r>
              <w:rPr>
                <w:rFonts w:asciiTheme="minorHAnsi" w:eastAsiaTheme="minorHAnsi" w:hAnsiTheme="minorHAnsi" w:cstheme="minorHAnsi"/>
                <w:sz w:val="16"/>
                <w:szCs w:val="16"/>
                <w:lang w:eastAsia="en-US"/>
              </w:rPr>
              <w:t xml:space="preserve">R$ </w:t>
            </w:r>
            <w:r w:rsidRPr="00670534">
              <w:rPr>
                <w:rFonts w:asciiTheme="minorHAnsi" w:eastAsiaTheme="minorHAnsi" w:hAnsiTheme="minorHAnsi" w:cstheme="minorHAnsi"/>
                <w:sz w:val="16"/>
                <w:szCs w:val="16"/>
                <w:lang w:eastAsia="en-US"/>
              </w:rPr>
              <w:t>1080000</w:t>
            </w:r>
            <w:r>
              <w:rPr>
                <w:rFonts w:asciiTheme="minorHAnsi" w:eastAsiaTheme="minorHAnsi" w:hAnsiTheme="minorHAnsi" w:cstheme="minorHAnsi"/>
                <w:sz w:val="16"/>
                <w:szCs w:val="16"/>
                <w:lang w:eastAsia="en-US"/>
              </w:rPr>
              <w:t>,00</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E801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5400027286</w:t>
            </w:r>
          </w:p>
        </w:tc>
      </w:tr>
      <w:tr w:rsidR="00FD4F99" w:rsidRPr="00FD4F99" w14:paraId="510D43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FBC10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2A43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712F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DIÓGENES RENATO </w:t>
            </w:r>
            <w:proofErr w:type="spellStart"/>
            <w:r w:rsidRPr="00FD4F99">
              <w:rPr>
                <w:rFonts w:asciiTheme="minorHAnsi" w:eastAsiaTheme="minorHAnsi" w:hAnsiTheme="minorHAnsi" w:cstheme="minorHAnsi"/>
                <w:sz w:val="16"/>
                <w:szCs w:val="16"/>
                <w:lang w:eastAsia="en-US"/>
              </w:rPr>
              <w:t>ATAIDES</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3C4F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614.355.031-04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BE49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0476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55EC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5453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R$ 1.231.830,00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2553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5400027288</w:t>
            </w:r>
          </w:p>
        </w:tc>
      </w:tr>
      <w:tr w:rsidR="00FD4F99" w:rsidRPr="00FD4F99" w14:paraId="4E85510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D9F5A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B19D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F01F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F397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016A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6BFD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E5A0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4761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75C7F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5C42A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8274F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CD6E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0EAD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3587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8C88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68D5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C8C0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9765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298A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AFDC2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8FE64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834D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4A8B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D881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DADD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6EAB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AD40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9AA3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6F04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C0965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0EF29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7C83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D4B6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71E0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D072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B8C0E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CE0D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F26D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6AE6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6BEE1C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7D6BB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9A18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B961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EEBA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7204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251D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EB17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E867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CE8B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3797E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E9006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C1A9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A053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BC62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215F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57ED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4264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1316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63EC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F784F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E8A72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627E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A873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56FE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6F6D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B602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89DB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C463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1A06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FC654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922DB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EFD7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24D7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7130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4E3B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3AFA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B41E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07DB0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69B1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E3CFA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A7FED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E884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1FC4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BEE5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768A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B5FD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CF07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7059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33EDF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E8219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6749B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8445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6F07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7BC7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AD8F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5844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55EF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CA5F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B2F5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AFA6F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0FAAF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1E32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8052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DBF5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71F2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5E92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1E1C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379C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7A25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41FB3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A02E4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1CC1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428A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BC5B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151E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424E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D157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0E38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9C59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D23878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35BD2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A5FC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C711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E8D1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C7F2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9C38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1F38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BB98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C6F1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FBBC2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1382E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9307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9F42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D197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A051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725D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7761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EC5C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AB75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F26F9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2DF36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DF1B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3DEE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F335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69DE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7E67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6107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66C64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D157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26C40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3FDFD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7A80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9E19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54D5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92C2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3D38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B87A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3B51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C39D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F6D4B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E8E8B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352A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B99A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6163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2587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C134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10A5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98C9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7BDA2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58334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EFE01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7373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2947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9F64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D2EA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8801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ABFC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03B4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3F4D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6AF64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85625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1B7D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BD954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147F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5975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EE26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3CAF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19F9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7B7E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CB33A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BE212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0A69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82E9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3768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B81A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EBF5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3B79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C27C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33F10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D4548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E8100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BBC1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FA0C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B068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AB31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A321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5582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693E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9CE6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D13F5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0B6B3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1BE8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A13B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6E80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53E0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E7E6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8625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5B148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300A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7BE30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AB54F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E7A8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4A54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9724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58C4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7E73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2393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CB82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64D7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CD233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562A3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9F13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CCDD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6295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0144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A8E1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E888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B6ED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BF3E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6540B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06ED3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C6FB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9BB6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BC58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8E9E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5C74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F0FB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ED3E0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70AA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0D5D7B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482A5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8D5D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4B57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5DED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6CAE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76DE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3518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F884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EF5D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0DB59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C08D6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FE46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D7BD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8C34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D199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EC2A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2774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B0F4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9A70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00F30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0B7CD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C112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FA51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2318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6333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ACC5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1983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D1A5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B515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0B6D1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CB27D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C4A9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9C86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E8C4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D9113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7580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CFD0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89E6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51D07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BB53E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8B248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05CC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72DE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BF66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BFF1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A5EEE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CA00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8076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5778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680554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211E7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9AD4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E6B7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084C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7921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0F06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83DA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73BA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D038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752B1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7EF3F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634D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9026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33CE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93B4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8BDF0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F734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B75DB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921C4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8408E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8348F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9246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A4AD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A587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4932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177A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C69E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C869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8389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93926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BA2C3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3E3B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6C47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F081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9454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6B24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696E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B6D8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A244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5D2A3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94857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D0DA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6AC4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FBBB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4AE7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9B54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009C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705D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BBB31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9B4ADC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E64B8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ED45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8B56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7328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EC00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D4CE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119B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8490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B9606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FD342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7C95D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8E64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A9D0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B987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7FC8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3721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0689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D6DD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ED1F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78424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AF85B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AA4B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11C0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02A0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C0E6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5D9F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CB8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06E0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EE78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D8EA2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6F419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33B5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B423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C8CF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D227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3057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9BA5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1A7B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00537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99358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035AE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C42A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8C8E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5412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487B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BFF64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56C1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370F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545D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7F746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C7781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5785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B84C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6542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A8D6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2C37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6BAF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2A92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38A3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BEE2B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51A0D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9424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58B9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C174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AEC2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5711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3C30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0FA1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B975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50CD03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13AA3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770B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EDF0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2559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E776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B798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73A2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2FFA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9F58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AF9DB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9C497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BBF7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1D96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2023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0161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FF52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1FA9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BE00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19E1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F1F61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79151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2AAB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0FD9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1C02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97BC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3178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F25D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084B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430B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27522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DF578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2DDC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83B4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C081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34D5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DF48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ECD6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F386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6B9D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BFF17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BCC20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6CC2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6FF7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8470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E017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E762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A8D0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6416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B65C4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C8A8D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34EE7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AC9C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ED61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C6D2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7412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E4C5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851D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D6AF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0B24A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0AD3E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5DE91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C351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29AF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4973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E3F2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DAC4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9F55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946D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4351F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A2205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4AAF7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3963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9DDE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7F26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EC8A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986A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35A4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FFBC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EB83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99847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31147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EBD2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05E8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C537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EBD8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E1E9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CAF5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2DEA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9051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6AD586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F28A8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B9A8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86C9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EE44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BBE7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A319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1B02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44F0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DB1C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28613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8C282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ED57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3DFD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3AB7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A1BD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E420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CCFE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3BDF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EE2E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5CC458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A0B22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DFF2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79A5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E07D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49B3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8B0B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3EC9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D60B6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7F40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636CEB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93F21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BBDA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AC52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F40C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9FD6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EA66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79B0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7845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04C10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53407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917B6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3937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0B66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7A75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ECA4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699B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8483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BA48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7EF2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1351D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237D5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8CDC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0669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0EA3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A221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DD2C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F96C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D1A9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6950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971F7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CA99D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7DA2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BDD2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3662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6D65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E71D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6E06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FD3B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DF169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64513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25F5D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53F7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5308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778C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496B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BC15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904C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DE19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9481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856C9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FAC70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B237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0EC3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6B6B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0D13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B3B8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C198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1287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F036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09DFF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8E235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EF16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48A2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95F2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8DE4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7655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ADA0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FB8D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7925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5358B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6915D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7859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175F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BF77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582D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E0578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8A86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6309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75D3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F6E64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44CE0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9F88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4760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4F98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AC78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9988D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24B0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8393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B6FF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6490EB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154F9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9C2F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DDBA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37FD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FBBA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1E305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3221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4A49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FDCC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B6516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A0743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9844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9B8F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D469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EF14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E55B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03CC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C9D0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5A25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7D18B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20CBD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39C6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8BDD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B468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0C49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7083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829D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D0CA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FB3F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11FDF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D9C5A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80E9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8C4A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1B4A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10E7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A004F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EB32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FC356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98B9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A7D74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CC429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22EE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2A29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8E98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7318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7922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3C26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9139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503E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7612DA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DCF0F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1487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A892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103D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1F05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1E77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E460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4F77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AB9A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2F8CB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208AC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78AF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F114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BC52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ADAF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2C30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51BD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E434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B69E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20339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B1BFB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15A9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1746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EBAA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F20F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4FBA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B6C1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3B41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5243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609953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C1BBC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4D26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DDC1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5731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22A2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CEF5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B549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DFB9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CB9E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DB4E70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264F6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C25D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7760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CB9B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251D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E5E4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6940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EF64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FA26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39548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1004E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9A15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2FE1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EE6E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FF7B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34945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2C85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FA538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63B7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E54FE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0F664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D2C6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214B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5135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884D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0AB6E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168D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4A2C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A41F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645A92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A2C71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BD5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07E8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5D9C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3F39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94B5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04FC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61ED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E702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54DF0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A97AB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D593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8F1B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1E15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2BA4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5FC8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89EB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25B6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C915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6B6B2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034F7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0CDB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4BCC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F8ED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CABE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F87F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335C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6136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6A0E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B237F9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DB438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BA28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ABA3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AA2B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5953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F75B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6C51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7E435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E9EC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EF52A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E26C3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5F5C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73C7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C49A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5E6B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4E2C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1288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0DA3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4C16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20C2E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6BB62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36FD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97FA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6FF6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48D0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7C20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F799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C5EB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E401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0449C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5335A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3E3D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C2D0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D5C3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C0AA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6544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F36E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E977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92B55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69B32E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2D4F4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4722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0AE0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5666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A379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6A96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13A0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F3856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52AC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03247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FFB66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05C5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6BBE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770C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2AC5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DA9A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69BE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B32D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EA57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88E9E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F4FB7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60A8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19ED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BFF2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C0F4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6D1CE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FAFC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B1A2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A6AE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A0A0A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5A4B9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1335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089C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7892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935C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4760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59E9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664A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4D498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DE20B7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34FCD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D3DF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1FE8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1B28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E786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2257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7ACF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82CE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3150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78BE9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DD986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2BD9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4394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99A2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FBDB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2FC06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F4EB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FEAD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60BEF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6E6B9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8D457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AE80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7752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A5D0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33CE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98BD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B2EE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6E90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A25D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F5B95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615F4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9004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17CB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D5D5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6A25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2C49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FE5D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4FB1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4F5AC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1DC72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7EB6C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37CD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CF0C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2189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9BBB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84BB0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08C0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D3CC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4D41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ED4BE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32684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D77F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33E6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1815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F273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3D99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48D9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C22B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0CF9B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5596A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96055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5895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75E6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0D31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37C3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50A6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05EE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982F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5797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99A3A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5196D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13E2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F2F3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6DBC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E366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F0D2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D736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48B1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DFB7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6862B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D0130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7629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2EF4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6A31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F9E3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A7EEB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7CAD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0B9B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5900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EC9EE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412EF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B482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F73D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060C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0D53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4ABC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29E0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A8CD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EC42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193E1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BD95C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27CA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8548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2A94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9F75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63EFD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F45E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CF92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2821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647E71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44450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188E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24B1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A9DF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F6A5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26A4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76C2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1960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9886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32AD0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D4DEB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70FA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48FE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673A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3B6F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3A13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1A5C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6A2D6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5BD5E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20013A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86B0D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3B9D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2725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CFEE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F39B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A0D1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985D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374E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BC68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90ECD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FE4AD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896F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7AC1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67C9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AEE8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0813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DD65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9B49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4E548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FD670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FA729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09DB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377C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9DAB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CEE5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41BD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0387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7F46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B33A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1F42A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B02BD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8F03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7B37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1050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F9BE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1FDD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7E74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43F9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C176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A9785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1F24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BAE1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69FD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1F0C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1E77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E825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E656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87FC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FF70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7EAB4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D8F5A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54FA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0ADF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2C42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EFF5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AFA8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EDEB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76E0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9359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70A7F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299D1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7C39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AA21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C8A8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E2C9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6256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A38D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6614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1F97A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B020D6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BF6A1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562A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A3C6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0D21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D0AB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628B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8A08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6CE8F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32C6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182F4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C8FB3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5A3B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B52A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3E63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889F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6AF2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F552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5E3C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355E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FC47A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DB7F8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B87F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FDCF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054C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6414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7949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0941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10B0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526A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45960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AB46C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C74B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9D27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FA19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C283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2B68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5A8A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78E90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902E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2A85F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D3422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9EA9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D904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9D68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C105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009B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5FD3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3BBE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1A0E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32154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6D9DF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51F1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AAED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72C3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C48A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F11D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0FCA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DBA2E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062E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6867D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C40EE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7C38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8750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35DE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ACEC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05D0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1B24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4495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3273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4EE50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93E13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3384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7498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0518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933A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415F5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F28D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2C4B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58AC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CC7098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9F4A9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FDC6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AC14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8C8E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4688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F9F8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CFBC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914F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9A76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F089B7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C4B17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D827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701F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6645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7C48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F907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9F64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D7A7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3554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1526D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40C5B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EE2B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0645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9AA9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6453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F3DA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0003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A09C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A8B5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9CB636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51219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82E3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596A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6922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661E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B861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742E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3603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261A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BB0EE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B103B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E85E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7083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5FE9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7C90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BDBDB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2371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D507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7B71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738C2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C0AF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0C11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17C7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511C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AC7A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E191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9C5B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6C36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67EE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A6158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977D8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B8AD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E1AD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B7A0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873A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D0AE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BFE3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992A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0D1E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3614E5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8C516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1AE9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7335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D7AB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E8303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8DC6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1661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B488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D988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C8720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07A98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FFDA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729D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1D1A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81A2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4ED7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B40B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25E0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21B0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4D18B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E84C0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BAAC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7958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51E0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1EC2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09485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293D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1D90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325A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099DE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E301A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C339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7A7D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1FA8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7F73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89B7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44BB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DDA1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8183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623BE6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F9D28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0E72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5773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F1ED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26FB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9C7B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3549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4B95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AF61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AB48A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114F7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2337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082E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E938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1836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F43AD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8141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BDF3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R$ 1.168.749,48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2AD8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849C5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3C7F8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F567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9D581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DEALMIR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SALVADORI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48E1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297.559.130-68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F4CE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A998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4EC4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DDC31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49.917,24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918F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5400027296</w:t>
            </w:r>
          </w:p>
        </w:tc>
      </w:tr>
      <w:tr w:rsidR="00FD4F99" w:rsidRPr="00FD4F99" w14:paraId="4EB812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1AE41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AD0C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D63113"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DEALMIR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SALVADORI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2570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297.559.130-68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4F68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677F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9A5E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30CC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136.568,16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28F1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5400027296</w:t>
            </w:r>
          </w:p>
        </w:tc>
      </w:tr>
      <w:tr w:rsidR="00FD4F99" w:rsidRPr="00FD4F99" w14:paraId="3DC285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B04DF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ABA0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2C8E9A"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DEALMIR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SALVADORI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6782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297.559.130-68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1509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10740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3F14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F58C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133.920,18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11D91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5400027296</w:t>
            </w:r>
          </w:p>
        </w:tc>
      </w:tr>
      <w:tr w:rsidR="00FD4F99" w:rsidRPr="00FD4F99" w14:paraId="626D218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7DC05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487A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A0040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DEALMIR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SALVADORI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C844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297.559.130-68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FCDF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06C3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9653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04B2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138.258,36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3C6E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5400027296</w:t>
            </w:r>
          </w:p>
        </w:tc>
      </w:tr>
      <w:tr w:rsidR="00FD4F99" w:rsidRPr="00FD4F99" w14:paraId="3DAA4A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AD233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2D04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25627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DEALMIR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SALVADORI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3F08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297.559.130-68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3DE6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C7CD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1405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3471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136.004,76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E68C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5400027296</w:t>
            </w:r>
          </w:p>
        </w:tc>
      </w:tr>
      <w:tr w:rsidR="00FD4F99" w:rsidRPr="00FD4F99" w14:paraId="22D7CB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ED459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9495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4AF1B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DEALMIR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SALVADORI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27B5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297.559.130-68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5976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2BE6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399A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D9A5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138.765,42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A444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5400027296</w:t>
            </w:r>
          </w:p>
        </w:tc>
      </w:tr>
      <w:tr w:rsidR="00FD4F99" w:rsidRPr="00FD4F99" w14:paraId="3D3A25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A834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E8F0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5DB2B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DEALMIR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SALVADORI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9DD3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297.559.130-68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D21C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A52EE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059F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D5F8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133.131,42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9A159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5400027296</w:t>
            </w:r>
          </w:p>
        </w:tc>
      </w:tr>
      <w:tr w:rsidR="00FD4F99" w:rsidRPr="00FD4F99" w14:paraId="06AF23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B9D66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6417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D40BB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DEALMIR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SALVADORI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D2FA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297.559.130-68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EF13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BCC1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51C1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7953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135.948,42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8D9C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5400027296</w:t>
            </w:r>
          </w:p>
        </w:tc>
      </w:tr>
      <w:tr w:rsidR="00FD4F99" w:rsidRPr="00FD4F99" w14:paraId="729D8F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F1DBD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8A8D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5531A3"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DEALMIR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SALVADORI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5DFD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297.559.130-68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CD35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9B4C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E5A2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9B27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135.779,40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3671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5400027296</w:t>
            </w:r>
          </w:p>
        </w:tc>
      </w:tr>
      <w:tr w:rsidR="00FD4F99" w:rsidRPr="00FD4F99" w14:paraId="6E81E9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8C279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D7BA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15CBA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DEALMIR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SALVADORI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3239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297.559.130-68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D300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B564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EB34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5C01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135.554,04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A921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5400027296</w:t>
            </w:r>
          </w:p>
        </w:tc>
      </w:tr>
      <w:tr w:rsidR="00FD4F99" w:rsidRPr="00FD4F99" w14:paraId="5EC5BC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EA5FC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6A2C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41476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DEALMIR</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SALVADORI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5C66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297.559.130-68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D7E5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8960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39FA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5A4D4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136.117,44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525C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5400027296</w:t>
            </w:r>
          </w:p>
        </w:tc>
      </w:tr>
      <w:tr w:rsidR="00FD4F99" w:rsidRPr="00FD4F99" w14:paraId="447667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E3711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7572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B8F2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LUIS ANDRE </w:t>
            </w:r>
            <w:proofErr w:type="spellStart"/>
            <w:r w:rsidRPr="00FD4F99">
              <w:rPr>
                <w:rFonts w:asciiTheme="minorHAnsi" w:eastAsiaTheme="minorHAnsi" w:hAnsiTheme="minorHAnsi" w:cstheme="minorHAnsi"/>
                <w:sz w:val="16"/>
                <w:szCs w:val="16"/>
                <w:lang w:eastAsia="en-US"/>
              </w:rPr>
              <w:t>PIERDONA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4B53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493.767.800-00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D5B9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38C4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E0CE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10/01/2023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58E294" w14:textId="52554568" w:rsidR="00FD4F99" w:rsidRPr="00FD4F99" w:rsidRDefault="00A85871" w:rsidP="00FD4F99">
            <w:pPr>
              <w:jc w:val="right"/>
              <w:rPr>
                <w:rFonts w:asciiTheme="minorHAnsi" w:eastAsiaTheme="minorHAnsi" w:hAnsiTheme="minorHAnsi" w:cstheme="minorHAnsi"/>
                <w:sz w:val="16"/>
                <w:szCs w:val="16"/>
                <w:lang w:eastAsia="en-US"/>
              </w:rPr>
            </w:pPr>
            <w:r>
              <w:rPr>
                <w:rFonts w:asciiTheme="minorHAnsi" w:eastAsiaTheme="minorHAnsi" w:hAnsiTheme="minorHAnsi" w:cstheme="minorHAnsi"/>
                <w:sz w:val="16"/>
                <w:szCs w:val="16"/>
                <w:lang w:eastAsia="en-US"/>
              </w:rPr>
              <w:t xml:space="preserve">R$ </w:t>
            </w:r>
            <w:r w:rsidRPr="00670534">
              <w:rPr>
                <w:rFonts w:asciiTheme="minorHAnsi" w:eastAsiaTheme="minorHAnsi" w:hAnsiTheme="minorHAnsi" w:cstheme="minorHAnsi"/>
                <w:sz w:val="16"/>
                <w:szCs w:val="16"/>
                <w:lang w:eastAsia="en-US"/>
              </w:rPr>
              <w:t>2391630</w:t>
            </w:r>
            <w:r>
              <w:rPr>
                <w:rFonts w:asciiTheme="minorHAnsi" w:eastAsiaTheme="minorHAnsi" w:hAnsiTheme="minorHAnsi" w:cstheme="minorHAnsi"/>
                <w:sz w:val="16"/>
                <w:szCs w:val="16"/>
                <w:lang w:eastAsia="en-US"/>
              </w:rPr>
              <w:t>,00</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F935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5400027308</w:t>
            </w:r>
          </w:p>
        </w:tc>
      </w:tr>
      <w:tr w:rsidR="00FD4F99" w:rsidRPr="00FD4F99" w14:paraId="632EBF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6ACA0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D4DA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C527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LUIS ANDRE </w:t>
            </w:r>
            <w:proofErr w:type="spellStart"/>
            <w:r w:rsidRPr="00FD4F99">
              <w:rPr>
                <w:rFonts w:asciiTheme="minorHAnsi" w:eastAsiaTheme="minorHAnsi" w:hAnsiTheme="minorHAnsi" w:cstheme="minorHAnsi"/>
                <w:sz w:val="16"/>
                <w:szCs w:val="16"/>
                <w:lang w:eastAsia="en-US"/>
              </w:rPr>
              <w:t>PIERDONA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84B0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493.767.800-00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75AB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3F24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5FBF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10/01/2023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3C36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08D0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5400027308</w:t>
            </w:r>
          </w:p>
        </w:tc>
      </w:tr>
      <w:tr w:rsidR="00FD4F99" w:rsidRPr="00FD4F99" w14:paraId="08A6DD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7391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95EC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A49311"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HELIO</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BERTUOL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AAC9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572.262.109-91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F54A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4060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C942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FDCD09" w14:textId="2C5497B3" w:rsidR="00FD4F99" w:rsidRPr="00FD4F99" w:rsidRDefault="00A85871" w:rsidP="00FD4F99">
            <w:pPr>
              <w:jc w:val="right"/>
              <w:rPr>
                <w:rFonts w:asciiTheme="minorHAnsi" w:eastAsiaTheme="minorHAnsi" w:hAnsiTheme="minorHAnsi" w:cstheme="minorHAnsi"/>
                <w:sz w:val="16"/>
                <w:szCs w:val="16"/>
                <w:lang w:eastAsia="en-US"/>
              </w:rPr>
            </w:pPr>
            <w:r>
              <w:rPr>
                <w:rFonts w:asciiTheme="minorHAnsi" w:eastAsiaTheme="minorHAnsi" w:hAnsiTheme="minorHAnsi" w:cstheme="minorHAnsi"/>
                <w:sz w:val="16"/>
                <w:szCs w:val="16"/>
                <w:lang w:eastAsia="en-US"/>
              </w:rPr>
              <w:t xml:space="preserve">R$ </w:t>
            </w:r>
            <w:r w:rsidRPr="00670534">
              <w:rPr>
                <w:rFonts w:asciiTheme="minorHAnsi" w:eastAsiaTheme="minorHAnsi" w:hAnsiTheme="minorHAnsi" w:cstheme="minorHAnsi"/>
                <w:sz w:val="16"/>
                <w:szCs w:val="16"/>
                <w:lang w:eastAsia="en-US"/>
              </w:rPr>
              <w:t>2073395,46</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AFAD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5400027316</w:t>
            </w:r>
          </w:p>
        </w:tc>
      </w:tr>
      <w:tr w:rsidR="00FD4F99" w:rsidRPr="00FD4F99" w14:paraId="438AD2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7E0A9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680C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B0C0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CE57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115A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BF1F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187B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51C45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40.603,32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E5C3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0CB8A0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CAD9D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13F4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A08B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1FA6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4D73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5CE4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A4FB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59A2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54.643,32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BBEE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4FA355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EE605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F2CA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3DB2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FD91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CDAE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B2C5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459D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B0CB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35.056,66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8DEB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36D17E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18B99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9571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2BA3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1A29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A676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0D7F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EB3E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BBF7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54.751,65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09E6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350305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F99E5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3C47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984F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1DDD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D686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EB890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F47C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5831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40.343,32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6587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122903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FA02B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46FB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2384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90A0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6D4F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9431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4BF6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3065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54.903,32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C240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2F4C96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7C88B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9660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121D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F510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8A96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C31D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4409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376E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55.509,98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9DF8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2ACD01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3CE40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04CC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23D4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8CED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7EF0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D8A6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7D76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2BC1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40.018,32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997F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4F50A3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B9051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058D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12B6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026D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285D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93C2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9AC9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2781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40.971,65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8DCF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2B4855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AF3FA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29CC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9154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68D7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0E95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797F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1843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DB52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41.231,65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EC09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6E7A75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FE3B4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33E7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5396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C47E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3829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8F00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207C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57AA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42.249,99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36E8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18683D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08796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2711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E4CE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D323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1129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6DCA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0AF7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BCB3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54.513,32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49F5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194F6B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1C6F4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E51F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FEFA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CA1D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EC03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5B2B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93B3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5E61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40.646,65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C3F9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1AC1B8C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D134B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DFFD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FF0B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66E5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7614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08F8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25D2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00D8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34.991,66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7586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5FF9AD8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DB3EC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043B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79C3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42C9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3380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DA48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1950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2B21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41.144,99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B698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72B58D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82D51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3553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D443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2EBD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37FB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AA85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BFDA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1E29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43.029,99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2EC7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30EF7B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050DA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E9A3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454F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12F6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9267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908B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3BC1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844A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41.729,99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1E64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2826E9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5D93E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00DA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D757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3805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2E79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F39E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17AF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AAB3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55.033,32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BC62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2444BB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CF1E7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D133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B333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D878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93A5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49F1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D474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84A3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42.401,65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869D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3B4EAE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CF1A9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3C61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6E61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8F11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9AC3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4FC8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B9E5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9BA1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55.054,98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8B19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5FB950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8A075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49A6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7D82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10FB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865F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16A5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D417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8A84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43.311,65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FD6F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18324D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4193C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CE75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8960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4C0A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2F417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EEE89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5CCB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0942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40.278,32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3DBAC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51F742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C9EFC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0199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5AC6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78FB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47324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6088F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7418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D997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54.079,98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A0EE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1078F9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AD396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7FC7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1A79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C45E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665F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5A24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3A49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1B4C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43.398,32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42F9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18E4EF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01645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72C4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E688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1351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1F79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8811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0ED4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EDE5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54.924,98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820A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17BF94E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C3099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538E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81D6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1B0F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3DF4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C856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9C63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A73A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54.903,32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8036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19A2A7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BFF89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B1C7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2D14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6B40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A13B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6DFD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9C44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E98E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43.528,32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15C1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6817EE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0EC97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5492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7509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EDUARDO </w:t>
            </w:r>
            <w:proofErr w:type="spellStart"/>
            <w:r w:rsidRPr="00FD4F99">
              <w:rPr>
                <w:rFonts w:asciiTheme="minorHAnsi" w:eastAsiaTheme="minorHAnsi" w:hAnsiTheme="minorHAnsi" w:cstheme="minorHAnsi"/>
                <w:sz w:val="16"/>
                <w:szCs w:val="16"/>
                <w:lang w:eastAsia="en-US"/>
              </w:rPr>
              <w:t>FUHR</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E7D3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9818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FA49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EB45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D447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56.744,98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CDF4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214F5B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3075F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2AD3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F94F4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63E9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EFAA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634B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43A1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9D01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55.120,00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6074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1D6CC3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76111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7BA1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DCC65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B187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A1F3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1A13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6B8A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A522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51.057,50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3619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44C1CC5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997CC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55E7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8E574F"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B84D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78DB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9641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63B9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E1D9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39.845,00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6F3E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1E5088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C95ED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47C5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6ED63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1C1A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42AD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06DD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6A1F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3432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53.115,83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904F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450CD4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92DF6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91B1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5B628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E036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9D7B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9538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99E5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036BD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53.635,83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4C66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2BD82D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353C9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62FA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26367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048A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4852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A15C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5853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8D01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51.794,17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875B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0BBAD8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684CA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524A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033541"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1EC8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F5C7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FCCB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2029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F0CD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52.931,67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07B5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32A48C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1CC3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7AB1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FA8FD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6D23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FB34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2146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8D87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8ACC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53.094,17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CB05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562141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BFD90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F50B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BF604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E581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B06C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4560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8724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51.642,50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816C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3054F6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D0910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58D1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783C6A"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B297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6FF5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2EB17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5A6D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2F85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51.577,50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31D8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2E88AB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88E64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F7F7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DC208A"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D8FE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BAF3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2A82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D12C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A6F1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51.382,50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7DDC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581EBA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17CEE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68FC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AFC93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C6DC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0A04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6C7B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BF31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E2F95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53.343,33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838F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648A39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D9F5D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B925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E45F6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2C15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47AC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BD9F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922A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79D2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34.309,17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82EB5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14AD0D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D26A2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3E18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496B4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A451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E091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2E838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78A8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E574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41.101,67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B6BE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28DFD3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FAB49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EF4A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07AA5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1F9F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3328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AB80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72AB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20C5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51.577,50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4EB7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69F9BC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C7553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1D8E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F75F4F"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1039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6ABD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EA82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8F3C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0929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52.314,17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905A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40C6B6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B4110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FE83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0986A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8055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4F2C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59F7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691D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A434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53.538,33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7014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70754A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47695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9FE5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3FA4B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9FDA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8E33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52B9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A0B4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37E4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39.715,00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3BDC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0FCE43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B1DC3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5A5C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97081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1E81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5BAE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4031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AB0B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F34E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48.251,67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0E61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6209F9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0D6B0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D059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1831F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41DD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E4BC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1BC6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A79A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EFE6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42.510,00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7A97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6CDF4C8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C893D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DD52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A5D6A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294D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9EE4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A34C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CD4E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5577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39.931,67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DBFF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3CF0C9C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87990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0788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1E9EF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C509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076E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1669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D480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4360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50.981,67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DBEB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527F61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7A59C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D3B3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A9D28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FE59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C19E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F6F1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ADB7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71CF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52.010,83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2D78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12C38A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CC6B5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3E4A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C4EFD3"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3145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32BD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9F46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5533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AD28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52.119,17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FF50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63B372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A400B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BC9E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2B109F"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2961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941E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7093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DA23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A302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50.212,50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AED8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776590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430CB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4BDF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D12BB1"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860D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BEE1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CC75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BB2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E1C6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49.432,50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8B84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2C1E34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5C3BA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6A0D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95B7E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BDEE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79DB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E105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A0D3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D1D3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12.035,83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AC3F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72557E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D7C42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8D47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0223E3"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MARISETE</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CERUTTI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BUSSOLARO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2796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B461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1580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DD38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BFFF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11.418,33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A913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479A83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DF401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AB54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D1D24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7CC5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C426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00CB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8ACD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F2F5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42.109,37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CDFE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6C5AD1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B7F9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DDFB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1393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1D66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EF19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BF60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F0FF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901E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51.218,13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EDEA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125DAD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10E8B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BC3D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8C3D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14FB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F622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8737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6283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552A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45.927,80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4663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4A7BD4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CCC71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FDCE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E0A5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3C38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475B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8C9C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5CC4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DDC3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55.207,22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B4A7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3C4808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840D9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09F2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B4B5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9D58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51FE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9F736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1B7D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AD69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67.046,48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A648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1FD3C0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7B325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4779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06E5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ACE7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4AB2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BA9A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B778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A5B6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54.097,95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6070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528A28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7CE98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16C7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F886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567A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ADDD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1DF5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6451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9BDC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61.372,16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5803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1AE7DE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52C78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BC5A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EFB5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16C0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E288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8ECB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309D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154A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38.632,25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E178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21D331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50CC1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B364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1145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9780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2F4E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D30C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9E6B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9706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51.410,12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D3C2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542DF5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231BB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EC1B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E1D8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304F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764B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386D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D7B1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C239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41.469,41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3011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3A9871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3C188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860F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18B8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62BB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C709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C2A21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D175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9CF4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40.040,16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6152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6EA365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4F360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D855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42C7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D96C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3461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881F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2D4E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3734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45.970,46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DA60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199CD8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865C1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86E1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7E1A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D4C7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041E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1DD30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3544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7F98E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75.813,93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18F5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5ACF46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178B7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4DF3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7C9F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03B8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D852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EA6C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3F4D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8031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64.806,62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FAD5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07A214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C0471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74A8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7050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BCB7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CA38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EF9D0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66E9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2757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67.217,13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5944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68AF48A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07160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E62A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0C41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4100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CEB9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A1FA9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1647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C75C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61.521,49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44138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180A2CC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82807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861F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7D0B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2F05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02C8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DBAF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DF64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1D51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48.850,28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D4AD5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40194A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65CB0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29BB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1D65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BD47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691E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D327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96EB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C8AD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61.158,84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BBDC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639285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5B187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C789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FDF9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56AB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08E1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C6E2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DCA5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CC107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49.447,58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9FCD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1DDE8A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1C49A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4243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3537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ABEA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606C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27A4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ED7F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40D5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42.791,99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41AE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57958A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80135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720E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ACAD3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7D42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5A47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8268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F2EA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1850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64.998,60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DC11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11B7B34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E4575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F78C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C2F5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57DC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B678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3AAD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210A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A0DD5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37.586,98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57FD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647F4E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65285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C8AB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75B0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0B69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C92E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FF24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1A2E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6592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73.190,09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B8A42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6CCA4D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F0A40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D0B6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F9C5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0F40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2B05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915B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817D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B68E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44.989,19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85A9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0A20C20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158FA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3599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5E9D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CAE6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F686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8202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B74C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05C8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62.332,10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F5BB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0FB36D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C0AD6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C95C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E7CB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73BE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4E23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C43D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7600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098F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65.766,56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DD1D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6AFC59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78F05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A937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BCB0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C3DC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F891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FBA6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426C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4308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9952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3A6278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02299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015D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723E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E06A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5199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7FFA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B8E2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CF795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67.323,79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6F14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18DE21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A7E95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AFE7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468B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6218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4246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90CB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E07B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DDE8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64.678,62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3358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762379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C14CA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A608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A1A1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ADFA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6440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020A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5E96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BFDE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62.694,75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BF0B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76C7C52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F61C7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B013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D878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9B38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DC364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1AFB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233F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48BE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41.170,76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BDAD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483CC4D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E46E7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6FD0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9DF0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1D55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566F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F516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7C5C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0130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50.727,50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A37E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7446F8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595A3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E669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7434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18C4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4798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BC0A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DBF6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8717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32.467,30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A692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134A3C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BA00A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B6FE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4973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D572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A6AA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DBFE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B3FA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8B3F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63.846,68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082A4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25C6EB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05DD9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129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CBE7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765E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257D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4D51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2C26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BEE2B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61.585,48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0BE7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30D35D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472D2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9D16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864E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8ED4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7957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2788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BA37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E7E3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46.333,10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1A37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3B9744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BF28B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8A02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9357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84CC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B700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A3F5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029B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18BA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39.826,84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A6E4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13F463E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3A468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B16E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F2D2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884A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9098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3074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FDD5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FC56B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37.416,33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96D1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04E781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A981A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DF39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AFF9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08E8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CEA9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5A3C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DFF0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1331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65.275,92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5794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336460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5592C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EC5D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C5C1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947F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DE19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97C2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01D6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88FA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45.415,83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002A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73D6767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D26C3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8E40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5E11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D42A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67FB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2C3A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BFE9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80B0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60.326,90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0CA3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73593B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8AAA6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B864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F71A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C02B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4C75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47DD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0661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DA79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21.630,65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8563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37B105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5024E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A3FD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3719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ARTHUR </w:t>
            </w:r>
            <w:proofErr w:type="spellStart"/>
            <w:r w:rsidRPr="00FD4F99">
              <w:rPr>
                <w:rFonts w:asciiTheme="minorHAnsi" w:eastAsiaTheme="minorHAnsi" w:hAnsiTheme="minorHAnsi" w:cstheme="minorHAnsi"/>
                <w:sz w:val="16"/>
                <w:szCs w:val="16"/>
                <w:lang w:eastAsia="en-US"/>
              </w:rPr>
              <w:t>FAVRETTO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CBC6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7DA4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2556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6AB7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10A8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19BE9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0A3102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3E922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7A79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9CA2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23F7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DEB9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6DBC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EA39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BE8B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56.074,20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FB9F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108EB8D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29B1D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97E6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70AF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0C31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D5F3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E374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071C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D768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55.770,00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E07F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08CC84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55AAE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8B47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3D07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6262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7525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3D75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DA3E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AEF7E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52.671,67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6A29A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046385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F74EA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91E9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AF76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5B42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025F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276B4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4A7A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3BEB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55.499,60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C576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1F25260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10E88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B67C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DA0B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E61A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8DF6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4371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66C5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C1CB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57.955,73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AEEF7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16ED73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31DD0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F905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4C1D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0284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9410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47EE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96C0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6AB4E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57.448,73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AB6F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6A10E0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7B8A0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6A90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4777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BD26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6B92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D892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7A16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CC03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53.347,67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B364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331083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802E7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8361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2DFC3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30DB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715A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96A2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E3A1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BFFE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57.369,87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99A3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4282F7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A3393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D73D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5144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AE71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52EB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271A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2790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D890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56.524,87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1A28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08A49E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6B19A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C4AD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33B0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171B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9878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4509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804A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AB1C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53.527,93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67DD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6138A0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50C52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A71E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4ADE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3C03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597A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CE7B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5CBC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C67B9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53.201,20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7F71A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0397CC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83D02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D5AA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EAC4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8B64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9E3F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EE8B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788D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E8B0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52.851,93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DA73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5CE53E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9E0FD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D39B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F129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D5E2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6E3F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751F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5690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01C4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54.327,87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E074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63674F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A689D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041C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C961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AFA3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280F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E961E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5E82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BEC5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54.001,13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9E211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070B99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7459F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ACA7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92B3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013F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ED73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7E88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4E65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9FC8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55.488,33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E2C0C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45525B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1D9D1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20AD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9FD9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54F6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8BDA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4F1E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3F5C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DB5D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42.531,67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A6E2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2B6BEC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8E976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53DF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AC66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ED97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E0CB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E5E6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D34B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F67E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55.082,73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6630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373955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4FD51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AF62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6090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8108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3588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B1E4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893A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A847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56.851,60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D5CD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15C886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8AF43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C7E2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4876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EC7E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B79F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6B1D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5454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289F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56.705,13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81C75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3C5010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CC9FA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16BE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863C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C0B9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A149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9300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7BAC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9EFD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40.999,40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7A35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0D267D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A70CD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A4C1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915F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F7AC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A232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7442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3590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E990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53.944,80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52A8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159533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9E4B8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C505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80A3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0D0F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19D0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6B9C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70A5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9AC0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35.287,20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DBBA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298E6F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E38A0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334B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D696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4708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1A1A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6B2A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4C6D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0A8D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55.048,93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D7B0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32242C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4E365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86EC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33E4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DD48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2FF0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23E7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709A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D5C3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57.369,87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C081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601981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B949D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5222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057C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835A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3AB3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0264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CE69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A720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53.358,93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8547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54785A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932DD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5266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311F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8C5D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E996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3282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B700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A110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53.730,73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0719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0D8882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3E505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9C01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FB0F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8678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BA5E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D2D0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8C57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FC4C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53.674,40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0811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15DA73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F8EDD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C869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8C05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AD2A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5227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C3CF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F73B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A3AB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53.719,47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07FF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42216C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9D6EE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B5B6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3A04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DD57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77F5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07E3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B543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F9C9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53.956,07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BEDC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0F76A8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39A34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3AB6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7C5F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5F1F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4CFC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8E806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E0FD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779F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52.964,60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3CAA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69F3B0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20C09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8A42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3678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AF4C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080F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3E5A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278B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1CFCF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52.660,40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2148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29F8F2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BC785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6252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0C02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CA03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EBCB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E5F7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63D3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BF32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54.418,00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F603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23C2EA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751D2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EBB0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DABC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8421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0E5B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D9E8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C08C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EBCD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55.026,40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3EFE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066CB4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B2AD3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AC0F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CEA5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B331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80C1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938A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3448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D702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56.457,27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8E91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7CF9F2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5FC4A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091C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8DC9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7EA0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CFFB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FEAD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5A60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22C8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53.911,00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77AB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2F953F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D57B7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EF40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7924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6D39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3A05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F1AA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1E81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5AA9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53.020,93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3872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46D23B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BC8DB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953F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B12C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0AA3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2BDB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8E78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A85F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6993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34.825,27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526AA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6E60B5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37AAB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9E00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76F7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0C83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2483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DF38E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972C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93B7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4.157,40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E1FA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1581E8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1C7D0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F611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0DE5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CLOVIS </w:t>
            </w:r>
            <w:proofErr w:type="spellStart"/>
            <w:r w:rsidRPr="00FD4F99">
              <w:rPr>
                <w:rFonts w:asciiTheme="minorHAnsi" w:eastAsiaTheme="minorHAnsi" w:hAnsiTheme="minorHAnsi" w:cstheme="minorHAnsi"/>
                <w:sz w:val="16"/>
                <w:szCs w:val="16"/>
                <w:lang w:eastAsia="en-US"/>
              </w:rPr>
              <w:t>PATEL</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195F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6E66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4F28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C3D8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4AF95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56.434,73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4B86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536A805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CD383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F1BE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2D4E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308D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A6DB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3D2AB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9C45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2276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33.501,33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3528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5FDB8A0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CA2A8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CD40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2B6E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3A22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52FC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A71C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02E8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B126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50.546,67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1348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2F9B8F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4B0DE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621F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6717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06248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B3D6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2606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E2E5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7C81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57.437,33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8677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404B3F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CCBE6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B0F1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200B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58DA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D243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653A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7E41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B150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59.522,67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69B4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7F1D7B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BD956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18A0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BFF4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1B4D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8457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0F37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DE55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8D73F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64.872,00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A64E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04B699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10492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D289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F0C4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BF3C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8D08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966E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1AAE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B650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44.018,67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396A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77E39A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20DD7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DC52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43BA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64DF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D24C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D3D9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5158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B52E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51.748,00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D079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40F572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BD1CA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01C0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47F2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1E9A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087B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710B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D140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9F77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63.557,33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BCD2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7C7532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49556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5D8C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D108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4ADB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D7F2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8491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C591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7382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52.654,67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6165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22971B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2F3AD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F0F9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9096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ECD6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EACB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87CE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FE75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F0D2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51.294,67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C96E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73438E0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FDB1E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9EDF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F429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F658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9CCB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4A2D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B425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0096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50.524,00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9A01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022D8B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AD899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849C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78C0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8FF9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555D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FA64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F8A1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4A0E0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57.278,67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0844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3A478D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40589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92A7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21FE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35A4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E14E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90F8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A209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4AB4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59.862,67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F1AB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417F17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01319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D7AF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838F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1F3B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2CF7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1703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F14C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00C3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52.926,67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5817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015F7E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BD513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E1C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F793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D489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A9AB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1C02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A46E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1DF0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44.358,67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A48A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18A5EB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781A2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901E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F067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B7E6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17EA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7D07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9266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655D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52.813,33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CE47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78A4F8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4F220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D8C8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A1CF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9F1E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52AA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5C4A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A3EE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0F7B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51.929,33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05FC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319A860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D2309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9FD5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CF2B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B571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E006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5ED8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A630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94F1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50.252,00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0EBDF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03500D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15419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831A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93BB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7B06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ADED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898B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B68A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FC4D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59.522,67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3F02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3EBCC7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25536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FEA8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8FA1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4217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8F05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E2E5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9CBC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04B5C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64.350,67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BF80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02C7E1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341A5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E287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6B2C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865A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3D32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CF07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6240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4804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64.010,67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D281B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38D35E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2DC9B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A048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0376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EB27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4418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68BC0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020A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4C10D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50.796,00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3016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13E469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D9BA0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C2C7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6F70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3EA2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E62B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27AB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F5AF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6578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59.409,33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C22A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7AE20C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A6C1C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649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F386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6FC8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6290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5241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B45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D5CA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64.690,67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D163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354DD0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0EE10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DBE9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8EBF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5EB0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B5F9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3133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95C3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7B2C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58.162,67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715E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27737B6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49B69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EF5D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ECA2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17B7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D73C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332A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F725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657B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50.841,33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44C6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304482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51C3B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CEC8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E73D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2906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F4CC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660C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077A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E639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46.036,00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38F6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288377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4A907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95EF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1827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C14B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6721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8C92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CED5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DF985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E3E2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62423B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94F7E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F84B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7E69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95C3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6DA1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E67E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96E7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41B0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67.002,67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23FA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08F8BDC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E19C8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3F93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1343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1ED0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372A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6A15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C9F0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2DB0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EA8B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3D3FB8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96149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A020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0F55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44EB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04F9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DA7F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57C3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E881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53.878,67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C57C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2FB201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A2385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592D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2395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185C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AEB2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0743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BBE3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00FFE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40.334,15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64EB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0A69E2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E7A18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2CED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8F9F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E256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1402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BE86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3872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94E1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35.948,28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A510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7AABBA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20D1F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2373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1B8A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A0FC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F925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1E61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84CD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D07D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35.166,30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6AF7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1C2F83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19E69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B10B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01A8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A701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F6B2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1FC6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07DF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0A96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48.505,24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30E0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0BA356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CC4AC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5E9F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0769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54B5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BE94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5FDC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8FC5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9D8C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62.240,84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1C45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526544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3986C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F333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1D57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BC7C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0D92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B18F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E0B5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A6F50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43.450,72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1220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0CE1D9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F94DA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2502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E8FA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E437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39AA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5CBC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AACB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597B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48.561,90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D253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180762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6CD31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EB79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A28E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530F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76C7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C2652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AE6D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AD3D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48.063,25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0CB1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489F68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55E48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2BE4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E459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4DCA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56BA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4341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3A8B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FBBE6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71.771,89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C383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4C8374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6C688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F1F4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476C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1763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3F87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4B440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7EBE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4EDB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56.540,34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5366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384D81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27E63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B74C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FED5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42BB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1017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523D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0191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4471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58.965,60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D040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51F2DC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69A5A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05E1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AB84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FFEE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7E73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1D5C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785B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608E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45.230,00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5506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685175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0FD47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56AC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1DD6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CB15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0D02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2957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0A46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3DDA0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49.400,55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E160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1DEAD6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23777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AB55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EE2D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50B4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338F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2297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182C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79C1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49.230,55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F5C0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7C9599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35836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FF49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A380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8E07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CB84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94B4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CAF5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3B75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59.192,26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1E11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431822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41210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9BEF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481C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874A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3D69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F683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2882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35E6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63.442,13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DF28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004935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EE71A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8A6E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C100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4F4F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9CB7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3E60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1292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9854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46.861,96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E683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4C6744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9C6FC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7A22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9424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3806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5784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8EA6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A304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F496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40.413,48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34532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12D541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AE7A7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9CE9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A70A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4E50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8610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2336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E788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7091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36.401,60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8DAA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5F0D59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375C3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D9DF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5E62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00F7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1206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974F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D1B8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ADEE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49.853,87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AAF8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7A233F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2B1EF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4F57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D7C4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989A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6D78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B0B9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D676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9391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35.188,96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3667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14B5BE7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477E5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C5D6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C0B8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69F5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F35F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B073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5293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DE81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34.644,98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181A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11FEDE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57869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D2FA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EC65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0090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B832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864C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2F7A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7D0B2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70.627,26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20A2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4CA0BA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B08A7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BD54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4E0F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AAE6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636D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69DD5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5D3E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2B04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43.212,73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510E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347F5C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0FAFB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D5C6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1A77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7764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681A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D1C1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ED4B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7BC0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68.813,98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91D4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66C166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13D7D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4BBE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DAF0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3937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23B1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6327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F84F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1C68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56.619,67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DF6F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7E24B3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7EBEC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6925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CD46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25B4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99E9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9E7B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F40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516B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45.660,66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95BA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2C5212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067A7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94AF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13EE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AEFD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3C33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949D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642E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616A9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66.275,38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43E9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4F8C36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95720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4591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FDE6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7556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8BC3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D8FC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50B2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DFC7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61.583,52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F4B3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1AD5D4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1946D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BF52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DF86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2B7D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79D1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6D5BE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6A50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92CA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46.963,95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6410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4924A4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5640A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FBBF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E5FA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D58B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4C4B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04D5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8854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151B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71.273,24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DF21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6D2B09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BB964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8147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B363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0637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91F4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5930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B833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A7D8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48.097,25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1DF4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7ADAAA1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1FF9F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C515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D3E6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34A4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A043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39D8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39C4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308A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68.201,99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44A7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4B37E0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BD523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06B6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9C0B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67A9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D40B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C0C0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96E9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9B2D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69.142,63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1B66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6C1772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B695B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9B92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4AA2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4207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35A9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B238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26E3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F367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67.476,68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DDCD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51CD14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82351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3B19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3D11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CD30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CE73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29B4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070B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3FD6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47.745,93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14D21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1AAC02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AA731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0E23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61BB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64D0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91A6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A305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0DE7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80C0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40.379,48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5BB7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02DC4E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DB39B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4291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C847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77AF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97C9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230C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A88C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2E68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35.982,28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5F0F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17B12C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C2328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1991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F97D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59B9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3582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E437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3479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1433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35.290,96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05985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241983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0212A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91C4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1F6E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CBF8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0F9C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0029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3CBF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7EB2C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37.183,57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9E6F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0F3794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C8496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B5BC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0E70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FAAC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A86F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D7F0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2AF9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A0D5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31BD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4ABF94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3F495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ECB0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3B14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ANTONIO </w:t>
            </w:r>
            <w:proofErr w:type="spellStart"/>
            <w:r w:rsidRPr="00FD4F99">
              <w:rPr>
                <w:rFonts w:asciiTheme="minorHAnsi" w:eastAsiaTheme="minorHAnsi" w:hAnsiTheme="minorHAnsi" w:cstheme="minorHAnsi"/>
                <w:sz w:val="16"/>
                <w:szCs w:val="16"/>
                <w:lang w:eastAsia="en-US"/>
              </w:rPr>
              <w:t>ORI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TOQUETO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935C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48BA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260C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AA80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16B0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R$ 2.117.373,06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6DE38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5400027380</w:t>
            </w:r>
          </w:p>
        </w:tc>
      </w:tr>
      <w:tr w:rsidR="00FD4F99" w:rsidRPr="00FD4F99" w14:paraId="6DC95D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BD7C7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5D51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F950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ARIEL RIGHI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8F67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513.630.891-53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77D8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C0AFD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2634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10/01/2023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B52BE9" w14:textId="457B530A" w:rsidR="00FD4F99" w:rsidRPr="00FD4F99" w:rsidRDefault="00A85871" w:rsidP="00FD4F99">
            <w:pPr>
              <w:jc w:val="right"/>
              <w:rPr>
                <w:rFonts w:asciiTheme="minorHAnsi" w:eastAsiaTheme="minorHAnsi" w:hAnsiTheme="minorHAnsi" w:cstheme="minorHAnsi"/>
                <w:sz w:val="16"/>
                <w:szCs w:val="16"/>
                <w:lang w:eastAsia="en-US"/>
              </w:rPr>
            </w:pPr>
            <w:r>
              <w:rPr>
                <w:rFonts w:asciiTheme="minorHAnsi" w:eastAsiaTheme="minorHAnsi" w:hAnsiTheme="minorHAnsi" w:cstheme="minorHAnsi"/>
                <w:sz w:val="16"/>
                <w:szCs w:val="16"/>
                <w:lang w:eastAsia="en-US"/>
              </w:rPr>
              <w:t xml:space="preserve">R$ </w:t>
            </w:r>
            <w:r w:rsidRPr="00670534">
              <w:rPr>
                <w:rFonts w:asciiTheme="minorHAnsi" w:eastAsiaTheme="minorHAnsi" w:hAnsiTheme="minorHAnsi" w:cstheme="minorHAnsi"/>
                <w:sz w:val="16"/>
                <w:szCs w:val="16"/>
                <w:lang w:eastAsia="en-US"/>
              </w:rPr>
              <w:t>2451854</w:t>
            </w:r>
            <w:r>
              <w:rPr>
                <w:rFonts w:asciiTheme="minorHAnsi" w:eastAsiaTheme="minorHAnsi" w:hAnsiTheme="minorHAnsi" w:cstheme="minorHAnsi"/>
                <w:sz w:val="16"/>
                <w:szCs w:val="16"/>
                <w:lang w:eastAsia="en-US"/>
              </w:rPr>
              <w:t>,00</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6250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5400027397</w:t>
            </w:r>
          </w:p>
        </w:tc>
      </w:tr>
      <w:tr w:rsidR="00FD4F99" w:rsidRPr="00FD4F99" w14:paraId="4F083E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1B0A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64AB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045E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AB64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42B9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D771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22C3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A5BF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A1460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20C567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52AB0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785F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FDF6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DEF8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01BB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71B8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C819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9669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4A7DB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5ADE91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166AD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0ED3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D255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191D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940F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33B2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5A0D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B5AD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CD3E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0EE8C9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830CF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9631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ED7C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C105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EB29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AF56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A181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FFC6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61182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20DA72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747C6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D5BF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2C1E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A468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3EF6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78D1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153C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B3EC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8531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6431D5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57163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FC61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4667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02D9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6070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CCAC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F8C0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06A9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A4E6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0330089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D1117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97CC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9DCA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6813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B14E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3046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1B1E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7086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F056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15B3EE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C6216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FD68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B144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ABD0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74BA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1296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25CB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F818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C79B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1756F3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CDB78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0705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7CD6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4F43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CA5A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0191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4105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8A88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A7B1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085D2F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BA81A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0C81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CD9D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2775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D686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EA57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3E6A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9A53C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8DEA2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4C10A6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F0CD6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049E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3C4D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79AB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A485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AC7A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F113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9616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F1EC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50E0DD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DDA70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5E7D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0F16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D07B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2862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55864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0C59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D0C2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BA29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01EB45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8B4DE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3939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5C79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BA06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93FE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93614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06B8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CFC8D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583B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7CB827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C3948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26C6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A7A4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4CDD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D508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B167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D80B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38FD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5479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1F1293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DDC4D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D637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0B46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9936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BAD5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AA08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1C76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0CED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104A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75C02E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A53D7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335A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2914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0C10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D010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16A3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92B4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1B3F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5DB3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2FB8AE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B871A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EBFB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2D06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6C72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6F61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F936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A0B3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25E7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4107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3167FB5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18CA5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167F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286D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02D4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913F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3709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6ABB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B2D8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1FCF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5BF017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2278C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8100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FA39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6A9C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0E6D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97C2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16C8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1193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34.075,00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5CBD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33B0B2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CBFFF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283B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7490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DAA7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4B37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9EA8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A51B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2F61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AEB7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444929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A9B3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4C4F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8136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17C6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3823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B413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6CF9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BA3E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FA66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6B108E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BB2F0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08E6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867C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6AB0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03DC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35AF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9381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D92C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7BFF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6814FA7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3E2F6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AE6B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6A4D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1A9A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A241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B6B9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0722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C7F4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0411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5166F4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DA7E4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2A4C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BADA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5F6E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0FA0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82C7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2D8C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83C5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2B47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43E7A4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CD20F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76DB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BC9A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837B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3540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E8466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E304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2671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34.075,00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ED5B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0D176D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B1256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F489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453C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1F6A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35DA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0B90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B832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6AB3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81BC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0D7104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E1EFF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C0F8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1C8B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2EF0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C4E7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E58E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8D27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278B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152D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7B7CED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CAA25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C3FE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FC46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273B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1B32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7B61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55EA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FF7D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82A1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513051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B4E49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B19F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5281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4F3E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2494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5DB1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7C8C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240D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16D68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2B6D85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AFD94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2E37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0A8B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9BA9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C589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4835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35FC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30F1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BD47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5D4E41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96CF8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A3DB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3575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E060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F56E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A1CA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D39A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CD4E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4CC5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084BC4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23D87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34F1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2851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CBFC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9D33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C348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B40B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311A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D86F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103E5B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ADDDF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2987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4C98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9085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61B3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3586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831E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3EB4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B22B9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6555C5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559B0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29FC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CFEA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5B15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6731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F123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E18B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BF79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AB93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504E78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7E361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EF0A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6DA0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B12F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7CCA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6E34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E7A7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1059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34.075,00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39B7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1ADA41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65B56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ED4D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B644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61B5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6EA3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8FEAF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369F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9BC9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483.173,18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A0DA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401C26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11785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4386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7FC9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692E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1C06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38EE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1E6B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1FA8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8E7B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7F1983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FA7F4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F0DD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60A9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6419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2C8D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46B7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F0C4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9F05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34.075,00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9304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344455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E10F6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19DA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D9D3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A259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469F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5375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C6F8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4328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79D0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29C1CC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7EA00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CEB0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494A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B136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73D7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0E2C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D679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0476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306C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306799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DC4FF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F473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0E14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2B6D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1020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CC9D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BBBE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92EB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6B10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28A960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7832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2A5D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46D1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E144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07BA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79C6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BAB8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52FE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FA7D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2899A6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D70D8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2E7A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2398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9C80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05BF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99A7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B22A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08D7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4859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6ABBBE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88A7D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9BFC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3A93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3A91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FC78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B147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0452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E596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CDDD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387EB4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9883B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0189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F295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6F85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582A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538A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F60C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3DD79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34.075,00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83988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181AF60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D8D31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269A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126F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4305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4546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ADA9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5D1A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C12C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CE44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610AEB7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5E19E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1584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9074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C703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DD1A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4380F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B7DE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D4FD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1404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0767FF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F8577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419B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F640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0258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0652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A2F4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864E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6F61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F5FFE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2C96AC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B6ABD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EAF5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E58B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2A49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4510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90DC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59DE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C7AE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76E7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5763D5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5FFE0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A0FE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514C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ED9A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55ED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821A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4E10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EE9F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34.075,00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676A3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4E6DDA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04FDF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906C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8C83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908E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A7EC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1E988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CD7D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53B1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D6D3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11C163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6427C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560D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4B01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7DA5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304D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0F0A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1C44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7A4A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8D3F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4EAF64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0993F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7F80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67A5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52D2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7088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3F1D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5090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CF45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AF57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4A4B87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A80F2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5B21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1EBB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139F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CDDF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0907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6C7F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71E5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71C9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7554F5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A07AF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9B54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FB8C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4C59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0FF1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AEF2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8E0F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FE28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34.075,00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70901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43FD45C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5881C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78BD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1D59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1053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6EDD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23B8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682D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B309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7657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300AC6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69D65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5121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7927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E68C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B23C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D90D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ED44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76B4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E5A5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5419BB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5B48D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0736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B277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9B97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21A7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28E7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56C6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FF18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609A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544FDB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2CBF3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B1C1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4828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57DD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DC2E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EE56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8AA7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4BC9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8DAD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33515E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A73FB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4320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2F6A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11D9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CEBC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170B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0EFA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A1CE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74FE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231B26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B4C22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895A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6609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98DC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4D85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1151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837A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FBA8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34.075,00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742E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7C255B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A7572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C7FF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ACA2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EF6C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24D0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5D49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E90E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D8F1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BF6F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32C1EC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226AC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67D7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CD7B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FD58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26FD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D151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3E6D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01FF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B5BA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1D3967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94A5E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ACDE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F279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3E5A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19B2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E1C3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18A7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DFF1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2EBD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193244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48101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9EA6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586D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771A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507D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F789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66A8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4D6D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5D95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38F38F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868D4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E662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5488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F7CB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3A98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F74D7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63B8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A350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468F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5EEAA1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E6527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F67C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0DF3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46F9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CDDB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7A78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734D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73CF0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D921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3EA404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53F06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3A52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8DCC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F41D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1F12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0CF6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4721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ECF0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34.075,00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DD52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3E9C0F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4392F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6A02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F90E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B84E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B76A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8DE7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FFBE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3894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B6B0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6158D4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1A1E5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0B46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ADB3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CAB8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0DDE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1733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2840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2D6E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F392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57C646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DD587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97B3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DCB9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B5BF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7C01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5238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49D9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382A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CE34A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122B78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84DAA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C641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BB0C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E531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A1A4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3C25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65BE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5AA9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2727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67A02C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C69B9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4C4D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3A40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C441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1B0F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3F0B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AD13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D5A9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DC1F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064299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DA46F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E028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8347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ADRIANO XAVIER </w:t>
            </w:r>
            <w:proofErr w:type="spellStart"/>
            <w:r w:rsidRPr="00FD4F99">
              <w:rPr>
                <w:rFonts w:asciiTheme="minorHAnsi" w:eastAsiaTheme="minorHAnsi" w:hAnsiTheme="minorHAnsi" w:cstheme="minorHAnsi"/>
                <w:sz w:val="16"/>
                <w:szCs w:val="16"/>
                <w:lang w:eastAsia="en-US"/>
              </w:rPr>
              <w:t>PIVETTA</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6987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7222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9152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2407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4859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525.890,73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8D78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75DE9F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FC58F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EE36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B46C1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LENOIR</w:t>
            </w:r>
            <w:proofErr w:type="spellEnd"/>
            <w:r w:rsidRPr="00FD4F99">
              <w:rPr>
                <w:rFonts w:asciiTheme="minorHAnsi" w:eastAsiaTheme="minorHAnsi" w:hAnsiTheme="minorHAnsi" w:cstheme="minorHAnsi"/>
                <w:sz w:val="16"/>
                <w:szCs w:val="16"/>
                <w:lang w:eastAsia="en-US"/>
              </w:rPr>
              <w:t xml:space="preserve"> MARCOS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A418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486.691.481-53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587E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EFB7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509B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7A4BAE" w14:textId="272D7529" w:rsidR="00FD4F99" w:rsidRPr="00FD4F99" w:rsidRDefault="00A85871" w:rsidP="00FD4F99">
            <w:pPr>
              <w:jc w:val="right"/>
              <w:rPr>
                <w:rFonts w:asciiTheme="minorHAnsi" w:eastAsiaTheme="minorHAnsi" w:hAnsiTheme="minorHAnsi" w:cstheme="minorHAnsi"/>
                <w:sz w:val="16"/>
                <w:szCs w:val="16"/>
                <w:lang w:eastAsia="en-US"/>
              </w:rPr>
            </w:pPr>
            <w:r>
              <w:rPr>
                <w:rFonts w:asciiTheme="minorHAnsi" w:eastAsiaTheme="minorHAnsi" w:hAnsiTheme="minorHAnsi" w:cstheme="minorHAnsi"/>
                <w:sz w:val="16"/>
                <w:szCs w:val="16"/>
                <w:lang w:eastAsia="en-US"/>
              </w:rPr>
              <w:t xml:space="preserve">R$ </w:t>
            </w:r>
            <w:r w:rsidRPr="00670534">
              <w:rPr>
                <w:rFonts w:asciiTheme="minorHAnsi" w:eastAsiaTheme="minorHAnsi" w:hAnsiTheme="minorHAnsi" w:cstheme="minorHAnsi"/>
                <w:sz w:val="16"/>
                <w:szCs w:val="16"/>
                <w:lang w:eastAsia="en-US"/>
              </w:rPr>
              <w:t>1260000</w:t>
            </w:r>
            <w:r>
              <w:rPr>
                <w:rFonts w:asciiTheme="minorHAnsi" w:eastAsiaTheme="minorHAnsi" w:hAnsiTheme="minorHAnsi" w:cstheme="minorHAnsi"/>
                <w:sz w:val="16"/>
                <w:szCs w:val="16"/>
                <w:lang w:eastAsia="en-US"/>
              </w:rPr>
              <w:t>,00</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B62C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5400027438</w:t>
            </w:r>
          </w:p>
        </w:tc>
      </w:tr>
      <w:tr w:rsidR="00FD4F99" w:rsidRPr="00FD4F99" w14:paraId="08F0EC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8F751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8C11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94D273"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LENOIR</w:t>
            </w:r>
            <w:proofErr w:type="spellEnd"/>
            <w:r w:rsidRPr="00FD4F99">
              <w:rPr>
                <w:rFonts w:asciiTheme="minorHAnsi" w:eastAsiaTheme="minorHAnsi" w:hAnsiTheme="minorHAnsi" w:cstheme="minorHAnsi"/>
                <w:sz w:val="16"/>
                <w:szCs w:val="16"/>
                <w:lang w:eastAsia="en-US"/>
              </w:rPr>
              <w:t xml:space="preserve"> MARCOS </w:t>
            </w:r>
            <w:proofErr w:type="spellStart"/>
            <w:r w:rsidRPr="00FD4F99">
              <w:rPr>
                <w:rFonts w:asciiTheme="minorHAnsi" w:eastAsiaTheme="minorHAnsi" w:hAnsiTheme="minorHAnsi" w:cstheme="minorHAnsi"/>
                <w:sz w:val="16"/>
                <w:szCs w:val="16"/>
                <w:lang w:eastAsia="en-US"/>
              </w:rPr>
              <w:t>FRANCIO</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5A56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486.691.481-53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C2B1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14E0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FDE1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D282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E5EE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5400027438</w:t>
            </w:r>
          </w:p>
        </w:tc>
      </w:tr>
      <w:tr w:rsidR="00FD4F99" w:rsidRPr="00FD4F99" w14:paraId="65569CB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B1BF5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0730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DA61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CFCE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4215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2F05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E519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0AAB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126.650,00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6BA9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1075EF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C7DB0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2B33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6E19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DB1D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F709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38B0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CD02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DA55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152D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29CE57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8244B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9316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DB5C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7665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2FCB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AEEC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AF48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836C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90.800,00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D948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2854A5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00A3D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9977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8DE6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E3AA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09AB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0A47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5F6D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064C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124.650,00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B420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49630B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4C67B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32E3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42AC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D667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3BE4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B5B0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425A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8F105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72C7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028220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B049D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0E63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0ED2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B01E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7CAB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DA156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73DB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AFD1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085A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36C33E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20EAB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D9B1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8D64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4691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474F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BE26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C739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F525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B38A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63036F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40CBE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DB20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8927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CFDD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60AB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B123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AEB5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6EA20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127.050,00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4A64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4DA745E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DE74B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2FED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AE15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7435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3E7C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45FE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4C68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4708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110.850,00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12A7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69D6D5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3167D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6A64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AE91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04EE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3F6F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B220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99DF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213C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1E8B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0DE08D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D2C67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13D6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2783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E9D8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3488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6235E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B9DD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7C96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125.050,00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99D7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1C30B8C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AF8A8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61B0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AA36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FED2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F15A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3A0B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D003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319B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75.100,00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179E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428DC8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2CC1F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1B0D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D2AA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F1A2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0317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A7F5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8C29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17A6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99.700,00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6097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336C4A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4DAC0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CD3A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3C80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2306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BE7A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7349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D9A8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3430E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43C1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64E43A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77A33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BDF6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AF5E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VANDERLEI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BB6E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650.212.151-91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96CB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1BE1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B832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7488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1.100.050,01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A1FF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5400027465</w:t>
            </w:r>
          </w:p>
        </w:tc>
      </w:tr>
      <w:tr w:rsidR="00FD4F99" w:rsidRPr="00FD4F99" w14:paraId="27973F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B2C4E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3836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9AED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83F2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0919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3257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4376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2BBD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01B5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26A2EE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59904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0128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87D4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E200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2716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9836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603C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10A2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4769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629D1E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A4A8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D399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A5C9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237C8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6CC4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BB0F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4435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B7260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39C7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47EA72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AB5FD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89BF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8E55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7FBC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7C9C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9E51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B5D7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299B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4CE49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1F9CE6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3216C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A0A4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D6F5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989F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31EF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B4A1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9717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69BA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16A3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25532F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48E5F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ABEE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EAA6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F522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4102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0A8BD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A2D9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7FA2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7D70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752AAD9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638AF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D712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DD55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302B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01AB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1E96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6ECD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C900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1538A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16B91C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5254A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8703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A40E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C20C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59FD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4CD7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0185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7178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273F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589641E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86530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2C24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7412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0827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E90B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7A3D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9C64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CFD4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1862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0B3E42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6B37E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4C4B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F911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3122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04DF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F137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F3B7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D88C4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8981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004B71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85044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0253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3E3D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BF4C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E9E3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CD14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99AF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E312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54B2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4AADE5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51F64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624A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CF16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A444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E5DC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4F35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C953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936D8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DE56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6E848A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4B6F3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F779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F898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1118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F6AD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79E3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1CD0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7A84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39E7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22517D5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C065E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12EA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B05E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1EA8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3CEC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5626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FDD0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30F4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303A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77C0DD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42A4B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B5AA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63FF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50D8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959E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F2121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AC34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6B34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D2A2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2059A5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F8803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5B92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12EE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41D6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CB54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75DB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6B6E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8CF0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0427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181F2F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21791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2F0D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2F95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8BB1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180E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EEE6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1A54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33BA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7EEB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29D2B2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7F722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4B9C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CE6C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1358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2D9E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1E4D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84B9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C5B1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24AB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4095B0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24E92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117C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E998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8666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1514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C54F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986F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05B5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02B2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24067F7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B3C3C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6AC2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BDF3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28C9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D057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B64BB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8437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40B9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20FF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0B561E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54A85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CACD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30DA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2FE1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E8A3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C65B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A332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C6920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318.333,33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DCC3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046A3BC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CE1A6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D789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B1BB4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6B41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CE04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8910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55DC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E750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119.269,33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0791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2F02ED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852CC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1360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728D6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A837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6656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1D22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B911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D7B0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122.765,33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8A8A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1BDEA3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6B3A7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AE5C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2B8E4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FCFC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67E1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4888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B039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AB14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121.904,00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3330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16186F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316DB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4BA1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8F2E9A"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FBA4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DB46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37700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D087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F732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120.029,33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5056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46A951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73A14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FE66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B1EA13"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6D98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71A0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17D0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B5DE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1357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121.752,00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0479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22744E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A1837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3C66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3FF39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7138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9E0D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80D0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D6AE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FBB0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129.352,00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A1BA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2826CA5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F71EE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68E1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95441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61ED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F0EF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1F90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FE44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A99F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127.173,33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5FED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2E1EE4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2D8E6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BDBA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9A1EE3"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9FCC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6E48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D386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D886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B8F8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126.869,33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2FF0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1E4910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2CA09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1915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67F5C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4CCC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43AD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5E3F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AB31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9377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119.168,00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5FAB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6D0E0C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113DC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7C19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DA05D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1E646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FE2A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9EC5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0D93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EE06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121.752,00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6A5A1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2FC9CA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15962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2D8E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B3A5BF"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EA44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5705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8121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E759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4EEA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122.765,33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8E1B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47B198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635DE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16C7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F81B3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3994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FA4C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5862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CD13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62D1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117.952,00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06E5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49DAF5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237B8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478C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EA4C4F"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7E6B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EB38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E6E1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640E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9AE1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123.474,67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BD00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264C67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0AD25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33AB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47E069"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7906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0859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4FCD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8047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31395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121.904,00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71DD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28A693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3BA77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938A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3B9C2F"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E39D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299C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661B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430C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5211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132.392,00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697B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726EAD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84239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560D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456A51"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0C8A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3B91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3E34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65B7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3FCE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132.442,67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EC7C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73FCE8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1343C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1AF0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985A5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CF34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2735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2E70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AF45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19C1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132.341,33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17AAB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18797A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75312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EC1F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92AB9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CE3C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F73A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7FE1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0B64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2A5B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103.664,00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FA25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52CB530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5A35E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D2F9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C2EC0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E576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FC07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AC97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5010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9579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132.392,00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56B7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31069A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3D8BC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2880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C7365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7D94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B9E9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3437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513B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600D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132.341,33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FB340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0AF726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63CFB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2383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6C594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AA8D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0080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3FB9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BED2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902F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132.442,67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8A8A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122A75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844F4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E331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E2CDB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FA9F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CD75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0FC06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54D2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2178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103.917,33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2901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3DA059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FB897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D5C8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7A367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883A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441C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106C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265B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9312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2F2B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3E90EF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97140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E7A8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4A829F"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81D4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CA71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65DA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761E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8038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130.973,33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FD040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4EAC47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4631A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EBD4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31A36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IVANDRO</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NICOLI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575D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B437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BCAF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A564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0749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64.042,67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9023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2353C2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4180C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F53D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36429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A4CE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8D41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14515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8210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D08A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41.033,52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6B81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2F8739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50C8C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3444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2F0F6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6ED3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A2DA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9ED5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6FB6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BA4E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50.534,53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6C29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02428EB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BB558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CC9C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96AB51"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3729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5236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09A4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F21D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74FC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31.695,38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079D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536350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6A323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1433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FF30F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0619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1B44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30D5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8CA3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6AE4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42.141,06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C4A7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14E7A2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24837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D35C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99C4E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24CB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9F12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99DE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EE9B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BF2E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54.780,12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79B3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414618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5669E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2AA3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DBEA1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B021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FAD3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8917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5C29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A255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52.695,33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B964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7A5F07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26B8D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8E28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A96F1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18A1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E635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ABC6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FA71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D941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51.859,24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A85F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3E20F0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B3FF0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4CA1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C9E3A1"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2E74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42AF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4992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917B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4133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51.066,58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52FF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1D770F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B722E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C318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86B77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38B3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43B3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3E42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828C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57758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57.983,32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44E0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001647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8EA2D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09FC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22F869"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A0CD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FF57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CD2B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0A07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C69A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56.039,69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22A4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17B527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B5F18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0084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E3D39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39D5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B005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DB89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4063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31C8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56.148,27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E9642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2FCB0C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B1B91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15CA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FE888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C838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1A12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4952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FA51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1C0D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53.933,18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2F5B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6E2824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A6711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4E4A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8CF45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869C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1D6E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25CF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91F8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F585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55.192,74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0141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18348A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083C5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FF71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AE652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6BFA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6510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3DA7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3D53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B5F9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50.632,25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26F9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0D1805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BEAF8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6161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D71B15"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36B9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6588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28F45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3369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748B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51.533,49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0A7AD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5118A9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A2F5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A723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11F56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FF52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0023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6C08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96EF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6FFD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54.497,81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69D4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526951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231E6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530B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E62CD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523A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A0BB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3DB6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8415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3AA2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56.821,48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8091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1EDB99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61251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D95B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A1672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0043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3501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8C83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A1D6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B897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55.811,66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8DB81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435D7E7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99D36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50B4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2932F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943A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8EFF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FD55F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D856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6AF3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54.714,97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0156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45FEA6C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C8B6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00CE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07D0BF"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E010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D45B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D941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B13C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5EBBB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40.349,44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53C0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62DA0B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51E72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1CC2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705FB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159F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992E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9D27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033E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72BB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54.834,42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A2065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249919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E4DF3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53E2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1B7D9A"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AE5A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CB48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AD86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0FAF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BB92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52.619,32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E231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5A688F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66124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D821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83972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4B05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2167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8547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15A2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16DC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38.156,07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075C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32B652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63860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1A4A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B2CA9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1211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38A8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B5E1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8745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7D60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38.242,93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F276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1CB5A3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99DB5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80A4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2DBAF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6A0D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972E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EDE7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D7B0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90BC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52.760,48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929D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7DC406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4B24B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CCB9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FFE8C6"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ADENIR</w:t>
            </w:r>
            <w:proofErr w:type="spellEnd"/>
            <w:r w:rsidRPr="00FD4F99">
              <w:rPr>
                <w:rFonts w:asciiTheme="minorHAnsi" w:eastAsiaTheme="minorHAnsi" w:hAnsiTheme="minorHAnsi" w:cstheme="minorHAnsi"/>
                <w:sz w:val="16"/>
                <w:szCs w:val="16"/>
                <w:lang w:eastAsia="en-US"/>
              </w:rPr>
              <w:t xml:space="preserve"> JOSE </w:t>
            </w:r>
            <w:proofErr w:type="spellStart"/>
            <w:r w:rsidRPr="00FD4F99">
              <w:rPr>
                <w:rFonts w:asciiTheme="minorHAnsi" w:eastAsiaTheme="minorHAnsi" w:hAnsiTheme="minorHAnsi" w:cstheme="minorHAnsi"/>
                <w:sz w:val="16"/>
                <w:szCs w:val="16"/>
                <w:lang w:eastAsia="en-US"/>
              </w:rPr>
              <w:t>BATISTELLI</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91D9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5EA6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34F2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3AE2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0AF0F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46.918,71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CAEB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3D4E78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2871D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A344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7A75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EFB2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97D5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F936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B58C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D76D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8C24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40E4EC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5EB44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37C4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698E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9450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E6F8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D90F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239F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A103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1CFB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566DAC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49BF3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3A06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28EA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AA85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C88C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D146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7D9C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E847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0F34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6365D5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78081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DC7A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5A60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2FA7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4354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FB84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0CB6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C8221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D0F5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0E0C00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A9947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B101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842F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2F0C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F806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1FE6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CD2F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B63A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DEC3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5AB4AD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72555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41C0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9147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6C7E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2B9C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30D7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D80A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119F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2A2A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2A5DCB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5DDDF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1A69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45F3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A326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0C65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A8F4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AB88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9545D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A491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699A4A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504DC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C3FF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2F38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A70C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8726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CB58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0E0A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A464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AB6D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33CA1D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2FB2B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E868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F55C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E702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4C91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8365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D8F6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62416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74F43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4F952CA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CEA0F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0103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F44B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F66B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7B64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D644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FC34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84828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8FA4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1ACF6A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DE3F9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3B07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A381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BB11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9FDC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C8C0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93F9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E992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A84E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216622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2775B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DACA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A63A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120C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7AB5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81BC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2934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C156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2F23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5E4A46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376A3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F24B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4806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1F1D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ABC8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3EA6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83C7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8523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B7FB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7A1EA2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8A8A3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E59A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66F8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44FD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C4C2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6084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C46C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902C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0EC8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019F78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45213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1717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F582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A8AD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0566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46CF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9503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AE77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22A1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7DF67D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D421A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1B38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53FE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496A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9789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92E0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B4B5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B072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25E60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1BFB26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3D355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3528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5D7A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2D84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516B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8CCA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33E1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5939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0C1E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5C3CA4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FC709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7930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3D9C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B77C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40D4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35CC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E70E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232B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3FE4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37CA88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88E36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8943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FEF2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A6FC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3501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79F5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DB9C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183E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1222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44316E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EBC4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D2AB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11BD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9EEE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2319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8980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0369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04F5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4683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65F588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6D9EC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7224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FE39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FBB0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B3FD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1CC89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4718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7FE3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5925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7D1A5A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83327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345C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C1B6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9222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48CB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BF04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0E80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7569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55A1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76A571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1FCA8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A8B9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F114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996D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1B68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85E2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5AB1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5A81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30BB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280A292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F6600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CF5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57698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77DC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53C5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DF55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DFDA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BFFA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FB05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54D8E02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D907D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0DD0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06226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620B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52B3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B0C7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E800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5F56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8705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1BBA14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1BB5E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1EE7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9DCE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141C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93DF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FEE4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A3AC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1ACE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83.600,00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7C7C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513CA5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A5F47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A16B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9E47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IGOR </w:t>
            </w:r>
            <w:proofErr w:type="spellStart"/>
            <w:r w:rsidRPr="00FD4F99">
              <w:rPr>
                <w:rFonts w:asciiTheme="minorHAnsi" w:eastAsiaTheme="minorHAnsi" w:hAnsiTheme="minorHAnsi" w:cstheme="minorHAnsi"/>
                <w:sz w:val="16"/>
                <w:szCs w:val="16"/>
                <w:lang w:eastAsia="en-US"/>
              </w:rPr>
              <w:t>BIANCON</w:t>
            </w:r>
            <w:proofErr w:type="spellEnd"/>
            <w:r w:rsidRPr="00FD4F99">
              <w:rPr>
                <w:rFonts w:asciiTheme="minorHAnsi" w:eastAsiaTheme="minorHAnsi" w:hAnsiTheme="minorHAnsi" w:cstheme="minorHAnsi"/>
                <w:sz w:val="16"/>
                <w:szCs w:val="16"/>
                <w:lang w:eastAsia="en-US"/>
              </w:rPr>
              <w:t xml:space="preserve">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2B0F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EEA1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B1A6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45F4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C76D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83.600,00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CF27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1BCA87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B7C4E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09B9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1A2B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EDSON CEZAR </w:t>
            </w:r>
            <w:proofErr w:type="spellStart"/>
            <w:r w:rsidRPr="00FD4F99">
              <w:rPr>
                <w:rFonts w:asciiTheme="minorHAnsi" w:eastAsiaTheme="minorHAnsi" w:hAnsiTheme="minorHAnsi" w:cstheme="minorHAnsi"/>
                <w:sz w:val="16"/>
                <w:szCs w:val="16"/>
                <w:lang w:eastAsia="en-US"/>
              </w:rPr>
              <w:t>BERTRAMI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07EA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844.165.649-53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B42B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EDB3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07C0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69DE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79B2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5400027595</w:t>
            </w:r>
          </w:p>
        </w:tc>
      </w:tr>
      <w:tr w:rsidR="00FD4F99" w:rsidRPr="00FD4F99" w14:paraId="74A19E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B846B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7EAA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6C95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EDSON CEZAR </w:t>
            </w:r>
            <w:proofErr w:type="spellStart"/>
            <w:r w:rsidRPr="00FD4F99">
              <w:rPr>
                <w:rFonts w:asciiTheme="minorHAnsi" w:eastAsiaTheme="minorHAnsi" w:hAnsiTheme="minorHAnsi" w:cstheme="minorHAnsi"/>
                <w:sz w:val="16"/>
                <w:szCs w:val="16"/>
                <w:lang w:eastAsia="en-US"/>
              </w:rPr>
              <w:t>BERTRAMI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C287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844.165.649-53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D68C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D157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1BF7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E3C0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680.565,24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599B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5400027595</w:t>
            </w:r>
          </w:p>
        </w:tc>
      </w:tr>
      <w:tr w:rsidR="00FD4F99" w:rsidRPr="00FD4F99" w14:paraId="0B2F2A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57E4D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F1F4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4467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EDSON CEZAR </w:t>
            </w:r>
            <w:proofErr w:type="spellStart"/>
            <w:r w:rsidRPr="00FD4F99">
              <w:rPr>
                <w:rFonts w:asciiTheme="minorHAnsi" w:eastAsiaTheme="minorHAnsi" w:hAnsiTheme="minorHAnsi" w:cstheme="minorHAnsi"/>
                <w:sz w:val="16"/>
                <w:szCs w:val="16"/>
                <w:lang w:eastAsia="en-US"/>
              </w:rPr>
              <w:t>BERTRAMI</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33B9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844.165.649-53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6C7D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MILHO EM </w:t>
            </w:r>
            <w:proofErr w:type="spellStart"/>
            <w:r w:rsidRPr="00FD4F99">
              <w:rPr>
                <w:rFonts w:asciiTheme="minorHAnsi" w:eastAsiaTheme="minorHAnsi" w:hAnsiTheme="minorHAnsi" w:cstheme="minorHAnsi"/>
                <w:sz w:val="16"/>
                <w:szCs w:val="16"/>
                <w:lang w:eastAsia="en-US"/>
              </w:rPr>
              <w:t>GRAOS</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103F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64D3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067C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3.767,18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E527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5400027595</w:t>
            </w:r>
          </w:p>
        </w:tc>
      </w:tr>
      <w:tr w:rsidR="00FD4F99" w:rsidRPr="00FD4F99" w14:paraId="386A2C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73D6F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0A06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BAE2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IRIO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833F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2113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F0CA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88EF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6067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6763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48BBFD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28686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3B13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77A4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IRIO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E3B2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3A9D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C611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9498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9D6C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66B8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455FEE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E72B0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6A36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AA9B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IRIO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0FE0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1F59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C7DD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89BD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2D8E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AF47B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2E75E3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480AF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D8E9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8AD8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IRIO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9B3B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3A33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E6A0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B792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73E8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AEBC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1ED2CCC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A8D82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78D7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EDAE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IRIO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5F0E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C7C8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539F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2A25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E6DB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747C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72C6EA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05D5F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EE34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4DEA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IRIO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3B24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0457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AB82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C857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CC67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991B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412E9B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32393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C9C1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02FA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IRIO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42E0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B76C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B9C6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0406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6790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2568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1588B8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1FD6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85B6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AC2D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IRIO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5D59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3358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E1E2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B732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2100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1B2C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795980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1ABE7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09F5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24F5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IRIO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EEF9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EC33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9167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495A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321C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7486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6355DC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9ABCB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47B1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74F5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IRIO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02B9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A3BA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368E9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0881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65C5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46DB3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063738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ED61F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D478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1823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IRIO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0668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E29D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BE7C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CE1C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1606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0E7F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13D6C3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89981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9C58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FC6F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IRIO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441B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EE3A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41E1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70B0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3CF7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DFA5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390E18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22C7D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5A90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674E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IRIO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432A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B12C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0C08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9E73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CF5F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9BA4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294A18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C4350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33EE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4795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IRIO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307C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2574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F4F9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0CBB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88478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2D70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4FBD17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A5BDF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75C2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C538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IRIO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1463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356F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11FD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2F68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D2C8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75B5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6F51B4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3381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EE4D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2682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IRIO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5C9E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4465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0343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43EB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AEF8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84EB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63374F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96856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884E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35AA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IRIO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DBCB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14C1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5A4B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FD28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0E6C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6874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6B3A1C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EF45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5B08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6655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IRIO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EF35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D376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68EA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F6F2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BA5A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2DC0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4B15DE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6C331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F072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6C9D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IRIO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DF85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22E6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F125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29FC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CFD1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A0C0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268B71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F91FE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4A3D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20B4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IRIO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C260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0182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0431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E1E7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8DFE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6E038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01A7BF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7D9D8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1008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2E57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IRIO </w:t>
            </w:r>
            <w:proofErr w:type="spellStart"/>
            <w:r w:rsidRPr="00FD4F99">
              <w:rPr>
                <w:rFonts w:asciiTheme="minorHAnsi" w:eastAsiaTheme="minorHAnsi" w:hAnsiTheme="minorHAnsi" w:cstheme="minorHAnsi"/>
                <w:sz w:val="16"/>
                <w:szCs w:val="16"/>
                <w:lang w:eastAsia="en-US"/>
              </w:rPr>
              <w:t>FRONZA</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CD3D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C2D3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2C8F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901B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70D8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480.100,00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20715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450EAC7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5E65F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7A59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D4AF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5450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A603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F2B5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2343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EF41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BBA7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30FD32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FB032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B408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A930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AE26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164E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D6BF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7ECA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323B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2F98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01EDE9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9824D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CA05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309F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5E6B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6060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56BE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D022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BA64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A19C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7B79C1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1E418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C44F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309D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1042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E587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90B7B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E43F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5839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93644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1111C8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0F3A9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477D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AE74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ACB4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9562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F188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03A8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6446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FA8D7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706A4C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4C626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67BC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C38F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5743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C937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63DB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EBBD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C307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03D7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337375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130BE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BC8C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665C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FCF9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FBF83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6D4A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C029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03EDF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CDAD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ADB307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7B235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07DA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454B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6627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084B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5784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718C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1900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3582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08E060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DF8DF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5607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766A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D493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1CE4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7228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78E5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17B5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93B0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659EE8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E0349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4ECD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2385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C86D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1840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622F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CE9D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89E0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70AC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05CC53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45D3C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D9C9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1C3E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8B51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B2D7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FDF0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0891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B22B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33A8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3721F4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AAA64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B954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F404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6798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5593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1A9D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13AD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F255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D7E2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152E9B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A05C4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01D1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D04D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30CA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DBFF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DF010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361B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C697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9FF2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65DBD5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168C0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0760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01AA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06A3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BD62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7A2DF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420A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973CE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078D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33317A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88158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AFC2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BCE1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24D9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BF8F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ED15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6AE3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B964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5C40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0E0236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2D231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A87B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94F7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DEDB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9D31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740B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E9EE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7F50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3DB2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2C9C76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E60B7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5171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6ABD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F06B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5D28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D63A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95C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F1E8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7BEF6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0D5EBF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6E467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91D3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6B4C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5779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D835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9624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F170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7767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C3CB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009400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DCDB9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E1E1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88CF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8931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3083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2760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A44D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4936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C4FF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C1134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D5BF3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166B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23A8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F700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E9F6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915F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F6CD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37B3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E548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78E5D2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21E63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88DF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ECB1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6410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D87F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9E069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6EAD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0158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9E3F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DD3A4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D6DC1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C587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EC98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AE3B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3EA6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848D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326D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AF38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276E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188079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5E0C1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01F8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B506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C59D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4A91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AD9A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07CE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8FD9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A90D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284867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B78C0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848A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BD02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0684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02C4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40D2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DA6F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E200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2939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BCB09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273F6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B800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F51D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77CC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E936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D137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5904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0906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4D33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2DEB0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462AB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E0A6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5169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585B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B521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C1C0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085A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7FE5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A563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2D65A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23155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F5CE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0C14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7E0D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D576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29075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0AC5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4120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9ADB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20CDAC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4E8FF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F50C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F554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C1DB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076C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D735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2616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42F2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67A2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DD96F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67F93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D196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8DDB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1BBB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019B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A8A5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DBD3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4F6C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078D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107D6B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89591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2CD8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6A14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9833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FC4A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D084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7743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56A6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5066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2C6B5C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9D7E8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0AC4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3361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2E15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0911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029B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1834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9ECB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E557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62D53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D7745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96FB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3986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F460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3550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59A5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37C0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E4298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1A4D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20CC27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EFB2A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A547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B5A28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287C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446A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C494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9301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9A24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84C6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66179E7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248D6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52A9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2E12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92347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F324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D6A9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3470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DE00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C53F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6C3BA5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27019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74C6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FCD6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BB40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9EE4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AD04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9C48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A6FD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55EB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947316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590CB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4911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27EF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28BC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E4EE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A417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1D78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9357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8611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20DB89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3EEE5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4998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6F48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4F3E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29A0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0EBA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27C2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5856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0701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7FF5DD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350B6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02FC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AC1F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4AE4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3408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4685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7766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999B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E7F0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0332C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3846B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FDAF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4947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4806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1C64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4D5A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9FE8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AFBA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997B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7D77F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4B87A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A0B6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7FED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D325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647A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AA3D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0DF0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C08A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7D23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7C1ADF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52AE1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ED74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A600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80B1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198E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7C69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F15C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65BA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C15D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3ECE04E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FF781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B00A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9BA7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6F0C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349D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98A86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8193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0150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7851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52443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A00E6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556D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5660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B0B4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066A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3467D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8091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56DE4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9A3D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777ACC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4B19D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2A66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9DD0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4E82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E5F4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E5D7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9644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D928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F20A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6BD360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12C57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2ECF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D4CC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C703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EF8F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6664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3A32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BB11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9A41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0792E0B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3C1AD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DF1A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1028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EA0B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D737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710F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73AB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92C1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1BBF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00A090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C3E84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B1F7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76AD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D93D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214A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298E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4BBE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D363F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AF7E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BF6D3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E3053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4CFE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DADD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71A0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1B66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312E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D6C4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36D5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AF73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70DA23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1318B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A6FA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F7C1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B62D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02F5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8E3D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DC13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EDA7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4681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2DD0F6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98C95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701E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46CC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101B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F1FC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7678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F694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A57D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CEBA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24A49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8D6FA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0059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6C6C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900C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3A39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CF0E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5C57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94DC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D569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0042F0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F0B3A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2885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A4C0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7654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9119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7C2B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A809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6FDB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34D1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E9555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0E500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1FF8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7A04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13F6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DB46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1949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3091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4770D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C0C0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0E5171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0A269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7840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45FB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BCB1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F394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A194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D79D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D437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56358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9A540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89E6A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6182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E8D9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ECD2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61B6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9EA8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B2A9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2D3C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662B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2D99AD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999D4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34B4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FB3D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76FB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A15D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8D19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0F4C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E83C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60CC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235FDB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AB442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61E5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9D2B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8C00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F950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8B94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D011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4831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AB6C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19055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792DF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E62A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062B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B0A3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6CB1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E130D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1AB5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A7D3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7C10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26B02F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296F1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98A0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5D96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5889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9580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76BB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F596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A0C7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04F8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36B243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26CA8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355F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9BFC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2CAB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AC53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FE78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5BE8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F7B9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9A4E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7A8B1E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CB2DB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A4BC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E685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A8AE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4486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ED1BD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51C2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A629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9FB9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013853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1D511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BBC0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DDB1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F641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48C8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51BE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0E1A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2C6C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526D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1F950E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EB338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2579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B0EB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53B6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8287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A31D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A9C7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4566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82F2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74595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673CC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935C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5591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BB2B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8B09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0399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2FF3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AD12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A9B9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6EB49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7477E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27D0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6CF5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03B5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5F34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6B18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9BD8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CB0A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55BA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EFA3E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733C3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DAB8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F1F1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C26D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FF6F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5891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C71D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C0DEE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3310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1974E0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450DC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2F86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4507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451A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1364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F5C1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FFA3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269C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5EFF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FB930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CDADB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8DDA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FFD5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AC22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C76D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BCC2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7E06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CE6AE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E8CA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151826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7FEB2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6CC2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5F73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E1D2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5B1A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2789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D947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9BC6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0E42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B1DA17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776B6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6023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34A6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DD2C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EE97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2F5C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0A2F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C84C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2596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3B0572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C8A90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0A28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C062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94BA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B6CA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91E9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BBF7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1DCC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35C6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9DA3B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14113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E4C2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187E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A9CB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E6B4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A020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123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961CB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D956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105FC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2AC83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4FD0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0B2F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2E17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5928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7C5F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7816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FD86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1FE0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1E2B58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A48CD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BB09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7918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9F58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1698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DDE76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03A9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93CE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76C3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C8253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F2634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D6C2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02CF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D1FF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3C42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BD05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7B1B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E1C7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B87C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31115B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B7EF7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6B4D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975E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0F0D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89FD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CE091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3E79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BC002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5DB5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0FC92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FD149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0B6A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11D4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2255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453A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E920E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A073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7930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5683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3B020A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8C121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9E9F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5C8C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7819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86F6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B349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0F2C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2E8A1B" w14:textId="15F46729" w:rsidR="00FD4F99" w:rsidRPr="00FD4F99" w:rsidRDefault="00A85871" w:rsidP="00FD4F99">
            <w:pPr>
              <w:jc w:val="right"/>
              <w:rPr>
                <w:rFonts w:asciiTheme="minorHAnsi" w:eastAsiaTheme="minorHAnsi" w:hAnsiTheme="minorHAnsi" w:cstheme="minorHAnsi"/>
                <w:sz w:val="16"/>
                <w:szCs w:val="16"/>
                <w:lang w:eastAsia="en-US"/>
              </w:rPr>
            </w:pPr>
            <w:r>
              <w:rPr>
                <w:rFonts w:asciiTheme="minorHAnsi" w:eastAsiaTheme="minorHAnsi" w:hAnsiTheme="minorHAnsi" w:cstheme="minorHAnsi"/>
                <w:sz w:val="16"/>
                <w:szCs w:val="16"/>
                <w:lang w:eastAsia="en-US"/>
              </w:rPr>
              <w:t xml:space="preserve">R$ </w:t>
            </w:r>
            <w:r w:rsidRPr="00670534">
              <w:rPr>
                <w:rFonts w:asciiTheme="minorHAnsi" w:eastAsiaTheme="minorHAnsi" w:hAnsiTheme="minorHAnsi" w:cstheme="minorHAnsi"/>
                <w:sz w:val="16"/>
                <w:szCs w:val="16"/>
                <w:lang w:eastAsia="en-US"/>
              </w:rPr>
              <w:t>81499,98</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74DA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11264F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48956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9758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3DEF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CLAUDIO ANTONIO </w:t>
            </w:r>
            <w:proofErr w:type="spellStart"/>
            <w:r w:rsidRPr="00FD4F99">
              <w:rPr>
                <w:rFonts w:asciiTheme="minorHAnsi" w:eastAsiaTheme="minorHAnsi" w:hAnsiTheme="minorHAnsi" w:cstheme="minorHAnsi"/>
                <w:sz w:val="16"/>
                <w:szCs w:val="16"/>
                <w:lang w:eastAsia="en-US"/>
              </w:rPr>
              <w:t>SQUINZANI</w:t>
            </w:r>
            <w:proofErr w:type="spellEnd"/>
            <w:r w:rsidRPr="00FD4F99">
              <w:rPr>
                <w:rFonts w:asciiTheme="minorHAnsi" w:eastAsiaTheme="minorHAnsi" w:hAnsiTheme="minorHAnsi" w:cstheme="minorHAnsi"/>
                <w:sz w:val="16"/>
                <w:szCs w:val="16"/>
                <w:lang w:eastAsia="en-US"/>
              </w:rPr>
              <w:t xml:space="preserve"> </w:t>
            </w:r>
            <w:proofErr w:type="spellStart"/>
            <w:r w:rsidRPr="00FD4F99">
              <w:rPr>
                <w:rFonts w:asciiTheme="minorHAnsi" w:eastAsiaTheme="minorHAnsi" w:hAnsiTheme="minorHAnsi" w:cstheme="minorHAnsi"/>
                <w:sz w:val="16"/>
                <w:szCs w:val="16"/>
                <w:lang w:eastAsia="en-US"/>
              </w:rPr>
              <w:t>CARGNE</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122D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692B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ADDB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D3F4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586C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11.503,52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510B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6952C9A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C11A0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0F6E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078D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C419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0ECC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B7B7F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1948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EC67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4377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20C0FB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0E6F5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D269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336C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D137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4646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1BBE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775E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6BE35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124.650,00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FD34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55D599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80483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5F2B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180F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2604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7EF3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61C1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49B1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323A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98.150,00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E9D6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66022A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7FEFE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22FE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80EA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AAE6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5C36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9611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3659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1D87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98.350,00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D853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2D0E99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14928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4578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22B5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9899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400C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3DBE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CC1B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4E97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96.700,00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21CE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596BED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106DC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50C1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1F84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1FFA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EB86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82CD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0D09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2229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9050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0577B7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6FF7F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876A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2013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8F3F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8746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A16F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4959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FFCA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118.100,00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1040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43F784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C1E15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EECB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F47D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7A76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1001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12B2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472F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EB2B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98.150,00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ED8AE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437E06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B1A35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D37D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72E8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54D8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F4A5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87E4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5BF1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49A7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89.050,00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B58A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1912A4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DEF1D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F004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E1868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F244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3CC3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3106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D964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E3EF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98.450,00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57CA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3DFC3B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32080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6AC3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E149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D7CB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A506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F7EC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499E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4379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A1D8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1A318E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7578DF"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AABD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38BE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FC69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6D37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EF98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C5FF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D9B5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1712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5B9B05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25C52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0942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39F7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C68C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0DC2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E1C8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E2FE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3C14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FA9E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3B88B8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3C0D0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CDA6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88DD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A3CC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E0C1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71A8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58A8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4C18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43290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24A812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087B8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787A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056B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F40E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E59D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D577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4606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6D39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58.150,00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3B29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786ADD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E9A9B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20B9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6A22A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OLI</w:t>
            </w:r>
            <w:proofErr w:type="spellEnd"/>
            <w:r w:rsidRPr="00FD4F99">
              <w:rPr>
                <w:rFonts w:asciiTheme="minorHAnsi" w:eastAsiaTheme="minorHAnsi" w:hAnsiTheme="minorHAnsi" w:cstheme="minorHAnsi"/>
                <w:sz w:val="16"/>
                <w:szCs w:val="16"/>
                <w:lang w:eastAsia="en-US"/>
              </w:rPr>
              <w:t xml:space="preserve"> BALTAZAR </w:t>
            </w:r>
            <w:proofErr w:type="spellStart"/>
            <w:r w:rsidRPr="00FD4F99">
              <w:rPr>
                <w:rFonts w:asciiTheme="minorHAnsi" w:eastAsiaTheme="minorHAnsi" w:hAnsiTheme="minorHAnsi" w:cstheme="minorHAnsi"/>
                <w:sz w:val="16"/>
                <w:szCs w:val="16"/>
                <w:lang w:eastAsia="en-US"/>
              </w:rPr>
              <w:t>LERMEN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C0B6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1849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C8F68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A6DE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BA7F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C0D2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78F476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CBA33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405E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7FBE52"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OLI</w:t>
            </w:r>
            <w:proofErr w:type="spellEnd"/>
            <w:r w:rsidRPr="00FD4F99">
              <w:rPr>
                <w:rFonts w:asciiTheme="minorHAnsi" w:eastAsiaTheme="minorHAnsi" w:hAnsiTheme="minorHAnsi" w:cstheme="minorHAnsi"/>
                <w:sz w:val="16"/>
                <w:szCs w:val="16"/>
                <w:lang w:eastAsia="en-US"/>
              </w:rPr>
              <w:t xml:space="preserve"> BALTAZAR </w:t>
            </w:r>
            <w:proofErr w:type="spellStart"/>
            <w:r w:rsidRPr="00FD4F99">
              <w:rPr>
                <w:rFonts w:asciiTheme="minorHAnsi" w:eastAsiaTheme="minorHAnsi" w:hAnsiTheme="minorHAnsi" w:cstheme="minorHAnsi"/>
                <w:sz w:val="16"/>
                <w:szCs w:val="16"/>
                <w:lang w:eastAsia="en-US"/>
              </w:rPr>
              <w:t>LERMEN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B530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020C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94AB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92C5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A36BE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6E35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539EA9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695E0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47FD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D2B0EA"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OLI</w:t>
            </w:r>
            <w:proofErr w:type="spellEnd"/>
            <w:r w:rsidRPr="00FD4F99">
              <w:rPr>
                <w:rFonts w:asciiTheme="minorHAnsi" w:eastAsiaTheme="minorHAnsi" w:hAnsiTheme="minorHAnsi" w:cstheme="minorHAnsi"/>
                <w:sz w:val="16"/>
                <w:szCs w:val="16"/>
                <w:lang w:eastAsia="en-US"/>
              </w:rPr>
              <w:t xml:space="preserve"> BALTAZAR </w:t>
            </w:r>
            <w:proofErr w:type="spellStart"/>
            <w:r w:rsidRPr="00FD4F99">
              <w:rPr>
                <w:rFonts w:asciiTheme="minorHAnsi" w:eastAsiaTheme="minorHAnsi" w:hAnsiTheme="minorHAnsi" w:cstheme="minorHAnsi"/>
                <w:sz w:val="16"/>
                <w:szCs w:val="16"/>
                <w:lang w:eastAsia="en-US"/>
              </w:rPr>
              <w:t>LERMEN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D9EB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202C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50C2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3F56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D78F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9C4F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0DC06F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D230D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A771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C2E86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OLI</w:t>
            </w:r>
            <w:proofErr w:type="spellEnd"/>
            <w:r w:rsidRPr="00FD4F99">
              <w:rPr>
                <w:rFonts w:asciiTheme="minorHAnsi" w:eastAsiaTheme="minorHAnsi" w:hAnsiTheme="minorHAnsi" w:cstheme="minorHAnsi"/>
                <w:sz w:val="16"/>
                <w:szCs w:val="16"/>
                <w:lang w:eastAsia="en-US"/>
              </w:rPr>
              <w:t xml:space="preserve"> BALTAZAR </w:t>
            </w:r>
            <w:proofErr w:type="spellStart"/>
            <w:r w:rsidRPr="00FD4F99">
              <w:rPr>
                <w:rFonts w:asciiTheme="minorHAnsi" w:eastAsiaTheme="minorHAnsi" w:hAnsiTheme="minorHAnsi" w:cstheme="minorHAnsi"/>
                <w:sz w:val="16"/>
                <w:szCs w:val="16"/>
                <w:lang w:eastAsia="en-US"/>
              </w:rPr>
              <w:t>LERMEN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5B81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74BB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53B7D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C1E1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EBE6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ED7C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1D3B5D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762C73"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9411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6EEC5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OLI</w:t>
            </w:r>
            <w:proofErr w:type="spellEnd"/>
            <w:r w:rsidRPr="00FD4F99">
              <w:rPr>
                <w:rFonts w:asciiTheme="minorHAnsi" w:eastAsiaTheme="minorHAnsi" w:hAnsiTheme="minorHAnsi" w:cstheme="minorHAnsi"/>
                <w:sz w:val="16"/>
                <w:szCs w:val="16"/>
                <w:lang w:eastAsia="en-US"/>
              </w:rPr>
              <w:t xml:space="preserve"> BALTAZAR </w:t>
            </w:r>
            <w:proofErr w:type="spellStart"/>
            <w:r w:rsidRPr="00FD4F99">
              <w:rPr>
                <w:rFonts w:asciiTheme="minorHAnsi" w:eastAsiaTheme="minorHAnsi" w:hAnsiTheme="minorHAnsi" w:cstheme="minorHAnsi"/>
                <w:sz w:val="16"/>
                <w:szCs w:val="16"/>
                <w:lang w:eastAsia="en-US"/>
              </w:rPr>
              <w:t>LERMEN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6D34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7663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CB93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F7C6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85A05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6607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2687F5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7325E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80CC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37168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OLI</w:t>
            </w:r>
            <w:proofErr w:type="spellEnd"/>
            <w:r w:rsidRPr="00FD4F99">
              <w:rPr>
                <w:rFonts w:asciiTheme="minorHAnsi" w:eastAsiaTheme="minorHAnsi" w:hAnsiTheme="minorHAnsi" w:cstheme="minorHAnsi"/>
                <w:sz w:val="16"/>
                <w:szCs w:val="16"/>
                <w:lang w:eastAsia="en-US"/>
              </w:rPr>
              <w:t xml:space="preserve"> BALTAZAR </w:t>
            </w:r>
            <w:proofErr w:type="spellStart"/>
            <w:r w:rsidRPr="00FD4F99">
              <w:rPr>
                <w:rFonts w:asciiTheme="minorHAnsi" w:eastAsiaTheme="minorHAnsi" w:hAnsiTheme="minorHAnsi" w:cstheme="minorHAnsi"/>
                <w:sz w:val="16"/>
                <w:szCs w:val="16"/>
                <w:lang w:eastAsia="en-US"/>
              </w:rPr>
              <w:t>LERMEN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6905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1056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D33B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ABDB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0C19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3AB6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061F60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D160A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7581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E73A4E"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OLI</w:t>
            </w:r>
            <w:proofErr w:type="spellEnd"/>
            <w:r w:rsidRPr="00FD4F99">
              <w:rPr>
                <w:rFonts w:asciiTheme="minorHAnsi" w:eastAsiaTheme="minorHAnsi" w:hAnsiTheme="minorHAnsi" w:cstheme="minorHAnsi"/>
                <w:sz w:val="16"/>
                <w:szCs w:val="16"/>
                <w:lang w:eastAsia="en-US"/>
              </w:rPr>
              <w:t xml:space="preserve"> BALTAZAR </w:t>
            </w:r>
            <w:proofErr w:type="spellStart"/>
            <w:r w:rsidRPr="00FD4F99">
              <w:rPr>
                <w:rFonts w:asciiTheme="minorHAnsi" w:eastAsiaTheme="minorHAnsi" w:hAnsiTheme="minorHAnsi" w:cstheme="minorHAnsi"/>
                <w:sz w:val="16"/>
                <w:szCs w:val="16"/>
                <w:lang w:eastAsia="en-US"/>
              </w:rPr>
              <w:t>LERMEN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B4BD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D482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A5EC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6FF4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FFC2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89.416,67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D478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0E976D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B78A1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3A2F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4BD787"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OLI</w:t>
            </w:r>
            <w:proofErr w:type="spellEnd"/>
            <w:r w:rsidRPr="00FD4F99">
              <w:rPr>
                <w:rFonts w:asciiTheme="minorHAnsi" w:eastAsiaTheme="minorHAnsi" w:hAnsiTheme="minorHAnsi" w:cstheme="minorHAnsi"/>
                <w:sz w:val="16"/>
                <w:szCs w:val="16"/>
                <w:lang w:eastAsia="en-US"/>
              </w:rPr>
              <w:t xml:space="preserve"> BALTAZAR </w:t>
            </w:r>
            <w:proofErr w:type="spellStart"/>
            <w:r w:rsidRPr="00FD4F99">
              <w:rPr>
                <w:rFonts w:asciiTheme="minorHAnsi" w:eastAsiaTheme="minorHAnsi" w:hAnsiTheme="minorHAnsi" w:cstheme="minorHAnsi"/>
                <w:sz w:val="16"/>
                <w:szCs w:val="16"/>
                <w:lang w:eastAsia="en-US"/>
              </w:rPr>
              <w:t>LERMEN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983B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2F4E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EC1C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094A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79BA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F0C3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4C0768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3D5FF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9714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F5363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OLI</w:t>
            </w:r>
            <w:proofErr w:type="spellEnd"/>
            <w:r w:rsidRPr="00FD4F99">
              <w:rPr>
                <w:rFonts w:asciiTheme="minorHAnsi" w:eastAsiaTheme="minorHAnsi" w:hAnsiTheme="minorHAnsi" w:cstheme="minorHAnsi"/>
                <w:sz w:val="16"/>
                <w:szCs w:val="16"/>
                <w:lang w:eastAsia="en-US"/>
              </w:rPr>
              <w:t xml:space="preserve"> BALTAZAR </w:t>
            </w:r>
            <w:proofErr w:type="spellStart"/>
            <w:r w:rsidRPr="00FD4F99">
              <w:rPr>
                <w:rFonts w:asciiTheme="minorHAnsi" w:eastAsiaTheme="minorHAnsi" w:hAnsiTheme="minorHAnsi" w:cstheme="minorHAnsi"/>
                <w:sz w:val="16"/>
                <w:szCs w:val="16"/>
                <w:lang w:eastAsia="en-US"/>
              </w:rPr>
              <w:t>LERMEN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2E7E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BF90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0D4D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67C8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8279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6F045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09D3E6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378B3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E46B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F4B31A"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OLI</w:t>
            </w:r>
            <w:proofErr w:type="spellEnd"/>
            <w:r w:rsidRPr="00FD4F99">
              <w:rPr>
                <w:rFonts w:asciiTheme="minorHAnsi" w:eastAsiaTheme="minorHAnsi" w:hAnsiTheme="minorHAnsi" w:cstheme="minorHAnsi"/>
                <w:sz w:val="16"/>
                <w:szCs w:val="16"/>
                <w:lang w:eastAsia="en-US"/>
              </w:rPr>
              <w:t xml:space="preserve"> BALTAZAR </w:t>
            </w:r>
            <w:proofErr w:type="spellStart"/>
            <w:r w:rsidRPr="00FD4F99">
              <w:rPr>
                <w:rFonts w:asciiTheme="minorHAnsi" w:eastAsiaTheme="minorHAnsi" w:hAnsiTheme="minorHAnsi" w:cstheme="minorHAnsi"/>
                <w:sz w:val="16"/>
                <w:szCs w:val="16"/>
                <w:lang w:eastAsia="en-US"/>
              </w:rPr>
              <w:t>LERMEN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87AF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5C37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w:t>
            </w:r>
            <w:r w:rsidRPr="00FD4F99">
              <w:rPr>
                <w:rFonts w:asciiTheme="minorHAnsi" w:eastAsiaTheme="minorHAnsi" w:hAnsiTheme="minorHAnsi" w:cstheme="minorHAnsi"/>
                <w:sz w:val="16"/>
                <w:szCs w:val="16"/>
                <w:lang w:eastAsia="en-US"/>
              </w:rPr>
              <w:lastRenderedPageBreak/>
              <w:t>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D924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03/02/2023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63F4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B808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34BA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4B4632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3947B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820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9BC8AD"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OLI</w:t>
            </w:r>
            <w:proofErr w:type="spellEnd"/>
            <w:r w:rsidRPr="00FD4F99">
              <w:rPr>
                <w:rFonts w:asciiTheme="minorHAnsi" w:eastAsiaTheme="minorHAnsi" w:hAnsiTheme="minorHAnsi" w:cstheme="minorHAnsi"/>
                <w:sz w:val="16"/>
                <w:szCs w:val="16"/>
                <w:lang w:eastAsia="en-US"/>
              </w:rPr>
              <w:t xml:space="preserve"> BALTAZAR </w:t>
            </w:r>
            <w:proofErr w:type="spellStart"/>
            <w:r w:rsidRPr="00FD4F99">
              <w:rPr>
                <w:rFonts w:asciiTheme="minorHAnsi" w:eastAsiaTheme="minorHAnsi" w:hAnsiTheme="minorHAnsi" w:cstheme="minorHAnsi"/>
                <w:sz w:val="16"/>
                <w:szCs w:val="16"/>
                <w:lang w:eastAsia="en-US"/>
              </w:rPr>
              <w:t>LERMEN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6E86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33DE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DC2BF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8F76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B389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BE72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029A27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1BB65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2FDD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54882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OLI</w:t>
            </w:r>
            <w:proofErr w:type="spellEnd"/>
            <w:r w:rsidRPr="00FD4F99">
              <w:rPr>
                <w:rFonts w:asciiTheme="minorHAnsi" w:eastAsiaTheme="minorHAnsi" w:hAnsiTheme="minorHAnsi" w:cstheme="minorHAnsi"/>
                <w:sz w:val="16"/>
                <w:szCs w:val="16"/>
                <w:lang w:eastAsia="en-US"/>
              </w:rPr>
              <w:t xml:space="preserve"> BALTAZAR </w:t>
            </w:r>
            <w:proofErr w:type="spellStart"/>
            <w:r w:rsidRPr="00FD4F99">
              <w:rPr>
                <w:rFonts w:asciiTheme="minorHAnsi" w:eastAsiaTheme="minorHAnsi" w:hAnsiTheme="minorHAnsi" w:cstheme="minorHAnsi"/>
                <w:sz w:val="16"/>
                <w:szCs w:val="16"/>
                <w:lang w:eastAsia="en-US"/>
              </w:rPr>
              <w:t>LERMEN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F71C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FFC6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710C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07DE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F612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2409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4CE8B0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DC662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4874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AA9DEF"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OLI</w:t>
            </w:r>
            <w:proofErr w:type="spellEnd"/>
            <w:r w:rsidRPr="00FD4F99">
              <w:rPr>
                <w:rFonts w:asciiTheme="minorHAnsi" w:eastAsiaTheme="minorHAnsi" w:hAnsiTheme="minorHAnsi" w:cstheme="minorHAnsi"/>
                <w:sz w:val="16"/>
                <w:szCs w:val="16"/>
                <w:lang w:eastAsia="en-US"/>
              </w:rPr>
              <w:t xml:space="preserve"> BALTAZAR </w:t>
            </w:r>
            <w:proofErr w:type="spellStart"/>
            <w:r w:rsidRPr="00FD4F99">
              <w:rPr>
                <w:rFonts w:asciiTheme="minorHAnsi" w:eastAsiaTheme="minorHAnsi" w:hAnsiTheme="minorHAnsi" w:cstheme="minorHAnsi"/>
                <w:sz w:val="16"/>
                <w:szCs w:val="16"/>
                <w:lang w:eastAsia="en-US"/>
              </w:rPr>
              <w:t>LERMEN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7993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11AA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C404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F4E6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2D1B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8CF6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431B9C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D9F01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DD50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566E1B"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OLI</w:t>
            </w:r>
            <w:proofErr w:type="spellEnd"/>
            <w:r w:rsidRPr="00FD4F99">
              <w:rPr>
                <w:rFonts w:asciiTheme="minorHAnsi" w:eastAsiaTheme="minorHAnsi" w:hAnsiTheme="minorHAnsi" w:cstheme="minorHAnsi"/>
                <w:sz w:val="16"/>
                <w:szCs w:val="16"/>
                <w:lang w:eastAsia="en-US"/>
              </w:rPr>
              <w:t xml:space="preserve"> BALTAZAR </w:t>
            </w:r>
            <w:proofErr w:type="spellStart"/>
            <w:r w:rsidRPr="00FD4F99">
              <w:rPr>
                <w:rFonts w:asciiTheme="minorHAnsi" w:eastAsiaTheme="minorHAnsi" w:hAnsiTheme="minorHAnsi" w:cstheme="minorHAnsi"/>
                <w:sz w:val="16"/>
                <w:szCs w:val="16"/>
                <w:lang w:eastAsia="en-US"/>
              </w:rPr>
              <w:t>LERMEN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CABC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BEB6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58F9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56C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787D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840E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03F2E2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4179A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E3CE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7913B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OLI</w:t>
            </w:r>
            <w:proofErr w:type="spellEnd"/>
            <w:r w:rsidRPr="00FD4F99">
              <w:rPr>
                <w:rFonts w:asciiTheme="minorHAnsi" w:eastAsiaTheme="minorHAnsi" w:hAnsiTheme="minorHAnsi" w:cstheme="minorHAnsi"/>
                <w:sz w:val="16"/>
                <w:szCs w:val="16"/>
                <w:lang w:eastAsia="en-US"/>
              </w:rPr>
              <w:t xml:space="preserve"> BALTAZAR </w:t>
            </w:r>
            <w:proofErr w:type="spellStart"/>
            <w:r w:rsidRPr="00FD4F99">
              <w:rPr>
                <w:rFonts w:asciiTheme="minorHAnsi" w:eastAsiaTheme="minorHAnsi" w:hAnsiTheme="minorHAnsi" w:cstheme="minorHAnsi"/>
                <w:sz w:val="16"/>
                <w:szCs w:val="16"/>
                <w:lang w:eastAsia="en-US"/>
              </w:rPr>
              <w:t>LERMEN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F5B7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919F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A5DA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A9FF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C1A3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145.200,00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BB8B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0A0689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EC04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8640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6956D8"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OLI</w:t>
            </w:r>
            <w:proofErr w:type="spellEnd"/>
            <w:r w:rsidRPr="00FD4F99">
              <w:rPr>
                <w:rFonts w:asciiTheme="minorHAnsi" w:eastAsiaTheme="minorHAnsi" w:hAnsiTheme="minorHAnsi" w:cstheme="minorHAnsi"/>
                <w:sz w:val="16"/>
                <w:szCs w:val="16"/>
                <w:lang w:eastAsia="en-US"/>
              </w:rPr>
              <w:t xml:space="preserve"> BALTAZAR </w:t>
            </w:r>
            <w:proofErr w:type="spellStart"/>
            <w:r w:rsidRPr="00FD4F99">
              <w:rPr>
                <w:rFonts w:asciiTheme="minorHAnsi" w:eastAsiaTheme="minorHAnsi" w:hAnsiTheme="minorHAnsi" w:cstheme="minorHAnsi"/>
                <w:sz w:val="16"/>
                <w:szCs w:val="16"/>
                <w:lang w:eastAsia="en-US"/>
              </w:rPr>
              <w:t>LERMEN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3582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E890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06D7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8B95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E02C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145.200,00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2705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321C734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DB614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2E93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E5A78C"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OLI</w:t>
            </w:r>
            <w:proofErr w:type="spellEnd"/>
            <w:r w:rsidRPr="00FD4F99">
              <w:rPr>
                <w:rFonts w:asciiTheme="minorHAnsi" w:eastAsiaTheme="minorHAnsi" w:hAnsiTheme="minorHAnsi" w:cstheme="minorHAnsi"/>
                <w:sz w:val="16"/>
                <w:szCs w:val="16"/>
                <w:lang w:eastAsia="en-US"/>
              </w:rPr>
              <w:t xml:space="preserve"> BALTAZAR </w:t>
            </w:r>
            <w:proofErr w:type="spellStart"/>
            <w:r w:rsidRPr="00FD4F99">
              <w:rPr>
                <w:rFonts w:asciiTheme="minorHAnsi" w:eastAsiaTheme="minorHAnsi" w:hAnsiTheme="minorHAnsi" w:cstheme="minorHAnsi"/>
                <w:sz w:val="16"/>
                <w:szCs w:val="16"/>
                <w:lang w:eastAsia="en-US"/>
              </w:rPr>
              <w:t>LERMEN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599E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2512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4342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510F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CD811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145.200,00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DD26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3A22DA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7EF09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DF9D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AEF0C0"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OLI</w:t>
            </w:r>
            <w:proofErr w:type="spellEnd"/>
            <w:r w:rsidRPr="00FD4F99">
              <w:rPr>
                <w:rFonts w:asciiTheme="minorHAnsi" w:eastAsiaTheme="minorHAnsi" w:hAnsiTheme="minorHAnsi" w:cstheme="minorHAnsi"/>
                <w:sz w:val="16"/>
                <w:szCs w:val="16"/>
                <w:lang w:eastAsia="en-US"/>
              </w:rPr>
              <w:t xml:space="preserve"> BALTAZAR </w:t>
            </w:r>
            <w:proofErr w:type="spellStart"/>
            <w:r w:rsidRPr="00FD4F99">
              <w:rPr>
                <w:rFonts w:asciiTheme="minorHAnsi" w:eastAsiaTheme="minorHAnsi" w:hAnsiTheme="minorHAnsi" w:cstheme="minorHAnsi"/>
                <w:sz w:val="16"/>
                <w:szCs w:val="16"/>
                <w:lang w:eastAsia="en-US"/>
              </w:rPr>
              <w:t>LERMEN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569F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2898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8039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3C2E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DAE8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145.200,00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2875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2A7D6E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201E6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3ABE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B62AC4" w14:textId="77777777" w:rsidR="00FD4F99" w:rsidRPr="00FD4F99" w:rsidRDefault="00FD4F99" w:rsidP="00FD4F99">
            <w:pP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OLI</w:t>
            </w:r>
            <w:proofErr w:type="spellEnd"/>
            <w:r w:rsidRPr="00FD4F99">
              <w:rPr>
                <w:rFonts w:asciiTheme="minorHAnsi" w:eastAsiaTheme="minorHAnsi" w:hAnsiTheme="minorHAnsi" w:cstheme="minorHAnsi"/>
                <w:sz w:val="16"/>
                <w:szCs w:val="16"/>
                <w:lang w:eastAsia="en-US"/>
              </w:rPr>
              <w:t xml:space="preserve"> BALTAZAR </w:t>
            </w:r>
            <w:proofErr w:type="spellStart"/>
            <w:r w:rsidRPr="00FD4F99">
              <w:rPr>
                <w:rFonts w:asciiTheme="minorHAnsi" w:eastAsiaTheme="minorHAnsi" w:hAnsiTheme="minorHAnsi" w:cstheme="minorHAnsi"/>
                <w:sz w:val="16"/>
                <w:szCs w:val="16"/>
                <w:lang w:eastAsia="en-US"/>
              </w:rPr>
              <w:t>LERMEN</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9383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3757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2116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6D32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4075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122.981,62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DDC9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0F05B3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01C920"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8DAA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DA08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857C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1878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D4E0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C6F2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405E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73.999,98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65BC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392714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B34CF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9BBB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740F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8F65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44D9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46F5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4EAB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173F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86.333,31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F182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310D3C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3FDEB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5017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904D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0368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DD7C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08C3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52ED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7194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123.333,30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52E4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75C691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E0AFB2"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C13B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2680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0B15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52A06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E005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4986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B59C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69.066,65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50CC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4FF7343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CACB5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E822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88E3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9367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EAD2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AC13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7480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706D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123.333,30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2C85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004772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9A9B9C"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509F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F133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43F2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B52D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99BA8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9679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C312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86.333,31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9D72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2A223D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F07D0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F930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C6F7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22B7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D4AF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7016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2044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E257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123.333,30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38BF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0534D9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A18CD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A4FC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8255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05D0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0D63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A9D2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016C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B630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123.333,30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662F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2A47D1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9782AD"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7CFC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0078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0B58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5014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3E9D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3DC6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F991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86.333,31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57C5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2BFB21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323AD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0840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A79A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EF45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594D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F312F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2B50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AD66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86.333,31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3630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30BA8D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4EB24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1A91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52AC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B190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FBE0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E743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056E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70A1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F539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36509C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CBF35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lastRenderedPageBreak/>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43B3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57FB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6A85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991D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110E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6E22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27AB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123.333,30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ED6B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791A2B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87840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E15B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79B4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163B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FB3C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51A0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86B7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3A66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98.666,64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6984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4E6338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144504"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A898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F020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0B59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6669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F1F2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FDCA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4B3A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86.333,31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FF9E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41B4E3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73BEA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662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FF4B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EE4E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414B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FB83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DDE5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B770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69.066,65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657E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1665E7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83D941"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3264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40FD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54AB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4E23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C6A9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6352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60CE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123.333,30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EDEB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3797E2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63E5F8"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7A55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388D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A6BB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7935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F62A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C6F3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7027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91.266,64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9E22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47A607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CCEDAE"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C706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4E51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A2F7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FF12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83AF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E369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55F0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86.333,31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F010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4C0FB4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7DFF66"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BBDA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AEB0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C217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FAE8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A3FE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6D29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E3D5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86.333,31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8122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2004DD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926255"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D30D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B6F1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58D2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9D5F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6CDE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9216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72C1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86.333,31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74CD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346E5E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AD2A99"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482C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DCA9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6599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B8ED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6FF5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2DBA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46C1B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91.266,64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833A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5938F7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36DC07"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A3A2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AF3D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C941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D097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43F6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4641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5D12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123.333,30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8CF8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0CA7EB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8BF5CB"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615D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4D52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6929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5914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73085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1426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1528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86.333,31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D104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4FA11D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F66E1A" w14:textId="77777777" w:rsidR="00FD4F99" w:rsidRPr="00FD4F99" w:rsidRDefault="00FD4F99" w:rsidP="00FD4F99">
            <w:pPr>
              <w:jc w:val="center"/>
              <w:rPr>
                <w:rFonts w:asciiTheme="minorHAnsi" w:eastAsiaTheme="minorHAnsi" w:hAnsiTheme="minorHAnsi" w:cstheme="minorHAnsi"/>
                <w:sz w:val="16"/>
                <w:szCs w:val="16"/>
                <w:lang w:eastAsia="en-US"/>
              </w:rPr>
            </w:pPr>
            <w:proofErr w:type="spellStart"/>
            <w:r w:rsidRPr="00FD4F99">
              <w:rPr>
                <w:rFonts w:asciiTheme="minorHAnsi" w:eastAsiaTheme="minorHAnsi" w:hAnsiTheme="minorHAnsi" w:cstheme="minorHAnsi"/>
                <w:sz w:val="16"/>
                <w:szCs w:val="16"/>
                <w:lang w:eastAsia="en-US"/>
              </w:rPr>
              <w:t>FIAGRIL</w:t>
            </w:r>
            <w:proofErr w:type="spellEnd"/>
            <w:r w:rsidRPr="00FD4F99">
              <w:rPr>
                <w:rFonts w:asciiTheme="minorHAnsi" w:eastAsiaTheme="minorHAnsi" w:hAnsiTheme="minorHAnsi" w:cstheme="minorHAnsi"/>
                <w:sz w:val="16"/>
                <w:szCs w:val="16"/>
                <w:lang w:eastAsia="en-US"/>
              </w:rPr>
              <w:t xml:space="preserve">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EA90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C482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BDC1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AE8B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SOJA EM </w:t>
            </w:r>
            <w:proofErr w:type="spellStart"/>
            <w:r w:rsidRPr="00FD4F99">
              <w:rPr>
                <w:rFonts w:asciiTheme="minorHAnsi" w:eastAsiaTheme="minorHAnsi" w:hAnsiTheme="minorHAnsi" w:cstheme="minorHAnsi"/>
                <w:sz w:val="16"/>
                <w:szCs w:val="16"/>
                <w:lang w:eastAsia="en-US"/>
              </w:rPr>
              <w:t>GRAOS</w:t>
            </w:r>
            <w:proofErr w:type="spellEnd"/>
            <w:r w:rsidRPr="00FD4F99">
              <w:rPr>
                <w:rFonts w:asciiTheme="minorHAnsi" w:eastAsiaTheme="minorHAnsi" w:hAnsiTheme="minorHAnsi" w:cstheme="minorHAnsi"/>
                <w:sz w:val="16"/>
                <w:szCs w:val="16"/>
                <w:lang w:eastAsia="en-US"/>
              </w:rPr>
              <w:t xml:space="preserve">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29D0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4261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9241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239.267,18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E04A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bl>
    <w:p w14:paraId="469748FC" w14:textId="3179845B" w:rsidR="00064FD8" w:rsidRDefault="0066398B" w:rsidP="00FB1B4B">
      <w:pPr>
        <w:widowControl w:val="0"/>
        <w:tabs>
          <w:tab w:val="left" w:pos="284"/>
        </w:tabs>
        <w:spacing w:line="320" w:lineRule="exact"/>
        <w:jc w:val="center"/>
        <w:rPr>
          <w:rFonts w:asciiTheme="minorHAnsi" w:eastAsia="Times New Roman" w:hAnsiTheme="minorHAnsi" w:cstheme="minorHAnsi"/>
          <w:b/>
          <w:bCs/>
          <w:i/>
          <w:iCs/>
          <w:sz w:val="22"/>
          <w:szCs w:val="22"/>
          <w:lang w:eastAsia="pt-BR"/>
        </w:rPr>
      </w:pPr>
      <w:r w:rsidRPr="00060A18" w:rsidDel="0066398B">
        <w:rPr>
          <w:rFonts w:asciiTheme="minorHAnsi" w:hAnsiTheme="minorHAnsi" w:cstheme="minorHAnsi"/>
          <w:b/>
          <w:bCs/>
          <w:sz w:val="22"/>
          <w:szCs w:val="22"/>
        </w:rPr>
        <w:t xml:space="preserve"> </w:t>
      </w:r>
    </w:p>
    <w:p w14:paraId="78979F78" w14:textId="2D709417"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52EE02EE" w14:textId="32A85427"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7EB1364E" w14:textId="6F7D3BE1"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326F1628" w14:textId="6AB1DA44"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519E572F" w14:textId="42838229"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4A2541CD" w14:textId="125A2653"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277CF141" w14:textId="7F401FCE"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5A110FD4" w14:textId="5B992ABB"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1E09254C" w14:textId="5FE89486"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7896B031" w14:textId="47F24DFF"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35A715C4" w14:textId="23C2C561"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021AD67C" w14:textId="46E5DB6F"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7B1FF97A" w14:textId="26DC5AFC"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6E9B2E31" w14:textId="2AB828CD"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76020AF3" w14:textId="4053409E"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54E2D639" w14:textId="5F844D50"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06ED8C41" w14:textId="7FD7C9BF" w:rsidR="00FB1B4B" w:rsidRPr="00D62AA9" w:rsidRDefault="00FB1B4B" w:rsidP="00060A18">
      <w:pPr>
        <w:autoSpaceDE/>
        <w:autoSpaceDN/>
        <w:adjustRightInd/>
        <w:spacing w:after="160" w:line="259" w:lineRule="auto"/>
        <w:rPr>
          <w:rFonts w:asciiTheme="minorHAnsi" w:hAnsiTheme="minorHAnsi" w:cstheme="minorHAnsi"/>
          <w:sz w:val="22"/>
          <w:szCs w:val="22"/>
        </w:rPr>
      </w:pPr>
      <w:r>
        <w:rPr>
          <w:rFonts w:asciiTheme="minorHAnsi" w:hAnsiTheme="minorHAnsi" w:cstheme="minorHAnsi"/>
          <w:sz w:val="22"/>
          <w:szCs w:val="22"/>
        </w:rPr>
        <w:br w:type="page"/>
      </w:r>
    </w:p>
    <w:p w14:paraId="56AB6A46" w14:textId="14D0AC68" w:rsidR="00853E58" w:rsidRPr="00D62AA9" w:rsidRDefault="00853E58" w:rsidP="00EE4991">
      <w:pPr>
        <w:widowControl w:val="0"/>
        <w:autoSpaceDE/>
        <w:autoSpaceDN/>
        <w:adjustRightInd/>
        <w:spacing w:line="300" w:lineRule="exact"/>
        <w:jc w:val="center"/>
        <w:rPr>
          <w:rFonts w:asciiTheme="minorHAnsi" w:hAnsiTheme="minorHAnsi" w:cstheme="minorHAnsi"/>
          <w:b/>
          <w:sz w:val="22"/>
          <w:szCs w:val="22"/>
          <w:lang w:val="pt-PT"/>
        </w:rPr>
      </w:pPr>
      <w:r w:rsidRPr="00D62AA9">
        <w:rPr>
          <w:rFonts w:asciiTheme="minorHAnsi" w:hAnsiTheme="minorHAnsi" w:cstheme="minorHAnsi"/>
          <w:b/>
          <w:sz w:val="22"/>
          <w:szCs w:val="22"/>
          <w:lang w:val="pt-PT"/>
        </w:rPr>
        <w:lastRenderedPageBreak/>
        <w:t>ANEXO II</w:t>
      </w:r>
    </w:p>
    <w:p w14:paraId="0918DEAB" w14:textId="77777777" w:rsidR="00853E58" w:rsidRPr="00D62AA9" w:rsidRDefault="00853E58" w:rsidP="00853E58">
      <w:pPr>
        <w:widowControl w:val="0"/>
        <w:autoSpaceDE/>
        <w:autoSpaceDN/>
        <w:adjustRightInd/>
        <w:spacing w:line="300" w:lineRule="exact"/>
        <w:jc w:val="center"/>
        <w:rPr>
          <w:rFonts w:asciiTheme="minorHAnsi" w:hAnsiTheme="minorHAnsi" w:cstheme="minorHAnsi"/>
          <w:b/>
          <w:sz w:val="22"/>
          <w:szCs w:val="22"/>
          <w:lang w:val="pt-PT"/>
        </w:rPr>
      </w:pPr>
      <w:r w:rsidRPr="00D62AA9">
        <w:rPr>
          <w:rFonts w:asciiTheme="minorHAnsi" w:hAnsiTheme="minorHAnsi" w:cstheme="minorHAnsi"/>
          <w:b/>
          <w:sz w:val="22"/>
          <w:szCs w:val="22"/>
          <w:lang w:val="pt-PT"/>
        </w:rPr>
        <w:t>CRONOGRAMA DE PAGAMENTO E AMORTIZAÇÃO DAS NOTAS COMERCIAIS</w:t>
      </w:r>
    </w:p>
    <w:p w14:paraId="1A22F46E" w14:textId="77777777" w:rsidR="00853E58" w:rsidRPr="00D62AA9" w:rsidRDefault="00853E58" w:rsidP="00853E58">
      <w:pPr>
        <w:widowControl w:val="0"/>
        <w:autoSpaceDE/>
        <w:autoSpaceDN/>
        <w:adjustRightInd/>
        <w:spacing w:line="300" w:lineRule="exact"/>
        <w:rPr>
          <w:rFonts w:asciiTheme="minorHAnsi" w:eastAsia="SimSun" w:hAnsiTheme="minorHAnsi" w:cstheme="minorHAnsi"/>
          <w:kern w:val="28"/>
          <w:sz w:val="22"/>
          <w:szCs w:val="22"/>
          <w:lang w:eastAsia="pt-BR"/>
        </w:rPr>
      </w:pPr>
    </w:p>
    <w:p w14:paraId="4A07DD2D" w14:textId="72E8B0CB" w:rsidR="00853E58" w:rsidRDefault="00853E58" w:rsidP="00853E58">
      <w:pPr>
        <w:widowControl w:val="0"/>
        <w:autoSpaceDE/>
        <w:autoSpaceDN/>
        <w:adjustRightInd/>
        <w:spacing w:line="300" w:lineRule="exact"/>
        <w:jc w:val="center"/>
        <w:rPr>
          <w:rFonts w:asciiTheme="minorHAnsi" w:eastAsia="SimSun" w:hAnsiTheme="minorHAnsi" w:cstheme="minorHAnsi"/>
          <w:b/>
          <w:bCs/>
          <w:kern w:val="28"/>
          <w:sz w:val="22"/>
          <w:szCs w:val="22"/>
          <w:lang w:eastAsia="pt-BR"/>
        </w:rPr>
      </w:pPr>
      <w:r w:rsidRPr="00D62AA9">
        <w:rPr>
          <w:rFonts w:asciiTheme="minorHAnsi" w:eastAsia="SimSun" w:hAnsiTheme="minorHAnsi" w:cstheme="minorHAnsi"/>
          <w:b/>
          <w:bCs/>
          <w:kern w:val="28"/>
          <w:sz w:val="22"/>
          <w:szCs w:val="22"/>
          <w:lang w:eastAsia="pt-BR"/>
        </w:rPr>
        <w:t>Nota Comercial Primeira Série</w:t>
      </w:r>
    </w:p>
    <w:p w14:paraId="63D35235" w14:textId="3D059BD6" w:rsidR="0009518A" w:rsidRDefault="0009518A" w:rsidP="00853E58">
      <w:pPr>
        <w:widowControl w:val="0"/>
        <w:autoSpaceDE/>
        <w:autoSpaceDN/>
        <w:adjustRightInd/>
        <w:spacing w:line="300" w:lineRule="exact"/>
        <w:jc w:val="center"/>
        <w:rPr>
          <w:rFonts w:asciiTheme="minorHAnsi" w:eastAsia="SimSun" w:hAnsiTheme="minorHAnsi" w:cstheme="minorHAnsi"/>
          <w:b/>
          <w:bCs/>
          <w:kern w:val="28"/>
          <w:sz w:val="22"/>
          <w:szCs w:val="22"/>
          <w:lang w:eastAsia="pt-BR"/>
        </w:rPr>
      </w:pPr>
    </w:p>
    <w:tbl>
      <w:tblPr>
        <w:tblW w:w="9240" w:type="dxa"/>
        <w:tblCellMar>
          <w:left w:w="70" w:type="dxa"/>
          <w:right w:w="70" w:type="dxa"/>
        </w:tblCellMar>
        <w:tblLook w:val="04A0" w:firstRow="1" w:lastRow="0" w:firstColumn="1" w:lastColumn="0" w:noHBand="0" w:noVBand="1"/>
      </w:tblPr>
      <w:tblGrid>
        <w:gridCol w:w="1720"/>
        <w:gridCol w:w="3340"/>
        <w:gridCol w:w="2460"/>
        <w:gridCol w:w="1720"/>
      </w:tblGrid>
      <w:tr w:rsidR="0009518A" w:rsidRPr="0009518A" w14:paraId="2795D316" w14:textId="77777777" w:rsidTr="0009518A">
        <w:trPr>
          <w:trHeight w:val="520"/>
        </w:trPr>
        <w:tc>
          <w:tcPr>
            <w:tcW w:w="172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7B7C34E6" w14:textId="77777777" w:rsidR="0009518A" w:rsidRPr="0009518A" w:rsidRDefault="0009518A" w:rsidP="0009518A">
            <w:pPr>
              <w:autoSpaceDE/>
              <w:autoSpaceDN/>
              <w:adjustRightInd/>
              <w:jc w:val="center"/>
              <w:rPr>
                <w:rFonts w:ascii="Calibri" w:eastAsia="Times New Roman" w:hAnsi="Calibri" w:cs="Calibri"/>
                <w:b/>
                <w:bCs/>
                <w:sz w:val="20"/>
                <w:szCs w:val="20"/>
                <w:lang w:eastAsia="pt-BR"/>
              </w:rPr>
            </w:pPr>
            <w:r w:rsidRPr="0009518A">
              <w:rPr>
                <w:rFonts w:ascii="Calibri" w:eastAsia="Times New Roman" w:hAnsi="Calibri" w:cs="Calibri"/>
                <w:b/>
                <w:bCs/>
                <w:sz w:val="20"/>
                <w:szCs w:val="20"/>
                <w:lang w:eastAsia="pt-BR"/>
              </w:rPr>
              <w:t>Período</w:t>
            </w:r>
          </w:p>
        </w:tc>
        <w:tc>
          <w:tcPr>
            <w:tcW w:w="3340" w:type="dxa"/>
            <w:tcBorders>
              <w:top w:val="single" w:sz="4" w:space="0" w:color="auto"/>
              <w:left w:val="nil"/>
              <w:bottom w:val="single" w:sz="4" w:space="0" w:color="auto"/>
              <w:right w:val="single" w:sz="4" w:space="0" w:color="auto"/>
            </w:tcBorders>
            <w:shd w:val="clear" w:color="000000" w:fill="D9E1F2"/>
            <w:vAlign w:val="center"/>
            <w:hideMark/>
          </w:tcPr>
          <w:p w14:paraId="670662A6" w14:textId="7B31F54D" w:rsidR="0009518A" w:rsidRPr="0009518A" w:rsidRDefault="0009518A" w:rsidP="0009518A">
            <w:pPr>
              <w:autoSpaceDE/>
              <w:autoSpaceDN/>
              <w:adjustRightInd/>
              <w:jc w:val="center"/>
              <w:rPr>
                <w:rFonts w:ascii="Calibri" w:eastAsia="Times New Roman" w:hAnsi="Calibri" w:cs="Calibri"/>
                <w:b/>
                <w:bCs/>
                <w:sz w:val="20"/>
                <w:szCs w:val="20"/>
                <w:lang w:eastAsia="pt-BR"/>
              </w:rPr>
            </w:pPr>
            <w:r w:rsidRPr="0009518A">
              <w:rPr>
                <w:rFonts w:ascii="Calibri" w:eastAsia="Times New Roman" w:hAnsi="Calibri" w:cs="Calibri"/>
                <w:b/>
                <w:bCs/>
                <w:sz w:val="20"/>
                <w:szCs w:val="20"/>
                <w:lang w:eastAsia="pt-BR"/>
              </w:rPr>
              <w:t xml:space="preserve">Datas de Pagamento da </w:t>
            </w:r>
            <w:r w:rsidR="00A30242">
              <w:rPr>
                <w:rFonts w:ascii="Calibri" w:eastAsia="Times New Roman" w:hAnsi="Calibri" w:cs="Calibri"/>
                <w:b/>
                <w:bCs/>
                <w:sz w:val="20"/>
                <w:szCs w:val="20"/>
                <w:lang w:eastAsia="pt-BR"/>
              </w:rPr>
              <w:t>Nota Comercial</w:t>
            </w:r>
          </w:p>
        </w:tc>
        <w:tc>
          <w:tcPr>
            <w:tcW w:w="2460" w:type="dxa"/>
            <w:tcBorders>
              <w:top w:val="single" w:sz="4" w:space="0" w:color="auto"/>
              <w:left w:val="nil"/>
              <w:bottom w:val="single" w:sz="4" w:space="0" w:color="auto"/>
              <w:right w:val="single" w:sz="4" w:space="0" w:color="auto"/>
            </w:tcBorders>
            <w:shd w:val="clear" w:color="000000" w:fill="D9E1F2"/>
            <w:vAlign w:val="center"/>
            <w:hideMark/>
          </w:tcPr>
          <w:p w14:paraId="7B036752" w14:textId="77777777" w:rsidR="0009518A" w:rsidRPr="0009518A" w:rsidRDefault="0009518A" w:rsidP="0009518A">
            <w:pPr>
              <w:autoSpaceDE/>
              <w:autoSpaceDN/>
              <w:adjustRightInd/>
              <w:jc w:val="center"/>
              <w:rPr>
                <w:rFonts w:ascii="Calibri" w:eastAsia="Times New Roman" w:hAnsi="Calibri" w:cs="Calibri"/>
                <w:b/>
                <w:bCs/>
                <w:sz w:val="20"/>
                <w:szCs w:val="20"/>
                <w:lang w:eastAsia="pt-BR"/>
              </w:rPr>
            </w:pPr>
            <w:r w:rsidRPr="0009518A">
              <w:rPr>
                <w:rFonts w:ascii="Calibri" w:eastAsia="Times New Roman" w:hAnsi="Calibri" w:cs="Calibri"/>
                <w:b/>
                <w:bCs/>
                <w:sz w:val="20"/>
                <w:szCs w:val="20"/>
                <w:lang w:eastAsia="pt-BR"/>
              </w:rPr>
              <w:t>Taxa de Amortização (</w:t>
            </w:r>
            <w:proofErr w:type="spellStart"/>
            <w:r w:rsidRPr="0009518A">
              <w:rPr>
                <w:rFonts w:ascii="Calibri" w:eastAsia="Times New Roman" w:hAnsi="Calibri" w:cs="Calibri"/>
                <w:b/>
                <w:bCs/>
                <w:sz w:val="20"/>
                <w:szCs w:val="20"/>
                <w:lang w:eastAsia="pt-BR"/>
              </w:rPr>
              <w:t>TAi</w:t>
            </w:r>
            <w:proofErr w:type="spellEnd"/>
            <w:r w:rsidRPr="0009518A">
              <w:rPr>
                <w:rFonts w:ascii="Calibri" w:eastAsia="Times New Roman" w:hAnsi="Calibri" w:cs="Calibri"/>
                <w:b/>
                <w:bCs/>
                <w:sz w:val="20"/>
                <w:szCs w:val="20"/>
                <w:lang w:eastAsia="pt-BR"/>
              </w:rPr>
              <w:t>)</w:t>
            </w:r>
          </w:p>
        </w:tc>
        <w:tc>
          <w:tcPr>
            <w:tcW w:w="1720" w:type="dxa"/>
            <w:tcBorders>
              <w:top w:val="single" w:sz="4" w:space="0" w:color="auto"/>
              <w:left w:val="nil"/>
              <w:bottom w:val="single" w:sz="4" w:space="0" w:color="auto"/>
              <w:right w:val="single" w:sz="4" w:space="0" w:color="auto"/>
            </w:tcBorders>
            <w:shd w:val="clear" w:color="000000" w:fill="D9E1F2"/>
            <w:vAlign w:val="center"/>
            <w:hideMark/>
          </w:tcPr>
          <w:p w14:paraId="4C9FC001" w14:textId="77777777" w:rsidR="0009518A" w:rsidRPr="0009518A" w:rsidRDefault="0009518A" w:rsidP="0009518A">
            <w:pPr>
              <w:autoSpaceDE/>
              <w:autoSpaceDN/>
              <w:adjustRightInd/>
              <w:jc w:val="center"/>
              <w:rPr>
                <w:rFonts w:ascii="Calibri" w:eastAsia="Times New Roman" w:hAnsi="Calibri" w:cs="Calibri"/>
                <w:b/>
                <w:bCs/>
                <w:sz w:val="20"/>
                <w:szCs w:val="20"/>
                <w:lang w:eastAsia="pt-BR"/>
              </w:rPr>
            </w:pPr>
            <w:r w:rsidRPr="0009518A">
              <w:rPr>
                <w:rFonts w:ascii="Calibri" w:eastAsia="Times New Roman" w:hAnsi="Calibri" w:cs="Calibri"/>
                <w:b/>
                <w:bCs/>
                <w:sz w:val="20"/>
                <w:szCs w:val="20"/>
                <w:lang w:eastAsia="pt-BR"/>
              </w:rPr>
              <w:t>Pagamento de Juros?</w:t>
            </w:r>
          </w:p>
        </w:tc>
      </w:tr>
      <w:tr w:rsidR="0009518A" w:rsidRPr="0009518A" w14:paraId="1826F192"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vAlign w:val="center"/>
            <w:hideMark/>
          </w:tcPr>
          <w:p w14:paraId="39CFBBF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Emissão</w:t>
            </w:r>
          </w:p>
        </w:tc>
        <w:tc>
          <w:tcPr>
            <w:tcW w:w="3340" w:type="dxa"/>
            <w:tcBorders>
              <w:top w:val="nil"/>
              <w:left w:val="nil"/>
              <w:bottom w:val="single" w:sz="4" w:space="0" w:color="auto"/>
              <w:right w:val="single" w:sz="4" w:space="0" w:color="auto"/>
            </w:tcBorders>
            <w:shd w:val="clear" w:color="000000" w:fill="D9E1F2"/>
            <w:noWrap/>
            <w:vAlign w:val="center"/>
            <w:hideMark/>
          </w:tcPr>
          <w:p w14:paraId="716B162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23/03/2023</w:t>
            </w:r>
          </w:p>
        </w:tc>
        <w:tc>
          <w:tcPr>
            <w:tcW w:w="2460" w:type="dxa"/>
            <w:tcBorders>
              <w:top w:val="nil"/>
              <w:left w:val="nil"/>
              <w:bottom w:val="single" w:sz="4" w:space="0" w:color="auto"/>
              <w:right w:val="single" w:sz="4" w:space="0" w:color="auto"/>
            </w:tcBorders>
            <w:shd w:val="clear" w:color="000000" w:fill="D9E1F2"/>
            <w:noWrap/>
            <w:vAlign w:val="center"/>
            <w:hideMark/>
          </w:tcPr>
          <w:p w14:paraId="343D8FB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8BF262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 </w:t>
            </w:r>
          </w:p>
        </w:tc>
      </w:tr>
      <w:tr w:rsidR="0009518A" w:rsidRPr="0009518A" w14:paraId="1FEC19B7"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90E344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w:t>
            </w:r>
          </w:p>
        </w:tc>
        <w:tc>
          <w:tcPr>
            <w:tcW w:w="3340" w:type="dxa"/>
            <w:tcBorders>
              <w:top w:val="nil"/>
              <w:left w:val="nil"/>
              <w:bottom w:val="single" w:sz="4" w:space="0" w:color="auto"/>
              <w:right w:val="single" w:sz="4" w:space="0" w:color="auto"/>
            </w:tcBorders>
            <w:shd w:val="clear" w:color="000000" w:fill="D9E1F2"/>
            <w:noWrap/>
            <w:vAlign w:val="center"/>
            <w:hideMark/>
          </w:tcPr>
          <w:p w14:paraId="20F7364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08/05/2023</w:t>
            </w:r>
          </w:p>
        </w:tc>
        <w:tc>
          <w:tcPr>
            <w:tcW w:w="2460" w:type="dxa"/>
            <w:tcBorders>
              <w:top w:val="nil"/>
              <w:left w:val="nil"/>
              <w:bottom w:val="single" w:sz="4" w:space="0" w:color="auto"/>
              <w:right w:val="single" w:sz="4" w:space="0" w:color="auto"/>
            </w:tcBorders>
            <w:shd w:val="clear" w:color="000000" w:fill="D9E1F2"/>
            <w:noWrap/>
            <w:vAlign w:val="center"/>
            <w:hideMark/>
          </w:tcPr>
          <w:p w14:paraId="46EABA2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5F555D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A4280BA"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FA342D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w:t>
            </w:r>
          </w:p>
        </w:tc>
        <w:tc>
          <w:tcPr>
            <w:tcW w:w="3340" w:type="dxa"/>
            <w:tcBorders>
              <w:top w:val="nil"/>
              <w:left w:val="nil"/>
              <w:bottom w:val="single" w:sz="4" w:space="0" w:color="auto"/>
              <w:right w:val="single" w:sz="4" w:space="0" w:color="auto"/>
            </w:tcBorders>
            <w:shd w:val="clear" w:color="000000" w:fill="D9E1F2"/>
            <w:noWrap/>
            <w:vAlign w:val="center"/>
            <w:hideMark/>
          </w:tcPr>
          <w:p w14:paraId="754734B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05/06/2023</w:t>
            </w:r>
          </w:p>
        </w:tc>
        <w:tc>
          <w:tcPr>
            <w:tcW w:w="2460" w:type="dxa"/>
            <w:tcBorders>
              <w:top w:val="nil"/>
              <w:left w:val="nil"/>
              <w:bottom w:val="single" w:sz="4" w:space="0" w:color="auto"/>
              <w:right w:val="single" w:sz="4" w:space="0" w:color="auto"/>
            </w:tcBorders>
            <w:shd w:val="clear" w:color="000000" w:fill="D9E1F2"/>
            <w:noWrap/>
            <w:vAlign w:val="center"/>
            <w:hideMark/>
          </w:tcPr>
          <w:p w14:paraId="47BF880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9D1A20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387ECB8"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451154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w:t>
            </w:r>
          </w:p>
        </w:tc>
        <w:tc>
          <w:tcPr>
            <w:tcW w:w="3340" w:type="dxa"/>
            <w:tcBorders>
              <w:top w:val="nil"/>
              <w:left w:val="nil"/>
              <w:bottom w:val="single" w:sz="4" w:space="0" w:color="auto"/>
              <w:right w:val="single" w:sz="4" w:space="0" w:color="auto"/>
            </w:tcBorders>
            <w:shd w:val="clear" w:color="000000" w:fill="D9E1F2"/>
            <w:noWrap/>
            <w:vAlign w:val="center"/>
            <w:hideMark/>
          </w:tcPr>
          <w:p w14:paraId="35AAC12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05/07/2023</w:t>
            </w:r>
          </w:p>
        </w:tc>
        <w:tc>
          <w:tcPr>
            <w:tcW w:w="2460" w:type="dxa"/>
            <w:tcBorders>
              <w:top w:val="nil"/>
              <w:left w:val="nil"/>
              <w:bottom w:val="single" w:sz="4" w:space="0" w:color="auto"/>
              <w:right w:val="single" w:sz="4" w:space="0" w:color="auto"/>
            </w:tcBorders>
            <w:shd w:val="clear" w:color="000000" w:fill="D9E1F2"/>
            <w:noWrap/>
            <w:vAlign w:val="center"/>
            <w:hideMark/>
          </w:tcPr>
          <w:p w14:paraId="72C0C60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687960E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8163DAF"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090FE0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w:t>
            </w:r>
          </w:p>
        </w:tc>
        <w:tc>
          <w:tcPr>
            <w:tcW w:w="3340" w:type="dxa"/>
            <w:tcBorders>
              <w:top w:val="nil"/>
              <w:left w:val="nil"/>
              <w:bottom w:val="single" w:sz="4" w:space="0" w:color="auto"/>
              <w:right w:val="single" w:sz="4" w:space="0" w:color="auto"/>
            </w:tcBorders>
            <w:shd w:val="clear" w:color="000000" w:fill="D9E1F2"/>
            <w:noWrap/>
            <w:vAlign w:val="center"/>
            <w:hideMark/>
          </w:tcPr>
          <w:p w14:paraId="356EFCD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03/08/2023</w:t>
            </w:r>
          </w:p>
        </w:tc>
        <w:tc>
          <w:tcPr>
            <w:tcW w:w="2460" w:type="dxa"/>
            <w:tcBorders>
              <w:top w:val="nil"/>
              <w:left w:val="nil"/>
              <w:bottom w:val="single" w:sz="4" w:space="0" w:color="auto"/>
              <w:right w:val="single" w:sz="4" w:space="0" w:color="auto"/>
            </w:tcBorders>
            <w:shd w:val="clear" w:color="000000" w:fill="D9E1F2"/>
            <w:noWrap/>
            <w:vAlign w:val="center"/>
            <w:hideMark/>
          </w:tcPr>
          <w:p w14:paraId="7DE6557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86A7BA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A6742AB"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8494D2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w:t>
            </w:r>
          </w:p>
        </w:tc>
        <w:tc>
          <w:tcPr>
            <w:tcW w:w="3340" w:type="dxa"/>
            <w:tcBorders>
              <w:top w:val="nil"/>
              <w:left w:val="nil"/>
              <w:bottom w:val="single" w:sz="4" w:space="0" w:color="auto"/>
              <w:right w:val="single" w:sz="4" w:space="0" w:color="auto"/>
            </w:tcBorders>
            <w:shd w:val="clear" w:color="000000" w:fill="D9E1F2"/>
            <w:noWrap/>
            <w:vAlign w:val="center"/>
            <w:hideMark/>
          </w:tcPr>
          <w:p w14:paraId="7F20837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05/09/2023</w:t>
            </w:r>
          </w:p>
        </w:tc>
        <w:tc>
          <w:tcPr>
            <w:tcW w:w="2460" w:type="dxa"/>
            <w:tcBorders>
              <w:top w:val="nil"/>
              <w:left w:val="nil"/>
              <w:bottom w:val="single" w:sz="4" w:space="0" w:color="auto"/>
              <w:right w:val="single" w:sz="4" w:space="0" w:color="auto"/>
            </w:tcBorders>
            <w:shd w:val="clear" w:color="000000" w:fill="D9E1F2"/>
            <w:noWrap/>
            <w:vAlign w:val="center"/>
            <w:hideMark/>
          </w:tcPr>
          <w:p w14:paraId="1D613B7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632EAD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B282E5B"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67585C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6</w:t>
            </w:r>
          </w:p>
        </w:tc>
        <w:tc>
          <w:tcPr>
            <w:tcW w:w="3340" w:type="dxa"/>
            <w:tcBorders>
              <w:top w:val="nil"/>
              <w:left w:val="nil"/>
              <w:bottom w:val="single" w:sz="4" w:space="0" w:color="auto"/>
              <w:right w:val="single" w:sz="4" w:space="0" w:color="auto"/>
            </w:tcBorders>
            <w:shd w:val="clear" w:color="000000" w:fill="D9E1F2"/>
            <w:noWrap/>
            <w:vAlign w:val="center"/>
            <w:hideMark/>
          </w:tcPr>
          <w:p w14:paraId="259A974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04/10/2023</w:t>
            </w:r>
          </w:p>
        </w:tc>
        <w:tc>
          <w:tcPr>
            <w:tcW w:w="2460" w:type="dxa"/>
            <w:tcBorders>
              <w:top w:val="nil"/>
              <w:left w:val="nil"/>
              <w:bottom w:val="single" w:sz="4" w:space="0" w:color="auto"/>
              <w:right w:val="single" w:sz="4" w:space="0" w:color="auto"/>
            </w:tcBorders>
            <w:shd w:val="clear" w:color="000000" w:fill="D9E1F2"/>
            <w:noWrap/>
            <w:vAlign w:val="center"/>
            <w:hideMark/>
          </w:tcPr>
          <w:p w14:paraId="36A9A90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5C53FA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10286D5"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F872B7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7</w:t>
            </w:r>
          </w:p>
        </w:tc>
        <w:tc>
          <w:tcPr>
            <w:tcW w:w="3340" w:type="dxa"/>
            <w:tcBorders>
              <w:top w:val="nil"/>
              <w:left w:val="nil"/>
              <w:bottom w:val="single" w:sz="4" w:space="0" w:color="auto"/>
              <w:right w:val="single" w:sz="4" w:space="0" w:color="auto"/>
            </w:tcBorders>
            <w:shd w:val="clear" w:color="000000" w:fill="D9E1F2"/>
            <w:noWrap/>
            <w:vAlign w:val="center"/>
            <w:hideMark/>
          </w:tcPr>
          <w:p w14:paraId="2F9BE00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06/11/2023</w:t>
            </w:r>
          </w:p>
        </w:tc>
        <w:tc>
          <w:tcPr>
            <w:tcW w:w="2460" w:type="dxa"/>
            <w:tcBorders>
              <w:top w:val="nil"/>
              <w:left w:val="nil"/>
              <w:bottom w:val="single" w:sz="4" w:space="0" w:color="auto"/>
              <w:right w:val="single" w:sz="4" w:space="0" w:color="auto"/>
            </w:tcBorders>
            <w:shd w:val="clear" w:color="000000" w:fill="D9E1F2"/>
            <w:noWrap/>
            <w:vAlign w:val="center"/>
            <w:hideMark/>
          </w:tcPr>
          <w:p w14:paraId="09EE5E5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8A6C5E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68CC58D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8FB6C6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8</w:t>
            </w:r>
          </w:p>
        </w:tc>
        <w:tc>
          <w:tcPr>
            <w:tcW w:w="3340" w:type="dxa"/>
            <w:tcBorders>
              <w:top w:val="nil"/>
              <w:left w:val="nil"/>
              <w:bottom w:val="single" w:sz="4" w:space="0" w:color="auto"/>
              <w:right w:val="single" w:sz="4" w:space="0" w:color="auto"/>
            </w:tcBorders>
            <w:shd w:val="clear" w:color="000000" w:fill="D9E1F2"/>
            <w:noWrap/>
            <w:vAlign w:val="center"/>
            <w:hideMark/>
          </w:tcPr>
          <w:p w14:paraId="107A68C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05/12/2023</w:t>
            </w:r>
          </w:p>
        </w:tc>
        <w:tc>
          <w:tcPr>
            <w:tcW w:w="2460" w:type="dxa"/>
            <w:tcBorders>
              <w:top w:val="nil"/>
              <w:left w:val="nil"/>
              <w:bottom w:val="single" w:sz="4" w:space="0" w:color="auto"/>
              <w:right w:val="single" w:sz="4" w:space="0" w:color="auto"/>
            </w:tcBorders>
            <w:shd w:val="clear" w:color="000000" w:fill="D9E1F2"/>
            <w:noWrap/>
            <w:vAlign w:val="center"/>
            <w:hideMark/>
          </w:tcPr>
          <w:p w14:paraId="4312B7C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021B93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707A021"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278F75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9</w:t>
            </w:r>
          </w:p>
        </w:tc>
        <w:tc>
          <w:tcPr>
            <w:tcW w:w="3340" w:type="dxa"/>
            <w:tcBorders>
              <w:top w:val="nil"/>
              <w:left w:val="nil"/>
              <w:bottom w:val="single" w:sz="4" w:space="0" w:color="auto"/>
              <w:right w:val="single" w:sz="4" w:space="0" w:color="auto"/>
            </w:tcBorders>
            <w:shd w:val="clear" w:color="000000" w:fill="D9E1F2"/>
            <w:noWrap/>
            <w:vAlign w:val="center"/>
            <w:hideMark/>
          </w:tcPr>
          <w:p w14:paraId="75B67AA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04/01/2024</w:t>
            </w:r>
          </w:p>
        </w:tc>
        <w:tc>
          <w:tcPr>
            <w:tcW w:w="2460" w:type="dxa"/>
            <w:tcBorders>
              <w:top w:val="nil"/>
              <w:left w:val="nil"/>
              <w:bottom w:val="single" w:sz="4" w:space="0" w:color="auto"/>
              <w:right w:val="single" w:sz="4" w:space="0" w:color="auto"/>
            </w:tcBorders>
            <w:shd w:val="clear" w:color="000000" w:fill="D9E1F2"/>
            <w:noWrap/>
            <w:vAlign w:val="center"/>
            <w:hideMark/>
          </w:tcPr>
          <w:p w14:paraId="748C70F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AD7E20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B607C44"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A96ED8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10</w:t>
            </w:r>
          </w:p>
        </w:tc>
        <w:tc>
          <w:tcPr>
            <w:tcW w:w="3340" w:type="dxa"/>
            <w:tcBorders>
              <w:top w:val="nil"/>
              <w:left w:val="nil"/>
              <w:bottom w:val="single" w:sz="4" w:space="0" w:color="auto"/>
              <w:right w:val="single" w:sz="4" w:space="0" w:color="auto"/>
            </w:tcBorders>
            <w:shd w:val="clear" w:color="000000" w:fill="D9E1F2"/>
            <w:noWrap/>
            <w:vAlign w:val="center"/>
            <w:hideMark/>
          </w:tcPr>
          <w:p w14:paraId="6B2412B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05/02/2024</w:t>
            </w:r>
          </w:p>
        </w:tc>
        <w:tc>
          <w:tcPr>
            <w:tcW w:w="2460" w:type="dxa"/>
            <w:tcBorders>
              <w:top w:val="nil"/>
              <w:left w:val="nil"/>
              <w:bottom w:val="single" w:sz="4" w:space="0" w:color="auto"/>
              <w:right w:val="single" w:sz="4" w:space="0" w:color="auto"/>
            </w:tcBorders>
            <w:shd w:val="clear" w:color="000000" w:fill="D9E1F2"/>
            <w:noWrap/>
            <w:vAlign w:val="center"/>
            <w:hideMark/>
          </w:tcPr>
          <w:p w14:paraId="61EEBDC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EF4AB6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3B0BA4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F8BFB1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11</w:t>
            </w:r>
          </w:p>
        </w:tc>
        <w:tc>
          <w:tcPr>
            <w:tcW w:w="3340" w:type="dxa"/>
            <w:tcBorders>
              <w:top w:val="nil"/>
              <w:left w:val="nil"/>
              <w:bottom w:val="single" w:sz="4" w:space="0" w:color="auto"/>
              <w:right w:val="single" w:sz="4" w:space="0" w:color="auto"/>
            </w:tcBorders>
            <w:shd w:val="clear" w:color="000000" w:fill="D9E1F2"/>
            <w:noWrap/>
            <w:vAlign w:val="center"/>
            <w:hideMark/>
          </w:tcPr>
          <w:p w14:paraId="282D938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05/03/2024</w:t>
            </w:r>
          </w:p>
        </w:tc>
        <w:tc>
          <w:tcPr>
            <w:tcW w:w="2460" w:type="dxa"/>
            <w:tcBorders>
              <w:top w:val="nil"/>
              <w:left w:val="nil"/>
              <w:bottom w:val="single" w:sz="4" w:space="0" w:color="auto"/>
              <w:right w:val="single" w:sz="4" w:space="0" w:color="auto"/>
            </w:tcBorders>
            <w:shd w:val="clear" w:color="000000" w:fill="D9E1F2"/>
            <w:noWrap/>
            <w:vAlign w:val="center"/>
            <w:hideMark/>
          </w:tcPr>
          <w:p w14:paraId="77807B0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6FC9A1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947C5C5"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DE6FFA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12</w:t>
            </w:r>
          </w:p>
        </w:tc>
        <w:tc>
          <w:tcPr>
            <w:tcW w:w="3340" w:type="dxa"/>
            <w:tcBorders>
              <w:top w:val="nil"/>
              <w:left w:val="nil"/>
              <w:bottom w:val="single" w:sz="4" w:space="0" w:color="auto"/>
              <w:right w:val="single" w:sz="4" w:space="0" w:color="auto"/>
            </w:tcBorders>
            <w:shd w:val="clear" w:color="000000" w:fill="D9E1F2"/>
            <w:noWrap/>
            <w:vAlign w:val="center"/>
            <w:hideMark/>
          </w:tcPr>
          <w:p w14:paraId="01EB473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03/04/2024</w:t>
            </w:r>
          </w:p>
        </w:tc>
        <w:tc>
          <w:tcPr>
            <w:tcW w:w="2460" w:type="dxa"/>
            <w:tcBorders>
              <w:top w:val="nil"/>
              <w:left w:val="nil"/>
              <w:bottom w:val="single" w:sz="4" w:space="0" w:color="auto"/>
              <w:right w:val="single" w:sz="4" w:space="0" w:color="auto"/>
            </w:tcBorders>
            <w:shd w:val="clear" w:color="000000" w:fill="D9E1F2"/>
            <w:noWrap/>
            <w:vAlign w:val="center"/>
            <w:hideMark/>
          </w:tcPr>
          <w:p w14:paraId="3A18121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87B325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E2A0D63"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117AE1F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13</w:t>
            </w:r>
          </w:p>
        </w:tc>
        <w:tc>
          <w:tcPr>
            <w:tcW w:w="3340" w:type="dxa"/>
            <w:tcBorders>
              <w:top w:val="nil"/>
              <w:left w:val="nil"/>
              <w:bottom w:val="single" w:sz="4" w:space="0" w:color="auto"/>
              <w:right w:val="single" w:sz="4" w:space="0" w:color="auto"/>
            </w:tcBorders>
            <w:shd w:val="clear" w:color="000000" w:fill="D9E1F2"/>
            <w:noWrap/>
            <w:vAlign w:val="center"/>
            <w:hideMark/>
          </w:tcPr>
          <w:p w14:paraId="323AD06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06/05/2024</w:t>
            </w:r>
          </w:p>
        </w:tc>
        <w:tc>
          <w:tcPr>
            <w:tcW w:w="2460" w:type="dxa"/>
            <w:tcBorders>
              <w:top w:val="nil"/>
              <w:left w:val="nil"/>
              <w:bottom w:val="single" w:sz="4" w:space="0" w:color="auto"/>
              <w:right w:val="single" w:sz="4" w:space="0" w:color="auto"/>
            </w:tcBorders>
            <w:shd w:val="clear" w:color="000000" w:fill="D9E1F2"/>
            <w:noWrap/>
            <w:vAlign w:val="center"/>
            <w:hideMark/>
          </w:tcPr>
          <w:p w14:paraId="155A41A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294B67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7A64FDA"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E50745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14</w:t>
            </w:r>
          </w:p>
        </w:tc>
        <w:tc>
          <w:tcPr>
            <w:tcW w:w="3340" w:type="dxa"/>
            <w:tcBorders>
              <w:top w:val="nil"/>
              <w:left w:val="nil"/>
              <w:bottom w:val="single" w:sz="4" w:space="0" w:color="auto"/>
              <w:right w:val="single" w:sz="4" w:space="0" w:color="auto"/>
            </w:tcBorders>
            <w:shd w:val="clear" w:color="000000" w:fill="D9E1F2"/>
            <w:noWrap/>
            <w:vAlign w:val="center"/>
            <w:hideMark/>
          </w:tcPr>
          <w:p w14:paraId="3F8C249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05/06/2024</w:t>
            </w:r>
          </w:p>
        </w:tc>
        <w:tc>
          <w:tcPr>
            <w:tcW w:w="2460" w:type="dxa"/>
            <w:tcBorders>
              <w:top w:val="nil"/>
              <w:left w:val="nil"/>
              <w:bottom w:val="single" w:sz="4" w:space="0" w:color="auto"/>
              <w:right w:val="single" w:sz="4" w:space="0" w:color="auto"/>
            </w:tcBorders>
            <w:shd w:val="clear" w:color="000000" w:fill="D9E1F2"/>
            <w:noWrap/>
            <w:vAlign w:val="center"/>
            <w:hideMark/>
          </w:tcPr>
          <w:p w14:paraId="7E649FC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55276D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0FE87FDD"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252432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15</w:t>
            </w:r>
          </w:p>
        </w:tc>
        <w:tc>
          <w:tcPr>
            <w:tcW w:w="3340" w:type="dxa"/>
            <w:tcBorders>
              <w:top w:val="nil"/>
              <w:left w:val="nil"/>
              <w:bottom w:val="single" w:sz="4" w:space="0" w:color="auto"/>
              <w:right w:val="single" w:sz="4" w:space="0" w:color="auto"/>
            </w:tcBorders>
            <w:shd w:val="clear" w:color="000000" w:fill="D9E1F2"/>
            <w:noWrap/>
            <w:vAlign w:val="center"/>
            <w:hideMark/>
          </w:tcPr>
          <w:p w14:paraId="68E5EFE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03/07/2024</w:t>
            </w:r>
          </w:p>
        </w:tc>
        <w:tc>
          <w:tcPr>
            <w:tcW w:w="2460" w:type="dxa"/>
            <w:tcBorders>
              <w:top w:val="nil"/>
              <w:left w:val="nil"/>
              <w:bottom w:val="single" w:sz="4" w:space="0" w:color="auto"/>
              <w:right w:val="single" w:sz="4" w:space="0" w:color="auto"/>
            </w:tcBorders>
            <w:shd w:val="clear" w:color="000000" w:fill="D9E1F2"/>
            <w:noWrap/>
            <w:vAlign w:val="center"/>
            <w:hideMark/>
          </w:tcPr>
          <w:p w14:paraId="583048A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F5F23A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51B253B"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57DF6D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16</w:t>
            </w:r>
          </w:p>
        </w:tc>
        <w:tc>
          <w:tcPr>
            <w:tcW w:w="3340" w:type="dxa"/>
            <w:tcBorders>
              <w:top w:val="nil"/>
              <w:left w:val="nil"/>
              <w:bottom w:val="single" w:sz="4" w:space="0" w:color="auto"/>
              <w:right w:val="single" w:sz="4" w:space="0" w:color="auto"/>
            </w:tcBorders>
            <w:shd w:val="clear" w:color="000000" w:fill="D9E1F2"/>
            <w:noWrap/>
            <w:vAlign w:val="center"/>
            <w:hideMark/>
          </w:tcPr>
          <w:p w14:paraId="2C742AE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05/08/2024</w:t>
            </w:r>
          </w:p>
        </w:tc>
        <w:tc>
          <w:tcPr>
            <w:tcW w:w="2460" w:type="dxa"/>
            <w:tcBorders>
              <w:top w:val="nil"/>
              <w:left w:val="nil"/>
              <w:bottom w:val="single" w:sz="4" w:space="0" w:color="auto"/>
              <w:right w:val="single" w:sz="4" w:space="0" w:color="auto"/>
            </w:tcBorders>
            <w:shd w:val="clear" w:color="000000" w:fill="D9E1F2"/>
            <w:noWrap/>
            <w:vAlign w:val="center"/>
            <w:hideMark/>
          </w:tcPr>
          <w:p w14:paraId="7F9E45E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5ED211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A41B47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1D7012F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17</w:t>
            </w:r>
          </w:p>
        </w:tc>
        <w:tc>
          <w:tcPr>
            <w:tcW w:w="3340" w:type="dxa"/>
            <w:tcBorders>
              <w:top w:val="nil"/>
              <w:left w:val="nil"/>
              <w:bottom w:val="single" w:sz="4" w:space="0" w:color="auto"/>
              <w:right w:val="single" w:sz="4" w:space="0" w:color="auto"/>
            </w:tcBorders>
            <w:shd w:val="clear" w:color="000000" w:fill="D9E1F2"/>
            <w:noWrap/>
            <w:vAlign w:val="center"/>
            <w:hideMark/>
          </w:tcPr>
          <w:p w14:paraId="6F95437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04/09/2024</w:t>
            </w:r>
          </w:p>
        </w:tc>
        <w:tc>
          <w:tcPr>
            <w:tcW w:w="2460" w:type="dxa"/>
            <w:tcBorders>
              <w:top w:val="nil"/>
              <w:left w:val="nil"/>
              <w:bottom w:val="single" w:sz="4" w:space="0" w:color="auto"/>
              <w:right w:val="single" w:sz="4" w:space="0" w:color="auto"/>
            </w:tcBorders>
            <w:shd w:val="clear" w:color="000000" w:fill="D9E1F2"/>
            <w:noWrap/>
            <w:vAlign w:val="center"/>
            <w:hideMark/>
          </w:tcPr>
          <w:p w14:paraId="4C4AC22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6B06ADA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0F4C04E"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5B430C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18</w:t>
            </w:r>
          </w:p>
        </w:tc>
        <w:tc>
          <w:tcPr>
            <w:tcW w:w="3340" w:type="dxa"/>
            <w:tcBorders>
              <w:top w:val="nil"/>
              <w:left w:val="nil"/>
              <w:bottom w:val="single" w:sz="4" w:space="0" w:color="auto"/>
              <w:right w:val="single" w:sz="4" w:space="0" w:color="auto"/>
            </w:tcBorders>
            <w:shd w:val="clear" w:color="000000" w:fill="D9E1F2"/>
            <w:noWrap/>
            <w:vAlign w:val="center"/>
            <w:hideMark/>
          </w:tcPr>
          <w:p w14:paraId="2CC071D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03/10/2024</w:t>
            </w:r>
          </w:p>
        </w:tc>
        <w:tc>
          <w:tcPr>
            <w:tcW w:w="2460" w:type="dxa"/>
            <w:tcBorders>
              <w:top w:val="nil"/>
              <w:left w:val="nil"/>
              <w:bottom w:val="single" w:sz="4" w:space="0" w:color="auto"/>
              <w:right w:val="single" w:sz="4" w:space="0" w:color="auto"/>
            </w:tcBorders>
            <w:shd w:val="clear" w:color="000000" w:fill="D9E1F2"/>
            <w:noWrap/>
            <w:vAlign w:val="center"/>
            <w:hideMark/>
          </w:tcPr>
          <w:p w14:paraId="6DDC821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F76F07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7F4516E"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882427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19</w:t>
            </w:r>
          </w:p>
        </w:tc>
        <w:tc>
          <w:tcPr>
            <w:tcW w:w="3340" w:type="dxa"/>
            <w:tcBorders>
              <w:top w:val="nil"/>
              <w:left w:val="nil"/>
              <w:bottom w:val="single" w:sz="4" w:space="0" w:color="auto"/>
              <w:right w:val="single" w:sz="4" w:space="0" w:color="auto"/>
            </w:tcBorders>
            <w:shd w:val="clear" w:color="000000" w:fill="D9E1F2"/>
            <w:noWrap/>
            <w:vAlign w:val="center"/>
            <w:hideMark/>
          </w:tcPr>
          <w:p w14:paraId="183C5F5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05/11/2024</w:t>
            </w:r>
          </w:p>
        </w:tc>
        <w:tc>
          <w:tcPr>
            <w:tcW w:w="2460" w:type="dxa"/>
            <w:tcBorders>
              <w:top w:val="nil"/>
              <w:left w:val="nil"/>
              <w:bottom w:val="single" w:sz="4" w:space="0" w:color="auto"/>
              <w:right w:val="single" w:sz="4" w:space="0" w:color="auto"/>
            </w:tcBorders>
            <w:shd w:val="clear" w:color="000000" w:fill="D9E1F2"/>
            <w:noWrap/>
            <w:vAlign w:val="center"/>
            <w:hideMark/>
          </w:tcPr>
          <w:p w14:paraId="5F22687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60E919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B06FFAF"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2E4C14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20</w:t>
            </w:r>
          </w:p>
        </w:tc>
        <w:tc>
          <w:tcPr>
            <w:tcW w:w="3340" w:type="dxa"/>
            <w:tcBorders>
              <w:top w:val="nil"/>
              <w:left w:val="nil"/>
              <w:bottom w:val="single" w:sz="4" w:space="0" w:color="auto"/>
              <w:right w:val="single" w:sz="4" w:space="0" w:color="auto"/>
            </w:tcBorders>
            <w:shd w:val="clear" w:color="000000" w:fill="D9E1F2"/>
            <w:noWrap/>
            <w:vAlign w:val="center"/>
            <w:hideMark/>
          </w:tcPr>
          <w:p w14:paraId="0CD886B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04/12/2024</w:t>
            </w:r>
          </w:p>
        </w:tc>
        <w:tc>
          <w:tcPr>
            <w:tcW w:w="2460" w:type="dxa"/>
            <w:tcBorders>
              <w:top w:val="nil"/>
              <w:left w:val="nil"/>
              <w:bottom w:val="single" w:sz="4" w:space="0" w:color="auto"/>
              <w:right w:val="single" w:sz="4" w:space="0" w:color="auto"/>
            </w:tcBorders>
            <w:shd w:val="clear" w:color="000000" w:fill="D9E1F2"/>
            <w:noWrap/>
            <w:vAlign w:val="center"/>
            <w:hideMark/>
          </w:tcPr>
          <w:p w14:paraId="69B5930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5D5ED8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281E895"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68B9EB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lastRenderedPageBreak/>
              <w:t>21</w:t>
            </w:r>
          </w:p>
        </w:tc>
        <w:tc>
          <w:tcPr>
            <w:tcW w:w="3340" w:type="dxa"/>
            <w:tcBorders>
              <w:top w:val="nil"/>
              <w:left w:val="nil"/>
              <w:bottom w:val="single" w:sz="4" w:space="0" w:color="auto"/>
              <w:right w:val="single" w:sz="4" w:space="0" w:color="auto"/>
            </w:tcBorders>
            <w:shd w:val="clear" w:color="000000" w:fill="D9E1F2"/>
            <w:noWrap/>
            <w:vAlign w:val="center"/>
            <w:hideMark/>
          </w:tcPr>
          <w:p w14:paraId="75557B0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06/01/2025</w:t>
            </w:r>
          </w:p>
        </w:tc>
        <w:tc>
          <w:tcPr>
            <w:tcW w:w="2460" w:type="dxa"/>
            <w:tcBorders>
              <w:top w:val="nil"/>
              <w:left w:val="nil"/>
              <w:bottom w:val="single" w:sz="4" w:space="0" w:color="auto"/>
              <w:right w:val="single" w:sz="4" w:space="0" w:color="auto"/>
            </w:tcBorders>
            <w:shd w:val="clear" w:color="000000" w:fill="D9E1F2"/>
            <w:noWrap/>
            <w:vAlign w:val="center"/>
            <w:hideMark/>
          </w:tcPr>
          <w:p w14:paraId="6B5E52A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C959BA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4DDF344"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CC4607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22</w:t>
            </w:r>
          </w:p>
        </w:tc>
        <w:tc>
          <w:tcPr>
            <w:tcW w:w="3340" w:type="dxa"/>
            <w:tcBorders>
              <w:top w:val="nil"/>
              <w:left w:val="nil"/>
              <w:bottom w:val="single" w:sz="4" w:space="0" w:color="auto"/>
              <w:right w:val="single" w:sz="4" w:space="0" w:color="auto"/>
            </w:tcBorders>
            <w:shd w:val="clear" w:color="000000" w:fill="D9E1F2"/>
            <w:noWrap/>
            <w:vAlign w:val="center"/>
            <w:hideMark/>
          </w:tcPr>
          <w:p w14:paraId="54B581E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05/02/2025</w:t>
            </w:r>
          </w:p>
        </w:tc>
        <w:tc>
          <w:tcPr>
            <w:tcW w:w="2460" w:type="dxa"/>
            <w:tcBorders>
              <w:top w:val="nil"/>
              <w:left w:val="nil"/>
              <w:bottom w:val="single" w:sz="4" w:space="0" w:color="auto"/>
              <w:right w:val="single" w:sz="4" w:space="0" w:color="auto"/>
            </w:tcBorders>
            <w:shd w:val="clear" w:color="000000" w:fill="D9E1F2"/>
            <w:noWrap/>
            <w:vAlign w:val="center"/>
            <w:hideMark/>
          </w:tcPr>
          <w:p w14:paraId="52448DF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B075F4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054F254"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1CA497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23</w:t>
            </w:r>
          </w:p>
        </w:tc>
        <w:tc>
          <w:tcPr>
            <w:tcW w:w="3340" w:type="dxa"/>
            <w:tcBorders>
              <w:top w:val="nil"/>
              <w:left w:val="nil"/>
              <w:bottom w:val="single" w:sz="4" w:space="0" w:color="auto"/>
              <w:right w:val="single" w:sz="4" w:space="0" w:color="auto"/>
            </w:tcBorders>
            <w:shd w:val="clear" w:color="000000" w:fill="D9E1F2"/>
            <w:noWrap/>
            <w:vAlign w:val="center"/>
            <w:hideMark/>
          </w:tcPr>
          <w:p w14:paraId="2870A12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07/03/2025</w:t>
            </w:r>
          </w:p>
        </w:tc>
        <w:tc>
          <w:tcPr>
            <w:tcW w:w="2460" w:type="dxa"/>
            <w:tcBorders>
              <w:top w:val="nil"/>
              <w:left w:val="nil"/>
              <w:bottom w:val="single" w:sz="4" w:space="0" w:color="auto"/>
              <w:right w:val="single" w:sz="4" w:space="0" w:color="auto"/>
            </w:tcBorders>
            <w:shd w:val="clear" w:color="000000" w:fill="D9E1F2"/>
            <w:noWrap/>
            <w:vAlign w:val="center"/>
            <w:hideMark/>
          </w:tcPr>
          <w:p w14:paraId="03E285D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434956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09D16A35"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5E14CC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24</w:t>
            </w:r>
          </w:p>
        </w:tc>
        <w:tc>
          <w:tcPr>
            <w:tcW w:w="3340" w:type="dxa"/>
            <w:tcBorders>
              <w:top w:val="nil"/>
              <w:left w:val="nil"/>
              <w:bottom w:val="single" w:sz="4" w:space="0" w:color="auto"/>
              <w:right w:val="single" w:sz="4" w:space="0" w:color="auto"/>
            </w:tcBorders>
            <w:shd w:val="clear" w:color="000000" w:fill="D9E1F2"/>
            <w:noWrap/>
            <w:vAlign w:val="center"/>
            <w:hideMark/>
          </w:tcPr>
          <w:p w14:paraId="4F4BDE2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03/04/2025</w:t>
            </w:r>
          </w:p>
        </w:tc>
        <w:tc>
          <w:tcPr>
            <w:tcW w:w="2460" w:type="dxa"/>
            <w:tcBorders>
              <w:top w:val="nil"/>
              <w:left w:val="nil"/>
              <w:bottom w:val="single" w:sz="4" w:space="0" w:color="auto"/>
              <w:right w:val="single" w:sz="4" w:space="0" w:color="auto"/>
            </w:tcBorders>
            <w:shd w:val="clear" w:color="000000" w:fill="D9E1F2"/>
            <w:noWrap/>
            <w:vAlign w:val="center"/>
            <w:hideMark/>
          </w:tcPr>
          <w:p w14:paraId="2C95CF1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A3762A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098EE91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1E4212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25</w:t>
            </w:r>
          </w:p>
        </w:tc>
        <w:tc>
          <w:tcPr>
            <w:tcW w:w="3340" w:type="dxa"/>
            <w:tcBorders>
              <w:top w:val="nil"/>
              <w:left w:val="nil"/>
              <w:bottom w:val="single" w:sz="4" w:space="0" w:color="auto"/>
              <w:right w:val="single" w:sz="4" w:space="0" w:color="auto"/>
            </w:tcBorders>
            <w:shd w:val="clear" w:color="000000" w:fill="D9E1F2"/>
            <w:noWrap/>
            <w:vAlign w:val="center"/>
            <w:hideMark/>
          </w:tcPr>
          <w:p w14:paraId="67D9EF2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06/05/2025</w:t>
            </w:r>
          </w:p>
        </w:tc>
        <w:tc>
          <w:tcPr>
            <w:tcW w:w="2460" w:type="dxa"/>
            <w:tcBorders>
              <w:top w:val="nil"/>
              <w:left w:val="nil"/>
              <w:bottom w:val="single" w:sz="4" w:space="0" w:color="auto"/>
              <w:right w:val="single" w:sz="4" w:space="0" w:color="auto"/>
            </w:tcBorders>
            <w:shd w:val="clear" w:color="000000" w:fill="D9E1F2"/>
            <w:noWrap/>
            <w:vAlign w:val="center"/>
            <w:hideMark/>
          </w:tcPr>
          <w:p w14:paraId="2EB968C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14,2860%</w:t>
            </w:r>
          </w:p>
        </w:tc>
        <w:tc>
          <w:tcPr>
            <w:tcW w:w="1720" w:type="dxa"/>
            <w:tcBorders>
              <w:top w:val="nil"/>
              <w:left w:val="nil"/>
              <w:bottom w:val="single" w:sz="4" w:space="0" w:color="auto"/>
              <w:right w:val="single" w:sz="4" w:space="0" w:color="auto"/>
            </w:tcBorders>
            <w:shd w:val="clear" w:color="000000" w:fill="D9E1F2"/>
            <w:vAlign w:val="center"/>
            <w:hideMark/>
          </w:tcPr>
          <w:p w14:paraId="19F5E64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D442ACE"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A8FCD0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26</w:t>
            </w:r>
          </w:p>
        </w:tc>
        <w:tc>
          <w:tcPr>
            <w:tcW w:w="3340" w:type="dxa"/>
            <w:tcBorders>
              <w:top w:val="nil"/>
              <w:left w:val="nil"/>
              <w:bottom w:val="single" w:sz="4" w:space="0" w:color="auto"/>
              <w:right w:val="single" w:sz="4" w:space="0" w:color="auto"/>
            </w:tcBorders>
            <w:shd w:val="clear" w:color="000000" w:fill="D9E1F2"/>
            <w:noWrap/>
            <w:vAlign w:val="center"/>
            <w:hideMark/>
          </w:tcPr>
          <w:p w14:paraId="09BA351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04/06/2025</w:t>
            </w:r>
          </w:p>
        </w:tc>
        <w:tc>
          <w:tcPr>
            <w:tcW w:w="2460" w:type="dxa"/>
            <w:tcBorders>
              <w:top w:val="nil"/>
              <w:left w:val="nil"/>
              <w:bottom w:val="single" w:sz="4" w:space="0" w:color="auto"/>
              <w:right w:val="single" w:sz="4" w:space="0" w:color="auto"/>
            </w:tcBorders>
            <w:shd w:val="clear" w:color="000000" w:fill="D9E1F2"/>
            <w:noWrap/>
            <w:vAlign w:val="center"/>
            <w:hideMark/>
          </w:tcPr>
          <w:p w14:paraId="4793137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05D7AF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661C887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B2AF41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27</w:t>
            </w:r>
          </w:p>
        </w:tc>
        <w:tc>
          <w:tcPr>
            <w:tcW w:w="3340" w:type="dxa"/>
            <w:tcBorders>
              <w:top w:val="nil"/>
              <w:left w:val="nil"/>
              <w:bottom w:val="single" w:sz="4" w:space="0" w:color="auto"/>
              <w:right w:val="single" w:sz="4" w:space="0" w:color="auto"/>
            </w:tcBorders>
            <w:shd w:val="clear" w:color="000000" w:fill="D9E1F2"/>
            <w:noWrap/>
            <w:vAlign w:val="center"/>
            <w:hideMark/>
          </w:tcPr>
          <w:p w14:paraId="49E29BE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03/07/2025</w:t>
            </w:r>
          </w:p>
        </w:tc>
        <w:tc>
          <w:tcPr>
            <w:tcW w:w="2460" w:type="dxa"/>
            <w:tcBorders>
              <w:top w:val="nil"/>
              <w:left w:val="nil"/>
              <w:bottom w:val="single" w:sz="4" w:space="0" w:color="auto"/>
              <w:right w:val="single" w:sz="4" w:space="0" w:color="auto"/>
            </w:tcBorders>
            <w:shd w:val="clear" w:color="000000" w:fill="D9E1F2"/>
            <w:noWrap/>
            <w:vAlign w:val="center"/>
            <w:hideMark/>
          </w:tcPr>
          <w:p w14:paraId="1583B15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836B72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2BFD49D"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FAC137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28</w:t>
            </w:r>
          </w:p>
        </w:tc>
        <w:tc>
          <w:tcPr>
            <w:tcW w:w="3340" w:type="dxa"/>
            <w:tcBorders>
              <w:top w:val="nil"/>
              <w:left w:val="nil"/>
              <w:bottom w:val="single" w:sz="4" w:space="0" w:color="auto"/>
              <w:right w:val="single" w:sz="4" w:space="0" w:color="auto"/>
            </w:tcBorders>
            <w:shd w:val="clear" w:color="000000" w:fill="D9E1F2"/>
            <w:noWrap/>
            <w:vAlign w:val="center"/>
            <w:hideMark/>
          </w:tcPr>
          <w:p w14:paraId="3773E56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05/08/2025</w:t>
            </w:r>
          </w:p>
        </w:tc>
        <w:tc>
          <w:tcPr>
            <w:tcW w:w="2460" w:type="dxa"/>
            <w:tcBorders>
              <w:top w:val="nil"/>
              <w:left w:val="nil"/>
              <w:bottom w:val="single" w:sz="4" w:space="0" w:color="auto"/>
              <w:right w:val="single" w:sz="4" w:space="0" w:color="auto"/>
            </w:tcBorders>
            <w:shd w:val="clear" w:color="000000" w:fill="D9E1F2"/>
            <w:noWrap/>
            <w:vAlign w:val="center"/>
            <w:hideMark/>
          </w:tcPr>
          <w:p w14:paraId="7435196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41C74F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DD3D14F"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44C5D4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29</w:t>
            </w:r>
          </w:p>
        </w:tc>
        <w:tc>
          <w:tcPr>
            <w:tcW w:w="3340" w:type="dxa"/>
            <w:tcBorders>
              <w:top w:val="nil"/>
              <w:left w:val="nil"/>
              <w:bottom w:val="single" w:sz="4" w:space="0" w:color="auto"/>
              <w:right w:val="single" w:sz="4" w:space="0" w:color="auto"/>
            </w:tcBorders>
            <w:shd w:val="clear" w:color="000000" w:fill="D9E1F2"/>
            <w:noWrap/>
            <w:vAlign w:val="center"/>
            <w:hideMark/>
          </w:tcPr>
          <w:p w14:paraId="10A4641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03/09/2025</w:t>
            </w:r>
          </w:p>
        </w:tc>
        <w:tc>
          <w:tcPr>
            <w:tcW w:w="2460" w:type="dxa"/>
            <w:tcBorders>
              <w:top w:val="nil"/>
              <w:left w:val="nil"/>
              <w:bottom w:val="single" w:sz="4" w:space="0" w:color="auto"/>
              <w:right w:val="single" w:sz="4" w:space="0" w:color="auto"/>
            </w:tcBorders>
            <w:shd w:val="clear" w:color="000000" w:fill="D9E1F2"/>
            <w:noWrap/>
            <w:vAlign w:val="center"/>
            <w:hideMark/>
          </w:tcPr>
          <w:p w14:paraId="0DA159C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1FE8F8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FBD1848"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21172D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30</w:t>
            </w:r>
          </w:p>
        </w:tc>
        <w:tc>
          <w:tcPr>
            <w:tcW w:w="3340" w:type="dxa"/>
            <w:tcBorders>
              <w:top w:val="nil"/>
              <w:left w:val="nil"/>
              <w:bottom w:val="single" w:sz="4" w:space="0" w:color="auto"/>
              <w:right w:val="single" w:sz="4" w:space="0" w:color="auto"/>
            </w:tcBorders>
            <w:shd w:val="clear" w:color="000000" w:fill="D9E1F2"/>
            <w:noWrap/>
            <w:vAlign w:val="center"/>
            <w:hideMark/>
          </w:tcPr>
          <w:p w14:paraId="526F298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03/10/2025</w:t>
            </w:r>
          </w:p>
        </w:tc>
        <w:tc>
          <w:tcPr>
            <w:tcW w:w="2460" w:type="dxa"/>
            <w:tcBorders>
              <w:top w:val="nil"/>
              <w:left w:val="nil"/>
              <w:bottom w:val="single" w:sz="4" w:space="0" w:color="auto"/>
              <w:right w:val="single" w:sz="4" w:space="0" w:color="auto"/>
            </w:tcBorders>
            <w:shd w:val="clear" w:color="000000" w:fill="D9E1F2"/>
            <w:noWrap/>
            <w:vAlign w:val="center"/>
            <w:hideMark/>
          </w:tcPr>
          <w:p w14:paraId="0D98D2D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ADD882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693F51CA"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459735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31</w:t>
            </w:r>
          </w:p>
        </w:tc>
        <w:tc>
          <w:tcPr>
            <w:tcW w:w="3340" w:type="dxa"/>
            <w:tcBorders>
              <w:top w:val="nil"/>
              <w:left w:val="nil"/>
              <w:bottom w:val="single" w:sz="4" w:space="0" w:color="auto"/>
              <w:right w:val="single" w:sz="4" w:space="0" w:color="auto"/>
            </w:tcBorders>
            <w:shd w:val="clear" w:color="000000" w:fill="D9E1F2"/>
            <w:noWrap/>
            <w:vAlign w:val="center"/>
            <w:hideMark/>
          </w:tcPr>
          <w:p w14:paraId="26ABEEF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05/11/2025</w:t>
            </w:r>
          </w:p>
        </w:tc>
        <w:tc>
          <w:tcPr>
            <w:tcW w:w="2460" w:type="dxa"/>
            <w:tcBorders>
              <w:top w:val="nil"/>
              <w:left w:val="nil"/>
              <w:bottom w:val="single" w:sz="4" w:space="0" w:color="auto"/>
              <w:right w:val="single" w:sz="4" w:space="0" w:color="auto"/>
            </w:tcBorders>
            <w:shd w:val="clear" w:color="000000" w:fill="D9E1F2"/>
            <w:noWrap/>
            <w:vAlign w:val="center"/>
            <w:hideMark/>
          </w:tcPr>
          <w:p w14:paraId="2CFB192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16,6670%</w:t>
            </w:r>
          </w:p>
        </w:tc>
        <w:tc>
          <w:tcPr>
            <w:tcW w:w="1720" w:type="dxa"/>
            <w:tcBorders>
              <w:top w:val="nil"/>
              <w:left w:val="nil"/>
              <w:bottom w:val="single" w:sz="4" w:space="0" w:color="auto"/>
              <w:right w:val="single" w:sz="4" w:space="0" w:color="auto"/>
            </w:tcBorders>
            <w:shd w:val="clear" w:color="000000" w:fill="D9E1F2"/>
            <w:vAlign w:val="center"/>
            <w:hideMark/>
          </w:tcPr>
          <w:p w14:paraId="37FFBE9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095365D"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D318F4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32</w:t>
            </w:r>
          </w:p>
        </w:tc>
        <w:tc>
          <w:tcPr>
            <w:tcW w:w="3340" w:type="dxa"/>
            <w:tcBorders>
              <w:top w:val="nil"/>
              <w:left w:val="nil"/>
              <w:bottom w:val="single" w:sz="4" w:space="0" w:color="auto"/>
              <w:right w:val="single" w:sz="4" w:space="0" w:color="auto"/>
            </w:tcBorders>
            <w:shd w:val="clear" w:color="000000" w:fill="D9E1F2"/>
            <w:noWrap/>
            <w:vAlign w:val="center"/>
            <w:hideMark/>
          </w:tcPr>
          <w:p w14:paraId="3153131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03/12/2025</w:t>
            </w:r>
          </w:p>
        </w:tc>
        <w:tc>
          <w:tcPr>
            <w:tcW w:w="2460" w:type="dxa"/>
            <w:tcBorders>
              <w:top w:val="nil"/>
              <w:left w:val="nil"/>
              <w:bottom w:val="single" w:sz="4" w:space="0" w:color="auto"/>
              <w:right w:val="single" w:sz="4" w:space="0" w:color="auto"/>
            </w:tcBorders>
            <w:shd w:val="clear" w:color="000000" w:fill="D9E1F2"/>
            <w:noWrap/>
            <w:vAlign w:val="center"/>
            <w:hideMark/>
          </w:tcPr>
          <w:p w14:paraId="5B0FB02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3E5590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AF86401"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75358F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33</w:t>
            </w:r>
          </w:p>
        </w:tc>
        <w:tc>
          <w:tcPr>
            <w:tcW w:w="3340" w:type="dxa"/>
            <w:tcBorders>
              <w:top w:val="nil"/>
              <w:left w:val="nil"/>
              <w:bottom w:val="single" w:sz="4" w:space="0" w:color="auto"/>
              <w:right w:val="single" w:sz="4" w:space="0" w:color="auto"/>
            </w:tcBorders>
            <w:shd w:val="clear" w:color="000000" w:fill="D9E1F2"/>
            <w:noWrap/>
            <w:vAlign w:val="center"/>
            <w:hideMark/>
          </w:tcPr>
          <w:p w14:paraId="6387D02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06/01/2026</w:t>
            </w:r>
          </w:p>
        </w:tc>
        <w:tc>
          <w:tcPr>
            <w:tcW w:w="2460" w:type="dxa"/>
            <w:tcBorders>
              <w:top w:val="nil"/>
              <w:left w:val="nil"/>
              <w:bottom w:val="single" w:sz="4" w:space="0" w:color="auto"/>
              <w:right w:val="single" w:sz="4" w:space="0" w:color="auto"/>
            </w:tcBorders>
            <w:shd w:val="clear" w:color="000000" w:fill="D9E1F2"/>
            <w:noWrap/>
            <w:vAlign w:val="center"/>
            <w:hideMark/>
          </w:tcPr>
          <w:p w14:paraId="6C48F6E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635D9F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EF66C15"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6212A7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34</w:t>
            </w:r>
          </w:p>
        </w:tc>
        <w:tc>
          <w:tcPr>
            <w:tcW w:w="3340" w:type="dxa"/>
            <w:tcBorders>
              <w:top w:val="nil"/>
              <w:left w:val="nil"/>
              <w:bottom w:val="single" w:sz="4" w:space="0" w:color="auto"/>
              <w:right w:val="single" w:sz="4" w:space="0" w:color="auto"/>
            </w:tcBorders>
            <w:shd w:val="clear" w:color="000000" w:fill="D9E1F2"/>
            <w:noWrap/>
            <w:vAlign w:val="center"/>
            <w:hideMark/>
          </w:tcPr>
          <w:p w14:paraId="0167089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04/02/2026</w:t>
            </w:r>
          </w:p>
        </w:tc>
        <w:tc>
          <w:tcPr>
            <w:tcW w:w="2460" w:type="dxa"/>
            <w:tcBorders>
              <w:top w:val="nil"/>
              <w:left w:val="nil"/>
              <w:bottom w:val="single" w:sz="4" w:space="0" w:color="auto"/>
              <w:right w:val="single" w:sz="4" w:space="0" w:color="auto"/>
            </w:tcBorders>
            <w:shd w:val="clear" w:color="000000" w:fill="D9E1F2"/>
            <w:noWrap/>
            <w:vAlign w:val="center"/>
            <w:hideMark/>
          </w:tcPr>
          <w:p w14:paraId="68C1A89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686DFFA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F816A0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E9D527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35</w:t>
            </w:r>
          </w:p>
        </w:tc>
        <w:tc>
          <w:tcPr>
            <w:tcW w:w="3340" w:type="dxa"/>
            <w:tcBorders>
              <w:top w:val="nil"/>
              <w:left w:val="nil"/>
              <w:bottom w:val="single" w:sz="4" w:space="0" w:color="auto"/>
              <w:right w:val="single" w:sz="4" w:space="0" w:color="auto"/>
            </w:tcBorders>
            <w:shd w:val="clear" w:color="000000" w:fill="D9E1F2"/>
            <w:noWrap/>
            <w:vAlign w:val="center"/>
            <w:hideMark/>
          </w:tcPr>
          <w:p w14:paraId="6471B49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04/03/2026</w:t>
            </w:r>
          </w:p>
        </w:tc>
        <w:tc>
          <w:tcPr>
            <w:tcW w:w="2460" w:type="dxa"/>
            <w:tcBorders>
              <w:top w:val="nil"/>
              <w:left w:val="nil"/>
              <w:bottom w:val="single" w:sz="4" w:space="0" w:color="auto"/>
              <w:right w:val="single" w:sz="4" w:space="0" w:color="auto"/>
            </w:tcBorders>
            <w:shd w:val="clear" w:color="000000" w:fill="D9E1F2"/>
            <w:noWrap/>
            <w:vAlign w:val="center"/>
            <w:hideMark/>
          </w:tcPr>
          <w:p w14:paraId="7928D28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E21533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558172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2CD3F3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36</w:t>
            </w:r>
          </w:p>
        </w:tc>
        <w:tc>
          <w:tcPr>
            <w:tcW w:w="3340" w:type="dxa"/>
            <w:tcBorders>
              <w:top w:val="nil"/>
              <w:left w:val="nil"/>
              <w:bottom w:val="single" w:sz="4" w:space="0" w:color="auto"/>
              <w:right w:val="single" w:sz="4" w:space="0" w:color="auto"/>
            </w:tcBorders>
            <w:shd w:val="clear" w:color="000000" w:fill="D9E1F2"/>
            <w:noWrap/>
            <w:vAlign w:val="center"/>
            <w:hideMark/>
          </w:tcPr>
          <w:p w14:paraId="0700304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06/04/2026</w:t>
            </w:r>
          </w:p>
        </w:tc>
        <w:tc>
          <w:tcPr>
            <w:tcW w:w="2460" w:type="dxa"/>
            <w:tcBorders>
              <w:top w:val="nil"/>
              <w:left w:val="nil"/>
              <w:bottom w:val="single" w:sz="4" w:space="0" w:color="auto"/>
              <w:right w:val="single" w:sz="4" w:space="0" w:color="auto"/>
            </w:tcBorders>
            <w:shd w:val="clear" w:color="000000" w:fill="D9E1F2"/>
            <w:noWrap/>
            <w:vAlign w:val="center"/>
            <w:hideMark/>
          </w:tcPr>
          <w:p w14:paraId="2D48C5D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5BDAD63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7094BBB"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F7C141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37</w:t>
            </w:r>
          </w:p>
        </w:tc>
        <w:tc>
          <w:tcPr>
            <w:tcW w:w="3340" w:type="dxa"/>
            <w:tcBorders>
              <w:top w:val="nil"/>
              <w:left w:val="nil"/>
              <w:bottom w:val="single" w:sz="4" w:space="0" w:color="auto"/>
              <w:right w:val="single" w:sz="4" w:space="0" w:color="auto"/>
            </w:tcBorders>
            <w:shd w:val="clear" w:color="000000" w:fill="D9E1F2"/>
            <w:noWrap/>
            <w:vAlign w:val="center"/>
            <w:hideMark/>
          </w:tcPr>
          <w:p w14:paraId="661BC51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06/05/2026</w:t>
            </w:r>
          </w:p>
        </w:tc>
        <w:tc>
          <w:tcPr>
            <w:tcW w:w="2460" w:type="dxa"/>
            <w:tcBorders>
              <w:top w:val="nil"/>
              <w:left w:val="nil"/>
              <w:bottom w:val="single" w:sz="4" w:space="0" w:color="auto"/>
              <w:right w:val="single" w:sz="4" w:space="0" w:color="auto"/>
            </w:tcBorders>
            <w:shd w:val="clear" w:color="000000" w:fill="D9E1F2"/>
            <w:noWrap/>
            <w:vAlign w:val="center"/>
            <w:hideMark/>
          </w:tcPr>
          <w:p w14:paraId="5265048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20,0000%</w:t>
            </w:r>
          </w:p>
        </w:tc>
        <w:tc>
          <w:tcPr>
            <w:tcW w:w="1720" w:type="dxa"/>
            <w:tcBorders>
              <w:top w:val="nil"/>
              <w:left w:val="nil"/>
              <w:bottom w:val="single" w:sz="4" w:space="0" w:color="auto"/>
              <w:right w:val="single" w:sz="4" w:space="0" w:color="auto"/>
            </w:tcBorders>
            <w:shd w:val="clear" w:color="000000" w:fill="D9E1F2"/>
            <w:vAlign w:val="center"/>
            <w:hideMark/>
          </w:tcPr>
          <w:p w14:paraId="086BB4F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69E6C9A"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AAB180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38</w:t>
            </w:r>
          </w:p>
        </w:tc>
        <w:tc>
          <w:tcPr>
            <w:tcW w:w="3340" w:type="dxa"/>
            <w:tcBorders>
              <w:top w:val="nil"/>
              <w:left w:val="nil"/>
              <w:bottom w:val="single" w:sz="4" w:space="0" w:color="auto"/>
              <w:right w:val="single" w:sz="4" w:space="0" w:color="auto"/>
            </w:tcBorders>
            <w:shd w:val="clear" w:color="000000" w:fill="D9E1F2"/>
            <w:noWrap/>
            <w:vAlign w:val="center"/>
            <w:hideMark/>
          </w:tcPr>
          <w:p w14:paraId="00C5AF3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03/06/2026</w:t>
            </w:r>
          </w:p>
        </w:tc>
        <w:tc>
          <w:tcPr>
            <w:tcW w:w="2460" w:type="dxa"/>
            <w:tcBorders>
              <w:top w:val="nil"/>
              <w:left w:val="nil"/>
              <w:bottom w:val="single" w:sz="4" w:space="0" w:color="auto"/>
              <w:right w:val="single" w:sz="4" w:space="0" w:color="auto"/>
            </w:tcBorders>
            <w:shd w:val="clear" w:color="000000" w:fill="D9E1F2"/>
            <w:noWrap/>
            <w:vAlign w:val="center"/>
            <w:hideMark/>
          </w:tcPr>
          <w:p w14:paraId="3AE0AA2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57ED533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4CC0541"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6B920F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39</w:t>
            </w:r>
          </w:p>
        </w:tc>
        <w:tc>
          <w:tcPr>
            <w:tcW w:w="3340" w:type="dxa"/>
            <w:tcBorders>
              <w:top w:val="nil"/>
              <w:left w:val="nil"/>
              <w:bottom w:val="single" w:sz="4" w:space="0" w:color="auto"/>
              <w:right w:val="single" w:sz="4" w:space="0" w:color="auto"/>
            </w:tcBorders>
            <w:shd w:val="clear" w:color="000000" w:fill="D9E1F2"/>
            <w:noWrap/>
            <w:vAlign w:val="center"/>
            <w:hideMark/>
          </w:tcPr>
          <w:p w14:paraId="4731A4F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03/07/2026</w:t>
            </w:r>
          </w:p>
        </w:tc>
        <w:tc>
          <w:tcPr>
            <w:tcW w:w="2460" w:type="dxa"/>
            <w:tcBorders>
              <w:top w:val="nil"/>
              <w:left w:val="nil"/>
              <w:bottom w:val="single" w:sz="4" w:space="0" w:color="auto"/>
              <w:right w:val="single" w:sz="4" w:space="0" w:color="auto"/>
            </w:tcBorders>
            <w:shd w:val="clear" w:color="000000" w:fill="D9E1F2"/>
            <w:noWrap/>
            <w:vAlign w:val="center"/>
            <w:hideMark/>
          </w:tcPr>
          <w:p w14:paraId="5691F19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7EE1C9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0369D3BA"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1F2692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40</w:t>
            </w:r>
          </w:p>
        </w:tc>
        <w:tc>
          <w:tcPr>
            <w:tcW w:w="3340" w:type="dxa"/>
            <w:tcBorders>
              <w:top w:val="nil"/>
              <w:left w:val="nil"/>
              <w:bottom w:val="single" w:sz="4" w:space="0" w:color="auto"/>
              <w:right w:val="single" w:sz="4" w:space="0" w:color="auto"/>
            </w:tcBorders>
            <w:shd w:val="clear" w:color="000000" w:fill="D9E1F2"/>
            <w:noWrap/>
            <w:vAlign w:val="center"/>
            <w:hideMark/>
          </w:tcPr>
          <w:p w14:paraId="2BB7DAA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05/08/2026</w:t>
            </w:r>
          </w:p>
        </w:tc>
        <w:tc>
          <w:tcPr>
            <w:tcW w:w="2460" w:type="dxa"/>
            <w:tcBorders>
              <w:top w:val="nil"/>
              <w:left w:val="nil"/>
              <w:bottom w:val="single" w:sz="4" w:space="0" w:color="auto"/>
              <w:right w:val="single" w:sz="4" w:space="0" w:color="auto"/>
            </w:tcBorders>
            <w:shd w:val="clear" w:color="000000" w:fill="D9E1F2"/>
            <w:noWrap/>
            <w:vAlign w:val="center"/>
            <w:hideMark/>
          </w:tcPr>
          <w:p w14:paraId="474BECF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6CEB7B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A366598"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DEC328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41</w:t>
            </w:r>
          </w:p>
        </w:tc>
        <w:tc>
          <w:tcPr>
            <w:tcW w:w="3340" w:type="dxa"/>
            <w:tcBorders>
              <w:top w:val="nil"/>
              <w:left w:val="nil"/>
              <w:bottom w:val="single" w:sz="4" w:space="0" w:color="auto"/>
              <w:right w:val="single" w:sz="4" w:space="0" w:color="auto"/>
            </w:tcBorders>
            <w:shd w:val="clear" w:color="000000" w:fill="D9E1F2"/>
            <w:noWrap/>
            <w:vAlign w:val="center"/>
            <w:hideMark/>
          </w:tcPr>
          <w:p w14:paraId="395C3CF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03/09/2026</w:t>
            </w:r>
          </w:p>
        </w:tc>
        <w:tc>
          <w:tcPr>
            <w:tcW w:w="2460" w:type="dxa"/>
            <w:tcBorders>
              <w:top w:val="nil"/>
              <w:left w:val="nil"/>
              <w:bottom w:val="single" w:sz="4" w:space="0" w:color="auto"/>
              <w:right w:val="single" w:sz="4" w:space="0" w:color="auto"/>
            </w:tcBorders>
            <w:shd w:val="clear" w:color="000000" w:fill="D9E1F2"/>
            <w:noWrap/>
            <w:vAlign w:val="center"/>
            <w:hideMark/>
          </w:tcPr>
          <w:p w14:paraId="229B9F3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738698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CDC56E2"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3E45F7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42</w:t>
            </w:r>
          </w:p>
        </w:tc>
        <w:tc>
          <w:tcPr>
            <w:tcW w:w="3340" w:type="dxa"/>
            <w:tcBorders>
              <w:top w:val="nil"/>
              <w:left w:val="nil"/>
              <w:bottom w:val="single" w:sz="4" w:space="0" w:color="auto"/>
              <w:right w:val="single" w:sz="4" w:space="0" w:color="auto"/>
            </w:tcBorders>
            <w:shd w:val="clear" w:color="000000" w:fill="D9E1F2"/>
            <w:noWrap/>
            <w:vAlign w:val="center"/>
            <w:hideMark/>
          </w:tcPr>
          <w:p w14:paraId="1B2F63F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05/10/2026</w:t>
            </w:r>
          </w:p>
        </w:tc>
        <w:tc>
          <w:tcPr>
            <w:tcW w:w="2460" w:type="dxa"/>
            <w:tcBorders>
              <w:top w:val="nil"/>
              <w:left w:val="nil"/>
              <w:bottom w:val="single" w:sz="4" w:space="0" w:color="auto"/>
              <w:right w:val="single" w:sz="4" w:space="0" w:color="auto"/>
            </w:tcBorders>
            <w:shd w:val="clear" w:color="000000" w:fill="D9E1F2"/>
            <w:noWrap/>
            <w:vAlign w:val="center"/>
            <w:hideMark/>
          </w:tcPr>
          <w:p w14:paraId="041B182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E7A821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BF7F40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BFE095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43</w:t>
            </w:r>
          </w:p>
        </w:tc>
        <w:tc>
          <w:tcPr>
            <w:tcW w:w="3340" w:type="dxa"/>
            <w:tcBorders>
              <w:top w:val="nil"/>
              <w:left w:val="nil"/>
              <w:bottom w:val="single" w:sz="4" w:space="0" w:color="auto"/>
              <w:right w:val="single" w:sz="4" w:space="0" w:color="auto"/>
            </w:tcBorders>
            <w:shd w:val="clear" w:color="000000" w:fill="D9E1F2"/>
            <w:noWrap/>
            <w:vAlign w:val="center"/>
            <w:hideMark/>
          </w:tcPr>
          <w:p w14:paraId="2BB96EB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05/11/2026</w:t>
            </w:r>
          </w:p>
        </w:tc>
        <w:tc>
          <w:tcPr>
            <w:tcW w:w="2460" w:type="dxa"/>
            <w:tcBorders>
              <w:top w:val="nil"/>
              <w:left w:val="nil"/>
              <w:bottom w:val="single" w:sz="4" w:space="0" w:color="auto"/>
              <w:right w:val="single" w:sz="4" w:space="0" w:color="auto"/>
            </w:tcBorders>
            <w:shd w:val="clear" w:color="000000" w:fill="D9E1F2"/>
            <w:noWrap/>
            <w:vAlign w:val="center"/>
            <w:hideMark/>
          </w:tcPr>
          <w:p w14:paraId="03D9B5C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25,0000%</w:t>
            </w:r>
          </w:p>
        </w:tc>
        <w:tc>
          <w:tcPr>
            <w:tcW w:w="1720" w:type="dxa"/>
            <w:tcBorders>
              <w:top w:val="nil"/>
              <w:left w:val="nil"/>
              <w:bottom w:val="single" w:sz="4" w:space="0" w:color="auto"/>
              <w:right w:val="single" w:sz="4" w:space="0" w:color="auto"/>
            </w:tcBorders>
            <w:shd w:val="clear" w:color="000000" w:fill="D9E1F2"/>
            <w:vAlign w:val="center"/>
            <w:hideMark/>
          </w:tcPr>
          <w:p w14:paraId="521F75D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9A1627C"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125951E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44</w:t>
            </w:r>
          </w:p>
        </w:tc>
        <w:tc>
          <w:tcPr>
            <w:tcW w:w="3340" w:type="dxa"/>
            <w:tcBorders>
              <w:top w:val="nil"/>
              <w:left w:val="nil"/>
              <w:bottom w:val="single" w:sz="4" w:space="0" w:color="auto"/>
              <w:right w:val="single" w:sz="4" w:space="0" w:color="auto"/>
            </w:tcBorders>
            <w:shd w:val="clear" w:color="000000" w:fill="D9E1F2"/>
            <w:noWrap/>
            <w:vAlign w:val="center"/>
            <w:hideMark/>
          </w:tcPr>
          <w:p w14:paraId="07A744C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03/12/2026</w:t>
            </w:r>
          </w:p>
        </w:tc>
        <w:tc>
          <w:tcPr>
            <w:tcW w:w="2460" w:type="dxa"/>
            <w:tcBorders>
              <w:top w:val="nil"/>
              <w:left w:val="nil"/>
              <w:bottom w:val="single" w:sz="4" w:space="0" w:color="auto"/>
              <w:right w:val="single" w:sz="4" w:space="0" w:color="auto"/>
            </w:tcBorders>
            <w:shd w:val="clear" w:color="000000" w:fill="D9E1F2"/>
            <w:noWrap/>
            <w:vAlign w:val="center"/>
            <w:hideMark/>
          </w:tcPr>
          <w:p w14:paraId="3706AC4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60B46A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E56D811"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F4BFA4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45</w:t>
            </w:r>
          </w:p>
        </w:tc>
        <w:tc>
          <w:tcPr>
            <w:tcW w:w="3340" w:type="dxa"/>
            <w:tcBorders>
              <w:top w:val="nil"/>
              <w:left w:val="nil"/>
              <w:bottom w:val="single" w:sz="4" w:space="0" w:color="auto"/>
              <w:right w:val="single" w:sz="4" w:space="0" w:color="auto"/>
            </w:tcBorders>
            <w:shd w:val="clear" w:color="000000" w:fill="D9E1F2"/>
            <w:noWrap/>
            <w:vAlign w:val="center"/>
            <w:hideMark/>
          </w:tcPr>
          <w:p w14:paraId="30CD375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06/01/2027</w:t>
            </w:r>
          </w:p>
        </w:tc>
        <w:tc>
          <w:tcPr>
            <w:tcW w:w="2460" w:type="dxa"/>
            <w:tcBorders>
              <w:top w:val="nil"/>
              <w:left w:val="nil"/>
              <w:bottom w:val="single" w:sz="4" w:space="0" w:color="auto"/>
              <w:right w:val="single" w:sz="4" w:space="0" w:color="auto"/>
            </w:tcBorders>
            <w:shd w:val="clear" w:color="000000" w:fill="D9E1F2"/>
            <w:noWrap/>
            <w:vAlign w:val="center"/>
            <w:hideMark/>
          </w:tcPr>
          <w:p w14:paraId="4BD1756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D92A87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21C92C1"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4ABEC6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46</w:t>
            </w:r>
          </w:p>
        </w:tc>
        <w:tc>
          <w:tcPr>
            <w:tcW w:w="3340" w:type="dxa"/>
            <w:tcBorders>
              <w:top w:val="nil"/>
              <w:left w:val="nil"/>
              <w:bottom w:val="single" w:sz="4" w:space="0" w:color="auto"/>
              <w:right w:val="single" w:sz="4" w:space="0" w:color="auto"/>
            </w:tcBorders>
            <w:shd w:val="clear" w:color="000000" w:fill="D9E1F2"/>
            <w:noWrap/>
            <w:vAlign w:val="center"/>
            <w:hideMark/>
          </w:tcPr>
          <w:p w14:paraId="7298F84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03/02/2027</w:t>
            </w:r>
          </w:p>
        </w:tc>
        <w:tc>
          <w:tcPr>
            <w:tcW w:w="2460" w:type="dxa"/>
            <w:tcBorders>
              <w:top w:val="nil"/>
              <w:left w:val="nil"/>
              <w:bottom w:val="single" w:sz="4" w:space="0" w:color="auto"/>
              <w:right w:val="single" w:sz="4" w:space="0" w:color="auto"/>
            </w:tcBorders>
            <w:shd w:val="clear" w:color="000000" w:fill="D9E1F2"/>
            <w:noWrap/>
            <w:vAlign w:val="center"/>
            <w:hideMark/>
          </w:tcPr>
          <w:p w14:paraId="717A3D0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983D8A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1FD525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D36E69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47</w:t>
            </w:r>
          </w:p>
        </w:tc>
        <w:tc>
          <w:tcPr>
            <w:tcW w:w="3340" w:type="dxa"/>
            <w:tcBorders>
              <w:top w:val="nil"/>
              <w:left w:val="nil"/>
              <w:bottom w:val="single" w:sz="4" w:space="0" w:color="auto"/>
              <w:right w:val="single" w:sz="4" w:space="0" w:color="auto"/>
            </w:tcBorders>
            <w:shd w:val="clear" w:color="000000" w:fill="D9E1F2"/>
            <w:noWrap/>
            <w:vAlign w:val="center"/>
            <w:hideMark/>
          </w:tcPr>
          <w:p w14:paraId="2E38AE4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03/03/2027</w:t>
            </w:r>
          </w:p>
        </w:tc>
        <w:tc>
          <w:tcPr>
            <w:tcW w:w="2460" w:type="dxa"/>
            <w:tcBorders>
              <w:top w:val="nil"/>
              <w:left w:val="nil"/>
              <w:bottom w:val="single" w:sz="4" w:space="0" w:color="auto"/>
              <w:right w:val="single" w:sz="4" w:space="0" w:color="auto"/>
            </w:tcBorders>
            <w:shd w:val="clear" w:color="000000" w:fill="D9E1F2"/>
            <w:noWrap/>
            <w:vAlign w:val="center"/>
            <w:hideMark/>
          </w:tcPr>
          <w:p w14:paraId="4F81E26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4D8889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521F664"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E4C97A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48</w:t>
            </w:r>
          </w:p>
        </w:tc>
        <w:tc>
          <w:tcPr>
            <w:tcW w:w="3340" w:type="dxa"/>
            <w:tcBorders>
              <w:top w:val="nil"/>
              <w:left w:val="nil"/>
              <w:bottom w:val="single" w:sz="4" w:space="0" w:color="auto"/>
              <w:right w:val="single" w:sz="4" w:space="0" w:color="auto"/>
            </w:tcBorders>
            <w:shd w:val="clear" w:color="000000" w:fill="D9E1F2"/>
            <w:noWrap/>
            <w:vAlign w:val="center"/>
            <w:hideMark/>
          </w:tcPr>
          <w:p w14:paraId="4B6245B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05/04/2027</w:t>
            </w:r>
          </w:p>
        </w:tc>
        <w:tc>
          <w:tcPr>
            <w:tcW w:w="2460" w:type="dxa"/>
            <w:tcBorders>
              <w:top w:val="nil"/>
              <w:left w:val="nil"/>
              <w:bottom w:val="single" w:sz="4" w:space="0" w:color="auto"/>
              <w:right w:val="single" w:sz="4" w:space="0" w:color="auto"/>
            </w:tcBorders>
            <w:shd w:val="clear" w:color="000000" w:fill="D9E1F2"/>
            <w:noWrap/>
            <w:vAlign w:val="center"/>
            <w:hideMark/>
          </w:tcPr>
          <w:p w14:paraId="1419873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26483D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91746FE"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12F631C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lastRenderedPageBreak/>
              <w:t>49</w:t>
            </w:r>
          </w:p>
        </w:tc>
        <w:tc>
          <w:tcPr>
            <w:tcW w:w="3340" w:type="dxa"/>
            <w:tcBorders>
              <w:top w:val="nil"/>
              <w:left w:val="nil"/>
              <w:bottom w:val="single" w:sz="4" w:space="0" w:color="auto"/>
              <w:right w:val="single" w:sz="4" w:space="0" w:color="auto"/>
            </w:tcBorders>
            <w:shd w:val="clear" w:color="000000" w:fill="D9E1F2"/>
            <w:noWrap/>
            <w:vAlign w:val="center"/>
            <w:hideMark/>
          </w:tcPr>
          <w:p w14:paraId="09E02B6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05/05/2027</w:t>
            </w:r>
          </w:p>
        </w:tc>
        <w:tc>
          <w:tcPr>
            <w:tcW w:w="2460" w:type="dxa"/>
            <w:tcBorders>
              <w:top w:val="nil"/>
              <w:left w:val="nil"/>
              <w:bottom w:val="single" w:sz="4" w:space="0" w:color="auto"/>
              <w:right w:val="single" w:sz="4" w:space="0" w:color="auto"/>
            </w:tcBorders>
            <w:shd w:val="clear" w:color="000000" w:fill="D9E1F2"/>
            <w:noWrap/>
            <w:vAlign w:val="center"/>
            <w:hideMark/>
          </w:tcPr>
          <w:p w14:paraId="77EF052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33,3333%</w:t>
            </w:r>
          </w:p>
        </w:tc>
        <w:tc>
          <w:tcPr>
            <w:tcW w:w="1720" w:type="dxa"/>
            <w:tcBorders>
              <w:top w:val="nil"/>
              <w:left w:val="nil"/>
              <w:bottom w:val="single" w:sz="4" w:space="0" w:color="auto"/>
              <w:right w:val="single" w:sz="4" w:space="0" w:color="auto"/>
            </w:tcBorders>
            <w:shd w:val="clear" w:color="000000" w:fill="D9E1F2"/>
            <w:vAlign w:val="center"/>
            <w:hideMark/>
          </w:tcPr>
          <w:p w14:paraId="27A4D1F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B8766F1"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D0B77D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50</w:t>
            </w:r>
          </w:p>
        </w:tc>
        <w:tc>
          <w:tcPr>
            <w:tcW w:w="3340" w:type="dxa"/>
            <w:tcBorders>
              <w:top w:val="nil"/>
              <w:left w:val="nil"/>
              <w:bottom w:val="single" w:sz="4" w:space="0" w:color="auto"/>
              <w:right w:val="single" w:sz="4" w:space="0" w:color="auto"/>
            </w:tcBorders>
            <w:shd w:val="clear" w:color="000000" w:fill="D9E1F2"/>
            <w:noWrap/>
            <w:vAlign w:val="center"/>
            <w:hideMark/>
          </w:tcPr>
          <w:p w14:paraId="0C000BA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03/06/2027</w:t>
            </w:r>
          </w:p>
        </w:tc>
        <w:tc>
          <w:tcPr>
            <w:tcW w:w="2460" w:type="dxa"/>
            <w:tcBorders>
              <w:top w:val="nil"/>
              <w:left w:val="nil"/>
              <w:bottom w:val="single" w:sz="4" w:space="0" w:color="auto"/>
              <w:right w:val="single" w:sz="4" w:space="0" w:color="auto"/>
            </w:tcBorders>
            <w:shd w:val="clear" w:color="000000" w:fill="D9E1F2"/>
            <w:noWrap/>
            <w:vAlign w:val="center"/>
            <w:hideMark/>
          </w:tcPr>
          <w:p w14:paraId="78CBDC2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FC8F5B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64D3E2D"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484EFE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51</w:t>
            </w:r>
          </w:p>
        </w:tc>
        <w:tc>
          <w:tcPr>
            <w:tcW w:w="3340" w:type="dxa"/>
            <w:tcBorders>
              <w:top w:val="nil"/>
              <w:left w:val="nil"/>
              <w:bottom w:val="single" w:sz="4" w:space="0" w:color="auto"/>
              <w:right w:val="single" w:sz="4" w:space="0" w:color="auto"/>
            </w:tcBorders>
            <w:shd w:val="clear" w:color="000000" w:fill="D9E1F2"/>
            <w:noWrap/>
            <w:vAlign w:val="center"/>
            <w:hideMark/>
          </w:tcPr>
          <w:p w14:paraId="6AF3A41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05/07/2027</w:t>
            </w:r>
          </w:p>
        </w:tc>
        <w:tc>
          <w:tcPr>
            <w:tcW w:w="2460" w:type="dxa"/>
            <w:tcBorders>
              <w:top w:val="nil"/>
              <w:left w:val="nil"/>
              <w:bottom w:val="single" w:sz="4" w:space="0" w:color="auto"/>
              <w:right w:val="single" w:sz="4" w:space="0" w:color="auto"/>
            </w:tcBorders>
            <w:shd w:val="clear" w:color="000000" w:fill="D9E1F2"/>
            <w:noWrap/>
            <w:vAlign w:val="center"/>
            <w:hideMark/>
          </w:tcPr>
          <w:p w14:paraId="1FEBE5C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7DA8C8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B509A5F"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C57343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52</w:t>
            </w:r>
          </w:p>
        </w:tc>
        <w:tc>
          <w:tcPr>
            <w:tcW w:w="3340" w:type="dxa"/>
            <w:tcBorders>
              <w:top w:val="nil"/>
              <w:left w:val="nil"/>
              <w:bottom w:val="single" w:sz="4" w:space="0" w:color="auto"/>
              <w:right w:val="single" w:sz="4" w:space="0" w:color="auto"/>
            </w:tcBorders>
            <w:shd w:val="clear" w:color="000000" w:fill="D9E1F2"/>
            <w:noWrap/>
            <w:vAlign w:val="center"/>
            <w:hideMark/>
          </w:tcPr>
          <w:p w14:paraId="687B031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04/08/2027</w:t>
            </w:r>
          </w:p>
        </w:tc>
        <w:tc>
          <w:tcPr>
            <w:tcW w:w="2460" w:type="dxa"/>
            <w:tcBorders>
              <w:top w:val="nil"/>
              <w:left w:val="nil"/>
              <w:bottom w:val="single" w:sz="4" w:space="0" w:color="auto"/>
              <w:right w:val="single" w:sz="4" w:space="0" w:color="auto"/>
            </w:tcBorders>
            <w:shd w:val="clear" w:color="000000" w:fill="D9E1F2"/>
            <w:noWrap/>
            <w:vAlign w:val="center"/>
            <w:hideMark/>
          </w:tcPr>
          <w:p w14:paraId="52324C6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6EAA6E2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3B23D41"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E3EFE0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53</w:t>
            </w:r>
          </w:p>
        </w:tc>
        <w:tc>
          <w:tcPr>
            <w:tcW w:w="3340" w:type="dxa"/>
            <w:tcBorders>
              <w:top w:val="nil"/>
              <w:left w:val="nil"/>
              <w:bottom w:val="single" w:sz="4" w:space="0" w:color="auto"/>
              <w:right w:val="single" w:sz="4" w:space="0" w:color="auto"/>
            </w:tcBorders>
            <w:shd w:val="clear" w:color="000000" w:fill="D9E1F2"/>
            <w:noWrap/>
            <w:vAlign w:val="center"/>
            <w:hideMark/>
          </w:tcPr>
          <w:p w14:paraId="51A3883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03/09/2027</w:t>
            </w:r>
          </w:p>
        </w:tc>
        <w:tc>
          <w:tcPr>
            <w:tcW w:w="2460" w:type="dxa"/>
            <w:tcBorders>
              <w:top w:val="nil"/>
              <w:left w:val="nil"/>
              <w:bottom w:val="single" w:sz="4" w:space="0" w:color="auto"/>
              <w:right w:val="single" w:sz="4" w:space="0" w:color="auto"/>
            </w:tcBorders>
            <w:shd w:val="clear" w:color="000000" w:fill="D9E1F2"/>
            <w:noWrap/>
            <w:vAlign w:val="center"/>
            <w:hideMark/>
          </w:tcPr>
          <w:p w14:paraId="09AD78A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5EF9796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4C25EC2"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7E4B73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54</w:t>
            </w:r>
          </w:p>
        </w:tc>
        <w:tc>
          <w:tcPr>
            <w:tcW w:w="3340" w:type="dxa"/>
            <w:tcBorders>
              <w:top w:val="nil"/>
              <w:left w:val="nil"/>
              <w:bottom w:val="single" w:sz="4" w:space="0" w:color="auto"/>
              <w:right w:val="single" w:sz="4" w:space="0" w:color="auto"/>
            </w:tcBorders>
            <w:shd w:val="clear" w:color="000000" w:fill="D9E1F2"/>
            <w:noWrap/>
            <w:vAlign w:val="center"/>
            <w:hideMark/>
          </w:tcPr>
          <w:p w14:paraId="6C5663B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05/10/2027</w:t>
            </w:r>
          </w:p>
        </w:tc>
        <w:tc>
          <w:tcPr>
            <w:tcW w:w="2460" w:type="dxa"/>
            <w:tcBorders>
              <w:top w:val="nil"/>
              <w:left w:val="nil"/>
              <w:bottom w:val="single" w:sz="4" w:space="0" w:color="auto"/>
              <w:right w:val="single" w:sz="4" w:space="0" w:color="auto"/>
            </w:tcBorders>
            <w:shd w:val="clear" w:color="000000" w:fill="D9E1F2"/>
            <w:noWrap/>
            <w:vAlign w:val="center"/>
            <w:hideMark/>
          </w:tcPr>
          <w:p w14:paraId="493C6B6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DF1151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069F6F27"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FB9FEA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55</w:t>
            </w:r>
          </w:p>
        </w:tc>
        <w:tc>
          <w:tcPr>
            <w:tcW w:w="3340" w:type="dxa"/>
            <w:tcBorders>
              <w:top w:val="nil"/>
              <w:left w:val="nil"/>
              <w:bottom w:val="single" w:sz="4" w:space="0" w:color="auto"/>
              <w:right w:val="single" w:sz="4" w:space="0" w:color="auto"/>
            </w:tcBorders>
            <w:shd w:val="clear" w:color="000000" w:fill="D9E1F2"/>
            <w:noWrap/>
            <w:vAlign w:val="center"/>
            <w:hideMark/>
          </w:tcPr>
          <w:p w14:paraId="1D6C60F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04/11/2027</w:t>
            </w:r>
          </w:p>
        </w:tc>
        <w:tc>
          <w:tcPr>
            <w:tcW w:w="2460" w:type="dxa"/>
            <w:tcBorders>
              <w:top w:val="nil"/>
              <w:left w:val="nil"/>
              <w:bottom w:val="single" w:sz="4" w:space="0" w:color="auto"/>
              <w:right w:val="single" w:sz="4" w:space="0" w:color="auto"/>
            </w:tcBorders>
            <w:shd w:val="clear" w:color="000000" w:fill="D9E1F2"/>
            <w:noWrap/>
            <w:vAlign w:val="center"/>
            <w:hideMark/>
          </w:tcPr>
          <w:p w14:paraId="61D15C1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50,0000%</w:t>
            </w:r>
          </w:p>
        </w:tc>
        <w:tc>
          <w:tcPr>
            <w:tcW w:w="1720" w:type="dxa"/>
            <w:tcBorders>
              <w:top w:val="nil"/>
              <w:left w:val="nil"/>
              <w:bottom w:val="single" w:sz="4" w:space="0" w:color="auto"/>
              <w:right w:val="single" w:sz="4" w:space="0" w:color="auto"/>
            </w:tcBorders>
            <w:shd w:val="clear" w:color="000000" w:fill="D9E1F2"/>
            <w:vAlign w:val="center"/>
            <w:hideMark/>
          </w:tcPr>
          <w:p w14:paraId="37C7CA0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6326D969"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D77EC8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56</w:t>
            </w:r>
          </w:p>
        </w:tc>
        <w:tc>
          <w:tcPr>
            <w:tcW w:w="3340" w:type="dxa"/>
            <w:tcBorders>
              <w:top w:val="nil"/>
              <w:left w:val="nil"/>
              <w:bottom w:val="single" w:sz="4" w:space="0" w:color="auto"/>
              <w:right w:val="single" w:sz="4" w:space="0" w:color="auto"/>
            </w:tcBorders>
            <w:shd w:val="clear" w:color="000000" w:fill="D9E1F2"/>
            <w:noWrap/>
            <w:vAlign w:val="center"/>
            <w:hideMark/>
          </w:tcPr>
          <w:p w14:paraId="6CB8F9B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03/12/2027</w:t>
            </w:r>
          </w:p>
        </w:tc>
        <w:tc>
          <w:tcPr>
            <w:tcW w:w="2460" w:type="dxa"/>
            <w:tcBorders>
              <w:top w:val="nil"/>
              <w:left w:val="nil"/>
              <w:bottom w:val="single" w:sz="4" w:space="0" w:color="auto"/>
              <w:right w:val="single" w:sz="4" w:space="0" w:color="auto"/>
            </w:tcBorders>
            <w:shd w:val="clear" w:color="000000" w:fill="D9E1F2"/>
            <w:noWrap/>
            <w:vAlign w:val="center"/>
            <w:hideMark/>
          </w:tcPr>
          <w:p w14:paraId="0F4FB33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F9A727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4F0F63D"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46F6D6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57</w:t>
            </w:r>
          </w:p>
        </w:tc>
        <w:tc>
          <w:tcPr>
            <w:tcW w:w="3340" w:type="dxa"/>
            <w:tcBorders>
              <w:top w:val="nil"/>
              <w:left w:val="nil"/>
              <w:bottom w:val="single" w:sz="4" w:space="0" w:color="auto"/>
              <w:right w:val="single" w:sz="4" w:space="0" w:color="auto"/>
            </w:tcBorders>
            <w:shd w:val="clear" w:color="000000" w:fill="D9E1F2"/>
            <w:noWrap/>
            <w:vAlign w:val="center"/>
            <w:hideMark/>
          </w:tcPr>
          <w:p w14:paraId="21C4131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05/01/2028</w:t>
            </w:r>
          </w:p>
        </w:tc>
        <w:tc>
          <w:tcPr>
            <w:tcW w:w="2460" w:type="dxa"/>
            <w:tcBorders>
              <w:top w:val="nil"/>
              <w:left w:val="nil"/>
              <w:bottom w:val="single" w:sz="4" w:space="0" w:color="auto"/>
              <w:right w:val="single" w:sz="4" w:space="0" w:color="auto"/>
            </w:tcBorders>
            <w:shd w:val="clear" w:color="000000" w:fill="D9E1F2"/>
            <w:noWrap/>
            <w:vAlign w:val="center"/>
            <w:hideMark/>
          </w:tcPr>
          <w:p w14:paraId="7A1CD53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F2D390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B9F2AD4"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B236D4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58</w:t>
            </w:r>
          </w:p>
        </w:tc>
        <w:tc>
          <w:tcPr>
            <w:tcW w:w="3340" w:type="dxa"/>
            <w:tcBorders>
              <w:top w:val="nil"/>
              <w:left w:val="nil"/>
              <w:bottom w:val="single" w:sz="4" w:space="0" w:color="auto"/>
              <w:right w:val="single" w:sz="4" w:space="0" w:color="auto"/>
            </w:tcBorders>
            <w:shd w:val="clear" w:color="000000" w:fill="D9E1F2"/>
            <w:noWrap/>
            <w:vAlign w:val="center"/>
            <w:hideMark/>
          </w:tcPr>
          <w:p w14:paraId="49253FC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03/02/2028</w:t>
            </w:r>
          </w:p>
        </w:tc>
        <w:tc>
          <w:tcPr>
            <w:tcW w:w="2460" w:type="dxa"/>
            <w:tcBorders>
              <w:top w:val="nil"/>
              <w:left w:val="nil"/>
              <w:bottom w:val="single" w:sz="4" w:space="0" w:color="auto"/>
              <w:right w:val="single" w:sz="4" w:space="0" w:color="auto"/>
            </w:tcBorders>
            <w:shd w:val="clear" w:color="000000" w:fill="D9E1F2"/>
            <w:noWrap/>
            <w:vAlign w:val="center"/>
            <w:hideMark/>
          </w:tcPr>
          <w:p w14:paraId="350D55B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5B9D464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7676F6C"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43AD09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59</w:t>
            </w:r>
          </w:p>
        </w:tc>
        <w:tc>
          <w:tcPr>
            <w:tcW w:w="3340" w:type="dxa"/>
            <w:tcBorders>
              <w:top w:val="nil"/>
              <w:left w:val="nil"/>
              <w:bottom w:val="single" w:sz="4" w:space="0" w:color="auto"/>
              <w:right w:val="single" w:sz="4" w:space="0" w:color="auto"/>
            </w:tcBorders>
            <w:shd w:val="clear" w:color="000000" w:fill="D9E1F2"/>
            <w:noWrap/>
            <w:vAlign w:val="center"/>
            <w:hideMark/>
          </w:tcPr>
          <w:p w14:paraId="3F613F4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03/03/2028</w:t>
            </w:r>
          </w:p>
        </w:tc>
        <w:tc>
          <w:tcPr>
            <w:tcW w:w="2460" w:type="dxa"/>
            <w:tcBorders>
              <w:top w:val="nil"/>
              <w:left w:val="nil"/>
              <w:bottom w:val="single" w:sz="4" w:space="0" w:color="auto"/>
              <w:right w:val="single" w:sz="4" w:space="0" w:color="auto"/>
            </w:tcBorders>
            <w:shd w:val="clear" w:color="000000" w:fill="D9E1F2"/>
            <w:noWrap/>
            <w:vAlign w:val="center"/>
            <w:hideMark/>
          </w:tcPr>
          <w:p w14:paraId="10C6058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7CFBBE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FB8D472"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62A3D0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60</w:t>
            </w:r>
          </w:p>
        </w:tc>
        <w:tc>
          <w:tcPr>
            <w:tcW w:w="3340" w:type="dxa"/>
            <w:tcBorders>
              <w:top w:val="nil"/>
              <w:left w:val="nil"/>
              <w:bottom w:val="single" w:sz="4" w:space="0" w:color="auto"/>
              <w:right w:val="single" w:sz="4" w:space="0" w:color="auto"/>
            </w:tcBorders>
            <w:shd w:val="clear" w:color="000000" w:fill="D9E1F2"/>
            <w:noWrap/>
            <w:vAlign w:val="center"/>
            <w:hideMark/>
          </w:tcPr>
          <w:p w14:paraId="4D750C1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05/04/2028</w:t>
            </w:r>
          </w:p>
        </w:tc>
        <w:tc>
          <w:tcPr>
            <w:tcW w:w="2460" w:type="dxa"/>
            <w:tcBorders>
              <w:top w:val="nil"/>
              <w:left w:val="nil"/>
              <w:bottom w:val="single" w:sz="4" w:space="0" w:color="auto"/>
              <w:right w:val="single" w:sz="4" w:space="0" w:color="auto"/>
            </w:tcBorders>
            <w:shd w:val="clear" w:color="000000" w:fill="D9E1F2"/>
            <w:noWrap/>
            <w:vAlign w:val="center"/>
            <w:hideMark/>
          </w:tcPr>
          <w:p w14:paraId="1E5EA00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F2F2C0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814E522"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0BAF35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61</w:t>
            </w:r>
          </w:p>
        </w:tc>
        <w:tc>
          <w:tcPr>
            <w:tcW w:w="3340" w:type="dxa"/>
            <w:tcBorders>
              <w:top w:val="nil"/>
              <w:left w:val="nil"/>
              <w:bottom w:val="single" w:sz="4" w:space="0" w:color="auto"/>
              <w:right w:val="single" w:sz="4" w:space="0" w:color="auto"/>
            </w:tcBorders>
            <w:shd w:val="clear" w:color="000000" w:fill="D9E1F2"/>
            <w:noWrap/>
            <w:vAlign w:val="center"/>
            <w:hideMark/>
          </w:tcPr>
          <w:p w14:paraId="0F15B62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04/05/2028</w:t>
            </w:r>
          </w:p>
        </w:tc>
        <w:tc>
          <w:tcPr>
            <w:tcW w:w="2460" w:type="dxa"/>
            <w:tcBorders>
              <w:top w:val="nil"/>
              <w:left w:val="nil"/>
              <w:bottom w:val="single" w:sz="4" w:space="0" w:color="auto"/>
              <w:right w:val="single" w:sz="4" w:space="0" w:color="auto"/>
            </w:tcBorders>
            <w:shd w:val="clear" w:color="000000" w:fill="D9E1F2"/>
            <w:noWrap/>
            <w:vAlign w:val="center"/>
            <w:hideMark/>
          </w:tcPr>
          <w:p w14:paraId="4EF9F1C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100,0000%</w:t>
            </w:r>
          </w:p>
        </w:tc>
        <w:tc>
          <w:tcPr>
            <w:tcW w:w="1720" w:type="dxa"/>
            <w:tcBorders>
              <w:top w:val="nil"/>
              <w:left w:val="nil"/>
              <w:bottom w:val="single" w:sz="4" w:space="0" w:color="auto"/>
              <w:right w:val="single" w:sz="4" w:space="0" w:color="auto"/>
            </w:tcBorders>
            <w:shd w:val="clear" w:color="000000" w:fill="D9E1F2"/>
            <w:vAlign w:val="center"/>
            <w:hideMark/>
          </w:tcPr>
          <w:p w14:paraId="65BE141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bl>
    <w:p w14:paraId="45A43E73" w14:textId="77777777" w:rsidR="00853E58" w:rsidRDefault="00853E58" w:rsidP="00853E58">
      <w:pPr>
        <w:widowControl w:val="0"/>
        <w:autoSpaceDE/>
        <w:autoSpaceDN/>
        <w:adjustRightInd/>
        <w:spacing w:line="300" w:lineRule="exact"/>
        <w:rPr>
          <w:rFonts w:asciiTheme="minorHAnsi" w:eastAsia="SimSun" w:hAnsiTheme="minorHAnsi" w:cstheme="minorHAnsi"/>
          <w:kern w:val="28"/>
          <w:sz w:val="22"/>
          <w:szCs w:val="22"/>
          <w:highlight w:val="yellow"/>
          <w:lang w:eastAsia="pt-BR"/>
        </w:rPr>
      </w:pPr>
    </w:p>
    <w:p w14:paraId="48FC8FB4" w14:textId="77777777" w:rsidR="00853E58" w:rsidRPr="00D62AA9" w:rsidRDefault="00853E58" w:rsidP="00853E58">
      <w:pPr>
        <w:widowControl w:val="0"/>
        <w:autoSpaceDE/>
        <w:autoSpaceDN/>
        <w:adjustRightInd/>
        <w:spacing w:line="300" w:lineRule="exact"/>
        <w:jc w:val="center"/>
        <w:rPr>
          <w:rFonts w:asciiTheme="minorHAnsi" w:eastAsia="SimSun" w:hAnsiTheme="minorHAnsi" w:cstheme="minorHAnsi"/>
          <w:b/>
          <w:bCs/>
          <w:kern w:val="28"/>
          <w:sz w:val="22"/>
          <w:szCs w:val="22"/>
          <w:lang w:eastAsia="pt-BR"/>
        </w:rPr>
      </w:pPr>
      <w:r w:rsidRPr="00D62AA9">
        <w:rPr>
          <w:rFonts w:asciiTheme="minorHAnsi" w:eastAsia="SimSun" w:hAnsiTheme="minorHAnsi" w:cstheme="minorHAnsi"/>
          <w:b/>
          <w:bCs/>
          <w:kern w:val="28"/>
          <w:sz w:val="22"/>
          <w:szCs w:val="22"/>
          <w:lang w:eastAsia="pt-BR"/>
        </w:rPr>
        <w:t>Nota Comercial Segunda Série</w:t>
      </w:r>
    </w:p>
    <w:p w14:paraId="7FCC64BB" w14:textId="4C77C38D" w:rsidR="00BD3193" w:rsidRDefault="00BD3193" w:rsidP="00853E58">
      <w:pPr>
        <w:widowControl w:val="0"/>
        <w:autoSpaceDE/>
        <w:autoSpaceDN/>
        <w:adjustRightInd/>
        <w:spacing w:line="300" w:lineRule="exact"/>
        <w:rPr>
          <w:rFonts w:asciiTheme="minorHAnsi" w:eastAsia="SimSun" w:hAnsiTheme="minorHAnsi" w:cstheme="minorHAnsi"/>
          <w:kern w:val="28"/>
          <w:sz w:val="22"/>
          <w:szCs w:val="22"/>
          <w:highlight w:val="yellow"/>
          <w:lang w:eastAsia="pt-BR"/>
        </w:rPr>
      </w:pPr>
    </w:p>
    <w:tbl>
      <w:tblPr>
        <w:tblW w:w="9240" w:type="dxa"/>
        <w:tblCellMar>
          <w:left w:w="70" w:type="dxa"/>
          <w:right w:w="70" w:type="dxa"/>
        </w:tblCellMar>
        <w:tblLook w:val="04A0" w:firstRow="1" w:lastRow="0" w:firstColumn="1" w:lastColumn="0" w:noHBand="0" w:noVBand="1"/>
      </w:tblPr>
      <w:tblGrid>
        <w:gridCol w:w="1720"/>
        <w:gridCol w:w="3340"/>
        <w:gridCol w:w="2460"/>
        <w:gridCol w:w="1720"/>
      </w:tblGrid>
      <w:tr w:rsidR="0009518A" w:rsidRPr="0009518A" w14:paraId="700C413B" w14:textId="77777777" w:rsidTr="0009518A">
        <w:trPr>
          <w:trHeight w:val="520"/>
        </w:trPr>
        <w:tc>
          <w:tcPr>
            <w:tcW w:w="172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6B8DF6AD" w14:textId="77777777" w:rsidR="0009518A" w:rsidRPr="0009518A" w:rsidRDefault="0009518A" w:rsidP="0009518A">
            <w:pPr>
              <w:autoSpaceDE/>
              <w:autoSpaceDN/>
              <w:adjustRightInd/>
              <w:jc w:val="center"/>
              <w:rPr>
                <w:rFonts w:ascii="Calibri" w:eastAsia="Times New Roman" w:hAnsi="Calibri" w:cs="Calibri"/>
                <w:b/>
                <w:bCs/>
                <w:sz w:val="20"/>
                <w:szCs w:val="20"/>
                <w:lang w:eastAsia="pt-BR"/>
              </w:rPr>
            </w:pPr>
            <w:r w:rsidRPr="0009518A">
              <w:rPr>
                <w:rFonts w:ascii="Calibri" w:eastAsia="Times New Roman" w:hAnsi="Calibri" w:cs="Calibri"/>
                <w:b/>
                <w:bCs/>
                <w:sz w:val="20"/>
                <w:szCs w:val="20"/>
                <w:lang w:eastAsia="pt-BR"/>
              </w:rPr>
              <w:t>Período</w:t>
            </w:r>
          </w:p>
        </w:tc>
        <w:tc>
          <w:tcPr>
            <w:tcW w:w="3340" w:type="dxa"/>
            <w:tcBorders>
              <w:top w:val="single" w:sz="4" w:space="0" w:color="auto"/>
              <w:left w:val="nil"/>
              <w:bottom w:val="single" w:sz="4" w:space="0" w:color="auto"/>
              <w:right w:val="single" w:sz="4" w:space="0" w:color="auto"/>
            </w:tcBorders>
            <w:shd w:val="clear" w:color="000000" w:fill="D9E1F2"/>
            <w:vAlign w:val="center"/>
            <w:hideMark/>
          </w:tcPr>
          <w:p w14:paraId="403D4030" w14:textId="57CA4F97" w:rsidR="0009518A" w:rsidRPr="0009518A" w:rsidRDefault="0009518A" w:rsidP="0009518A">
            <w:pPr>
              <w:autoSpaceDE/>
              <w:autoSpaceDN/>
              <w:adjustRightInd/>
              <w:jc w:val="center"/>
              <w:rPr>
                <w:rFonts w:ascii="Calibri" w:eastAsia="Times New Roman" w:hAnsi="Calibri" w:cs="Calibri"/>
                <w:b/>
                <w:bCs/>
                <w:sz w:val="20"/>
                <w:szCs w:val="20"/>
                <w:lang w:eastAsia="pt-BR"/>
              </w:rPr>
            </w:pPr>
            <w:r w:rsidRPr="0009518A">
              <w:rPr>
                <w:rFonts w:ascii="Calibri" w:eastAsia="Times New Roman" w:hAnsi="Calibri" w:cs="Calibri"/>
                <w:b/>
                <w:bCs/>
                <w:sz w:val="20"/>
                <w:szCs w:val="20"/>
                <w:lang w:eastAsia="pt-BR"/>
              </w:rPr>
              <w:t xml:space="preserve">Datas de Pagamento da </w:t>
            </w:r>
            <w:r w:rsidR="00A30242">
              <w:rPr>
                <w:rFonts w:ascii="Calibri" w:eastAsia="Times New Roman" w:hAnsi="Calibri" w:cs="Calibri"/>
                <w:b/>
                <w:bCs/>
                <w:sz w:val="20"/>
                <w:szCs w:val="20"/>
                <w:lang w:eastAsia="pt-BR"/>
              </w:rPr>
              <w:t>Nota Comercial</w:t>
            </w:r>
          </w:p>
        </w:tc>
        <w:tc>
          <w:tcPr>
            <w:tcW w:w="2460" w:type="dxa"/>
            <w:tcBorders>
              <w:top w:val="single" w:sz="4" w:space="0" w:color="auto"/>
              <w:left w:val="nil"/>
              <w:bottom w:val="single" w:sz="4" w:space="0" w:color="auto"/>
              <w:right w:val="single" w:sz="4" w:space="0" w:color="auto"/>
            </w:tcBorders>
            <w:shd w:val="clear" w:color="000000" w:fill="D9E1F2"/>
            <w:vAlign w:val="center"/>
            <w:hideMark/>
          </w:tcPr>
          <w:p w14:paraId="08D4364D" w14:textId="77777777" w:rsidR="0009518A" w:rsidRPr="0009518A" w:rsidRDefault="0009518A" w:rsidP="0009518A">
            <w:pPr>
              <w:autoSpaceDE/>
              <w:autoSpaceDN/>
              <w:adjustRightInd/>
              <w:jc w:val="center"/>
              <w:rPr>
                <w:rFonts w:ascii="Calibri" w:eastAsia="Times New Roman" w:hAnsi="Calibri" w:cs="Calibri"/>
                <w:b/>
                <w:bCs/>
                <w:sz w:val="20"/>
                <w:szCs w:val="20"/>
                <w:lang w:eastAsia="pt-BR"/>
              </w:rPr>
            </w:pPr>
            <w:r w:rsidRPr="0009518A">
              <w:rPr>
                <w:rFonts w:ascii="Calibri" w:eastAsia="Times New Roman" w:hAnsi="Calibri" w:cs="Calibri"/>
                <w:b/>
                <w:bCs/>
                <w:sz w:val="20"/>
                <w:szCs w:val="20"/>
                <w:lang w:eastAsia="pt-BR"/>
              </w:rPr>
              <w:t>Taxa de Amortização (</w:t>
            </w:r>
            <w:proofErr w:type="spellStart"/>
            <w:r w:rsidRPr="0009518A">
              <w:rPr>
                <w:rFonts w:ascii="Calibri" w:eastAsia="Times New Roman" w:hAnsi="Calibri" w:cs="Calibri"/>
                <w:b/>
                <w:bCs/>
                <w:sz w:val="20"/>
                <w:szCs w:val="20"/>
                <w:lang w:eastAsia="pt-BR"/>
              </w:rPr>
              <w:t>TAi</w:t>
            </w:r>
            <w:proofErr w:type="spellEnd"/>
            <w:r w:rsidRPr="0009518A">
              <w:rPr>
                <w:rFonts w:ascii="Calibri" w:eastAsia="Times New Roman" w:hAnsi="Calibri" w:cs="Calibri"/>
                <w:b/>
                <w:bCs/>
                <w:sz w:val="20"/>
                <w:szCs w:val="20"/>
                <w:lang w:eastAsia="pt-BR"/>
              </w:rPr>
              <w:t>)</w:t>
            </w:r>
          </w:p>
        </w:tc>
        <w:tc>
          <w:tcPr>
            <w:tcW w:w="1720" w:type="dxa"/>
            <w:tcBorders>
              <w:top w:val="single" w:sz="4" w:space="0" w:color="auto"/>
              <w:left w:val="nil"/>
              <w:bottom w:val="single" w:sz="4" w:space="0" w:color="auto"/>
              <w:right w:val="single" w:sz="4" w:space="0" w:color="auto"/>
            </w:tcBorders>
            <w:shd w:val="clear" w:color="000000" w:fill="D9E1F2"/>
            <w:vAlign w:val="center"/>
            <w:hideMark/>
          </w:tcPr>
          <w:p w14:paraId="5033D8AD" w14:textId="77777777" w:rsidR="0009518A" w:rsidRPr="0009518A" w:rsidRDefault="0009518A" w:rsidP="0009518A">
            <w:pPr>
              <w:autoSpaceDE/>
              <w:autoSpaceDN/>
              <w:adjustRightInd/>
              <w:jc w:val="center"/>
              <w:rPr>
                <w:rFonts w:ascii="Calibri" w:eastAsia="Times New Roman" w:hAnsi="Calibri" w:cs="Calibri"/>
                <w:b/>
                <w:bCs/>
                <w:sz w:val="20"/>
                <w:szCs w:val="20"/>
                <w:lang w:eastAsia="pt-BR"/>
              </w:rPr>
            </w:pPr>
            <w:r w:rsidRPr="0009518A">
              <w:rPr>
                <w:rFonts w:ascii="Calibri" w:eastAsia="Times New Roman" w:hAnsi="Calibri" w:cs="Calibri"/>
                <w:b/>
                <w:bCs/>
                <w:sz w:val="20"/>
                <w:szCs w:val="20"/>
                <w:lang w:eastAsia="pt-BR"/>
              </w:rPr>
              <w:t>Pagamento de Juros?</w:t>
            </w:r>
          </w:p>
        </w:tc>
      </w:tr>
      <w:tr w:rsidR="0009518A" w:rsidRPr="0009518A" w14:paraId="7FF020D5"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vAlign w:val="center"/>
            <w:hideMark/>
          </w:tcPr>
          <w:p w14:paraId="212F733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Emissão</w:t>
            </w:r>
          </w:p>
        </w:tc>
        <w:tc>
          <w:tcPr>
            <w:tcW w:w="3340" w:type="dxa"/>
            <w:tcBorders>
              <w:top w:val="nil"/>
              <w:left w:val="nil"/>
              <w:bottom w:val="single" w:sz="4" w:space="0" w:color="auto"/>
              <w:right w:val="single" w:sz="4" w:space="0" w:color="auto"/>
            </w:tcBorders>
            <w:shd w:val="clear" w:color="000000" w:fill="D9E1F2"/>
            <w:noWrap/>
            <w:vAlign w:val="center"/>
            <w:hideMark/>
          </w:tcPr>
          <w:p w14:paraId="3463C55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23/03/2023</w:t>
            </w:r>
          </w:p>
        </w:tc>
        <w:tc>
          <w:tcPr>
            <w:tcW w:w="2460" w:type="dxa"/>
            <w:tcBorders>
              <w:top w:val="nil"/>
              <w:left w:val="nil"/>
              <w:bottom w:val="single" w:sz="4" w:space="0" w:color="auto"/>
              <w:right w:val="single" w:sz="4" w:space="0" w:color="auto"/>
            </w:tcBorders>
            <w:shd w:val="clear" w:color="000000" w:fill="D9E1F2"/>
            <w:noWrap/>
            <w:vAlign w:val="center"/>
            <w:hideMark/>
          </w:tcPr>
          <w:p w14:paraId="72969BE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6E8E6E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 </w:t>
            </w:r>
          </w:p>
        </w:tc>
      </w:tr>
      <w:tr w:rsidR="0009518A" w:rsidRPr="0009518A" w14:paraId="76E22623"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A288C8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w:t>
            </w:r>
          </w:p>
        </w:tc>
        <w:tc>
          <w:tcPr>
            <w:tcW w:w="3340" w:type="dxa"/>
            <w:tcBorders>
              <w:top w:val="nil"/>
              <w:left w:val="nil"/>
              <w:bottom w:val="single" w:sz="4" w:space="0" w:color="auto"/>
              <w:right w:val="single" w:sz="4" w:space="0" w:color="auto"/>
            </w:tcBorders>
            <w:shd w:val="clear" w:color="000000" w:fill="D9E1F2"/>
            <w:noWrap/>
            <w:vAlign w:val="center"/>
            <w:hideMark/>
          </w:tcPr>
          <w:p w14:paraId="40A5031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08/05/2023</w:t>
            </w:r>
          </w:p>
        </w:tc>
        <w:tc>
          <w:tcPr>
            <w:tcW w:w="2460" w:type="dxa"/>
            <w:tcBorders>
              <w:top w:val="nil"/>
              <w:left w:val="nil"/>
              <w:bottom w:val="single" w:sz="4" w:space="0" w:color="auto"/>
              <w:right w:val="single" w:sz="4" w:space="0" w:color="auto"/>
            </w:tcBorders>
            <w:shd w:val="clear" w:color="000000" w:fill="D9E1F2"/>
            <w:noWrap/>
            <w:vAlign w:val="center"/>
            <w:hideMark/>
          </w:tcPr>
          <w:p w14:paraId="1575867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58B3702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867A6D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CDDFFB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w:t>
            </w:r>
          </w:p>
        </w:tc>
        <w:tc>
          <w:tcPr>
            <w:tcW w:w="3340" w:type="dxa"/>
            <w:tcBorders>
              <w:top w:val="nil"/>
              <w:left w:val="nil"/>
              <w:bottom w:val="single" w:sz="4" w:space="0" w:color="auto"/>
              <w:right w:val="single" w:sz="4" w:space="0" w:color="auto"/>
            </w:tcBorders>
            <w:shd w:val="clear" w:color="000000" w:fill="D9E1F2"/>
            <w:noWrap/>
            <w:vAlign w:val="center"/>
            <w:hideMark/>
          </w:tcPr>
          <w:p w14:paraId="4BA87BE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05/06/2023</w:t>
            </w:r>
          </w:p>
        </w:tc>
        <w:tc>
          <w:tcPr>
            <w:tcW w:w="2460" w:type="dxa"/>
            <w:tcBorders>
              <w:top w:val="nil"/>
              <w:left w:val="nil"/>
              <w:bottom w:val="single" w:sz="4" w:space="0" w:color="auto"/>
              <w:right w:val="single" w:sz="4" w:space="0" w:color="auto"/>
            </w:tcBorders>
            <w:shd w:val="clear" w:color="000000" w:fill="D9E1F2"/>
            <w:noWrap/>
            <w:vAlign w:val="center"/>
            <w:hideMark/>
          </w:tcPr>
          <w:p w14:paraId="19A5438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41B5A6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60CF7D8C"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1B77566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w:t>
            </w:r>
          </w:p>
        </w:tc>
        <w:tc>
          <w:tcPr>
            <w:tcW w:w="3340" w:type="dxa"/>
            <w:tcBorders>
              <w:top w:val="nil"/>
              <w:left w:val="nil"/>
              <w:bottom w:val="single" w:sz="4" w:space="0" w:color="auto"/>
              <w:right w:val="single" w:sz="4" w:space="0" w:color="auto"/>
            </w:tcBorders>
            <w:shd w:val="clear" w:color="000000" w:fill="D9E1F2"/>
            <w:noWrap/>
            <w:vAlign w:val="center"/>
            <w:hideMark/>
          </w:tcPr>
          <w:p w14:paraId="4C3A62E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05/07/2023</w:t>
            </w:r>
          </w:p>
        </w:tc>
        <w:tc>
          <w:tcPr>
            <w:tcW w:w="2460" w:type="dxa"/>
            <w:tcBorders>
              <w:top w:val="nil"/>
              <w:left w:val="nil"/>
              <w:bottom w:val="single" w:sz="4" w:space="0" w:color="auto"/>
              <w:right w:val="single" w:sz="4" w:space="0" w:color="auto"/>
            </w:tcBorders>
            <w:shd w:val="clear" w:color="000000" w:fill="D9E1F2"/>
            <w:noWrap/>
            <w:vAlign w:val="center"/>
            <w:hideMark/>
          </w:tcPr>
          <w:p w14:paraId="76F19F5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E7BDCB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CEC28FD"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1310439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w:t>
            </w:r>
          </w:p>
        </w:tc>
        <w:tc>
          <w:tcPr>
            <w:tcW w:w="3340" w:type="dxa"/>
            <w:tcBorders>
              <w:top w:val="nil"/>
              <w:left w:val="nil"/>
              <w:bottom w:val="single" w:sz="4" w:space="0" w:color="auto"/>
              <w:right w:val="single" w:sz="4" w:space="0" w:color="auto"/>
            </w:tcBorders>
            <w:shd w:val="clear" w:color="000000" w:fill="D9E1F2"/>
            <w:noWrap/>
            <w:vAlign w:val="center"/>
            <w:hideMark/>
          </w:tcPr>
          <w:p w14:paraId="71FEE37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03/08/2023</w:t>
            </w:r>
          </w:p>
        </w:tc>
        <w:tc>
          <w:tcPr>
            <w:tcW w:w="2460" w:type="dxa"/>
            <w:tcBorders>
              <w:top w:val="nil"/>
              <w:left w:val="nil"/>
              <w:bottom w:val="single" w:sz="4" w:space="0" w:color="auto"/>
              <w:right w:val="single" w:sz="4" w:space="0" w:color="auto"/>
            </w:tcBorders>
            <w:shd w:val="clear" w:color="000000" w:fill="D9E1F2"/>
            <w:noWrap/>
            <w:vAlign w:val="center"/>
            <w:hideMark/>
          </w:tcPr>
          <w:p w14:paraId="5A69D2C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8C8081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A73D6A2"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AED2D5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w:t>
            </w:r>
          </w:p>
        </w:tc>
        <w:tc>
          <w:tcPr>
            <w:tcW w:w="3340" w:type="dxa"/>
            <w:tcBorders>
              <w:top w:val="nil"/>
              <w:left w:val="nil"/>
              <w:bottom w:val="single" w:sz="4" w:space="0" w:color="auto"/>
              <w:right w:val="single" w:sz="4" w:space="0" w:color="auto"/>
            </w:tcBorders>
            <w:shd w:val="clear" w:color="000000" w:fill="D9E1F2"/>
            <w:noWrap/>
            <w:vAlign w:val="center"/>
            <w:hideMark/>
          </w:tcPr>
          <w:p w14:paraId="67F0CAE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05/09/2023</w:t>
            </w:r>
          </w:p>
        </w:tc>
        <w:tc>
          <w:tcPr>
            <w:tcW w:w="2460" w:type="dxa"/>
            <w:tcBorders>
              <w:top w:val="nil"/>
              <w:left w:val="nil"/>
              <w:bottom w:val="single" w:sz="4" w:space="0" w:color="auto"/>
              <w:right w:val="single" w:sz="4" w:space="0" w:color="auto"/>
            </w:tcBorders>
            <w:shd w:val="clear" w:color="000000" w:fill="D9E1F2"/>
            <w:noWrap/>
            <w:vAlign w:val="center"/>
            <w:hideMark/>
          </w:tcPr>
          <w:p w14:paraId="1BA5D70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436840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BA00868"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8FDF9B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6</w:t>
            </w:r>
          </w:p>
        </w:tc>
        <w:tc>
          <w:tcPr>
            <w:tcW w:w="3340" w:type="dxa"/>
            <w:tcBorders>
              <w:top w:val="nil"/>
              <w:left w:val="nil"/>
              <w:bottom w:val="single" w:sz="4" w:space="0" w:color="auto"/>
              <w:right w:val="single" w:sz="4" w:space="0" w:color="auto"/>
            </w:tcBorders>
            <w:shd w:val="clear" w:color="000000" w:fill="D9E1F2"/>
            <w:noWrap/>
            <w:vAlign w:val="center"/>
            <w:hideMark/>
          </w:tcPr>
          <w:p w14:paraId="5262AF4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04/10/2023</w:t>
            </w:r>
          </w:p>
        </w:tc>
        <w:tc>
          <w:tcPr>
            <w:tcW w:w="2460" w:type="dxa"/>
            <w:tcBorders>
              <w:top w:val="nil"/>
              <w:left w:val="nil"/>
              <w:bottom w:val="single" w:sz="4" w:space="0" w:color="auto"/>
              <w:right w:val="single" w:sz="4" w:space="0" w:color="auto"/>
            </w:tcBorders>
            <w:shd w:val="clear" w:color="000000" w:fill="D9E1F2"/>
            <w:noWrap/>
            <w:vAlign w:val="center"/>
            <w:hideMark/>
          </w:tcPr>
          <w:p w14:paraId="2EEB656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79CF64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1E7D0EE"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56F741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7</w:t>
            </w:r>
          </w:p>
        </w:tc>
        <w:tc>
          <w:tcPr>
            <w:tcW w:w="3340" w:type="dxa"/>
            <w:tcBorders>
              <w:top w:val="nil"/>
              <w:left w:val="nil"/>
              <w:bottom w:val="single" w:sz="4" w:space="0" w:color="auto"/>
              <w:right w:val="single" w:sz="4" w:space="0" w:color="auto"/>
            </w:tcBorders>
            <w:shd w:val="clear" w:color="000000" w:fill="D9E1F2"/>
            <w:noWrap/>
            <w:vAlign w:val="center"/>
            <w:hideMark/>
          </w:tcPr>
          <w:p w14:paraId="5FC58F5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06/11/2023</w:t>
            </w:r>
          </w:p>
        </w:tc>
        <w:tc>
          <w:tcPr>
            <w:tcW w:w="2460" w:type="dxa"/>
            <w:tcBorders>
              <w:top w:val="nil"/>
              <w:left w:val="nil"/>
              <w:bottom w:val="single" w:sz="4" w:space="0" w:color="auto"/>
              <w:right w:val="single" w:sz="4" w:space="0" w:color="auto"/>
            </w:tcBorders>
            <w:shd w:val="clear" w:color="000000" w:fill="D9E1F2"/>
            <w:noWrap/>
            <w:vAlign w:val="center"/>
            <w:hideMark/>
          </w:tcPr>
          <w:p w14:paraId="3919CA0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D68A0A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6637EFC4"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546FF0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8</w:t>
            </w:r>
          </w:p>
        </w:tc>
        <w:tc>
          <w:tcPr>
            <w:tcW w:w="3340" w:type="dxa"/>
            <w:tcBorders>
              <w:top w:val="nil"/>
              <w:left w:val="nil"/>
              <w:bottom w:val="single" w:sz="4" w:space="0" w:color="auto"/>
              <w:right w:val="single" w:sz="4" w:space="0" w:color="auto"/>
            </w:tcBorders>
            <w:shd w:val="clear" w:color="000000" w:fill="D9E1F2"/>
            <w:noWrap/>
            <w:vAlign w:val="center"/>
            <w:hideMark/>
          </w:tcPr>
          <w:p w14:paraId="1FB2446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05/12/2023</w:t>
            </w:r>
          </w:p>
        </w:tc>
        <w:tc>
          <w:tcPr>
            <w:tcW w:w="2460" w:type="dxa"/>
            <w:tcBorders>
              <w:top w:val="nil"/>
              <w:left w:val="nil"/>
              <w:bottom w:val="single" w:sz="4" w:space="0" w:color="auto"/>
              <w:right w:val="single" w:sz="4" w:space="0" w:color="auto"/>
            </w:tcBorders>
            <w:shd w:val="clear" w:color="000000" w:fill="D9E1F2"/>
            <w:noWrap/>
            <w:vAlign w:val="center"/>
            <w:hideMark/>
          </w:tcPr>
          <w:p w14:paraId="14F5DD6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73ACF8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C191F54"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AF612D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9</w:t>
            </w:r>
          </w:p>
        </w:tc>
        <w:tc>
          <w:tcPr>
            <w:tcW w:w="3340" w:type="dxa"/>
            <w:tcBorders>
              <w:top w:val="nil"/>
              <w:left w:val="nil"/>
              <w:bottom w:val="single" w:sz="4" w:space="0" w:color="auto"/>
              <w:right w:val="single" w:sz="4" w:space="0" w:color="auto"/>
            </w:tcBorders>
            <w:shd w:val="clear" w:color="000000" w:fill="D9E1F2"/>
            <w:noWrap/>
            <w:vAlign w:val="center"/>
            <w:hideMark/>
          </w:tcPr>
          <w:p w14:paraId="1D3E67E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04/01/2024</w:t>
            </w:r>
          </w:p>
        </w:tc>
        <w:tc>
          <w:tcPr>
            <w:tcW w:w="2460" w:type="dxa"/>
            <w:tcBorders>
              <w:top w:val="nil"/>
              <w:left w:val="nil"/>
              <w:bottom w:val="single" w:sz="4" w:space="0" w:color="auto"/>
              <w:right w:val="single" w:sz="4" w:space="0" w:color="auto"/>
            </w:tcBorders>
            <w:shd w:val="clear" w:color="000000" w:fill="D9E1F2"/>
            <w:noWrap/>
            <w:vAlign w:val="center"/>
            <w:hideMark/>
          </w:tcPr>
          <w:p w14:paraId="7E24C48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6395924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B88BA84"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AD3D78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lastRenderedPageBreak/>
              <w:t>10</w:t>
            </w:r>
          </w:p>
        </w:tc>
        <w:tc>
          <w:tcPr>
            <w:tcW w:w="3340" w:type="dxa"/>
            <w:tcBorders>
              <w:top w:val="nil"/>
              <w:left w:val="nil"/>
              <w:bottom w:val="single" w:sz="4" w:space="0" w:color="auto"/>
              <w:right w:val="single" w:sz="4" w:space="0" w:color="auto"/>
            </w:tcBorders>
            <w:shd w:val="clear" w:color="000000" w:fill="D9E1F2"/>
            <w:noWrap/>
            <w:vAlign w:val="center"/>
            <w:hideMark/>
          </w:tcPr>
          <w:p w14:paraId="5C00DD6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05/02/2024</w:t>
            </w:r>
          </w:p>
        </w:tc>
        <w:tc>
          <w:tcPr>
            <w:tcW w:w="2460" w:type="dxa"/>
            <w:tcBorders>
              <w:top w:val="nil"/>
              <w:left w:val="nil"/>
              <w:bottom w:val="single" w:sz="4" w:space="0" w:color="auto"/>
              <w:right w:val="single" w:sz="4" w:space="0" w:color="auto"/>
            </w:tcBorders>
            <w:shd w:val="clear" w:color="000000" w:fill="D9E1F2"/>
            <w:noWrap/>
            <w:vAlign w:val="center"/>
            <w:hideMark/>
          </w:tcPr>
          <w:p w14:paraId="283B175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DFAD9F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04109C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7680F1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11</w:t>
            </w:r>
          </w:p>
        </w:tc>
        <w:tc>
          <w:tcPr>
            <w:tcW w:w="3340" w:type="dxa"/>
            <w:tcBorders>
              <w:top w:val="nil"/>
              <w:left w:val="nil"/>
              <w:bottom w:val="single" w:sz="4" w:space="0" w:color="auto"/>
              <w:right w:val="single" w:sz="4" w:space="0" w:color="auto"/>
            </w:tcBorders>
            <w:shd w:val="clear" w:color="000000" w:fill="D9E1F2"/>
            <w:noWrap/>
            <w:vAlign w:val="center"/>
            <w:hideMark/>
          </w:tcPr>
          <w:p w14:paraId="1E1743C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05/03/2024</w:t>
            </w:r>
          </w:p>
        </w:tc>
        <w:tc>
          <w:tcPr>
            <w:tcW w:w="2460" w:type="dxa"/>
            <w:tcBorders>
              <w:top w:val="nil"/>
              <w:left w:val="nil"/>
              <w:bottom w:val="single" w:sz="4" w:space="0" w:color="auto"/>
              <w:right w:val="single" w:sz="4" w:space="0" w:color="auto"/>
            </w:tcBorders>
            <w:shd w:val="clear" w:color="000000" w:fill="D9E1F2"/>
            <w:noWrap/>
            <w:vAlign w:val="center"/>
            <w:hideMark/>
          </w:tcPr>
          <w:p w14:paraId="7D9067D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7EC533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DD04BA9"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A20AB8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12</w:t>
            </w:r>
          </w:p>
        </w:tc>
        <w:tc>
          <w:tcPr>
            <w:tcW w:w="3340" w:type="dxa"/>
            <w:tcBorders>
              <w:top w:val="nil"/>
              <w:left w:val="nil"/>
              <w:bottom w:val="single" w:sz="4" w:space="0" w:color="auto"/>
              <w:right w:val="single" w:sz="4" w:space="0" w:color="auto"/>
            </w:tcBorders>
            <w:shd w:val="clear" w:color="000000" w:fill="D9E1F2"/>
            <w:noWrap/>
            <w:vAlign w:val="center"/>
            <w:hideMark/>
          </w:tcPr>
          <w:p w14:paraId="62610F2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03/04/2024</w:t>
            </w:r>
          </w:p>
        </w:tc>
        <w:tc>
          <w:tcPr>
            <w:tcW w:w="2460" w:type="dxa"/>
            <w:tcBorders>
              <w:top w:val="nil"/>
              <w:left w:val="nil"/>
              <w:bottom w:val="single" w:sz="4" w:space="0" w:color="auto"/>
              <w:right w:val="single" w:sz="4" w:space="0" w:color="auto"/>
            </w:tcBorders>
            <w:shd w:val="clear" w:color="000000" w:fill="D9E1F2"/>
            <w:noWrap/>
            <w:vAlign w:val="center"/>
            <w:hideMark/>
          </w:tcPr>
          <w:p w14:paraId="408FB62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644B74E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6B53CA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AF35D6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13</w:t>
            </w:r>
          </w:p>
        </w:tc>
        <w:tc>
          <w:tcPr>
            <w:tcW w:w="3340" w:type="dxa"/>
            <w:tcBorders>
              <w:top w:val="nil"/>
              <w:left w:val="nil"/>
              <w:bottom w:val="single" w:sz="4" w:space="0" w:color="auto"/>
              <w:right w:val="single" w:sz="4" w:space="0" w:color="auto"/>
            </w:tcBorders>
            <w:shd w:val="clear" w:color="000000" w:fill="D9E1F2"/>
            <w:noWrap/>
            <w:vAlign w:val="center"/>
            <w:hideMark/>
          </w:tcPr>
          <w:p w14:paraId="6552E51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06/05/2024</w:t>
            </w:r>
          </w:p>
        </w:tc>
        <w:tc>
          <w:tcPr>
            <w:tcW w:w="2460" w:type="dxa"/>
            <w:tcBorders>
              <w:top w:val="nil"/>
              <w:left w:val="nil"/>
              <w:bottom w:val="single" w:sz="4" w:space="0" w:color="auto"/>
              <w:right w:val="single" w:sz="4" w:space="0" w:color="auto"/>
            </w:tcBorders>
            <w:shd w:val="clear" w:color="000000" w:fill="D9E1F2"/>
            <w:noWrap/>
            <w:vAlign w:val="center"/>
            <w:hideMark/>
          </w:tcPr>
          <w:p w14:paraId="382AEDA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61EB309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2D1A7D8"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1E3791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14</w:t>
            </w:r>
          </w:p>
        </w:tc>
        <w:tc>
          <w:tcPr>
            <w:tcW w:w="3340" w:type="dxa"/>
            <w:tcBorders>
              <w:top w:val="nil"/>
              <w:left w:val="nil"/>
              <w:bottom w:val="single" w:sz="4" w:space="0" w:color="auto"/>
              <w:right w:val="single" w:sz="4" w:space="0" w:color="auto"/>
            </w:tcBorders>
            <w:shd w:val="clear" w:color="000000" w:fill="D9E1F2"/>
            <w:noWrap/>
            <w:vAlign w:val="center"/>
            <w:hideMark/>
          </w:tcPr>
          <w:p w14:paraId="4EA8BB8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05/06/2024</w:t>
            </w:r>
          </w:p>
        </w:tc>
        <w:tc>
          <w:tcPr>
            <w:tcW w:w="2460" w:type="dxa"/>
            <w:tcBorders>
              <w:top w:val="nil"/>
              <w:left w:val="nil"/>
              <w:bottom w:val="single" w:sz="4" w:space="0" w:color="auto"/>
              <w:right w:val="single" w:sz="4" w:space="0" w:color="auto"/>
            </w:tcBorders>
            <w:shd w:val="clear" w:color="000000" w:fill="D9E1F2"/>
            <w:noWrap/>
            <w:vAlign w:val="center"/>
            <w:hideMark/>
          </w:tcPr>
          <w:p w14:paraId="3A2ED38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176BA3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6826D6A"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020CC3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15</w:t>
            </w:r>
          </w:p>
        </w:tc>
        <w:tc>
          <w:tcPr>
            <w:tcW w:w="3340" w:type="dxa"/>
            <w:tcBorders>
              <w:top w:val="nil"/>
              <w:left w:val="nil"/>
              <w:bottom w:val="single" w:sz="4" w:space="0" w:color="auto"/>
              <w:right w:val="single" w:sz="4" w:space="0" w:color="auto"/>
            </w:tcBorders>
            <w:shd w:val="clear" w:color="000000" w:fill="D9E1F2"/>
            <w:noWrap/>
            <w:vAlign w:val="center"/>
            <w:hideMark/>
          </w:tcPr>
          <w:p w14:paraId="7547C73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03/07/2024</w:t>
            </w:r>
          </w:p>
        </w:tc>
        <w:tc>
          <w:tcPr>
            <w:tcW w:w="2460" w:type="dxa"/>
            <w:tcBorders>
              <w:top w:val="nil"/>
              <w:left w:val="nil"/>
              <w:bottom w:val="single" w:sz="4" w:space="0" w:color="auto"/>
              <w:right w:val="single" w:sz="4" w:space="0" w:color="auto"/>
            </w:tcBorders>
            <w:shd w:val="clear" w:color="000000" w:fill="D9E1F2"/>
            <w:noWrap/>
            <w:vAlign w:val="center"/>
            <w:hideMark/>
          </w:tcPr>
          <w:p w14:paraId="5DB1F29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EB3E5C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EF8CBE9"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4AC53D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16</w:t>
            </w:r>
          </w:p>
        </w:tc>
        <w:tc>
          <w:tcPr>
            <w:tcW w:w="3340" w:type="dxa"/>
            <w:tcBorders>
              <w:top w:val="nil"/>
              <w:left w:val="nil"/>
              <w:bottom w:val="single" w:sz="4" w:space="0" w:color="auto"/>
              <w:right w:val="single" w:sz="4" w:space="0" w:color="auto"/>
            </w:tcBorders>
            <w:shd w:val="clear" w:color="000000" w:fill="D9E1F2"/>
            <w:noWrap/>
            <w:vAlign w:val="center"/>
            <w:hideMark/>
          </w:tcPr>
          <w:p w14:paraId="12198B9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05/08/2024</w:t>
            </w:r>
          </w:p>
        </w:tc>
        <w:tc>
          <w:tcPr>
            <w:tcW w:w="2460" w:type="dxa"/>
            <w:tcBorders>
              <w:top w:val="nil"/>
              <w:left w:val="nil"/>
              <w:bottom w:val="single" w:sz="4" w:space="0" w:color="auto"/>
              <w:right w:val="single" w:sz="4" w:space="0" w:color="auto"/>
            </w:tcBorders>
            <w:shd w:val="clear" w:color="000000" w:fill="D9E1F2"/>
            <w:noWrap/>
            <w:vAlign w:val="center"/>
            <w:hideMark/>
          </w:tcPr>
          <w:p w14:paraId="790CFF1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2A2EA0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5C7ED88"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9B37A6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17</w:t>
            </w:r>
          </w:p>
        </w:tc>
        <w:tc>
          <w:tcPr>
            <w:tcW w:w="3340" w:type="dxa"/>
            <w:tcBorders>
              <w:top w:val="nil"/>
              <w:left w:val="nil"/>
              <w:bottom w:val="single" w:sz="4" w:space="0" w:color="auto"/>
              <w:right w:val="single" w:sz="4" w:space="0" w:color="auto"/>
            </w:tcBorders>
            <w:shd w:val="clear" w:color="000000" w:fill="D9E1F2"/>
            <w:noWrap/>
            <w:vAlign w:val="center"/>
            <w:hideMark/>
          </w:tcPr>
          <w:p w14:paraId="256C445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04/09/2024</w:t>
            </w:r>
          </w:p>
        </w:tc>
        <w:tc>
          <w:tcPr>
            <w:tcW w:w="2460" w:type="dxa"/>
            <w:tcBorders>
              <w:top w:val="nil"/>
              <w:left w:val="nil"/>
              <w:bottom w:val="single" w:sz="4" w:space="0" w:color="auto"/>
              <w:right w:val="single" w:sz="4" w:space="0" w:color="auto"/>
            </w:tcBorders>
            <w:shd w:val="clear" w:color="000000" w:fill="D9E1F2"/>
            <w:noWrap/>
            <w:vAlign w:val="center"/>
            <w:hideMark/>
          </w:tcPr>
          <w:p w14:paraId="4587C0C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3FAC0E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04AF16A3"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1F0656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18</w:t>
            </w:r>
          </w:p>
        </w:tc>
        <w:tc>
          <w:tcPr>
            <w:tcW w:w="3340" w:type="dxa"/>
            <w:tcBorders>
              <w:top w:val="nil"/>
              <w:left w:val="nil"/>
              <w:bottom w:val="single" w:sz="4" w:space="0" w:color="auto"/>
              <w:right w:val="single" w:sz="4" w:space="0" w:color="auto"/>
            </w:tcBorders>
            <w:shd w:val="clear" w:color="000000" w:fill="D9E1F2"/>
            <w:noWrap/>
            <w:vAlign w:val="center"/>
            <w:hideMark/>
          </w:tcPr>
          <w:p w14:paraId="1E6F08F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03/10/2024</w:t>
            </w:r>
          </w:p>
        </w:tc>
        <w:tc>
          <w:tcPr>
            <w:tcW w:w="2460" w:type="dxa"/>
            <w:tcBorders>
              <w:top w:val="nil"/>
              <w:left w:val="nil"/>
              <w:bottom w:val="single" w:sz="4" w:space="0" w:color="auto"/>
              <w:right w:val="single" w:sz="4" w:space="0" w:color="auto"/>
            </w:tcBorders>
            <w:shd w:val="clear" w:color="000000" w:fill="D9E1F2"/>
            <w:noWrap/>
            <w:vAlign w:val="center"/>
            <w:hideMark/>
          </w:tcPr>
          <w:p w14:paraId="24B6EE4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8E0D74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B0FC84E"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C0410E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19</w:t>
            </w:r>
          </w:p>
        </w:tc>
        <w:tc>
          <w:tcPr>
            <w:tcW w:w="3340" w:type="dxa"/>
            <w:tcBorders>
              <w:top w:val="nil"/>
              <w:left w:val="nil"/>
              <w:bottom w:val="single" w:sz="4" w:space="0" w:color="auto"/>
              <w:right w:val="single" w:sz="4" w:space="0" w:color="auto"/>
            </w:tcBorders>
            <w:shd w:val="clear" w:color="000000" w:fill="D9E1F2"/>
            <w:noWrap/>
            <w:vAlign w:val="center"/>
            <w:hideMark/>
          </w:tcPr>
          <w:p w14:paraId="530955C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05/11/2024</w:t>
            </w:r>
          </w:p>
        </w:tc>
        <w:tc>
          <w:tcPr>
            <w:tcW w:w="2460" w:type="dxa"/>
            <w:tcBorders>
              <w:top w:val="nil"/>
              <w:left w:val="nil"/>
              <w:bottom w:val="single" w:sz="4" w:space="0" w:color="auto"/>
              <w:right w:val="single" w:sz="4" w:space="0" w:color="auto"/>
            </w:tcBorders>
            <w:shd w:val="clear" w:color="000000" w:fill="D9E1F2"/>
            <w:noWrap/>
            <w:vAlign w:val="center"/>
            <w:hideMark/>
          </w:tcPr>
          <w:p w14:paraId="282C36F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34577C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7BA71A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784441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20</w:t>
            </w:r>
          </w:p>
        </w:tc>
        <w:tc>
          <w:tcPr>
            <w:tcW w:w="3340" w:type="dxa"/>
            <w:tcBorders>
              <w:top w:val="nil"/>
              <w:left w:val="nil"/>
              <w:bottom w:val="single" w:sz="4" w:space="0" w:color="auto"/>
              <w:right w:val="single" w:sz="4" w:space="0" w:color="auto"/>
            </w:tcBorders>
            <w:shd w:val="clear" w:color="000000" w:fill="D9E1F2"/>
            <w:noWrap/>
            <w:vAlign w:val="center"/>
            <w:hideMark/>
          </w:tcPr>
          <w:p w14:paraId="7834BB1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04/12/2024</w:t>
            </w:r>
          </w:p>
        </w:tc>
        <w:tc>
          <w:tcPr>
            <w:tcW w:w="2460" w:type="dxa"/>
            <w:tcBorders>
              <w:top w:val="nil"/>
              <w:left w:val="nil"/>
              <w:bottom w:val="single" w:sz="4" w:space="0" w:color="auto"/>
              <w:right w:val="single" w:sz="4" w:space="0" w:color="auto"/>
            </w:tcBorders>
            <w:shd w:val="clear" w:color="000000" w:fill="D9E1F2"/>
            <w:noWrap/>
            <w:vAlign w:val="center"/>
            <w:hideMark/>
          </w:tcPr>
          <w:p w14:paraId="19FB071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E4B3EF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058724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6A5EB4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21</w:t>
            </w:r>
          </w:p>
        </w:tc>
        <w:tc>
          <w:tcPr>
            <w:tcW w:w="3340" w:type="dxa"/>
            <w:tcBorders>
              <w:top w:val="nil"/>
              <w:left w:val="nil"/>
              <w:bottom w:val="single" w:sz="4" w:space="0" w:color="auto"/>
              <w:right w:val="single" w:sz="4" w:space="0" w:color="auto"/>
            </w:tcBorders>
            <w:shd w:val="clear" w:color="000000" w:fill="D9E1F2"/>
            <w:noWrap/>
            <w:vAlign w:val="center"/>
            <w:hideMark/>
          </w:tcPr>
          <w:p w14:paraId="2640E38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06/01/2025</w:t>
            </w:r>
          </w:p>
        </w:tc>
        <w:tc>
          <w:tcPr>
            <w:tcW w:w="2460" w:type="dxa"/>
            <w:tcBorders>
              <w:top w:val="nil"/>
              <w:left w:val="nil"/>
              <w:bottom w:val="single" w:sz="4" w:space="0" w:color="auto"/>
              <w:right w:val="single" w:sz="4" w:space="0" w:color="auto"/>
            </w:tcBorders>
            <w:shd w:val="clear" w:color="000000" w:fill="D9E1F2"/>
            <w:noWrap/>
            <w:vAlign w:val="center"/>
            <w:hideMark/>
          </w:tcPr>
          <w:p w14:paraId="22669EB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55E3D46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04F78C8"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C24AEC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22</w:t>
            </w:r>
          </w:p>
        </w:tc>
        <w:tc>
          <w:tcPr>
            <w:tcW w:w="3340" w:type="dxa"/>
            <w:tcBorders>
              <w:top w:val="nil"/>
              <w:left w:val="nil"/>
              <w:bottom w:val="single" w:sz="4" w:space="0" w:color="auto"/>
              <w:right w:val="single" w:sz="4" w:space="0" w:color="auto"/>
            </w:tcBorders>
            <w:shd w:val="clear" w:color="000000" w:fill="D9E1F2"/>
            <w:noWrap/>
            <w:vAlign w:val="center"/>
            <w:hideMark/>
          </w:tcPr>
          <w:p w14:paraId="265145A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05/02/2025</w:t>
            </w:r>
          </w:p>
        </w:tc>
        <w:tc>
          <w:tcPr>
            <w:tcW w:w="2460" w:type="dxa"/>
            <w:tcBorders>
              <w:top w:val="nil"/>
              <w:left w:val="nil"/>
              <w:bottom w:val="single" w:sz="4" w:space="0" w:color="auto"/>
              <w:right w:val="single" w:sz="4" w:space="0" w:color="auto"/>
            </w:tcBorders>
            <w:shd w:val="clear" w:color="000000" w:fill="D9E1F2"/>
            <w:noWrap/>
            <w:vAlign w:val="center"/>
            <w:hideMark/>
          </w:tcPr>
          <w:p w14:paraId="16EB122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532367B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6F860EF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3D9503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23</w:t>
            </w:r>
          </w:p>
        </w:tc>
        <w:tc>
          <w:tcPr>
            <w:tcW w:w="3340" w:type="dxa"/>
            <w:tcBorders>
              <w:top w:val="nil"/>
              <w:left w:val="nil"/>
              <w:bottom w:val="single" w:sz="4" w:space="0" w:color="auto"/>
              <w:right w:val="single" w:sz="4" w:space="0" w:color="auto"/>
            </w:tcBorders>
            <w:shd w:val="clear" w:color="000000" w:fill="D9E1F2"/>
            <w:noWrap/>
            <w:vAlign w:val="center"/>
            <w:hideMark/>
          </w:tcPr>
          <w:p w14:paraId="52E6693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07/03/2025</w:t>
            </w:r>
          </w:p>
        </w:tc>
        <w:tc>
          <w:tcPr>
            <w:tcW w:w="2460" w:type="dxa"/>
            <w:tcBorders>
              <w:top w:val="nil"/>
              <w:left w:val="nil"/>
              <w:bottom w:val="single" w:sz="4" w:space="0" w:color="auto"/>
              <w:right w:val="single" w:sz="4" w:space="0" w:color="auto"/>
            </w:tcBorders>
            <w:shd w:val="clear" w:color="000000" w:fill="D9E1F2"/>
            <w:noWrap/>
            <w:vAlign w:val="center"/>
            <w:hideMark/>
          </w:tcPr>
          <w:p w14:paraId="6C5EBDF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9AA90E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0E40A4BB"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4F7F44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24</w:t>
            </w:r>
          </w:p>
        </w:tc>
        <w:tc>
          <w:tcPr>
            <w:tcW w:w="3340" w:type="dxa"/>
            <w:tcBorders>
              <w:top w:val="nil"/>
              <w:left w:val="nil"/>
              <w:bottom w:val="single" w:sz="4" w:space="0" w:color="auto"/>
              <w:right w:val="single" w:sz="4" w:space="0" w:color="auto"/>
            </w:tcBorders>
            <w:shd w:val="clear" w:color="000000" w:fill="D9E1F2"/>
            <w:noWrap/>
            <w:vAlign w:val="center"/>
            <w:hideMark/>
          </w:tcPr>
          <w:p w14:paraId="3763925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03/04/2025</w:t>
            </w:r>
          </w:p>
        </w:tc>
        <w:tc>
          <w:tcPr>
            <w:tcW w:w="2460" w:type="dxa"/>
            <w:tcBorders>
              <w:top w:val="nil"/>
              <w:left w:val="nil"/>
              <w:bottom w:val="single" w:sz="4" w:space="0" w:color="auto"/>
              <w:right w:val="single" w:sz="4" w:space="0" w:color="auto"/>
            </w:tcBorders>
            <w:shd w:val="clear" w:color="000000" w:fill="D9E1F2"/>
            <w:noWrap/>
            <w:vAlign w:val="center"/>
            <w:hideMark/>
          </w:tcPr>
          <w:p w14:paraId="01F1530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20AAAA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BBDF18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0FC53E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25</w:t>
            </w:r>
          </w:p>
        </w:tc>
        <w:tc>
          <w:tcPr>
            <w:tcW w:w="3340" w:type="dxa"/>
            <w:tcBorders>
              <w:top w:val="nil"/>
              <w:left w:val="nil"/>
              <w:bottom w:val="single" w:sz="4" w:space="0" w:color="auto"/>
              <w:right w:val="single" w:sz="4" w:space="0" w:color="auto"/>
            </w:tcBorders>
            <w:shd w:val="clear" w:color="000000" w:fill="D9E1F2"/>
            <w:noWrap/>
            <w:vAlign w:val="center"/>
            <w:hideMark/>
          </w:tcPr>
          <w:p w14:paraId="4B2C9B9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06/05/2025</w:t>
            </w:r>
          </w:p>
        </w:tc>
        <w:tc>
          <w:tcPr>
            <w:tcW w:w="2460" w:type="dxa"/>
            <w:tcBorders>
              <w:top w:val="nil"/>
              <w:left w:val="nil"/>
              <w:bottom w:val="single" w:sz="4" w:space="0" w:color="auto"/>
              <w:right w:val="single" w:sz="4" w:space="0" w:color="auto"/>
            </w:tcBorders>
            <w:shd w:val="clear" w:color="000000" w:fill="D9E1F2"/>
            <w:noWrap/>
            <w:vAlign w:val="center"/>
            <w:hideMark/>
          </w:tcPr>
          <w:p w14:paraId="0958D5C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14,2860%</w:t>
            </w:r>
          </w:p>
        </w:tc>
        <w:tc>
          <w:tcPr>
            <w:tcW w:w="1720" w:type="dxa"/>
            <w:tcBorders>
              <w:top w:val="nil"/>
              <w:left w:val="nil"/>
              <w:bottom w:val="single" w:sz="4" w:space="0" w:color="auto"/>
              <w:right w:val="single" w:sz="4" w:space="0" w:color="auto"/>
            </w:tcBorders>
            <w:shd w:val="clear" w:color="000000" w:fill="D9E1F2"/>
            <w:vAlign w:val="center"/>
            <w:hideMark/>
          </w:tcPr>
          <w:p w14:paraId="300F084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A3BF64E"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0E7781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26</w:t>
            </w:r>
          </w:p>
        </w:tc>
        <w:tc>
          <w:tcPr>
            <w:tcW w:w="3340" w:type="dxa"/>
            <w:tcBorders>
              <w:top w:val="nil"/>
              <w:left w:val="nil"/>
              <w:bottom w:val="single" w:sz="4" w:space="0" w:color="auto"/>
              <w:right w:val="single" w:sz="4" w:space="0" w:color="auto"/>
            </w:tcBorders>
            <w:shd w:val="clear" w:color="000000" w:fill="D9E1F2"/>
            <w:noWrap/>
            <w:vAlign w:val="center"/>
            <w:hideMark/>
          </w:tcPr>
          <w:p w14:paraId="5AF634F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04/06/2025</w:t>
            </w:r>
          </w:p>
        </w:tc>
        <w:tc>
          <w:tcPr>
            <w:tcW w:w="2460" w:type="dxa"/>
            <w:tcBorders>
              <w:top w:val="nil"/>
              <w:left w:val="nil"/>
              <w:bottom w:val="single" w:sz="4" w:space="0" w:color="auto"/>
              <w:right w:val="single" w:sz="4" w:space="0" w:color="auto"/>
            </w:tcBorders>
            <w:shd w:val="clear" w:color="000000" w:fill="D9E1F2"/>
            <w:noWrap/>
            <w:vAlign w:val="center"/>
            <w:hideMark/>
          </w:tcPr>
          <w:p w14:paraId="3259B25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61B23D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CBB48CA"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964F56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27</w:t>
            </w:r>
          </w:p>
        </w:tc>
        <w:tc>
          <w:tcPr>
            <w:tcW w:w="3340" w:type="dxa"/>
            <w:tcBorders>
              <w:top w:val="nil"/>
              <w:left w:val="nil"/>
              <w:bottom w:val="single" w:sz="4" w:space="0" w:color="auto"/>
              <w:right w:val="single" w:sz="4" w:space="0" w:color="auto"/>
            </w:tcBorders>
            <w:shd w:val="clear" w:color="000000" w:fill="D9E1F2"/>
            <w:noWrap/>
            <w:vAlign w:val="center"/>
            <w:hideMark/>
          </w:tcPr>
          <w:p w14:paraId="3128A12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03/07/2025</w:t>
            </w:r>
          </w:p>
        </w:tc>
        <w:tc>
          <w:tcPr>
            <w:tcW w:w="2460" w:type="dxa"/>
            <w:tcBorders>
              <w:top w:val="nil"/>
              <w:left w:val="nil"/>
              <w:bottom w:val="single" w:sz="4" w:space="0" w:color="auto"/>
              <w:right w:val="single" w:sz="4" w:space="0" w:color="auto"/>
            </w:tcBorders>
            <w:shd w:val="clear" w:color="000000" w:fill="D9E1F2"/>
            <w:noWrap/>
            <w:vAlign w:val="center"/>
            <w:hideMark/>
          </w:tcPr>
          <w:p w14:paraId="7EBA47E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B66403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5C1FD9C"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7E4450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28</w:t>
            </w:r>
          </w:p>
        </w:tc>
        <w:tc>
          <w:tcPr>
            <w:tcW w:w="3340" w:type="dxa"/>
            <w:tcBorders>
              <w:top w:val="nil"/>
              <w:left w:val="nil"/>
              <w:bottom w:val="single" w:sz="4" w:space="0" w:color="auto"/>
              <w:right w:val="single" w:sz="4" w:space="0" w:color="auto"/>
            </w:tcBorders>
            <w:shd w:val="clear" w:color="000000" w:fill="D9E1F2"/>
            <w:noWrap/>
            <w:vAlign w:val="center"/>
            <w:hideMark/>
          </w:tcPr>
          <w:p w14:paraId="7B39CB2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05/08/2025</w:t>
            </w:r>
          </w:p>
        </w:tc>
        <w:tc>
          <w:tcPr>
            <w:tcW w:w="2460" w:type="dxa"/>
            <w:tcBorders>
              <w:top w:val="nil"/>
              <w:left w:val="nil"/>
              <w:bottom w:val="single" w:sz="4" w:space="0" w:color="auto"/>
              <w:right w:val="single" w:sz="4" w:space="0" w:color="auto"/>
            </w:tcBorders>
            <w:shd w:val="clear" w:color="000000" w:fill="D9E1F2"/>
            <w:noWrap/>
            <w:vAlign w:val="center"/>
            <w:hideMark/>
          </w:tcPr>
          <w:p w14:paraId="73328EC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59D11D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D35C3DF"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1E2B0C6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29</w:t>
            </w:r>
          </w:p>
        </w:tc>
        <w:tc>
          <w:tcPr>
            <w:tcW w:w="3340" w:type="dxa"/>
            <w:tcBorders>
              <w:top w:val="nil"/>
              <w:left w:val="nil"/>
              <w:bottom w:val="single" w:sz="4" w:space="0" w:color="auto"/>
              <w:right w:val="single" w:sz="4" w:space="0" w:color="auto"/>
            </w:tcBorders>
            <w:shd w:val="clear" w:color="000000" w:fill="D9E1F2"/>
            <w:noWrap/>
            <w:vAlign w:val="center"/>
            <w:hideMark/>
          </w:tcPr>
          <w:p w14:paraId="7488D21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03/09/2025</w:t>
            </w:r>
          </w:p>
        </w:tc>
        <w:tc>
          <w:tcPr>
            <w:tcW w:w="2460" w:type="dxa"/>
            <w:tcBorders>
              <w:top w:val="nil"/>
              <w:left w:val="nil"/>
              <w:bottom w:val="single" w:sz="4" w:space="0" w:color="auto"/>
              <w:right w:val="single" w:sz="4" w:space="0" w:color="auto"/>
            </w:tcBorders>
            <w:shd w:val="clear" w:color="000000" w:fill="D9E1F2"/>
            <w:noWrap/>
            <w:vAlign w:val="center"/>
            <w:hideMark/>
          </w:tcPr>
          <w:p w14:paraId="3FF0BF6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1EBC6C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0CB113E"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2A7F3F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30</w:t>
            </w:r>
          </w:p>
        </w:tc>
        <w:tc>
          <w:tcPr>
            <w:tcW w:w="3340" w:type="dxa"/>
            <w:tcBorders>
              <w:top w:val="nil"/>
              <w:left w:val="nil"/>
              <w:bottom w:val="single" w:sz="4" w:space="0" w:color="auto"/>
              <w:right w:val="single" w:sz="4" w:space="0" w:color="auto"/>
            </w:tcBorders>
            <w:shd w:val="clear" w:color="000000" w:fill="D9E1F2"/>
            <w:noWrap/>
            <w:vAlign w:val="center"/>
            <w:hideMark/>
          </w:tcPr>
          <w:p w14:paraId="704810A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03/10/2025</w:t>
            </w:r>
          </w:p>
        </w:tc>
        <w:tc>
          <w:tcPr>
            <w:tcW w:w="2460" w:type="dxa"/>
            <w:tcBorders>
              <w:top w:val="nil"/>
              <w:left w:val="nil"/>
              <w:bottom w:val="single" w:sz="4" w:space="0" w:color="auto"/>
              <w:right w:val="single" w:sz="4" w:space="0" w:color="auto"/>
            </w:tcBorders>
            <w:shd w:val="clear" w:color="000000" w:fill="D9E1F2"/>
            <w:noWrap/>
            <w:vAlign w:val="center"/>
            <w:hideMark/>
          </w:tcPr>
          <w:p w14:paraId="17B44F3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B4F6B0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D780524"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961357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31</w:t>
            </w:r>
          </w:p>
        </w:tc>
        <w:tc>
          <w:tcPr>
            <w:tcW w:w="3340" w:type="dxa"/>
            <w:tcBorders>
              <w:top w:val="nil"/>
              <w:left w:val="nil"/>
              <w:bottom w:val="single" w:sz="4" w:space="0" w:color="auto"/>
              <w:right w:val="single" w:sz="4" w:space="0" w:color="auto"/>
            </w:tcBorders>
            <w:shd w:val="clear" w:color="000000" w:fill="D9E1F2"/>
            <w:noWrap/>
            <w:vAlign w:val="center"/>
            <w:hideMark/>
          </w:tcPr>
          <w:p w14:paraId="214DDE9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05/11/2025</w:t>
            </w:r>
          </w:p>
        </w:tc>
        <w:tc>
          <w:tcPr>
            <w:tcW w:w="2460" w:type="dxa"/>
            <w:tcBorders>
              <w:top w:val="nil"/>
              <w:left w:val="nil"/>
              <w:bottom w:val="single" w:sz="4" w:space="0" w:color="auto"/>
              <w:right w:val="single" w:sz="4" w:space="0" w:color="auto"/>
            </w:tcBorders>
            <w:shd w:val="clear" w:color="000000" w:fill="D9E1F2"/>
            <w:noWrap/>
            <w:vAlign w:val="center"/>
            <w:hideMark/>
          </w:tcPr>
          <w:p w14:paraId="436038B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16,6670%</w:t>
            </w:r>
          </w:p>
        </w:tc>
        <w:tc>
          <w:tcPr>
            <w:tcW w:w="1720" w:type="dxa"/>
            <w:tcBorders>
              <w:top w:val="nil"/>
              <w:left w:val="nil"/>
              <w:bottom w:val="single" w:sz="4" w:space="0" w:color="auto"/>
              <w:right w:val="single" w:sz="4" w:space="0" w:color="auto"/>
            </w:tcBorders>
            <w:shd w:val="clear" w:color="000000" w:fill="D9E1F2"/>
            <w:vAlign w:val="center"/>
            <w:hideMark/>
          </w:tcPr>
          <w:p w14:paraId="5D6CAEB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DB1E9F8"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069FB4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32</w:t>
            </w:r>
          </w:p>
        </w:tc>
        <w:tc>
          <w:tcPr>
            <w:tcW w:w="3340" w:type="dxa"/>
            <w:tcBorders>
              <w:top w:val="nil"/>
              <w:left w:val="nil"/>
              <w:bottom w:val="single" w:sz="4" w:space="0" w:color="auto"/>
              <w:right w:val="single" w:sz="4" w:space="0" w:color="auto"/>
            </w:tcBorders>
            <w:shd w:val="clear" w:color="000000" w:fill="D9E1F2"/>
            <w:noWrap/>
            <w:vAlign w:val="center"/>
            <w:hideMark/>
          </w:tcPr>
          <w:p w14:paraId="2CDAFF9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03/12/2025</w:t>
            </w:r>
          </w:p>
        </w:tc>
        <w:tc>
          <w:tcPr>
            <w:tcW w:w="2460" w:type="dxa"/>
            <w:tcBorders>
              <w:top w:val="nil"/>
              <w:left w:val="nil"/>
              <w:bottom w:val="single" w:sz="4" w:space="0" w:color="auto"/>
              <w:right w:val="single" w:sz="4" w:space="0" w:color="auto"/>
            </w:tcBorders>
            <w:shd w:val="clear" w:color="000000" w:fill="D9E1F2"/>
            <w:noWrap/>
            <w:vAlign w:val="center"/>
            <w:hideMark/>
          </w:tcPr>
          <w:p w14:paraId="688CCB8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C68DB4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A48802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D69B69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33</w:t>
            </w:r>
          </w:p>
        </w:tc>
        <w:tc>
          <w:tcPr>
            <w:tcW w:w="3340" w:type="dxa"/>
            <w:tcBorders>
              <w:top w:val="nil"/>
              <w:left w:val="nil"/>
              <w:bottom w:val="single" w:sz="4" w:space="0" w:color="auto"/>
              <w:right w:val="single" w:sz="4" w:space="0" w:color="auto"/>
            </w:tcBorders>
            <w:shd w:val="clear" w:color="000000" w:fill="D9E1F2"/>
            <w:noWrap/>
            <w:vAlign w:val="center"/>
            <w:hideMark/>
          </w:tcPr>
          <w:p w14:paraId="2B8DD2F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06/01/2026</w:t>
            </w:r>
          </w:p>
        </w:tc>
        <w:tc>
          <w:tcPr>
            <w:tcW w:w="2460" w:type="dxa"/>
            <w:tcBorders>
              <w:top w:val="nil"/>
              <w:left w:val="nil"/>
              <w:bottom w:val="single" w:sz="4" w:space="0" w:color="auto"/>
              <w:right w:val="single" w:sz="4" w:space="0" w:color="auto"/>
            </w:tcBorders>
            <w:shd w:val="clear" w:color="000000" w:fill="D9E1F2"/>
            <w:noWrap/>
            <w:vAlign w:val="center"/>
            <w:hideMark/>
          </w:tcPr>
          <w:p w14:paraId="7AE2EBA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6E76452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9397515"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A682F0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34</w:t>
            </w:r>
          </w:p>
        </w:tc>
        <w:tc>
          <w:tcPr>
            <w:tcW w:w="3340" w:type="dxa"/>
            <w:tcBorders>
              <w:top w:val="nil"/>
              <w:left w:val="nil"/>
              <w:bottom w:val="single" w:sz="4" w:space="0" w:color="auto"/>
              <w:right w:val="single" w:sz="4" w:space="0" w:color="auto"/>
            </w:tcBorders>
            <w:shd w:val="clear" w:color="000000" w:fill="D9E1F2"/>
            <w:noWrap/>
            <w:vAlign w:val="center"/>
            <w:hideMark/>
          </w:tcPr>
          <w:p w14:paraId="69E2075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04/02/2026</w:t>
            </w:r>
          </w:p>
        </w:tc>
        <w:tc>
          <w:tcPr>
            <w:tcW w:w="2460" w:type="dxa"/>
            <w:tcBorders>
              <w:top w:val="nil"/>
              <w:left w:val="nil"/>
              <w:bottom w:val="single" w:sz="4" w:space="0" w:color="auto"/>
              <w:right w:val="single" w:sz="4" w:space="0" w:color="auto"/>
            </w:tcBorders>
            <w:shd w:val="clear" w:color="000000" w:fill="D9E1F2"/>
            <w:noWrap/>
            <w:vAlign w:val="center"/>
            <w:hideMark/>
          </w:tcPr>
          <w:p w14:paraId="1F40C45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2B808E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9C3CE65"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C4D7C3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35</w:t>
            </w:r>
          </w:p>
        </w:tc>
        <w:tc>
          <w:tcPr>
            <w:tcW w:w="3340" w:type="dxa"/>
            <w:tcBorders>
              <w:top w:val="nil"/>
              <w:left w:val="nil"/>
              <w:bottom w:val="single" w:sz="4" w:space="0" w:color="auto"/>
              <w:right w:val="single" w:sz="4" w:space="0" w:color="auto"/>
            </w:tcBorders>
            <w:shd w:val="clear" w:color="000000" w:fill="D9E1F2"/>
            <w:noWrap/>
            <w:vAlign w:val="center"/>
            <w:hideMark/>
          </w:tcPr>
          <w:p w14:paraId="73A274A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04/03/2026</w:t>
            </w:r>
          </w:p>
        </w:tc>
        <w:tc>
          <w:tcPr>
            <w:tcW w:w="2460" w:type="dxa"/>
            <w:tcBorders>
              <w:top w:val="nil"/>
              <w:left w:val="nil"/>
              <w:bottom w:val="single" w:sz="4" w:space="0" w:color="auto"/>
              <w:right w:val="single" w:sz="4" w:space="0" w:color="auto"/>
            </w:tcBorders>
            <w:shd w:val="clear" w:color="000000" w:fill="D9E1F2"/>
            <w:noWrap/>
            <w:vAlign w:val="center"/>
            <w:hideMark/>
          </w:tcPr>
          <w:p w14:paraId="3A616F6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6FB825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599353F"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7D1D88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36</w:t>
            </w:r>
          </w:p>
        </w:tc>
        <w:tc>
          <w:tcPr>
            <w:tcW w:w="3340" w:type="dxa"/>
            <w:tcBorders>
              <w:top w:val="nil"/>
              <w:left w:val="nil"/>
              <w:bottom w:val="single" w:sz="4" w:space="0" w:color="auto"/>
              <w:right w:val="single" w:sz="4" w:space="0" w:color="auto"/>
            </w:tcBorders>
            <w:shd w:val="clear" w:color="000000" w:fill="D9E1F2"/>
            <w:noWrap/>
            <w:vAlign w:val="center"/>
            <w:hideMark/>
          </w:tcPr>
          <w:p w14:paraId="386C72B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06/04/2026</w:t>
            </w:r>
          </w:p>
        </w:tc>
        <w:tc>
          <w:tcPr>
            <w:tcW w:w="2460" w:type="dxa"/>
            <w:tcBorders>
              <w:top w:val="nil"/>
              <w:left w:val="nil"/>
              <w:bottom w:val="single" w:sz="4" w:space="0" w:color="auto"/>
              <w:right w:val="single" w:sz="4" w:space="0" w:color="auto"/>
            </w:tcBorders>
            <w:shd w:val="clear" w:color="000000" w:fill="D9E1F2"/>
            <w:noWrap/>
            <w:vAlign w:val="center"/>
            <w:hideMark/>
          </w:tcPr>
          <w:p w14:paraId="337A58E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7B1A87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D07EEB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119CA58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37</w:t>
            </w:r>
          </w:p>
        </w:tc>
        <w:tc>
          <w:tcPr>
            <w:tcW w:w="3340" w:type="dxa"/>
            <w:tcBorders>
              <w:top w:val="nil"/>
              <w:left w:val="nil"/>
              <w:bottom w:val="single" w:sz="4" w:space="0" w:color="auto"/>
              <w:right w:val="single" w:sz="4" w:space="0" w:color="auto"/>
            </w:tcBorders>
            <w:shd w:val="clear" w:color="000000" w:fill="D9E1F2"/>
            <w:noWrap/>
            <w:vAlign w:val="center"/>
            <w:hideMark/>
          </w:tcPr>
          <w:p w14:paraId="418603D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06/05/2026</w:t>
            </w:r>
          </w:p>
        </w:tc>
        <w:tc>
          <w:tcPr>
            <w:tcW w:w="2460" w:type="dxa"/>
            <w:tcBorders>
              <w:top w:val="nil"/>
              <w:left w:val="nil"/>
              <w:bottom w:val="single" w:sz="4" w:space="0" w:color="auto"/>
              <w:right w:val="single" w:sz="4" w:space="0" w:color="auto"/>
            </w:tcBorders>
            <w:shd w:val="clear" w:color="000000" w:fill="D9E1F2"/>
            <w:noWrap/>
            <w:vAlign w:val="center"/>
            <w:hideMark/>
          </w:tcPr>
          <w:p w14:paraId="4D4DBE2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20,0000%</w:t>
            </w:r>
          </w:p>
        </w:tc>
        <w:tc>
          <w:tcPr>
            <w:tcW w:w="1720" w:type="dxa"/>
            <w:tcBorders>
              <w:top w:val="nil"/>
              <w:left w:val="nil"/>
              <w:bottom w:val="single" w:sz="4" w:space="0" w:color="auto"/>
              <w:right w:val="single" w:sz="4" w:space="0" w:color="auto"/>
            </w:tcBorders>
            <w:shd w:val="clear" w:color="000000" w:fill="D9E1F2"/>
            <w:vAlign w:val="center"/>
            <w:hideMark/>
          </w:tcPr>
          <w:p w14:paraId="3A8575E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8BAA7D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45CA76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lastRenderedPageBreak/>
              <w:t>38</w:t>
            </w:r>
          </w:p>
        </w:tc>
        <w:tc>
          <w:tcPr>
            <w:tcW w:w="3340" w:type="dxa"/>
            <w:tcBorders>
              <w:top w:val="nil"/>
              <w:left w:val="nil"/>
              <w:bottom w:val="single" w:sz="4" w:space="0" w:color="auto"/>
              <w:right w:val="single" w:sz="4" w:space="0" w:color="auto"/>
            </w:tcBorders>
            <w:shd w:val="clear" w:color="000000" w:fill="D9E1F2"/>
            <w:noWrap/>
            <w:vAlign w:val="center"/>
            <w:hideMark/>
          </w:tcPr>
          <w:p w14:paraId="118E457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03/06/2026</w:t>
            </w:r>
          </w:p>
        </w:tc>
        <w:tc>
          <w:tcPr>
            <w:tcW w:w="2460" w:type="dxa"/>
            <w:tcBorders>
              <w:top w:val="nil"/>
              <w:left w:val="nil"/>
              <w:bottom w:val="single" w:sz="4" w:space="0" w:color="auto"/>
              <w:right w:val="single" w:sz="4" w:space="0" w:color="auto"/>
            </w:tcBorders>
            <w:shd w:val="clear" w:color="000000" w:fill="D9E1F2"/>
            <w:noWrap/>
            <w:vAlign w:val="center"/>
            <w:hideMark/>
          </w:tcPr>
          <w:p w14:paraId="1A0B275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8F20BC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67A8457D"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BC58EB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39</w:t>
            </w:r>
          </w:p>
        </w:tc>
        <w:tc>
          <w:tcPr>
            <w:tcW w:w="3340" w:type="dxa"/>
            <w:tcBorders>
              <w:top w:val="nil"/>
              <w:left w:val="nil"/>
              <w:bottom w:val="single" w:sz="4" w:space="0" w:color="auto"/>
              <w:right w:val="single" w:sz="4" w:space="0" w:color="auto"/>
            </w:tcBorders>
            <w:shd w:val="clear" w:color="000000" w:fill="D9E1F2"/>
            <w:noWrap/>
            <w:vAlign w:val="center"/>
            <w:hideMark/>
          </w:tcPr>
          <w:p w14:paraId="1500D16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03/07/2026</w:t>
            </w:r>
          </w:p>
        </w:tc>
        <w:tc>
          <w:tcPr>
            <w:tcW w:w="2460" w:type="dxa"/>
            <w:tcBorders>
              <w:top w:val="nil"/>
              <w:left w:val="nil"/>
              <w:bottom w:val="single" w:sz="4" w:space="0" w:color="auto"/>
              <w:right w:val="single" w:sz="4" w:space="0" w:color="auto"/>
            </w:tcBorders>
            <w:shd w:val="clear" w:color="000000" w:fill="D9E1F2"/>
            <w:noWrap/>
            <w:vAlign w:val="center"/>
            <w:hideMark/>
          </w:tcPr>
          <w:p w14:paraId="5B6D5A6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D328F1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A11226F"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D7EA7F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40</w:t>
            </w:r>
          </w:p>
        </w:tc>
        <w:tc>
          <w:tcPr>
            <w:tcW w:w="3340" w:type="dxa"/>
            <w:tcBorders>
              <w:top w:val="nil"/>
              <w:left w:val="nil"/>
              <w:bottom w:val="single" w:sz="4" w:space="0" w:color="auto"/>
              <w:right w:val="single" w:sz="4" w:space="0" w:color="auto"/>
            </w:tcBorders>
            <w:shd w:val="clear" w:color="000000" w:fill="D9E1F2"/>
            <w:noWrap/>
            <w:vAlign w:val="center"/>
            <w:hideMark/>
          </w:tcPr>
          <w:p w14:paraId="3EFED3F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05/08/2026</w:t>
            </w:r>
          </w:p>
        </w:tc>
        <w:tc>
          <w:tcPr>
            <w:tcW w:w="2460" w:type="dxa"/>
            <w:tcBorders>
              <w:top w:val="nil"/>
              <w:left w:val="nil"/>
              <w:bottom w:val="single" w:sz="4" w:space="0" w:color="auto"/>
              <w:right w:val="single" w:sz="4" w:space="0" w:color="auto"/>
            </w:tcBorders>
            <w:shd w:val="clear" w:color="000000" w:fill="D9E1F2"/>
            <w:noWrap/>
            <w:vAlign w:val="center"/>
            <w:hideMark/>
          </w:tcPr>
          <w:p w14:paraId="5115D89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E23AF8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52AF7DD"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E62E11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41</w:t>
            </w:r>
          </w:p>
        </w:tc>
        <w:tc>
          <w:tcPr>
            <w:tcW w:w="3340" w:type="dxa"/>
            <w:tcBorders>
              <w:top w:val="nil"/>
              <w:left w:val="nil"/>
              <w:bottom w:val="single" w:sz="4" w:space="0" w:color="auto"/>
              <w:right w:val="single" w:sz="4" w:space="0" w:color="auto"/>
            </w:tcBorders>
            <w:shd w:val="clear" w:color="000000" w:fill="D9E1F2"/>
            <w:noWrap/>
            <w:vAlign w:val="center"/>
            <w:hideMark/>
          </w:tcPr>
          <w:p w14:paraId="0262880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03/09/2026</w:t>
            </w:r>
          </w:p>
        </w:tc>
        <w:tc>
          <w:tcPr>
            <w:tcW w:w="2460" w:type="dxa"/>
            <w:tcBorders>
              <w:top w:val="nil"/>
              <w:left w:val="nil"/>
              <w:bottom w:val="single" w:sz="4" w:space="0" w:color="auto"/>
              <w:right w:val="single" w:sz="4" w:space="0" w:color="auto"/>
            </w:tcBorders>
            <w:shd w:val="clear" w:color="000000" w:fill="D9E1F2"/>
            <w:noWrap/>
            <w:vAlign w:val="center"/>
            <w:hideMark/>
          </w:tcPr>
          <w:p w14:paraId="190A19E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38FF80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6D4B0DF"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C73B28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42</w:t>
            </w:r>
          </w:p>
        </w:tc>
        <w:tc>
          <w:tcPr>
            <w:tcW w:w="3340" w:type="dxa"/>
            <w:tcBorders>
              <w:top w:val="nil"/>
              <w:left w:val="nil"/>
              <w:bottom w:val="single" w:sz="4" w:space="0" w:color="auto"/>
              <w:right w:val="single" w:sz="4" w:space="0" w:color="auto"/>
            </w:tcBorders>
            <w:shd w:val="clear" w:color="000000" w:fill="D9E1F2"/>
            <w:noWrap/>
            <w:vAlign w:val="center"/>
            <w:hideMark/>
          </w:tcPr>
          <w:p w14:paraId="0D94A55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05/10/2026</w:t>
            </w:r>
          </w:p>
        </w:tc>
        <w:tc>
          <w:tcPr>
            <w:tcW w:w="2460" w:type="dxa"/>
            <w:tcBorders>
              <w:top w:val="nil"/>
              <w:left w:val="nil"/>
              <w:bottom w:val="single" w:sz="4" w:space="0" w:color="auto"/>
              <w:right w:val="single" w:sz="4" w:space="0" w:color="auto"/>
            </w:tcBorders>
            <w:shd w:val="clear" w:color="000000" w:fill="D9E1F2"/>
            <w:noWrap/>
            <w:vAlign w:val="center"/>
            <w:hideMark/>
          </w:tcPr>
          <w:p w14:paraId="1A9781E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15E399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079677F"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892326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43</w:t>
            </w:r>
          </w:p>
        </w:tc>
        <w:tc>
          <w:tcPr>
            <w:tcW w:w="3340" w:type="dxa"/>
            <w:tcBorders>
              <w:top w:val="nil"/>
              <w:left w:val="nil"/>
              <w:bottom w:val="single" w:sz="4" w:space="0" w:color="auto"/>
              <w:right w:val="single" w:sz="4" w:space="0" w:color="auto"/>
            </w:tcBorders>
            <w:shd w:val="clear" w:color="000000" w:fill="D9E1F2"/>
            <w:noWrap/>
            <w:vAlign w:val="center"/>
            <w:hideMark/>
          </w:tcPr>
          <w:p w14:paraId="5BA3852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05/11/2026</w:t>
            </w:r>
          </w:p>
        </w:tc>
        <w:tc>
          <w:tcPr>
            <w:tcW w:w="2460" w:type="dxa"/>
            <w:tcBorders>
              <w:top w:val="nil"/>
              <w:left w:val="nil"/>
              <w:bottom w:val="single" w:sz="4" w:space="0" w:color="auto"/>
              <w:right w:val="single" w:sz="4" w:space="0" w:color="auto"/>
            </w:tcBorders>
            <w:shd w:val="clear" w:color="000000" w:fill="D9E1F2"/>
            <w:noWrap/>
            <w:vAlign w:val="center"/>
            <w:hideMark/>
          </w:tcPr>
          <w:p w14:paraId="2B3757A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25,0000%</w:t>
            </w:r>
          </w:p>
        </w:tc>
        <w:tc>
          <w:tcPr>
            <w:tcW w:w="1720" w:type="dxa"/>
            <w:tcBorders>
              <w:top w:val="nil"/>
              <w:left w:val="nil"/>
              <w:bottom w:val="single" w:sz="4" w:space="0" w:color="auto"/>
              <w:right w:val="single" w:sz="4" w:space="0" w:color="auto"/>
            </w:tcBorders>
            <w:shd w:val="clear" w:color="000000" w:fill="D9E1F2"/>
            <w:vAlign w:val="center"/>
            <w:hideMark/>
          </w:tcPr>
          <w:p w14:paraId="052A3D2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06C376E"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C845AE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44</w:t>
            </w:r>
          </w:p>
        </w:tc>
        <w:tc>
          <w:tcPr>
            <w:tcW w:w="3340" w:type="dxa"/>
            <w:tcBorders>
              <w:top w:val="nil"/>
              <w:left w:val="nil"/>
              <w:bottom w:val="single" w:sz="4" w:space="0" w:color="auto"/>
              <w:right w:val="single" w:sz="4" w:space="0" w:color="auto"/>
            </w:tcBorders>
            <w:shd w:val="clear" w:color="000000" w:fill="D9E1F2"/>
            <w:noWrap/>
            <w:vAlign w:val="center"/>
            <w:hideMark/>
          </w:tcPr>
          <w:p w14:paraId="4CA08C7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03/12/2026</w:t>
            </w:r>
          </w:p>
        </w:tc>
        <w:tc>
          <w:tcPr>
            <w:tcW w:w="2460" w:type="dxa"/>
            <w:tcBorders>
              <w:top w:val="nil"/>
              <w:left w:val="nil"/>
              <w:bottom w:val="single" w:sz="4" w:space="0" w:color="auto"/>
              <w:right w:val="single" w:sz="4" w:space="0" w:color="auto"/>
            </w:tcBorders>
            <w:shd w:val="clear" w:color="000000" w:fill="D9E1F2"/>
            <w:noWrap/>
            <w:vAlign w:val="center"/>
            <w:hideMark/>
          </w:tcPr>
          <w:p w14:paraId="46387ED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066523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70B2E64"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2976D0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45</w:t>
            </w:r>
          </w:p>
        </w:tc>
        <w:tc>
          <w:tcPr>
            <w:tcW w:w="3340" w:type="dxa"/>
            <w:tcBorders>
              <w:top w:val="nil"/>
              <w:left w:val="nil"/>
              <w:bottom w:val="single" w:sz="4" w:space="0" w:color="auto"/>
              <w:right w:val="single" w:sz="4" w:space="0" w:color="auto"/>
            </w:tcBorders>
            <w:shd w:val="clear" w:color="000000" w:fill="D9E1F2"/>
            <w:noWrap/>
            <w:vAlign w:val="center"/>
            <w:hideMark/>
          </w:tcPr>
          <w:p w14:paraId="063F57C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06/01/2027</w:t>
            </w:r>
          </w:p>
        </w:tc>
        <w:tc>
          <w:tcPr>
            <w:tcW w:w="2460" w:type="dxa"/>
            <w:tcBorders>
              <w:top w:val="nil"/>
              <w:left w:val="nil"/>
              <w:bottom w:val="single" w:sz="4" w:space="0" w:color="auto"/>
              <w:right w:val="single" w:sz="4" w:space="0" w:color="auto"/>
            </w:tcBorders>
            <w:shd w:val="clear" w:color="000000" w:fill="D9E1F2"/>
            <w:noWrap/>
            <w:vAlign w:val="center"/>
            <w:hideMark/>
          </w:tcPr>
          <w:p w14:paraId="47172EC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5F6A960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653F7792"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2FF789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46</w:t>
            </w:r>
          </w:p>
        </w:tc>
        <w:tc>
          <w:tcPr>
            <w:tcW w:w="3340" w:type="dxa"/>
            <w:tcBorders>
              <w:top w:val="nil"/>
              <w:left w:val="nil"/>
              <w:bottom w:val="single" w:sz="4" w:space="0" w:color="auto"/>
              <w:right w:val="single" w:sz="4" w:space="0" w:color="auto"/>
            </w:tcBorders>
            <w:shd w:val="clear" w:color="000000" w:fill="D9E1F2"/>
            <w:noWrap/>
            <w:vAlign w:val="center"/>
            <w:hideMark/>
          </w:tcPr>
          <w:p w14:paraId="3DC2E10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03/02/2027</w:t>
            </w:r>
          </w:p>
        </w:tc>
        <w:tc>
          <w:tcPr>
            <w:tcW w:w="2460" w:type="dxa"/>
            <w:tcBorders>
              <w:top w:val="nil"/>
              <w:left w:val="nil"/>
              <w:bottom w:val="single" w:sz="4" w:space="0" w:color="auto"/>
              <w:right w:val="single" w:sz="4" w:space="0" w:color="auto"/>
            </w:tcBorders>
            <w:shd w:val="clear" w:color="000000" w:fill="D9E1F2"/>
            <w:noWrap/>
            <w:vAlign w:val="center"/>
            <w:hideMark/>
          </w:tcPr>
          <w:p w14:paraId="7840642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594FCB8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287187E"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EDAF61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47</w:t>
            </w:r>
          </w:p>
        </w:tc>
        <w:tc>
          <w:tcPr>
            <w:tcW w:w="3340" w:type="dxa"/>
            <w:tcBorders>
              <w:top w:val="nil"/>
              <w:left w:val="nil"/>
              <w:bottom w:val="single" w:sz="4" w:space="0" w:color="auto"/>
              <w:right w:val="single" w:sz="4" w:space="0" w:color="auto"/>
            </w:tcBorders>
            <w:shd w:val="clear" w:color="000000" w:fill="D9E1F2"/>
            <w:noWrap/>
            <w:vAlign w:val="center"/>
            <w:hideMark/>
          </w:tcPr>
          <w:p w14:paraId="41202A0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03/03/2027</w:t>
            </w:r>
          </w:p>
        </w:tc>
        <w:tc>
          <w:tcPr>
            <w:tcW w:w="2460" w:type="dxa"/>
            <w:tcBorders>
              <w:top w:val="nil"/>
              <w:left w:val="nil"/>
              <w:bottom w:val="single" w:sz="4" w:space="0" w:color="auto"/>
              <w:right w:val="single" w:sz="4" w:space="0" w:color="auto"/>
            </w:tcBorders>
            <w:shd w:val="clear" w:color="000000" w:fill="D9E1F2"/>
            <w:noWrap/>
            <w:vAlign w:val="center"/>
            <w:hideMark/>
          </w:tcPr>
          <w:p w14:paraId="09F8F53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EE3C19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250B12B"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3C39B0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48</w:t>
            </w:r>
          </w:p>
        </w:tc>
        <w:tc>
          <w:tcPr>
            <w:tcW w:w="3340" w:type="dxa"/>
            <w:tcBorders>
              <w:top w:val="nil"/>
              <w:left w:val="nil"/>
              <w:bottom w:val="single" w:sz="4" w:space="0" w:color="auto"/>
              <w:right w:val="single" w:sz="4" w:space="0" w:color="auto"/>
            </w:tcBorders>
            <w:shd w:val="clear" w:color="000000" w:fill="D9E1F2"/>
            <w:noWrap/>
            <w:vAlign w:val="center"/>
            <w:hideMark/>
          </w:tcPr>
          <w:p w14:paraId="421F1BC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05/04/2027</w:t>
            </w:r>
          </w:p>
        </w:tc>
        <w:tc>
          <w:tcPr>
            <w:tcW w:w="2460" w:type="dxa"/>
            <w:tcBorders>
              <w:top w:val="nil"/>
              <w:left w:val="nil"/>
              <w:bottom w:val="single" w:sz="4" w:space="0" w:color="auto"/>
              <w:right w:val="single" w:sz="4" w:space="0" w:color="auto"/>
            </w:tcBorders>
            <w:shd w:val="clear" w:color="000000" w:fill="D9E1F2"/>
            <w:noWrap/>
            <w:vAlign w:val="center"/>
            <w:hideMark/>
          </w:tcPr>
          <w:p w14:paraId="3E78AE8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6CB5A3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9AFE812"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CA9998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49</w:t>
            </w:r>
          </w:p>
        </w:tc>
        <w:tc>
          <w:tcPr>
            <w:tcW w:w="3340" w:type="dxa"/>
            <w:tcBorders>
              <w:top w:val="nil"/>
              <w:left w:val="nil"/>
              <w:bottom w:val="single" w:sz="4" w:space="0" w:color="auto"/>
              <w:right w:val="single" w:sz="4" w:space="0" w:color="auto"/>
            </w:tcBorders>
            <w:shd w:val="clear" w:color="000000" w:fill="D9E1F2"/>
            <w:noWrap/>
            <w:vAlign w:val="center"/>
            <w:hideMark/>
          </w:tcPr>
          <w:p w14:paraId="7172F6B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05/05/2027</w:t>
            </w:r>
          </w:p>
        </w:tc>
        <w:tc>
          <w:tcPr>
            <w:tcW w:w="2460" w:type="dxa"/>
            <w:tcBorders>
              <w:top w:val="nil"/>
              <w:left w:val="nil"/>
              <w:bottom w:val="single" w:sz="4" w:space="0" w:color="auto"/>
              <w:right w:val="single" w:sz="4" w:space="0" w:color="auto"/>
            </w:tcBorders>
            <w:shd w:val="clear" w:color="000000" w:fill="D9E1F2"/>
            <w:noWrap/>
            <w:vAlign w:val="center"/>
            <w:hideMark/>
          </w:tcPr>
          <w:p w14:paraId="627029F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33,3333%</w:t>
            </w:r>
          </w:p>
        </w:tc>
        <w:tc>
          <w:tcPr>
            <w:tcW w:w="1720" w:type="dxa"/>
            <w:tcBorders>
              <w:top w:val="nil"/>
              <w:left w:val="nil"/>
              <w:bottom w:val="single" w:sz="4" w:space="0" w:color="auto"/>
              <w:right w:val="single" w:sz="4" w:space="0" w:color="auto"/>
            </w:tcBorders>
            <w:shd w:val="clear" w:color="000000" w:fill="D9E1F2"/>
            <w:vAlign w:val="center"/>
            <w:hideMark/>
          </w:tcPr>
          <w:p w14:paraId="0407C8D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C22A4F9"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C66D4D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50</w:t>
            </w:r>
          </w:p>
        </w:tc>
        <w:tc>
          <w:tcPr>
            <w:tcW w:w="3340" w:type="dxa"/>
            <w:tcBorders>
              <w:top w:val="nil"/>
              <w:left w:val="nil"/>
              <w:bottom w:val="single" w:sz="4" w:space="0" w:color="auto"/>
              <w:right w:val="single" w:sz="4" w:space="0" w:color="auto"/>
            </w:tcBorders>
            <w:shd w:val="clear" w:color="000000" w:fill="D9E1F2"/>
            <w:noWrap/>
            <w:vAlign w:val="center"/>
            <w:hideMark/>
          </w:tcPr>
          <w:p w14:paraId="7FFF9E2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03/06/2027</w:t>
            </w:r>
          </w:p>
        </w:tc>
        <w:tc>
          <w:tcPr>
            <w:tcW w:w="2460" w:type="dxa"/>
            <w:tcBorders>
              <w:top w:val="nil"/>
              <w:left w:val="nil"/>
              <w:bottom w:val="single" w:sz="4" w:space="0" w:color="auto"/>
              <w:right w:val="single" w:sz="4" w:space="0" w:color="auto"/>
            </w:tcBorders>
            <w:shd w:val="clear" w:color="000000" w:fill="D9E1F2"/>
            <w:noWrap/>
            <w:vAlign w:val="center"/>
            <w:hideMark/>
          </w:tcPr>
          <w:p w14:paraId="0C62656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5D80AC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E942B0C"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181FCA2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51</w:t>
            </w:r>
          </w:p>
        </w:tc>
        <w:tc>
          <w:tcPr>
            <w:tcW w:w="3340" w:type="dxa"/>
            <w:tcBorders>
              <w:top w:val="nil"/>
              <w:left w:val="nil"/>
              <w:bottom w:val="single" w:sz="4" w:space="0" w:color="auto"/>
              <w:right w:val="single" w:sz="4" w:space="0" w:color="auto"/>
            </w:tcBorders>
            <w:shd w:val="clear" w:color="000000" w:fill="D9E1F2"/>
            <w:noWrap/>
            <w:vAlign w:val="center"/>
            <w:hideMark/>
          </w:tcPr>
          <w:p w14:paraId="169A66D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05/07/2027</w:t>
            </w:r>
          </w:p>
        </w:tc>
        <w:tc>
          <w:tcPr>
            <w:tcW w:w="2460" w:type="dxa"/>
            <w:tcBorders>
              <w:top w:val="nil"/>
              <w:left w:val="nil"/>
              <w:bottom w:val="single" w:sz="4" w:space="0" w:color="auto"/>
              <w:right w:val="single" w:sz="4" w:space="0" w:color="auto"/>
            </w:tcBorders>
            <w:shd w:val="clear" w:color="000000" w:fill="D9E1F2"/>
            <w:noWrap/>
            <w:vAlign w:val="center"/>
            <w:hideMark/>
          </w:tcPr>
          <w:p w14:paraId="3C686D4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D34D32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28792E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5443C9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52</w:t>
            </w:r>
          </w:p>
        </w:tc>
        <w:tc>
          <w:tcPr>
            <w:tcW w:w="3340" w:type="dxa"/>
            <w:tcBorders>
              <w:top w:val="nil"/>
              <w:left w:val="nil"/>
              <w:bottom w:val="single" w:sz="4" w:space="0" w:color="auto"/>
              <w:right w:val="single" w:sz="4" w:space="0" w:color="auto"/>
            </w:tcBorders>
            <w:shd w:val="clear" w:color="000000" w:fill="D9E1F2"/>
            <w:noWrap/>
            <w:vAlign w:val="center"/>
            <w:hideMark/>
          </w:tcPr>
          <w:p w14:paraId="35D4F61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04/08/2027</w:t>
            </w:r>
          </w:p>
        </w:tc>
        <w:tc>
          <w:tcPr>
            <w:tcW w:w="2460" w:type="dxa"/>
            <w:tcBorders>
              <w:top w:val="nil"/>
              <w:left w:val="nil"/>
              <w:bottom w:val="single" w:sz="4" w:space="0" w:color="auto"/>
              <w:right w:val="single" w:sz="4" w:space="0" w:color="auto"/>
            </w:tcBorders>
            <w:shd w:val="clear" w:color="000000" w:fill="D9E1F2"/>
            <w:noWrap/>
            <w:vAlign w:val="center"/>
            <w:hideMark/>
          </w:tcPr>
          <w:p w14:paraId="45F0F77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853664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83E8BE7"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61B6AF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53</w:t>
            </w:r>
          </w:p>
        </w:tc>
        <w:tc>
          <w:tcPr>
            <w:tcW w:w="3340" w:type="dxa"/>
            <w:tcBorders>
              <w:top w:val="nil"/>
              <w:left w:val="nil"/>
              <w:bottom w:val="single" w:sz="4" w:space="0" w:color="auto"/>
              <w:right w:val="single" w:sz="4" w:space="0" w:color="auto"/>
            </w:tcBorders>
            <w:shd w:val="clear" w:color="000000" w:fill="D9E1F2"/>
            <w:noWrap/>
            <w:vAlign w:val="center"/>
            <w:hideMark/>
          </w:tcPr>
          <w:p w14:paraId="44E3E87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03/09/2027</w:t>
            </w:r>
          </w:p>
        </w:tc>
        <w:tc>
          <w:tcPr>
            <w:tcW w:w="2460" w:type="dxa"/>
            <w:tcBorders>
              <w:top w:val="nil"/>
              <w:left w:val="nil"/>
              <w:bottom w:val="single" w:sz="4" w:space="0" w:color="auto"/>
              <w:right w:val="single" w:sz="4" w:space="0" w:color="auto"/>
            </w:tcBorders>
            <w:shd w:val="clear" w:color="000000" w:fill="D9E1F2"/>
            <w:noWrap/>
            <w:vAlign w:val="center"/>
            <w:hideMark/>
          </w:tcPr>
          <w:p w14:paraId="7659E96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25D16B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6A58378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128A1A2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54</w:t>
            </w:r>
          </w:p>
        </w:tc>
        <w:tc>
          <w:tcPr>
            <w:tcW w:w="3340" w:type="dxa"/>
            <w:tcBorders>
              <w:top w:val="nil"/>
              <w:left w:val="nil"/>
              <w:bottom w:val="single" w:sz="4" w:space="0" w:color="auto"/>
              <w:right w:val="single" w:sz="4" w:space="0" w:color="auto"/>
            </w:tcBorders>
            <w:shd w:val="clear" w:color="000000" w:fill="D9E1F2"/>
            <w:noWrap/>
            <w:vAlign w:val="center"/>
            <w:hideMark/>
          </w:tcPr>
          <w:p w14:paraId="5719052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05/10/2027</w:t>
            </w:r>
          </w:p>
        </w:tc>
        <w:tc>
          <w:tcPr>
            <w:tcW w:w="2460" w:type="dxa"/>
            <w:tcBorders>
              <w:top w:val="nil"/>
              <w:left w:val="nil"/>
              <w:bottom w:val="single" w:sz="4" w:space="0" w:color="auto"/>
              <w:right w:val="single" w:sz="4" w:space="0" w:color="auto"/>
            </w:tcBorders>
            <w:shd w:val="clear" w:color="000000" w:fill="D9E1F2"/>
            <w:noWrap/>
            <w:vAlign w:val="center"/>
            <w:hideMark/>
          </w:tcPr>
          <w:p w14:paraId="75E8A17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886E6F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087A01E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556F1C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55</w:t>
            </w:r>
          </w:p>
        </w:tc>
        <w:tc>
          <w:tcPr>
            <w:tcW w:w="3340" w:type="dxa"/>
            <w:tcBorders>
              <w:top w:val="nil"/>
              <w:left w:val="nil"/>
              <w:bottom w:val="single" w:sz="4" w:space="0" w:color="auto"/>
              <w:right w:val="single" w:sz="4" w:space="0" w:color="auto"/>
            </w:tcBorders>
            <w:shd w:val="clear" w:color="000000" w:fill="D9E1F2"/>
            <w:noWrap/>
            <w:vAlign w:val="center"/>
            <w:hideMark/>
          </w:tcPr>
          <w:p w14:paraId="038596C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04/11/2027</w:t>
            </w:r>
          </w:p>
        </w:tc>
        <w:tc>
          <w:tcPr>
            <w:tcW w:w="2460" w:type="dxa"/>
            <w:tcBorders>
              <w:top w:val="nil"/>
              <w:left w:val="nil"/>
              <w:bottom w:val="single" w:sz="4" w:space="0" w:color="auto"/>
              <w:right w:val="single" w:sz="4" w:space="0" w:color="auto"/>
            </w:tcBorders>
            <w:shd w:val="clear" w:color="000000" w:fill="D9E1F2"/>
            <w:noWrap/>
            <w:vAlign w:val="center"/>
            <w:hideMark/>
          </w:tcPr>
          <w:p w14:paraId="36F5974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50,0000%</w:t>
            </w:r>
          </w:p>
        </w:tc>
        <w:tc>
          <w:tcPr>
            <w:tcW w:w="1720" w:type="dxa"/>
            <w:tcBorders>
              <w:top w:val="nil"/>
              <w:left w:val="nil"/>
              <w:bottom w:val="single" w:sz="4" w:space="0" w:color="auto"/>
              <w:right w:val="single" w:sz="4" w:space="0" w:color="auto"/>
            </w:tcBorders>
            <w:shd w:val="clear" w:color="000000" w:fill="D9E1F2"/>
            <w:vAlign w:val="center"/>
            <w:hideMark/>
          </w:tcPr>
          <w:p w14:paraId="06B9298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61E2EFD"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BA690D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56</w:t>
            </w:r>
          </w:p>
        </w:tc>
        <w:tc>
          <w:tcPr>
            <w:tcW w:w="3340" w:type="dxa"/>
            <w:tcBorders>
              <w:top w:val="nil"/>
              <w:left w:val="nil"/>
              <w:bottom w:val="single" w:sz="4" w:space="0" w:color="auto"/>
              <w:right w:val="single" w:sz="4" w:space="0" w:color="auto"/>
            </w:tcBorders>
            <w:shd w:val="clear" w:color="000000" w:fill="D9E1F2"/>
            <w:noWrap/>
            <w:vAlign w:val="center"/>
            <w:hideMark/>
          </w:tcPr>
          <w:p w14:paraId="500F773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03/12/2027</w:t>
            </w:r>
          </w:p>
        </w:tc>
        <w:tc>
          <w:tcPr>
            <w:tcW w:w="2460" w:type="dxa"/>
            <w:tcBorders>
              <w:top w:val="nil"/>
              <w:left w:val="nil"/>
              <w:bottom w:val="single" w:sz="4" w:space="0" w:color="auto"/>
              <w:right w:val="single" w:sz="4" w:space="0" w:color="auto"/>
            </w:tcBorders>
            <w:shd w:val="clear" w:color="000000" w:fill="D9E1F2"/>
            <w:noWrap/>
            <w:vAlign w:val="center"/>
            <w:hideMark/>
          </w:tcPr>
          <w:p w14:paraId="7C5DADD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0E396D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B39290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EFD6FE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57</w:t>
            </w:r>
          </w:p>
        </w:tc>
        <w:tc>
          <w:tcPr>
            <w:tcW w:w="3340" w:type="dxa"/>
            <w:tcBorders>
              <w:top w:val="nil"/>
              <w:left w:val="nil"/>
              <w:bottom w:val="single" w:sz="4" w:space="0" w:color="auto"/>
              <w:right w:val="single" w:sz="4" w:space="0" w:color="auto"/>
            </w:tcBorders>
            <w:shd w:val="clear" w:color="000000" w:fill="D9E1F2"/>
            <w:noWrap/>
            <w:vAlign w:val="center"/>
            <w:hideMark/>
          </w:tcPr>
          <w:p w14:paraId="0BBBFD5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05/01/2028</w:t>
            </w:r>
          </w:p>
        </w:tc>
        <w:tc>
          <w:tcPr>
            <w:tcW w:w="2460" w:type="dxa"/>
            <w:tcBorders>
              <w:top w:val="nil"/>
              <w:left w:val="nil"/>
              <w:bottom w:val="single" w:sz="4" w:space="0" w:color="auto"/>
              <w:right w:val="single" w:sz="4" w:space="0" w:color="auto"/>
            </w:tcBorders>
            <w:shd w:val="clear" w:color="000000" w:fill="D9E1F2"/>
            <w:noWrap/>
            <w:vAlign w:val="center"/>
            <w:hideMark/>
          </w:tcPr>
          <w:p w14:paraId="45F3B50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17471A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D02D213"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AE6BF3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58</w:t>
            </w:r>
          </w:p>
        </w:tc>
        <w:tc>
          <w:tcPr>
            <w:tcW w:w="3340" w:type="dxa"/>
            <w:tcBorders>
              <w:top w:val="nil"/>
              <w:left w:val="nil"/>
              <w:bottom w:val="single" w:sz="4" w:space="0" w:color="auto"/>
              <w:right w:val="single" w:sz="4" w:space="0" w:color="auto"/>
            </w:tcBorders>
            <w:shd w:val="clear" w:color="000000" w:fill="D9E1F2"/>
            <w:noWrap/>
            <w:vAlign w:val="center"/>
            <w:hideMark/>
          </w:tcPr>
          <w:p w14:paraId="41426F2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03/02/2028</w:t>
            </w:r>
          </w:p>
        </w:tc>
        <w:tc>
          <w:tcPr>
            <w:tcW w:w="2460" w:type="dxa"/>
            <w:tcBorders>
              <w:top w:val="nil"/>
              <w:left w:val="nil"/>
              <w:bottom w:val="single" w:sz="4" w:space="0" w:color="auto"/>
              <w:right w:val="single" w:sz="4" w:space="0" w:color="auto"/>
            </w:tcBorders>
            <w:shd w:val="clear" w:color="000000" w:fill="D9E1F2"/>
            <w:noWrap/>
            <w:vAlign w:val="center"/>
            <w:hideMark/>
          </w:tcPr>
          <w:p w14:paraId="2CAE302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1797ED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8E12A08"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1041D49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59</w:t>
            </w:r>
          </w:p>
        </w:tc>
        <w:tc>
          <w:tcPr>
            <w:tcW w:w="3340" w:type="dxa"/>
            <w:tcBorders>
              <w:top w:val="nil"/>
              <w:left w:val="nil"/>
              <w:bottom w:val="single" w:sz="4" w:space="0" w:color="auto"/>
              <w:right w:val="single" w:sz="4" w:space="0" w:color="auto"/>
            </w:tcBorders>
            <w:shd w:val="clear" w:color="000000" w:fill="D9E1F2"/>
            <w:noWrap/>
            <w:vAlign w:val="center"/>
            <w:hideMark/>
          </w:tcPr>
          <w:p w14:paraId="48851C0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03/03/2028</w:t>
            </w:r>
          </w:p>
        </w:tc>
        <w:tc>
          <w:tcPr>
            <w:tcW w:w="2460" w:type="dxa"/>
            <w:tcBorders>
              <w:top w:val="nil"/>
              <w:left w:val="nil"/>
              <w:bottom w:val="single" w:sz="4" w:space="0" w:color="auto"/>
              <w:right w:val="single" w:sz="4" w:space="0" w:color="auto"/>
            </w:tcBorders>
            <w:shd w:val="clear" w:color="000000" w:fill="D9E1F2"/>
            <w:noWrap/>
            <w:vAlign w:val="center"/>
            <w:hideMark/>
          </w:tcPr>
          <w:p w14:paraId="35908EA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5BDAEA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0DD6EA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116630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60</w:t>
            </w:r>
          </w:p>
        </w:tc>
        <w:tc>
          <w:tcPr>
            <w:tcW w:w="3340" w:type="dxa"/>
            <w:tcBorders>
              <w:top w:val="nil"/>
              <w:left w:val="nil"/>
              <w:bottom w:val="single" w:sz="4" w:space="0" w:color="auto"/>
              <w:right w:val="single" w:sz="4" w:space="0" w:color="auto"/>
            </w:tcBorders>
            <w:shd w:val="clear" w:color="000000" w:fill="D9E1F2"/>
            <w:noWrap/>
            <w:vAlign w:val="center"/>
            <w:hideMark/>
          </w:tcPr>
          <w:p w14:paraId="62E2C40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05/04/2028</w:t>
            </w:r>
          </w:p>
        </w:tc>
        <w:tc>
          <w:tcPr>
            <w:tcW w:w="2460" w:type="dxa"/>
            <w:tcBorders>
              <w:top w:val="nil"/>
              <w:left w:val="nil"/>
              <w:bottom w:val="single" w:sz="4" w:space="0" w:color="auto"/>
              <w:right w:val="single" w:sz="4" w:space="0" w:color="auto"/>
            </w:tcBorders>
            <w:shd w:val="clear" w:color="000000" w:fill="D9E1F2"/>
            <w:noWrap/>
            <w:vAlign w:val="center"/>
            <w:hideMark/>
          </w:tcPr>
          <w:p w14:paraId="30867C3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257E44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64795EDE"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9E9F37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61</w:t>
            </w:r>
          </w:p>
        </w:tc>
        <w:tc>
          <w:tcPr>
            <w:tcW w:w="3340" w:type="dxa"/>
            <w:tcBorders>
              <w:top w:val="nil"/>
              <w:left w:val="nil"/>
              <w:bottom w:val="single" w:sz="4" w:space="0" w:color="auto"/>
              <w:right w:val="single" w:sz="4" w:space="0" w:color="auto"/>
            </w:tcBorders>
            <w:shd w:val="clear" w:color="000000" w:fill="D9E1F2"/>
            <w:noWrap/>
            <w:vAlign w:val="center"/>
            <w:hideMark/>
          </w:tcPr>
          <w:p w14:paraId="1F2E52D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04/05/2028</w:t>
            </w:r>
          </w:p>
        </w:tc>
        <w:tc>
          <w:tcPr>
            <w:tcW w:w="2460" w:type="dxa"/>
            <w:tcBorders>
              <w:top w:val="nil"/>
              <w:left w:val="nil"/>
              <w:bottom w:val="single" w:sz="4" w:space="0" w:color="auto"/>
              <w:right w:val="single" w:sz="4" w:space="0" w:color="auto"/>
            </w:tcBorders>
            <w:shd w:val="clear" w:color="000000" w:fill="D9E1F2"/>
            <w:noWrap/>
            <w:vAlign w:val="center"/>
            <w:hideMark/>
          </w:tcPr>
          <w:p w14:paraId="4F2C822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100,0000%</w:t>
            </w:r>
          </w:p>
        </w:tc>
        <w:tc>
          <w:tcPr>
            <w:tcW w:w="1720" w:type="dxa"/>
            <w:tcBorders>
              <w:top w:val="nil"/>
              <w:left w:val="nil"/>
              <w:bottom w:val="single" w:sz="4" w:space="0" w:color="auto"/>
              <w:right w:val="single" w:sz="4" w:space="0" w:color="auto"/>
            </w:tcBorders>
            <w:shd w:val="clear" w:color="000000" w:fill="D9E1F2"/>
            <w:vAlign w:val="center"/>
            <w:hideMark/>
          </w:tcPr>
          <w:p w14:paraId="798AFF8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bl>
    <w:p w14:paraId="2995D12A" w14:textId="56DF011B" w:rsidR="00BD3193" w:rsidRDefault="00BD3193" w:rsidP="00853E58">
      <w:pPr>
        <w:widowControl w:val="0"/>
        <w:autoSpaceDE/>
        <w:autoSpaceDN/>
        <w:adjustRightInd/>
        <w:spacing w:line="300" w:lineRule="exact"/>
        <w:rPr>
          <w:rFonts w:asciiTheme="minorHAnsi" w:eastAsia="SimSun" w:hAnsiTheme="minorHAnsi" w:cstheme="minorHAnsi"/>
          <w:kern w:val="28"/>
          <w:sz w:val="22"/>
          <w:szCs w:val="22"/>
          <w:highlight w:val="yellow"/>
          <w:lang w:eastAsia="pt-BR"/>
        </w:rPr>
      </w:pPr>
    </w:p>
    <w:p w14:paraId="6C86D154" w14:textId="1DD75EB1" w:rsidR="0066398B" w:rsidRDefault="0066398B" w:rsidP="00EE4991">
      <w:pPr>
        <w:autoSpaceDE/>
        <w:autoSpaceDN/>
        <w:adjustRightInd/>
        <w:spacing w:after="160" w:line="259" w:lineRule="auto"/>
        <w:rPr>
          <w:rFonts w:asciiTheme="minorHAnsi" w:hAnsiTheme="minorHAnsi"/>
          <w:kern w:val="28"/>
          <w:sz w:val="22"/>
          <w:highlight w:val="yellow"/>
        </w:rPr>
        <w:sectPr w:rsidR="0066398B" w:rsidSect="00606FD9">
          <w:pgSz w:w="16838" w:h="11906" w:orient="landscape" w:code="9"/>
          <w:pgMar w:top="1701" w:right="1417" w:bottom="1701" w:left="1417" w:header="720" w:footer="720" w:gutter="0"/>
          <w:cols w:space="720"/>
          <w:noEndnote/>
          <w:titlePg/>
          <w:docGrid w:linePitch="326"/>
        </w:sectPr>
      </w:pPr>
    </w:p>
    <w:p w14:paraId="5EDBCAA1" w14:textId="39D25239" w:rsidR="005727BC" w:rsidRPr="00D62AA9" w:rsidRDefault="005727BC" w:rsidP="005727BC">
      <w:pPr>
        <w:widowControl w:val="0"/>
        <w:autoSpaceDE/>
        <w:autoSpaceDN/>
        <w:adjustRightInd/>
        <w:spacing w:line="300" w:lineRule="exact"/>
        <w:jc w:val="center"/>
        <w:rPr>
          <w:rFonts w:asciiTheme="minorHAnsi" w:hAnsiTheme="minorHAnsi" w:cstheme="minorHAnsi"/>
          <w:b/>
          <w:sz w:val="22"/>
          <w:szCs w:val="22"/>
          <w:lang w:val="pt-PT"/>
        </w:rPr>
      </w:pPr>
      <w:r w:rsidRPr="00EE4991">
        <w:rPr>
          <w:rFonts w:asciiTheme="minorHAnsi" w:hAnsiTheme="minorHAnsi"/>
          <w:b/>
          <w:sz w:val="22"/>
          <w:lang w:val="pt-PT"/>
        </w:rPr>
        <w:lastRenderedPageBreak/>
        <w:t xml:space="preserve">ANEXO </w:t>
      </w:r>
      <w:r w:rsidRPr="00D62AA9">
        <w:rPr>
          <w:rFonts w:asciiTheme="minorHAnsi" w:hAnsiTheme="minorHAnsi" w:cstheme="minorHAnsi"/>
          <w:b/>
          <w:sz w:val="22"/>
          <w:szCs w:val="22"/>
          <w:lang w:val="pt-PT"/>
        </w:rPr>
        <w:t>II</w:t>
      </w:r>
      <w:r>
        <w:rPr>
          <w:rFonts w:asciiTheme="minorHAnsi" w:hAnsiTheme="minorHAnsi" w:cstheme="minorHAnsi"/>
          <w:b/>
          <w:sz w:val="22"/>
          <w:szCs w:val="22"/>
          <w:lang w:val="pt-PT"/>
        </w:rPr>
        <w:t>I</w:t>
      </w:r>
    </w:p>
    <w:p w14:paraId="6917B927" w14:textId="77777777" w:rsidR="005727BC" w:rsidRPr="00EE4991" w:rsidRDefault="005727BC" w:rsidP="00EE4991">
      <w:pPr>
        <w:widowControl w:val="0"/>
        <w:autoSpaceDE/>
        <w:autoSpaceDN/>
        <w:adjustRightInd/>
        <w:spacing w:line="300" w:lineRule="exact"/>
        <w:rPr>
          <w:rFonts w:asciiTheme="minorHAnsi" w:hAnsiTheme="minorHAnsi"/>
          <w:kern w:val="28"/>
          <w:sz w:val="22"/>
          <w:highlight w:val="yellow"/>
        </w:rPr>
      </w:pPr>
    </w:p>
    <w:p w14:paraId="3ECB85C1" w14:textId="3188611E" w:rsidR="00853E58" w:rsidRDefault="00853E58" w:rsidP="00853E58">
      <w:pPr>
        <w:widowControl w:val="0"/>
        <w:tabs>
          <w:tab w:val="left" w:pos="9498"/>
        </w:tabs>
        <w:spacing w:line="300" w:lineRule="exact"/>
        <w:jc w:val="center"/>
        <w:rPr>
          <w:rFonts w:asciiTheme="minorHAnsi" w:hAnsiTheme="minorHAnsi" w:cstheme="minorHAnsi"/>
          <w:b/>
          <w:sz w:val="22"/>
          <w:szCs w:val="22"/>
        </w:rPr>
      </w:pPr>
      <w:r w:rsidRPr="00D62AA9">
        <w:rPr>
          <w:rFonts w:asciiTheme="minorHAnsi" w:hAnsiTheme="minorHAnsi" w:cstheme="minorHAnsi"/>
          <w:b/>
          <w:sz w:val="22"/>
          <w:szCs w:val="22"/>
        </w:rPr>
        <w:t xml:space="preserve">DESPESAS </w:t>
      </w:r>
      <w:r w:rsidRPr="00D62AA9">
        <w:rPr>
          <w:rFonts w:asciiTheme="minorHAnsi" w:hAnsiTheme="minorHAnsi" w:cstheme="minorHAnsi"/>
          <w:b/>
          <w:i/>
          <w:iCs/>
          <w:sz w:val="22"/>
          <w:szCs w:val="22"/>
        </w:rPr>
        <w:t xml:space="preserve">FLAT </w:t>
      </w:r>
      <w:r w:rsidRPr="00D62AA9">
        <w:rPr>
          <w:rFonts w:asciiTheme="minorHAnsi" w:hAnsiTheme="minorHAnsi" w:cstheme="minorHAnsi"/>
          <w:b/>
          <w:sz w:val="22"/>
          <w:szCs w:val="22"/>
        </w:rPr>
        <w:t>E DESPESAS RECORRENTES</w:t>
      </w:r>
    </w:p>
    <w:p w14:paraId="70A58330" w14:textId="77777777" w:rsidR="002E18FB" w:rsidRPr="00D62AA9" w:rsidRDefault="002E18FB" w:rsidP="00853E58">
      <w:pPr>
        <w:widowControl w:val="0"/>
        <w:tabs>
          <w:tab w:val="left" w:pos="9498"/>
        </w:tabs>
        <w:spacing w:line="300" w:lineRule="exact"/>
        <w:jc w:val="center"/>
        <w:rPr>
          <w:rFonts w:asciiTheme="minorHAnsi" w:hAnsiTheme="minorHAnsi" w:cstheme="minorHAnsi"/>
          <w:b/>
          <w:sz w:val="22"/>
          <w:szCs w:val="22"/>
        </w:rPr>
      </w:pPr>
    </w:p>
    <w:tbl>
      <w:tblPr>
        <w:tblW w:w="5280" w:type="pct"/>
        <w:tblCellMar>
          <w:left w:w="0" w:type="dxa"/>
          <w:right w:w="0" w:type="dxa"/>
        </w:tblCellMar>
        <w:tblLook w:val="04A0" w:firstRow="1" w:lastRow="0" w:firstColumn="1" w:lastColumn="0" w:noHBand="0" w:noVBand="1"/>
      </w:tblPr>
      <w:tblGrid>
        <w:gridCol w:w="5034"/>
        <w:gridCol w:w="1212"/>
        <w:gridCol w:w="340"/>
        <w:gridCol w:w="1915"/>
        <w:gridCol w:w="2447"/>
        <w:gridCol w:w="452"/>
        <w:gridCol w:w="452"/>
        <w:gridCol w:w="2926"/>
      </w:tblGrid>
      <w:tr w:rsidR="002E18FB" w:rsidRPr="00446F3E" w14:paraId="35D54222" w14:textId="77777777" w:rsidTr="00696615">
        <w:trPr>
          <w:trHeight w:val="484"/>
        </w:trPr>
        <w:tc>
          <w:tcPr>
            <w:tcW w:w="1703" w:type="pct"/>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06089F67" w14:textId="77777777" w:rsidR="002E18FB" w:rsidRPr="008961E8" w:rsidRDefault="002E18FB" w:rsidP="00696615">
            <w:pPr>
              <w:jc w:val="both"/>
              <w:rPr>
                <w:rFonts w:ascii="Calibri" w:hAnsi="Calibri" w:cs="Calibri"/>
                <w:b/>
                <w:bCs/>
                <w:color w:val="000000"/>
                <w:sz w:val="18"/>
                <w:szCs w:val="18"/>
              </w:rPr>
            </w:pPr>
            <w:r w:rsidRPr="008961E8">
              <w:rPr>
                <w:rFonts w:ascii="Calibri" w:hAnsi="Calibri" w:cs="Calibri"/>
                <w:b/>
                <w:bCs/>
                <w:color w:val="000000"/>
                <w:sz w:val="18"/>
                <w:szCs w:val="18"/>
              </w:rPr>
              <w:t>Despesas Flat</w:t>
            </w:r>
          </w:p>
        </w:tc>
        <w:tc>
          <w:tcPr>
            <w:tcW w:w="410" w:type="pct"/>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13D7D689" w14:textId="77777777" w:rsidR="002E18FB" w:rsidRPr="008961E8" w:rsidRDefault="002E18FB" w:rsidP="00696615">
            <w:pPr>
              <w:jc w:val="both"/>
              <w:rPr>
                <w:rFonts w:ascii="Calibri" w:hAnsi="Calibri" w:cs="Calibri"/>
                <w:b/>
                <w:bCs/>
                <w:color w:val="000000"/>
                <w:sz w:val="18"/>
                <w:szCs w:val="18"/>
              </w:rPr>
            </w:pPr>
            <w:r w:rsidRPr="008961E8">
              <w:rPr>
                <w:rFonts w:ascii="Calibri" w:hAnsi="Calibri" w:cs="Calibri"/>
                <w:b/>
                <w:bCs/>
                <w:color w:val="000000"/>
                <w:sz w:val="18"/>
                <w:szCs w:val="18"/>
              </w:rPr>
              <w:t>Agente</w:t>
            </w:r>
          </w:p>
        </w:tc>
        <w:tc>
          <w:tcPr>
            <w:tcW w:w="763" w:type="pct"/>
            <w:gridSpan w:val="2"/>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5A4E0E60" w14:textId="77777777" w:rsidR="002E18FB" w:rsidRPr="008961E8" w:rsidRDefault="002E18FB" w:rsidP="00696615">
            <w:pPr>
              <w:jc w:val="both"/>
              <w:rPr>
                <w:rFonts w:ascii="Calibri" w:hAnsi="Calibri" w:cs="Calibri"/>
                <w:b/>
                <w:bCs/>
                <w:color w:val="000000"/>
                <w:sz w:val="18"/>
                <w:szCs w:val="18"/>
              </w:rPr>
            </w:pPr>
            <w:r w:rsidRPr="008961E8">
              <w:rPr>
                <w:rFonts w:ascii="Calibri" w:hAnsi="Calibri" w:cs="Calibri"/>
                <w:b/>
                <w:bCs/>
                <w:color w:val="000000"/>
                <w:sz w:val="18"/>
                <w:szCs w:val="18"/>
              </w:rPr>
              <w:t>Base de Cálculo</w:t>
            </w:r>
          </w:p>
        </w:tc>
        <w:tc>
          <w:tcPr>
            <w:tcW w:w="828" w:type="pct"/>
            <w:tcBorders>
              <w:top w:val="single" w:sz="4" w:space="0" w:color="auto"/>
              <w:left w:val="nil"/>
              <w:bottom w:val="single" w:sz="4" w:space="0" w:color="auto"/>
              <w:right w:val="single" w:sz="4" w:space="0" w:color="auto"/>
            </w:tcBorders>
            <w:shd w:val="clear" w:color="000000" w:fill="A9D08E"/>
            <w:tcMar>
              <w:top w:w="15" w:type="dxa"/>
              <w:left w:w="15" w:type="dxa"/>
              <w:bottom w:w="0" w:type="dxa"/>
              <w:right w:w="15" w:type="dxa"/>
            </w:tcMar>
            <w:vAlign w:val="center"/>
            <w:hideMark/>
          </w:tcPr>
          <w:p w14:paraId="7F8A5316" w14:textId="77777777" w:rsidR="002E18FB" w:rsidRPr="008961E8" w:rsidRDefault="002E18FB" w:rsidP="00696615">
            <w:pPr>
              <w:jc w:val="both"/>
              <w:rPr>
                <w:rFonts w:ascii="Calibri" w:hAnsi="Calibri" w:cs="Calibri"/>
                <w:b/>
                <w:bCs/>
                <w:color w:val="000000"/>
                <w:sz w:val="18"/>
                <w:szCs w:val="18"/>
              </w:rPr>
            </w:pPr>
            <w:r w:rsidRPr="008961E8">
              <w:rPr>
                <w:rFonts w:ascii="Calibri" w:hAnsi="Calibri" w:cs="Calibri"/>
                <w:b/>
                <w:bCs/>
                <w:color w:val="000000"/>
                <w:sz w:val="18"/>
                <w:szCs w:val="18"/>
              </w:rPr>
              <w:t>Alíquota / Valor</w:t>
            </w:r>
          </w:p>
        </w:tc>
        <w:tc>
          <w:tcPr>
            <w:tcW w:w="306" w:type="pct"/>
            <w:gridSpan w:val="2"/>
            <w:tcBorders>
              <w:top w:val="single" w:sz="4" w:space="0" w:color="auto"/>
              <w:left w:val="nil"/>
              <w:bottom w:val="single" w:sz="4" w:space="0" w:color="auto"/>
              <w:right w:val="single" w:sz="4" w:space="0" w:color="auto"/>
            </w:tcBorders>
            <w:shd w:val="clear" w:color="000000" w:fill="A9D08E"/>
            <w:tcMar>
              <w:top w:w="15" w:type="dxa"/>
              <w:left w:w="15" w:type="dxa"/>
              <w:bottom w:w="0" w:type="dxa"/>
              <w:right w:w="15" w:type="dxa"/>
            </w:tcMar>
            <w:vAlign w:val="center"/>
            <w:hideMark/>
          </w:tcPr>
          <w:p w14:paraId="78A26781" w14:textId="77777777" w:rsidR="002E18FB" w:rsidRPr="008961E8" w:rsidRDefault="002E18FB" w:rsidP="00696615">
            <w:pPr>
              <w:jc w:val="both"/>
              <w:rPr>
                <w:rFonts w:ascii="Calibri" w:hAnsi="Calibri" w:cs="Calibri"/>
                <w:b/>
                <w:bCs/>
                <w:i/>
                <w:iCs/>
                <w:color w:val="000000"/>
                <w:sz w:val="18"/>
                <w:szCs w:val="18"/>
              </w:rPr>
            </w:pPr>
            <w:r w:rsidRPr="008961E8">
              <w:rPr>
                <w:rFonts w:ascii="Calibri" w:hAnsi="Calibri" w:cs="Calibri"/>
                <w:b/>
                <w:bCs/>
                <w:i/>
                <w:iCs/>
                <w:color w:val="000000"/>
                <w:sz w:val="18"/>
                <w:szCs w:val="18"/>
              </w:rPr>
              <w:t xml:space="preserve">Gross </w:t>
            </w:r>
            <w:proofErr w:type="spellStart"/>
            <w:r w:rsidRPr="008961E8">
              <w:rPr>
                <w:rFonts w:ascii="Calibri" w:hAnsi="Calibri" w:cs="Calibri"/>
                <w:b/>
                <w:bCs/>
                <w:i/>
                <w:iCs/>
                <w:color w:val="000000"/>
                <w:sz w:val="18"/>
                <w:szCs w:val="18"/>
              </w:rPr>
              <w:t>up</w:t>
            </w:r>
            <w:proofErr w:type="spellEnd"/>
          </w:p>
        </w:tc>
        <w:tc>
          <w:tcPr>
            <w:tcW w:w="989" w:type="pct"/>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0969AB17" w14:textId="77777777" w:rsidR="002E18FB" w:rsidRPr="008961E8" w:rsidRDefault="002E18FB" w:rsidP="00696615">
            <w:pPr>
              <w:jc w:val="both"/>
              <w:rPr>
                <w:rFonts w:ascii="Calibri" w:hAnsi="Calibri" w:cs="Calibri"/>
                <w:b/>
                <w:bCs/>
                <w:color w:val="000000"/>
                <w:sz w:val="18"/>
                <w:szCs w:val="18"/>
              </w:rPr>
            </w:pPr>
            <w:r w:rsidRPr="008961E8">
              <w:rPr>
                <w:rFonts w:ascii="Calibri" w:hAnsi="Calibri" w:cs="Calibri"/>
                <w:b/>
                <w:bCs/>
                <w:color w:val="000000"/>
                <w:sz w:val="18"/>
                <w:szCs w:val="18"/>
              </w:rPr>
              <w:t>Total Geral</w:t>
            </w:r>
          </w:p>
        </w:tc>
      </w:tr>
      <w:tr w:rsidR="002E18FB" w:rsidRPr="00446F3E" w14:paraId="0DFDFC65" w14:textId="77777777" w:rsidTr="00696615">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56F5B5"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Assessor Legal</w:t>
            </w:r>
          </w:p>
        </w:tc>
        <w:tc>
          <w:tcPr>
            <w:tcW w:w="41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1CF50D"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Madrona</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F1B476"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Fixo</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A4EA4E"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R$             70.000,00</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BDB191"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0,00%</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51CBA2"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R$                     70.000,00</w:t>
            </w:r>
          </w:p>
        </w:tc>
      </w:tr>
      <w:tr w:rsidR="002E18FB" w:rsidRPr="00446F3E" w14:paraId="6FA14AE4" w14:textId="77777777" w:rsidTr="00696615">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C86071"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Coordenador Líder</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28C045" w14:textId="77777777" w:rsidR="002E18FB" w:rsidRPr="008961E8" w:rsidRDefault="002E18FB" w:rsidP="00696615">
            <w:pPr>
              <w:jc w:val="both"/>
              <w:rPr>
                <w:rFonts w:ascii="Calibri" w:hAnsi="Calibri" w:cs="Calibri"/>
                <w:sz w:val="18"/>
                <w:szCs w:val="18"/>
              </w:rPr>
            </w:pPr>
            <w:proofErr w:type="spellStart"/>
            <w:r w:rsidRPr="008961E8">
              <w:rPr>
                <w:rFonts w:ascii="Calibri" w:hAnsi="Calibri" w:cs="Calibri"/>
                <w:sz w:val="18"/>
                <w:szCs w:val="18"/>
              </w:rPr>
              <w:t>Mirae</w:t>
            </w:r>
            <w:proofErr w:type="spellEnd"/>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64DC26"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Fixo</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5E89C6"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R$             15.000,00</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D86752"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11,15%</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0067F8"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R$                     16.882,39</w:t>
            </w:r>
          </w:p>
        </w:tc>
      </w:tr>
      <w:tr w:rsidR="002E18FB" w:rsidRPr="00446F3E" w14:paraId="4300BC11" w14:textId="77777777" w:rsidTr="00696615">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C30235"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Estruturação</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386060"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Província</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D63AC3"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Fixo</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99164B"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R$             30.000,00</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F911B7"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11,15%</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29647D"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R$                     33.764,77</w:t>
            </w:r>
          </w:p>
        </w:tc>
      </w:tr>
      <w:tr w:rsidR="002E18FB" w:rsidRPr="00446F3E" w14:paraId="3311BF07" w14:textId="77777777" w:rsidTr="00696615">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3BBBE9"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Taxa de fiscalização da CVM</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A4840E"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CVM</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6ADF95"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Fixo</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103071"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0,0300000%</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1F4CAC"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0,00%</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CD325C"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R$                     45.000,00</w:t>
            </w:r>
          </w:p>
        </w:tc>
      </w:tr>
      <w:tr w:rsidR="002E18FB" w:rsidRPr="00446F3E" w14:paraId="2F9B5984" w14:textId="77777777" w:rsidTr="00696615">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DA2D95"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Registro CRA</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139641" w14:textId="77777777" w:rsidR="002E18FB" w:rsidRPr="008961E8" w:rsidRDefault="002E18FB" w:rsidP="00696615">
            <w:pPr>
              <w:jc w:val="both"/>
              <w:rPr>
                <w:rFonts w:ascii="Calibri" w:hAnsi="Calibri" w:cs="Calibri"/>
                <w:sz w:val="18"/>
                <w:szCs w:val="18"/>
              </w:rPr>
            </w:pPr>
            <w:proofErr w:type="spellStart"/>
            <w:r w:rsidRPr="008961E8">
              <w:rPr>
                <w:rFonts w:ascii="Calibri" w:hAnsi="Calibri" w:cs="Calibri"/>
                <w:sz w:val="18"/>
                <w:szCs w:val="18"/>
              </w:rPr>
              <w:t>B3</w:t>
            </w:r>
            <w:proofErr w:type="spellEnd"/>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780F63"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 do CRA com piso</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F2FF4A"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0,0230000%</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3887D0"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0,00%</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BEE671"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R$                     34.500,00</w:t>
            </w:r>
          </w:p>
        </w:tc>
      </w:tr>
      <w:tr w:rsidR="002E18FB" w:rsidRPr="00446F3E" w14:paraId="0B269535" w14:textId="77777777" w:rsidTr="00696615">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C5ECF9"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 xml:space="preserve">Escriturador de </w:t>
            </w:r>
            <w:proofErr w:type="spellStart"/>
            <w:r w:rsidRPr="008961E8">
              <w:rPr>
                <w:rFonts w:ascii="Calibri" w:hAnsi="Calibri" w:cs="Calibri"/>
                <w:sz w:val="18"/>
                <w:szCs w:val="18"/>
              </w:rPr>
              <w:t>NC</w:t>
            </w:r>
            <w:proofErr w:type="spellEnd"/>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210C5C" w14:textId="77777777" w:rsidR="002E18FB" w:rsidRPr="008961E8" w:rsidRDefault="002E18FB" w:rsidP="00696615">
            <w:pPr>
              <w:jc w:val="both"/>
              <w:rPr>
                <w:rFonts w:ascii="Calibri" w:hAnsi="Calibri" w:cs="Calibri"/>
                <w:sz w:val="18"/>
                <w:szCs w:val="18"/>
              </w:rPr>
            </w:pPr>
            <w:proofErr w:type="spellStart"/>
            <w:r w:rsidRPr="008961E8">
              <w:rPr>
                <w:rFonts w:ascii="Calibri" w:hAnsi="Calibri" w:cs="Calibri"/>
                <w:sz w:val="18"/>
                <w:szCs w:val="18"/>
              </w:rPr>
              <w:t>Vortx</w:t>
            </w:r>
            <w:proofErr w:type="spellEnd"/>
            <w:r w:rsidRPr="008961E8">
              <w:rPr>
                <w:rFonts w:ascii="Calibri" w:hAnsi="Calibri" w:cs="Calibri"/>
                <w:sz w:val="18"/>
                <w:szCs w:val="18"/>
              </w:rPr>
              <w:t>*</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E401A9"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Fixo</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207AE0"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R$                5.000,00</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16ABFB"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16,33%</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D09667"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R$                       5.975,86</w:t>
            </w:r>
          </w:p>
        </w:tc>
      </w:tr>
      <w:tr w:rsidR="002E18FB" w:rsidRPr="00446F3E" w14:paraId="11B4AB44" w14:textId="77777777" w:rsidTr="00696615">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36D709"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 xml:space="preserve">Custodiante de </w:t>
            </w:r>
            <w:proofErr w:type="spellStart"/>
            <w:r w:rsidRPr="008961E8">
              <w:rPr>
                <w:rFonts w:ascii="Calibri" w:hAnsi="Calibri" w:cs="Calibri"/>
                <w:sz w:val="18"/>
                <w:szCs w:val="18"/>
              </w:rPr>
              <w:t>NC</w:t>
            </w:r>
            <w:proofErr w:type="spellEnd"/>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E46ABB" w14:textId="77777777" w:rsidR="002E18FB" w:rsidRPr="008961E8" w:rsidRDefault="002E18FB" w:rsidP="00696615">
            <w:pPr>
              <w:jc w:val="both"/>
              <w:rPr>
                <w:rFonts w:ascii="Calibri" w:hAnsi="Calibri" w:cs="Calibri"/>
                <w:sz w:val="18"/>
                <w:szCs w:val="18"/>
              </w:rPr>
            </w:pPr>
            <w:proofErr w:type="spellStart"/>
            <w:r w:rsidRPr="008961E8">
              <w:rPr>
                <w:rFonts w:ascii="Calibri" w:hAnsi="Calibri" w:cs="Calibri"/>
                <w:sz w:val="18"/>
                <w:szCs w:val="18"/>
              </w:rPr>
              <w:t>Vortx</w:t>
            </w:r>
            <w:proofErr w:type="spellEnd"/>
            <w:r w:rsidRPr="008961E8">
              <w:rPr>
                <w:rFonts w:ascii="Calibri" w:hAnsi="Calibri" w:cs="Calibri"/>
                <w:sz w:val="18"/>
                <w:szCs w:val="18"/>
              </w:rPr>
              <w:t>*</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DF6872"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Fixo</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B68F17"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R$             12.000,00</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9C4F9A"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16,33%</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A6B684"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R$                     14.342,06</w:t>
            </w:r>
          </w:p>
        </w:tc>
      </w:tr>
      <w:tr w:rsidR="002E18FB" w:rsidRPr="00446F3E" w14:paraId="14F2E306" w14:textId="77777777" w:rsidTr="00696615">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1B03DA"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Agente Fiduciário - Implantação dos CRA</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6FAC38"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OT</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2EBB01"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Fixo</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C90D53"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R$                4.000,00</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10FBA5"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12,15%</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92E89E"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R$                       4.553,22</w:t>
            </w:r>
          </w:p>
        </w:tc>
      </w:tr>
      <w:tr w:rsidR="002E18FB" w:rsidRPr="00446F3E" w14:paraId="468E2B44" w14:textId="77777777" w:rsidTr="00696615">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FC06C4" w14:textId="77777777" w:rsidR="002E18FB" w:rsidRPr="008961E8" w:rsidRDefault="002E18FB" w:rsidP="00696615">
            <w:pPr>
              <w:jc w:val="both"/>
              <w:rPr>
                <w:rFonts w:ascii="Calibri" w:hAnsi="Calibri" w:cs="Calibri"/>
                <w:color w:val="000000"/>
                <w:sz w:val="18"/>
                <w:szCs w:val="18"/>
              </w:rPr>
            </w:pPr>
            <w:r w:rsidRPr="008961E8">
              <w:rPr>
                <w:rFonts w:ascii="Calibri" w:hAnsi="Calibri" w:cs="Calibri"/>
                <w:color w:val="000000"/>
                <w:sz w:val="18"/>
                <w:szCs w:val="18"/>
              </w:rPr>
              <w:t>Prêmio Investidor</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9C5FC7"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Investidor</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130F36"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Fixo</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3B741F"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R$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E27326"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0,00%</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6840E2" w14:textId="77777777" w:rsidR="002E18FB" w:rsidRPr="008961E8" w:rsidRDefault="002E18FB" w:rsidP="00696615">
            <w:pPr>
              <w:jc w:val="both"/>
              <w:rPr>
                <w:rFonts w:ascii="Calibri" w:hAnsi="Calibri" w:cs="Calibri"/>
                <w:sz w:val="18"/>
                <w:szCs w:val="18"/>
              </w:rPr>
            </w:pPr>
            <w:r w:rsidRPr="008961E8">
              <w:rPr>
                <w:rFonts w:ascii="Calibri" w:hAnsi="Calibri" w:cs="Calibri"/>
                <w:sz w:val="18"/>
                <w:szCs w:val="18"/>
              </w:rPr>
              <w:t>R$                                   -</w:t>
            </w:r>
          </w:p>
        </w:tc>
      </w:tr>
      <w:tr w:rsidR="002E18FB" w:rsidRPr="00446F3E" w14:paraId="5D8A9780" w14:textId="77777777" w:rsidTr="00696615">
        <w:trPr>
          <w:trHeight w:val="484"/>
        </w:trPr>
        <w:tc>
          <w:tcPr>
            <w:tcW w:w="1703" w:type="pct"/>
            <w:tcBorders>
              <w:top w:val="nil"/>
              <w:left w:val="single" w:sz="4" w:space="0" w:color="auto"/>
              <w:bottom w:val="single" w:sz="4" w:space="0" w:color="auto"/>
              <w:right w:val="nil"/>
            </w:tcBorders>
            <w:shd w:val="clear" w:color="000000" w:fill="F2F2F2"/>
            <w:noWrap/>
            <w:tcMar>
              <w:top w:w="15" w:type="dxa"/>
              <w:left w:w="15" w:type="dxa"/>
              <w:bottom w:w="0" w:type="dxa"/>
              <w:right w:w="15" w:type="dxa"/>
            </w:tcMar>
            <w:vAlign w:val="center"/>
            <w:hideMark/>
          </w:tcPr>
          <w:p w14:paraId="571EB1A2" w14:textId="77777777" w:rsidR="002E18FB" w:rsidRPr="008961E8" w:rsidRDefault="002E18FB" w:rsidP="00696615">
            <w:pPr>
              <w:jc w:val="both"/>
              <w:rPr>
                <w:rFonts w:ascii="Calibri" w:hAnsi="Calibri" w:cs="Calibri"/>
                <w:b/>
                <w:bCs/>
                <w:sz w:val="18"/>
                <w:szCs w:val="18"/>
              </w:rPr>
            </w:pPr>
            <w:r w:rsidRPr="008961E8">
              <w:rPr>
                <w:rFonts w:ascii="Calibri" w:hAnsi="Calibri" w:cs="Calibri"/>
                <w:b/>
                <w:bCs/>
                <w:sz w:val="18"/>
                <w:szCs w:val="18"/>
              </w:rPr>
              <w:t>Total</w:t>
            </w:r>
          </w:p>
        </w:tc>
        <w:tc>
          <w:tcPr>
            <w:tcW w:w="410" w:type="pct"/>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4F917D33" w14:textId="77777777" w:rsidR="002E18FB" w:rsidRPr="008961E8" w:rsidRDefault="002E18FB" w:rsidP="00696615">
            <w:pPr>
              <w:jc w:val="both"/>
              <w:rPr>
                <w:rFonts w:ascii="Calibri" w:hAnsi="Calibri" w:cs="Calibri"/>
                <w:b/>
                <w:bCs/>
                <w:sz w:val="18"/>
                <w:szCs w:val="18"/>
              </w:rPr>
            </w:pPr>
          </w:p>
        </w:tc>
        <w:tc>
          <w:tcPr>
            <w:tcW w:w="763" w:type="pct"/>
            <w:gridSpan w:val="2"/>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1B7CF634" w14:textId="77777777" w:rsidR="002E18FB" w:rsidRPr="008961E8" w:rsidRDefault="002E18FB" w:rsidP="00696615">
            <w:pPr>
              <w:jc w:val="both"/>
              <w:rPr>
                <w:rFonts w:ascii="Calibri" w:hAnsi="Calibri" w:cs="Calibri"/>
                <w:b/>
                <w:bCs/>
                <w:sz w:val="18"/>
                <w:szCs w:val="18"/>
              </w:rPr>
            </w:pPr>
          </w:p>
        </w:tc>
        <w:tc>
          <w:tcPr>
            <w:tcW w:w="828" w:type="pct"/>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23FDF937" w14:textId="77777777" w:rsidR="002E18FB" w:rsidRPr="008961E8" w:rsidRDefault="002E18FB" w:rsidP="00696615">
            <w:pPr>
              <w:jc w:val="both"/>
              <w:rPr>
                <w:rFonts w:ascii="Calibri" w:hAnsi="Calibri" w:cs="Calibri"/>
                <w:b/>
                <w:bCs/>
                <w:sz w:val="18"/>
                <w:szCs w:val="18"/>
              </w:rPr>
            </w:pPr>
          </w:p>
        </w:tc>
        <w:tc>
          <w:tcPr>
            <w:tcW w:w="306" w:type="pct"/>
            <w:gridSpan w:val="2"/>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614E8207" w14:textId="77777777" w:rsidR="002E18FB" w:rsidRPr="008961E8" w:rsidRDefault="002E18FB" w:rsidP="00696615">
            <w:pPr>
              <w:jc w:val="both"/>
              <w:rPr>
                <w:rFonts w:ascii="Calibri" w:hAnsi="Calibri" w:cs="Calibri"/>
                <w:b/>
                <w:bCs/>
                <w:sz w:val="18"/>
                <w:szCs w:val="18"/>
              </w:rPr>
            </w:pPr>
          </w:p>
        </w:tc>
        <w:tc>
          <w:tcPr>
            <w:tcW w:w="989" w:type="pct"/>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BDF3896" w14:textId="77777777" w:rsidR="002E18FB" w:rsidRPr="008961E8" w:rsidRDefault="002E18FB" w:rsidP="00696615">
            <w:pPr>
              <w:jc w:val="both"/>
              <w:rPr>
                <w:rFonts w:ascii="Calibri" w:hAnsi="Calibri" w:cs="Calibri"/>
                <w:b/>
                <w:bCs/>
                <w:sz w:val="18"/>
                <w:szCs w:val="18"/>
              </w:rPr>
            </w:pPr>
            <w:r w:rsidRPr="008961E8">
              <w:rPr>
                <w:rFonts w:ascii="Calibri" w:hAnsi="Calibri" w:cs="Calibri"/>
                <w:b/>
                <w:bCs/>
                <w:sz w:val="18"/>
                <w:szCs w:val="18"/>
              </w:rPr>
              <w:t>R$                  225.018,29</w:t>
            </w:r>
          </w:p>
        </w:tc>
      </w:tr>
      <w:tr w:rsidR="002E18FB" w:rsidRPr="00446F3E" w14:paraId="043F2CA7" w14:textId="77777777" w:rsidTr="00696615">
        <w:trPr>
          <w:trHeight w:val="484"/>
        </w:trPr>
        <w:tc>
          <w:tcPr>
            <w:tcW w:w="1703" w:type="pct"/>
            <w:tcBorders>
              <w:top w:val="single" w:sz="4" w:space="0" w:color="auto"/>
              <w:bottom w:val="single" w:sz="4" w:space="0" w:color="auto"/>
              <w:right w:val="nil"/>
            </w:tcBorders>
            <w:shd w:val="clear" w:color="auto" w:fill="auto"/>
            <w:noWrap/>
            <w:tcMar>
              <w:top w:w="15" w:type="dxa"/>
              <w:left w:w="15" w:type="dxa"/>
              <w:bottom w:w="0" w:type="dxa"/>
              <w:right w:w="15" w:type="dxa"/>
            </w:tcMar>
            <w:vAlign w:val="center"/>
          </w:tcPr>
          <w:p w14:paraId="28E2EE81" w14:textId="77777777" w:rsidR="002E18FB" w:rsidRPr="00446F3E" w:rsidRDefault="002E18FB" w:rsidP="00696615">
            <w:pPr>
              <w:rPr>
                <w:rFonts w:ascii="Calibri" w:hAnsi="Calibri" w:cs="Calibri"/>
                <w:b/>
                <w:bCs/>
                <w:sz w:val="18"/>
                <w:szCs w:val="18"/>
              </w:rPr>
            </w:pPr>
          </w:p>
        </w:tc>
        <w:tc>
          <w:tcPr>
            <w:tcW w:w="410" w:type="pct"/>
            <w:tcBorders>
              <w:top w:val="nil"/>
              <w:left w:val="nil"/>
              <w:bottom w:val="single" w:sz="4" w:space="0" w:color="auto"/>
              <w:right w:val="nil"/>
            </w:tcBorders>
            <w:shd w:val="clear" w:color="auto" w:fill="auto"/>
            <w:noWrap/>
            <w:tcMar>
              <w:top w:w="15" w:type="dxa"/>
              <w:left w:w="15" w:type="dxa"/>
              <w:bottom w:w="0" w:type="dxa"/>
              <w:right w:w="15" w:type="dxa"/>
            </w:tcMar>
            <w:vAlign w:val="center"/>
          </w:tcPr>
          <w:p w14:paraId="24E49F02" w14:textId="77777777" w:rsidR="002E18FB" w:rsidRPr="00446F3E" w:rsidRDefault="002E18FB" w:rsidP="00696615">
            <w:pPr>
              <w:jc w:val="center"/>
              <w:rPr>
                <w:rFonts w:ascii="Calibri" w:hAnsi="Calibri" w:cs="Calibri"/>
                <w:b/>
                <w:bCs/>
                <w:sz w:val="18"/>
                <w:szCs w:val="18"/>
              </w:rPr>
            </w:pPr>
          </w:p>
        </w:tc>
        <w:tc>
          <w:tcPr>
            <w:tcW w:w="763" w:type="pct"/>
            <w:gridSpan w:val="2"/>
            <w:tcBorders>
              <w:top w:val="nil"/>
              <w:left w:val="nil"/>
              <w:bottom w:val="single" w:sz="4" w:space="0" w:color="auto"/>
              <w:right w:val="nil"/>
            </w:tcBorders>
            <w:shd w:val="clear" w:color="auto" w:fill="auto"/>
            <w:noWrap/>
            <w:tcMar>
              <w:top w:w="15" w:type="dxa"/>
              <w:left w:w="15" w:type="dxa"/>
              <w:bottom w:w="0" w:type="dxa"/>
              <w:right w:w="15" w:type="dxa"/>
            </w:tcMar>
            <w:vAlign w:val="center"/>
          </w:tcPr>
          <w:p w14:paraId="71B4E8E3" w14:textId="77777777" w:rsidR="002E18FB" w:rsidRPr="00446F3E" w:rsidRDefault="002E18FB" w:rsidP="00696615">
            <w:pPr>
              <w:jc w:val="center"/>
              <w:rPr>
                <w:rFonts w:ascii="Calibri" w:hAnsi="Calibri" w:cs="Calibri"/>
                <w:b/>
                <w:bCs/>
                <w:sz w:val="18"/>
                <w:szCs w:val="18"/>
              </w:rPr>
            </w:pPr>
          </w:p>
        </w:tc>
        <w:tc>
          <w:tcPr>
            <w:tcW w:w="828" w:type="pct"/>
            <w:tcBorders>
              <w:top w:val="nil"/>
              <w:left w:val="nil"/>
              <w:bottom w:val="single" w:sz="4" w:space="0" w:color="auto"/>
              <w:right w:val="nil"/>
            </w:tcBorders>
            <w:shd w:val="clear" w:color="auto" w:fill="auto"/>
            <w:noWrap/>
            <w:tcMar>
              <w:top w:w="15" w:type="dxa"/>
              <w:left w:w="15" w:type="dxa"/>
              <w:bottom w:w="0" w:type="dxa"/>
              <w:right w:w="15" w:type="dxa"/>
            </w:tcMar>
            <w:vAlign w:val="center"/>
          </w:tcPr>
          <w:p w14:paraId="44575283" w14:textId="77777777" w:rsidR="002E18FB" w:rsidRPr="00446F3E" w:rsidRDefault="002E18FB" w:rsidP="00696615">
            <w:pPr>
              <w:jc w:val="center"/>
              <w:rPr>
                <w:rFonts w:ascii="Calibri" w:hAnsi="Calibri" w:cs="Calibri"/>
                <w:b/>
                <w:bCs/>
                <w:sz w:val="18"/>
                <w:szCs w:val="18"/>
              </w:rPr>
            </w:pPr>
          </w:p>
        </w:tc>
        <w:tc>
          <w:tcPr>
            <w:tcW w:w="306" w:type="pct"/>
            <w:gridSpan w:val="2"/>
            <w:tcBorders>
              <w:top w:val="nil"/>
              <w:left w:val="nil"/>
              <w:bottom w:val="single" w:sz="4" w:space="0" w:color="auto"/>
            </w:tcBorders>
            <w:shd w:val="clear" w:color="auto" w:fill="auto"/>
            <w:noWrap/>
            <w:tcMar>
              <w:top w:w="15" w:type="dxa"/>
              <w:left w:w="15" w:type="dxa"/>
              <w:bottom w:w="0" w:type="dxa"/>
              <w:right w:w="15" w:type="dxa"/>
            </w:tcMar>
            <w:vAlign w:val="center"/>
          </w:tcPr>
          <w:p w14:paraId="650543C7" w14:textId="77777777" w:rsidR="002E18FB" w:rsidRPr="00446F3E" w:rsidRDefault="002E18FB" w:rsidP="00696615">
            <w:pPr>
              <w:jc w:val="center"/>
              <w:rPr>
                <w:rFonts w:ascii="Calibri" w:hAnsi="Calibri" w:cs="Calibri"/>
                <w:b/>
                <w:bCs/>
                <w:sz w:val="18"/>
                <w:szCs w:val="18"/>
              </w:rPr>
            </w:pPr>
          </w:p>
        </w:tc>
        <w:tc>
          <w:tcPr>
            <w:tcW w:w="989" w:type="pct"/>
            <w:tcBorders>
              <w:top w:val="single" w:sz="4" w:space="0" w:color="auto"/>
              <w:bottom w:val="single" w:sz="4" w:space="0" w:color="auto"/>
            </w:tcBorders>
            <w:shd w:val="clear" w:color="auto" w:fill="auto"/>
            <w:noWrap/>
            <w:tcMar>
              <w:top w:w="15" w:type="dxa"/>
              <w:left w:w="15" w:type="dxa"/>
              <w:bottom w:w="0" w:type="dxa"/>
              <w:right w:w="15" w:type="dxa"/>
            </w:tcMar>
            <w:vAlign w:val="center"/>
          </w:tcPr>
          <w:p w14:paraId="1606217B" w14:textId="77777777" w:rsidR="002E18FB" w:rsidRPr="00446F3E" w:rsidRDefault="002E18FB" w:rsidP="00696615">
            <w:pPr>
              <w:jc w:val="right"/>
              <w:rPr>
                <w:rFonts w:ascii="Calibri" w:hAnsi="Calibri" w:cs="Calibri"/>
                <w:b/>
                <w:bCs/>
                <w:sz w:val="18"/>
                <w:szCs w:val="18"/>
              </w:rPr>
            </w:pPr>
          </w:p>
        </w:tc>
      </w:tr>
      <w:tr w:rsidR="002E18FB" w:rsidRPr="00446F3E" w14:paraId="1A46B8AC" w14:textId="77777777" w:rsidTr="00696615">
        <w:trPr>
          <w:trHeight w:val="484"/>
        </w:trPr>
        <w:tc>
          <w:tcPr>
            <w:tcW w:w="1703" w:type="pct"/>
            <w:tcBorders>
              <w:top w:val="nil"/>
              <w:left w:val="single" w:sz="8" w:space="0" w:color="auto"/>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06A0A24B" w14:textId="77777777" w:rsidR="002E18FB" w:rsidRPr="008961E8" w:rsidRDefault="002E18FB" w:rsidP="00696615">
            <w:pPr>
              <w:jc w:val="center"/>
              <w:rPr>
                <w:rFonts w:ascii="Calibri" w:hAnsi="Calibri" w:cs="Calibri"/>
                <w:b/>
                <w:bCs/>
                <w:color w:val="000000"/>
                <w:sz w:val="18"/>
                <w:szCs w:val="18"/>
              </w:rPr>
            </w:pPr>
            <w:r w:rsidRPr="008961E8">
              <w:rPr>
                <w:rFonts w:ascii="Calibri" w:hAnsi="Calibri" w:cs="Calibri"/>
                <w:b/>
                <w:bCs/>
                <w:color w:val="000000"/>
                <w:sz w:val="18"/>
                <w:szCs w:val="18"/>
              </w:rPr>
              <w:t>Despesas de Manutenção</w:t>
            </w:r>
          </w:p>
        </w:tc>
        <w:tc>
          <w:tcPr>
            <w:tcW w:w="410" w:type="pct"/>
            <w:tcBorders>
              <w:top w:val="nil"/>
              <w:left w:val="nil"/>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5B7EBD62" w14:textId="77777777" w:rsidR="002E18FB" w:rsidRPr="008961E8" w:rsidRDefault="002E18FB" w:rsidP="00696615">
            <w:pPr>
              <w:jc w:val="center"/>
              <w:rPr>
                <w:rFonts w:ascii="Calibri" w:hAnsi="Calibri" w:cs="Calibri"/>
                <w:b/>
                <w:bCs/>
                <w:color w:val="000000"/>
                <w:sz w:val="18"/>
                <w:szCs w:val="18"/>
              </w:rPr>
            </w:pPr>
            <w:r w:rsidRPr="008961E8">
              <w:rPr>
                <w:rFonts w:ascii="Calibri" w:hAnsi="Calibri" w:cs="Calibri"/>
                <w:b/>
                <w:bCs/>
                <w:color w:val="000000"/>
                <w:sz w:val="18"/>
                <w:szCs w:val="18"/>
              </w:rPr>
              <w:t>Agente</w:t>
            </w:r>
          </w:p>
        </w:tc>
        <w:tc>
          <w:tcPr>
            <w:tcW w:w="763" w:type="pct"/>
            <w:gridSpan w:val="2"/>
            <w:tcBorders>
              <w:top w:val="nil"/>
              <w:left w:val="nil"/>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283443E7" w14:textId="77777777" w:rsidR="002E18FB" w:rsidRPr="008961E8" w:rsidRDefault="002E18FB" w:rsidP="00696615">
            <w:pPr>
              <w:jc w:val="center"/>
              <w:rPr>
                <w:rFonts w:ascii="Calibri" w:hAnsi="Calibri" w:cs="Calibri"/>
                <w:b/>
                <w:bCs/>
                <w:color w:val="000000"/>
                <w:sz w:val="18"/>
                <w:szCs w:val="18"/>
              </w:rPr>
            </w:pPr>
            <w:r w:rsidRPr="008961E8">
              <w:rPr>
                <w:rFonts w:ascii="Calibri" w:hAnsi="Calibri" w:cs="Calibri"/>
                <w:b/>
                <w:bCs/>
                <w:color w:val="000000"/>
                <w:sz w:val="18"/>
                <w:szCs w:val="18"/>
              </w:rPr>
              <w:t>Base de Cálculo</w:t>
            </w:r>
          </w:p>
        </w:tc>
        <w:tc>
          <w:tcPr>
            <w:tcW w:w="828" w:type="pct"/>
            <w:tcBorders>
              <w:top w:val="nil"/>
              <w:left w:val="nil"/>
              <w:bottom w:val="single" w:sz="4" w:space="0" w:color="auto"/>
              <w:right w:val="single" w:sz="4" w:space="0" w:color="auto"/>
            </w:tcBorders>
            <w:shd w:val="clear" w:color="000000" w:fill="A9D08E"/>
            <w:tcMar>
              <w:top w:w="15" w:type="dxa"/>
              <w:left w:w="15" w:type="dxa"/>
              <w:bottom w:w="0" w:type="dxa"/>
              <w:right w:w="15" w:type="dxa"/>
            </w:tcMar>
            <w:vAlign w:val="center"/>
            <w:hideMark/>
          </w:tcPr>
          <w:p w14:paraId="781DAC96" w14:textId="77777777" w:rsidR="002E18FB" w:rsidRPr="008961E8" w:rsidRDefault="002E18FB" w:rsidP="00696615">
            <w:pPr>
              <w:jc w:val="center"/>
              <w:rPr>
                <w:rFonts w:ascii="Calibri" w:hAnsi="Calibri" w:cs="Calibri"/>
                <w:b/>
                <w:bCs/>
                <w:color w:val="000000"/>
                <w:sz w:val="18"/>
                <w:szCs w:val="18"/>
              </w:rPr>
            </w:pPr>
            <w:r w:rsidRPr="008961E8">
              <w:rPr>
                <w:rFonts w:ascii="Calibri" w:hAnsi="Calibri" w:cs="Calibri"/>
                <w:b/>
                <w:bCs/>
                <w:color w:val="000000"/>
                <w:sz w:val="18"/>
                <w:szCs w:val="18"/>
              </w:rPr>
              <w:t>Alíquota / Valor</w:t>
            </w:r>
          </w:p>
        </w:tc>
        <w:tc>
          <w:tcPr>
            <w:tcW w:w="306" w:type="pct"/>
            <w:gridSpan w:val="2"/>
            <w:tcBorders>
              <w:top w:val="nil"/>
              <w:left w:val="nil"/>
              <w:bottom w:val="single" w:sz="4" w:space="0" w:color="auto"/>
              <w:right w:val="single" w:sz="4" w:space="0" w:color="auto"/>
            </w:tcBorders>
            <w:shd w:val="clear" w:color="000000" w:fill="A9D08E"/>
            <w:tcMar>
              <w:top w:w="15" w:type="dxa"/>
              <w:left w:w="15" w:type="dxa"/>
              <w:bottom w:w="0" w:type="dxa"/>
              <w:right w:w="15" w:type="dxa"/>
            </w:tcMar>
            <w:vAlign w:val="center"/>
            <w:hideMark/>
          </w:tcPr>
          <w:p w14:paraId="2572F51F" w14:textId="77777777" w:rsidR="002E18FB" w:rsidRPr="008961E8" w:rsidRDefault="002E18FB" w:rsidP="00696615">
            <w:pPr>
              <w:jc w:val="center"/>
              <w:rPr>
                <w:rFonts w:ascii="Calibri" w:hAnsi="Calibri" w:cs="Calibri"/>
                <w:b/>
                <w:bCs/>
                <w:i/>
                <w:iCs/>
                <w:color w:val="000000"/>
                <w:sz w:val="18"/>
                <w:szCs w:val="18"/>
              </w:rPr>
            </w:pPr>
            <w:r w:rsidRPr="008961E8">
              <w:rPr>
                <w:rFonts w:ascii="Calibri" w:hAnsi="Calibri" w:cs="Calibri"/>
                <w:b/>
                <w:bCs/>
                <w:i/>
                <w:iCs/>
                <w:color w:val="000000"/>
                <w:sz w:val="18"/>
                <w:szCs w:val="18"/>
              </w:rPr>
              <w:t xml:space="preserve">Gross </w:t>
            </w:r>
            <w:proofErr w:type="spellStart"/>
            <w:r w:rsidRPr="008961E8">
              <w:rPr>
                <w:rFonts w:ascii="Calibri" w:hAnsi="Calibri" w:cs="Calibri"/>
                <w:b/>
                <w:bCs/>
                <w:i/>
                <w:iCs/>
                <w:color w:val="000000"/>
                <w:sz w:val="18"/>
                <w:szCs w:val="18"/>
              </w:rPr>
              <w:t>up</w:t>
            </w:r>
            <w:proofErr w:type="spellEnd"/>
          </w:p>
        </w:tc>
        <w:tc>
          <w:tcPr>
            <w:tcW w:w="989" w:type="pct"/>
            <w:tcBorders>
              <w:top w:val="nil"/>
              <w:left w:val="nil"/>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46327F34" w14:textId="77777777" w:rsidR="002E18FB" w:rsidRPr="008961E8" w:rsidRDefault="002E18FB" w:rsidP="00696615">
            <w:pPr>
              <w:jc w:val="center"/>
              <w:rPr>
                <w:rFonts w:ascii="Calibri" w:hAnsi="Calibri" w:cs="Calibri"/>
                <w:b/>
                <w:bCs/>
                <w:color w:val="000000"/>
                <w:sz w:val="18"/>
                <w:szCs w:val="18"/>
              </w:rPr>
            </w:pPr>
            <w:r w:rsidRPr="008961E8">
              <w:rPr>
                <w:rFonts w:ascii="Calibri" w:hAnsi="Calibri" w:cs="Calibri"/>
                <w:b/>
                <w:bCs/>
                <w:color w:val="000000"/>
                <w:sz w:val="18"/>
                <w:szCs w:val="18"/>
              </w:rPr>
              <w:t>Total Geral</w:t>
            </w:r>
          </w:p>
        </w:tc>
      </w:tr>
      <w:tr w:rsidR="002E18FB" w:rsidRPr="00446F3E" w14:paraId="171F52FC" w14:textId="77777777" w:rsidTr="00696615">
        <w:trPr>
          <w:trHeight w:val="484"/>
        </w:trPr>
        <w:tc>
          <w:tcPr>
            <w:tcW w:w="1703" w:type="pct"/>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275C9A" w14:textId="77777777" w:rsidR="002E18FB" w:rsidRPr="008961E8" w:rsidRDefault="002E18FB" w:rsidP="00696615">
            <w:pPr>
              <w:rPr>
                <w:rFonts w:ascii="Calibri" w:hAnsi="Calibri" w:cs="Calibri"/>
                <w:sz w:val="18"/>
                <w:szCs w:val="18"/>
              </w:rPr>
            </w:pPr>
            <w:r w:rsidRPr="008961E8">
              <w:rPr>
                <w:rFonts w:ascii="Calibri" w:hAnsi="Calibri" w:cs="Calibri"/>
                <w:sz w:val="18"/>
                <w:szCs w:val="18"/>
              </w:rPr>
              <w:t>Agente Fiduciário - 1ª Parcela anual</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849AD"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OT</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CF417E"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Anual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108233" w14:textId="77777777" w:rsidR="002E18FB" w:rsidRPr="008961E8" w:rsidRDefault="002E18FB" w:rsidP="00696615">
            <w:pPr>
              <w:jc w:val="right"/>
              <w:rPr>
                <w:rFonts w:ascii="Calibri" w:hAnsi="Calibri" w:cs="Calibri"/>
                <w:sz w:val="18"/>
                <w:szCs w:val="18"/>
              </w:rPr>
            </w:pPr>
            <w:r w:rsidRPr="008961E8">
              <w:rPr>
                <w:rFonts w:ascii="Calibri" w:hAnsi="Calibri" w:cs="Calibri"/>
                <w:sz w:val="18"/>
                <w:szCs w:val="18"/>
              </w:rPr>
              <w:t xml:space="preserve"> R$             16.000,00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5FA916"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12,15%</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E65A33" w14:textId="77777777" w:rsidR="002E18FB" w:rsidRPr="008961E8" w:rsidRDefault="002E18FB" w:rsidP="00696615">
            <w:pPr>
              <w:jc w:val="right"/>
              <w:rPr>
                <w:rFonts w:ascii="Calibri" w:hAnsi="Calibri" w:cs="Calibri"/>
                <w:sz w:val="18"/>
                <w:szCs w:val="18"/>
              </w:rPr>
            </w:pPr>
            <w:r w:rsidRPr="008961E8">
              <w:rPr>
                <w:rFonts w:ascii="Calibri" w:hAnsi="Calibri" w:cs="Calibri"/>
                <w:sz w:val="18"/>
                <w:szCs w:val="18"/>
              </w:rPr>
              <w:t xml:space="preserve"> R$                     18.212,86 </w:t>
            </w:r>
          </w:p>
        </w:tc>
      </w:tr>
      <w:tr w:rsidR="002E18FB" w:rsidRPr="00446F3E" w14:paraId="194EDA00" w14:textId="77777777" w:rsidTr="00696615">
        <w:trPr>
          <w:trHeight w:val="484"/>
        </w:trPr>
        <w:tc>
          <w:tcPr>
            <w:tcW w:w="1703" w:type="pct"/>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BF5C13" w14:textId="77777777" w:rsidR="002E18FB" w:rsidRPr="008961E8" w:rsidRDefault="002E18FB" w:rsidP="00696615">
            <w:pPr>
              <w:rPr>
                <w:rFonts w:ascii="Calibri" w:hAnsi="Calibri" w:cs="Calibri"/>
                <w:sz w:val="18"/>
                <w:szCs w:val="18"/>
              </w:rPr>
            </w:pPr>
            <w:r w:rsidRPr="008961E8">
              <w:rPr>
                <w:rFonts w:ascii="Calibri" w:hAnsi="Calibri" w:cs="Calibri"/>
                <w:sz w:val="18"/>
                <w:szCs w:val="18"/>
              </w:rPr>
              <w:lastRenderedPageBreak/>
              <w:t>Taxa de Administração - 1ª Parcela mensal</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3C0629"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Província</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C55B1D"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Mensal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454A12" w14:textId="77777777" w:rsidR="002E18FB" w:rsidRPr="008961E8" w:rsidRDefault="002E18FB" w:rsidP="00696615">
            <w:pPr>
              <w:jc w:val="right"/>
              <w:rPr>
                <w:rFonts w:ascii="Calibri" w:hAnsi="Calibri" w:cs="Calibri"/>
                <w:sz w:val="18"/>
                <w:szCs w:val="18"/>
              </w:rPr>
            </w:pPr>
            <w:r w:rsidRPr="008961E8">
              <w:rPr>
                <w:rFonts w:ascii="Calibri" w:hAnsi="Calibri" w:cs="Calibri"/>
                <w:sz w:val="18"/>
                <w:szCs w:val="18"/>
              </w:rPr>
              <w:t xml:space="preserve"> R$                2.500,00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37428C"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11,15%</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00BC91" w14:textId="77777777" w:rsidR="002E18FB" w:rsidRPr="008961E8" w:rsidRDefault="002E18FB" w:rsidP="00696615">
            <w:pPr>
              <w:jc w:val="right"/>
              <w:rPr>
                <w:rFonts w:ascii="Calibri" w:hAnsi="Calibri" w:cs="Calibri"/>
                <w:sz w:val="18"/>
                <w:szCs w:val="18"/>
              </w:rPr>
            </w:pPr>
            <w:r w:rsidRPr="008961E8">
              <w:rPr>
                <w:rFonts w:ascii="Calibri" w:hAnsi="Calibri" w:cs="Calibri"/>
                <w:sz w:val="18"/>
                <w:szCs w:val="18"/>
              </w:rPr>
              <w:t xml:space="preserve"> R$                       2.813,73 </w:t>
            </w:r>
          </w:p>
        </w:tc>
      </w:tr>
      <w:tr w:rsidR="002E18FB" w:rsidRPr="00446F3E" w14:paraId="62A3F6DA" w14:textId="77777777" w:rsidTr="00696615">
        <w:trPr>
          <w:trHeight w:val="484"/>
        </w:trPr>
        <w:tc>
          <w:tcPr>
            <w:tcW w:w="1703" w:type="pct"/>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0DE4E1" w14:textId="77777777" w:rsidR="002E18FB" w:rsidRPr="008961E8" w:rsidRDefault="002E18FB" w:rsidP="00696615">
            <w:pPr>
              <w:rPr>
                <w:rFonts w:ascii="Calibri" w:hAnsi="Calibri" w:cs="Calibri"/>
                <w:sz w:val="18"/>
                <w:szCs w:val="18"/>
              </w:rPr>
            </w:pPr>
            <w:r w:rsidRPr="008961E8">
              <w:rPr>
                <w:rFonts w:ascii="Calibri" w:hAnsi="Calibri" w:cs="Calibri"/>
                <w:sz w:val="18"/>
                <w:szCs w:val="18"/>
              </w:rPr>
              <w:t>Liquidante + Escriturador - 1ª Parcela anual</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124C08" w14:textId="77777777" w:rsidR="002E18FB" w:rsidRPr="008961E8" w:rsidRDefault="002E18FB" w:rsidP="00696615">
            <w:pPr>
              <w:jc w:val="center"/>
              <w:rPr>
                <w:rFonts w:ascii="Calibri" w:hAnsi="Calibri" w:cs="Calibri"/>
                <w:sz w:val="18"/>
                <w:szCs w:val="18"/>
              </w:rPr>
            </w:pPr>
            <w:proofErr w:type="spellStart"/>
            <w:r w:rsidRPr="008961E8">
              <w:rPr>
                <w:rFonts w:ascii="Calibri" w:hAnsi="Calibri" w:cs="Calibri"/>
                <w:sz w:val="18"/>
                <w:szCs w:val="18"/>
              </w:rPr>
              <w:t>Vortx</w:t>
            </w:r>
            <w:proofErr w:type="spellEnd"/>
            <w:r w:rsidRPr="008961E8">
              <w:rPr>
                <w:rFonts w:ascii="Calibri" w:hAnsi="Calibri" w:cs="Calibri"/>
                <w:sz w:val="18"/>
                <w:szCs w:val="18"/>
              </w:rPr>
              <w:t>*</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FB7C8B"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Mensal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E590DC" w14:textId="77777777" w:rsidR="002E18FB" w:rsidRPr="008961E8" w:rsidRDefault="002E18FB" w:rsidP="00696615">
            <w:pPr>
              <w:jc w:val="right"/>
              <w:rPr>
                <w:rFonts w:ascii="Calibri" w:hAnsi="Calibri" w:cs="Calibri"/>
                <w:sz w:val="18"/>
                <w:szCs w:val="18"/>
              </w:rPr>
            </w:pPr>
            <w:r w:rsidRPr="008961E8">
              <w:rPr>
                <w:rFonts w:ascii="Calibri" w:hAnsi="Calibri" w:cs="Calibri"/>
                <w:sz w:val="18"/>
                <w:szCs w:val="18"/>
              </w:rPr>
              <w:t xml:space="preserve"> R$                1.500,00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F33E7F"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9,65%</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B16607" w14:textId="77777777" w:rsidR="002E18FB" w:rsidRPr="008961E8" w:rsidRDefault="002E18FB" w:rsidP="00696615">
            <w:pPr>
              <w:jc w:val="right"/>
              <w:rPr>
                <w:rFonts w:ascii="Calibri" w:hAnsi="Calibri" w:cs="Calibri"/>
                <w:sz w:val="18"/>
                <w:szCs w:val="18"/>
              </w:rPr>
            </w:pPr>
            <w:r w:rsidRPr="008961E8">
              <w:rPr>
                <w:rFonts w:ascii="Calibri" w:hAnsi="Calibri" w:cs="Calibri"/>
                <w:sz w:val="18"/>
                <w:szCs w:val="18"/>
              </w:rPr>
              <w:t xml:space="preserve"> R$                       1.660,21 </w:t>
            </w:r>
          </w:p>
        </w:tc>
      </w:tr>
      <w:tr w:rsidR="002E18FB" w:rsidRPr="00446F3E" w14:paraId="19D2C1E9" w14:textId="77777777" w:rsidTr="00696615">
        <w:trPr>
          <w:trHeight w:val="484"/>
        </w:trPr>
        <w:tc>
          <w:tcPr>
            <w:tcW w:w="1703" w:type="pct"/>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420101" w14:textId="77777777" w:rsidR="002E18FB" w:rsidRPr="008961E8" w:rsidRDefault="002E18FB" w:rsidP="00696615">
            <w:pPr>
              <w:rPr>
                <w:rFonts w:ascii="Calibri" w:hAnsi="Calibri" w:cs="Calibri"/>
                <w:sz w:val="18"/>
                <w:szCs w:val="18"/>
              </w:rPr>
            </w:pPr>
            <w:r w:rsidRPr="008961E8">
              <w:rPr>
                <w:rFonts w:ascii="Calibri" w:hAnsi="Calibri" w:cs="Calibri"/>
                <w:sz w:val="18"/>
                <w:szCs w:val="18"/>
              </w:rPr>
              <w:t>Tarifa Bancária - 1ª Parcela</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2D6E36"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Itaú</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E9E835"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Mensal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7E03E1" w14:textId="77777777" w:rsidR="002E18FB" w:rsidRPr="008961E8" w:rsidRDefault="002E18FB" w:rsidP="00696615">
            <w:pPr>
              <w:jc w:val="right"/>
              <w:rPr>
                <w:rFonts w:ascii="Calibri" w:hAnsi="Calibri" w:cs="Calibri"/>
                <w:sz w:val="18"/>
                <w:szCs w:val="18"/>
              </w:rPr>
            </w:pPr>
            <w:r w:rsidRPr="008961E8">
              <w:rPr>
                <w:rFonts w:ascii="Calibri" w:hAnsi="Calibri" w:cs="Calibri"/>
                <w:sz w:val="18"/>
                <w:szCs w:val="18"/>
              </w:rPr>
              <w:t xml:space="preserve"> R$                     61,00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67CBA4"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0,00%</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FC4AE9" w14:textId="77777777" w:rsidR="002E18FB" w:rsidRPr="008961E8" w:rsidRDefault="002E18FB" w:rsidP="00696615">
            <w:pPr>
              <w:jc w:val="right"/>
              <w:rPr>
                <w:rFonts w:ascii="Calibri" w:hAnsi="Calibri" w:cs="Calibri"/>
                <w:sz w:val="18"/>
                <w:szCs w:val="18"/>
              </w:rPr>
            </w:pPr>
            <w:r w:rsidRPr="008961E8">
              <w:rPr>
                <w:rFonts w:ascii="Calibri" w:hAnsi="Calibri" w:cs="Calibri"/>
                <w:sz w:val="18"/>
                <w:szCs w:val="18"/>
              </w:rPr>
              <w:t xml:space="preserve"> R$                             61,00 </w:t>
            </w:r>
          </w:p>
        </w:tc>
      </w:tr>
      <w:tr w:rsidR="002E18FB" w:rsidRPr="00446F3E" w14:paraId="626263CA" w14:textId="77777777" w:rsidTr="00696615">
        <w:trPr>
          <w:trHeight w:val="485"/>
        </w:trPr>
        <w:tc>
          <w:tcPr>
            <w:tcW w:w="1703" w:type="pct"/>
            <w:tcBorders>
              <w:top w:val="nil"/>
              <w:left w:val="single" w:sz="8" w:space="0" w:color="auto"/>
              <w:bottom w:val="single" w:sz="4" w:space="0" w:color="auto"/>
              <w:right w:val="nil"/>
            </w:tcBorders>
            <w:shd w:val="clear" w:color="000000" w:fill="F2F2F2"/>
            <w:noWrap/>
            <w:tcMar>
              <w:top w:w="15" w:type="dxa"/>
              <w:left w:w="15" w:type="dxa"/>
              <w:bottom w:w="0" w:type="dxa"/>
              <w:right w:w="15" w:type="dxa"/>
            </w:tcMar>
            <w:vAlign w:val="center"/>
            <w:hideMark/>
          </w:tcPr>
          <w:p w14:paraId="4565C576" w14:textId="77777777" w:rsidR="002E18FB" w:rsidRPr="008961E8" w:rsidRDefault="002E18FB" w:rsidP="00696615">
            <w:pPr>
              <w:rPr>
                <w:rFonts w:ascii="Calibri" w:hAnsi="Calibri" w:cs="Calibri"/>
                <w:b/>
                <w:bCs/>
                <w:sz w:val="18"/>
                <w:szCs w:val="18"/>
              </w:rPr>
            </w:pPr>
            <w:r w:rsidRPr="008961E8">
              <w:rPr>
                <w:rFonts w:ascii="Calibri" w:hAnsi="Calibri" w:cs="Calibri"/>
                <w:b/>
                <w:bCs/>
                <w:sz w:val="18"/>
                <w:szCs w:val="18"/>
              </w:rPr>
              <w:t>Total</w:t>
            </w:r>
          </w:p>
        </w:tc>
        <w:tc>
          <w:tcPr>
            <w:tcW w:w="410" w:type="pct"/>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6C551416" w14:textId="77777777" w:rsidR="002E18FB" w:rsidRPr="008961E8" w:rsidRDefault="002E18FB" w:rsidP="00696615">
            <w:pPr>
              <w:jc w:val="center"/>
              <w:rPr>
                <w:rFonts w:ascii="Calibri" w:hAnsi="Calibri" w:cs="Calibri"/>
                <w:b/>
                <w:bCs/>
                <w:sz w:val="18"/>
                <w:szCs w:val="18"/>
              </w:rPr>
            </w:pPr>
            <w:r w:rsidRPr="008961E8">
              <w:rPr>
                <w:rFonts w:ascii="Calibri" w:hAnsi="Calibri" w:cs="Calibri"/>
                <w:b/>
                <w:bCs/>
                <w:sz w:val="18"/>
                <w:szCs w:val="18"/>
              </w:rPr>
              <w:t> </w:t>
            </w:r>
          </w:p>
        </w:tc>
        <w:tc>
          <w:tcPr>
            <w:tcW w:w="763" w:type="pct"/>
            <w:gridSpan w:val="2"/>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16F07021" w14:textId="77777777" w:rsidR="002E18FB" w:rsidRPr="008961E8" w:rsidRDefault="002E18FB" w:rsidP="00696615">
            <w:pPr>
              <w:jc w:val="center"/>
              <w:rPr>
                <w:rFonts w:ascii="Calibri" w:hAnsi="Calibri" w:cs="Calibri"/>
                <w:b/>
                <w:bCs/>
                <w:sz w:val="18"/>
                <w:szCs w:val="18"/>
              </w:rPr>
            </w:pPr>
            <w:r w:rsidRPr="008961E8">
              <w:rPr>
                <w:rFonts w:ascii="Calibri" w:hAnsi="Calibri" w:cs="Calibri"/>
                <w:b/>
                <w:bCs/>
                <w:sz w:val="18"/>
                <w:szCs w:val="18"/>
              </w:rPr>
              <w:t> </w:t>
            </w:r>
          </w:p>
        </w:tc>
        <w:tc>
          <w:tcPr>
            <w:tcW w:w="828" w:type="pct"/>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210A5744" w14:textId="77777777" w:rsidR="002E18FB" w:rsidRPr="008961E8" w:rsidRDefault="002E18FB" w:rsidP="00696615">
            <w:pPr>
              <w:jc w:val="center"/>
              <w:rPr>
                <w:rFonts w:ascii="Calibri" w:hAnsi="Calibri" w:cs="Calibri"/>
                <w:b/>
                <w:bCs/>
                <w:sz w:val="18"/>
                <w:szCs w:val="18"/>
              </w:rPr>
            </w:pPr>
            <w:r w:rsidRPr="008961E8">
              <w:rPr>
                <w:rFonts w:ascii="Calibri" w:hAnsi="Calibri" w:cs="Calibri"/>
                <w:b/>
                <w:bCs/>
                <w:sz w:val="18"/>
                <w:szCs w:val="18"/>
              </w:rPr>
              <w:t> </w:t>
            </w:r>
          </w:p>
        </w:tc>
        <w:tc>
          <w:tcPr>
            <w:tcW w:w="306" w:type="pct"/>
            <w:gridSpan w:val="2"/>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24C284CD" w14:textId="77777777" w:rsidR="002E18FB" w:rsidRPr="008961E8" w:rsidRDefault="002E18FB" w:rsidP="00696615">
            <w:pPr>
              <w:jc w:val="center"/>
              <w:rPr>
                <w:rFonts w:ascii="Calibri" w:hAnsi="Calibri" w:cs="Calibri"/>
                <w:b/>
                <w:bCs/>
                <w:sz w:val="18"/>
                <w:szCs w:val="18"/>
              </w:rPr>
            </w:pPr>
            <w:r w:rsidRPr="008961E8">
              <w:rPr>
                <w:rFonts w:ascii="Calibri" w:hAnsi="Calibri" w:cs="Calibri"/>
                <w:b/>
                <w:bCs/>
                <w:sz w:val="18"/>
                <w:szCs w:val="18"/>
              </w:rPr>
              <w:t> </w:t>
            </w:r>
          </w:p>
        </w:tc>
        <w:tc>
          <w:tcPr>
            <w:tcW w:w="989" w:type="pct"/>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556D6FAF" w14:textId="77777777" w:rsidR="002E18FB" w:rsidRPr="008961E8" w:rsidRDefault="002E18FB" w:rsidP="00696615">
            <w:pPr>
              <w:jc w:val="right"/>
              <w:rPr>
                <w:rFonts w:ascii="Calibri" w:hAnsi="Calibri" w:cs="Calibri"/>
                <w:b/>
                <w:bCs/>
                <w:sz w:val="18"/>
                <w:szCs w:val="18"/>
              </w:rPr>
            </w:pPr>
            <w:r w:rsidRPr="008961E8">
              <w:rPr>
                <w:rFonts w:ascii="Calibri" w:hAnsi="Calibri" w:cs="Calibri"/>
                <w:b/>
                <w:bCs/>
                <w:sz w:val="18"/>
                <w:szCs w:val="18"/>
              </w:rPr>
              <w:t xml:space="preserve"> R$                    22.747,80 </w:t>
            </w:r>
          </w:p>
        </w:tc>
      </w:tr>
      <w:tr w:rsidR="002E18FB" w:rsidRPr="00446F3E" w14:paraId="32484B32" w14:textId="77777777" w:rsidTr="00696615">
        <w:trPr>
          <w:trHeight w:val="484"/>
        </w:trPr>
        <w:tc>
          <w:tcPr>
            <w:tcW w:w="2228" w:type="pct"/>
            <w:gridSpan w:val="3"/>
            <w:tcBorders>
              <w:top w:val="nil"/>
              <w:left w:val="nil"/>
              <w:bottom w:val="nil"/>
              <w:right w:val="nil"/>
            </w:tcBorders>
            <w:shd w:val="clear" w:color="auto" w:fill="auto"/>
            <w:noWrap/>
            <w:tcMar>
              <w:top w:w="15" w:type="dxa"/>
              <w:left w:w="15" w:type="dxa"/>
              <w:bottom w:w="0" w:type="dxa"/>
              <w:right w:w="15" w:type="dxa"/>
            </w:tcMar>
            <w:vAlign w:val="center"/>
            <w:hideMark/>
          </w:tcPr>
          <w:p w14:paraId="739B26B4" w14:textId="77777777" w:rsidR="002E18FB" w:rsidRPr="008961E8" w:rsidRDefault="002E18FB" w:rsidP="00696615">
            <w:pPr>
              <w:jc w:val="right"/>
              <w:rPr>
                <w:rFonts w:ascii="Calibri" w:hAnsi="Calibri" w:cs="Calibri"/>
                <w:b/>
                <w:bCs/>
                <w:sz w:val="18"/>
                <w:szCs w:val="18"/>
              </w:rPr>
            </w:pPr>
          </w:p>
        </w:tc>
        <w:tc>
          <w:tcPr>
            <w:tcW w:w="648" w:type="pct"/>
            <w:tcBorders>
              <w:top w:val="nil"/>
              <w:left w:val="nil"/>
              <w:bottom w:val="nil"/>
              <w:right w:val="nil"/>
            </w:tcBorders>
            <w:shd w:val="clear" w:color="auto" w:fill="auto"/>
            <w:noWrap/>
            <w:tcMar>
              <w:top w:w="15" w:type="dxa"/>
              <w:left w:w="15" w:type="dxa"/>
              <w:bottom w:w="0" w:type="dxa"/>
              <w:right w:w="15" w:type="dxa"/>
            </w:tcMar>
            <w:vAlign w:val="center"/>
            <w:hideMark/>
          </w:tcPr>
          <w:p w14:paraId="2228BDEE" w14:textId="77777777" w:rsidR="002E18FB" w:rsidRPr="008961E8" w:rsidRDefault="002E18FB" w:rsidP="00696615">
            <w:pPr>
              <w:rPr>
                <w:sz w:val="18"/>
                <w:szCs w:val="18"/>
              </w:rPr>
            </w:pPr>
          </w:p>
        </w:tc>
        <w:tc>
          <w:tcPr>
            <w:tcW w:w="981" w:type="pct"/>
            <w:gridSpan w:val="2"/>
            <w:tcBorders>
              <w:top w:val="nil"/>
              <w:left w:val="nil"/>
              <w:bottom w:val="nil"/>
              <w:right w:val="nil"/>
            </w:tcBorders>
            <w:shd w:val="clear" w:color="000000" w:fill="D0CECE"/>
            <w:tcMar>
              <w:top w:w="15" w:type="dxa"/>
              <w:left w:w="15" w:type="dxa"/>
              <w:bottom w:w="0" w:type="dxa"/>
              <w:right w:w="15" w:type="dxa"/>
            </w:tcMar>
            <w:vAlign w:val="center"/>
            <w:hideMark/>
          </w:tcPr>
          <w:p w14:paraId="100B14BA" w14:textId="77777777" w:rsidR="002E18FB" w:rsidRPr="008961E8" w:rsidRDefault="002E18FB" w:rsidP="00696615">
            <w:pPr>
              <w:jc w:val="right"/>
              <w:rPr>
                <w:rFonts w:ascii="Calibri" w:hAnsi="Calibri" w:cs="Calibri"/>
                <w:b/>
                <w:bCs/>
                <w:sz w:val="18"/>
                <w:szCs w:val="18"/>
              </w:rPr>
            </w:pPr>
            <w:r w:rsidRPr="008961E8">
              <w:rPr>
                <w:rFonts w:ascii="Calibri" w:hAnsi="Calibri" w:cs="Calibri"/>
                <w:b/>
                <w:bCs/>
                <w:sz w:val="18"/>
                <w:szCs w:val="18"/>
              </w:rPr>
              <w:t>Total de Despesas Flat + Manutenção 1ª Parcela</w:t>
            </w:r>
          </w:p>
        </w:tc>
        <w:tc>
          <w:tcPr>
            <w:tcW w:w="1142" w:type="pct"/>
            <w:gridSpan w:val="2"/>
            <w:tcBorders>
              <w:top w:val="nil"/>
              <w:left w:val="nil"/>
              <w:bottom w:val="nil"/>
              <w:right w:val="nil"/>
            </w:tcBorders>
            <w:shd w:val="clear" w:color="000000" w:fill="D0CECE"/>
            <w:noWrap/>
            <w:tcMar>
              <w:top w:w="15" w:type="dxa"/>
              <w:left w:w="15" w:type="dxa"/>
              <w:bottom w:w="0" w:type="dxa"/>
              <w:right w:w="15" w:type="dxa"/>
            </w:tcMar>
            <w:vAlign w:val="center"/>
            <w:hideMark/>
          </w:tcPr>
          <w:p w14:paraId="1426DF11" w14:textId="77777777" w:rsidR="002E18FB" w:rsidRPr="008961E8" w:rsidRDefault="002E18FB" w:rsidP="00696615">
            <w:pPr>
              <w:jc w:val="right"/>
              <w:rPr>
                <w:rFonts w:ascii="Calibri" w:hAnsi="Calibri" w:cs="Calibri"/>
                <w:b/>
                <w:bCs/>
                <w:sz w:val="18"/>
                <w:szCs w:val="18"/>
              </w:rPr>
            </w:pPr>
            <w:r w:rsidRPr="008961E8">
              <w:rPr>
                <w:rFonts w:ascii="Calibri" w:hAnsi="Calibri" w:cs="Calibri"/>
                <w:b/>
                <w:bCs/>
                <w:sz w:val="18"/>
                <w:szCs w:val="18"/>
              </w:rPr>
              <w:t xml:space="preserve"> R$                  247.766,09 </w:t>
            </w:r>
          </w:p>
        </w:tc>
      </w:tr>
      <w:tr w:rsidR="002E18FB" w:rsidRPr="00446F3E" w14:paraId="47A33D98" w14:textId="77777777" w:rsidTr="00696615">
        <w:trPr>
          <w:trHeight w:val="484"/>
        </w:trPr>
        <w:tc>
          <w:tcPr>
            <w:tcW w:w="1703" w:type="pct"/>
            <w:tcBorders>
              <w:top w:val="nil"/>
              <w:left w:val="nil"/>
              <w:bottom w:val="nil"/>
              <w:right w:val="nil"/>
            </w:tcBorders>
            <w:shd w:val="clear" w:color="auto" w:fill="auto"/>
            <w:noWrap/>
            <w:tcMar>
              <w:top w:w="15" w:type="dxa"/>
              <w:left w:w="15" w:type="dxa"/>
              <w:bottom w:w="0" w:type="dxa"/>
              <w:right w:w="15" w:type="dxa"/>
            </w:tcMar>
            <w:vAlign w:val="center"/>
            <w:hideMark/>
          </w:tcPr>
          <w:p w14:paraId="1A798399" w14:textId="77777777" w:rsidR="002E18FB" w:rsidRPr="008961E8" w:rsidRDefault="002E18FB" w:rsidP="00696615">
            <w:pPr>
              <w:jc w:val="right"/>
              <w:rPr>
                <w:rFonts w:ascii="Calibri" w:hAnsi="Calibri" w:cs="Calibri"/>
                <w:b/>
                <w:bCs/>
                <w:sz w:val="18"/>
                <w:szCs w:val="18"/>
              </w:rPr>
            </w:pPr>
          </w:p>
        </w:tc>
        <w:tc>
          <w:tcPr>
            <w:tcW w:w="410" w:type="pct"/>
            <w:tcBorders>
              <w:top w:val="nil"/>
              <w:left w:val="nil"/>
              <w:bottom w:val="nil"/>
              <w:right w:val="nil"/>
            </w:tcBorders>
            <w:shd w:val="clear" w:color="auto" w:fill="auto"/>
            <w:noWrap/>
            <w:tcMar>
              <w:top w:w="15" w:type="dxa"/>
              <w:left w:w="15" w:type="dxa"/>
              <w:bottom w:w="0" w:type="dxa"/>
              <w:right w:w="15" w:type="dxa"/>
            </w:tcMar>
            <w:vAlign w:val="center"/>
            <w:hideMark/>
          </w:tcPr>
          <w:p w14:paraId="42BA5488" w14:textId="77777777" w:rsidR="002E18FB" w:rsidRPr="008961E8" w:rsidRDefault="002E18FB" w:rsidP="00696615">
            <w:pPr>
              <w:rPr>
                <w:sz w:val="18"/>
                <w:szCs w:val="18"/>
              </w:rPr>
            </w:pPr>
          </w:p>
        </w:tc>
        <w:tc>
          <w:tcPr>
            <w:tcW w:w="763" w:type="pct"/>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0149B7FB" w14:textId="77777777" w:rsidR="002E18FB" w:rsidRPr="008961E8" w:rsidRDefault="002E18FB" w:rsidP="00696615">
            <w:pPr>
              <w:rPr>
                <w:sz w:val="18"/>
                <w:szCs w:val="18"/>
              </w:rPr>
            </w:pPr>
          </w:p>
        </w:tc>
        <w:tc>
          <w:tcPr>
            <w:tcW w:w="828" w:type="pct"/>
            <w:tcBorders>
              <w:top w:val="nil"/>
              <w:left w:val="nil"/>
              <w:bottom w:val="nil"/>
              <w:right w:val="nil"/>
            </w:tcBorders>
            <w:shd w:val="clear" w:color="auto" w:fill="auto"/>
            <w:noWrap/>
            <w:tcMar>
              <w:top w:w="15" w:type="dxa"/>
              <w:left w:w="15" w:type="dxa"/>
              <w:bottom w:w="0" w:type="dxa"/>
              <w:right w:w="15" w:type="dxa"/>
            </w:tcMar>
            <w:vAlign w:val="center"/>
            <w:hideMark/>
          </w:tcPr>
          <w:p w14:paraId="0423D21B" w14:textId="77777777" w:rsidR="002E18FB" w:rsidRPr="008961E8" w:rsidRDefault="002E18FB" w:rsidP="00696615">
            <w:pPr>
              <w:rPr>
                <w:sz w:val="18"/>
                <w:szCs w:val="18"/>
              </w:rPr>
            </w:pPr>
          </w:p>
        </w:tc>
        <w:tc>
          <w:tcPr>
            <w:tcW w:w="306" w:type="pct"/>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6D4018F1" w14:textId="77777777" w:rsidR="002E18FB" w:rsidRPr="008961E8" w:rsidRDefault="002E18FB" w:rsidP="00696615">
            <w:pPr>
              <w:rPr>
                <w:sz w:val="18"/>
                <w:szCs w:val="18"/>
              </w:rPr>
            </w:pPr>
          </w:p>
        </w:tc>
        <w:tc>
          <w:tcPr>
            <w:tcW w:w="989" w:type="pct"/>
            <w:tcBorders>
              <w:top w:val="nil"/>
              <w:left w:val="nil"/>
              <w:bottom w:val="nil"/>
              <w:right w:val="nil"/>
            </w:tcBorders>
            <w:shd w:val="clear" w:color="auto" w:fill="auto"/>
            <w:noWrap/>
            <w:tcMar>
              <w:top w:w="15" w:type="dxa"/>
              <w:left w:w="15" w:type="dxa"/>
              <w:bottom w:w="0" w:type="dxa"/>
              <w:right w:w="15" w:type="dxa"/>
            </w:tcMar>
            <w:vAlign w:val="center"/>
            <w:hideMark/>
          </w:tcPr>
          <w:p w14:paraId="4F09D7A9" w14:textId="77777777" w:rsidR="002E18FB" w:rsidRPr="008961E8" w:rsidRDefault="002E18FB" w:rsidP="00696615">
            <w:pPr>
              <w:rPr>
                <w:sz w:val="18"/>
                <w:szCs w:val="18"/>
              </w:rPr>
            </w:pPr>
          </w:p>
        </w:tc>
      </w:tr>
      <w:tr w:rsidR="002E18FB" w:rsidRPr="00446F3E" w14:paraId="34EDB33F" w14:textId="77777777" w:rsidTr="00696615">
        <w:trPr>
          <w:trHeight w:val="484"/>
        </w:trPr>
        <w:tc>
          <w:tcPr>
            <w:tcW w:w="1703" w:type="pct"/>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5C7EC9D5" w14:textId="77777777" w:rsidR="002E18FB" w:rsidRPr="008961E8" w:rsidRDefault="002E18FB" w:rsidP="00696615">
            <w:pPr>
              <w:jc w:val="center"/>
              <w:rPr>
                <w:rFonts w:ascii="Calibri" w:hAnsi="Calibri" w:cs="Calibri"/>
                <w:b/>
                <w:bCs/>
                <w:color w:val="000000"/>
                <w:sz w:val="18"/>
                <w:szCs w:val="18"/>
              </w:rPr>
            </w:pPr>
            <w:r w:rsidRPr="008961E8">
              <w:rPr>
                <w:rFonts w:ascii="Calibri" w:hAnsi="Calibri" w:cs="Calibri"/>
                <w:b/>
                <w:bCs/>
                <w:color w:val="000000"/>
                <w:sz w:val="18"/>
                <w:szCs w:val="18"/>
              </w:rPr>
              <w:t>Despesas de Manutenção</w:t>
            </w:r>
          </w:p>
        </w:tc>
        <w:tc>
          <w:tcPr>
            <w:tcW w:w="410" w:type="pct"/>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0711D383" w14:textId="77777777" w:rsidR="002E18FB" w:rsidRPr="008961E8" w:rsidRDefault="002E18FB" w:rsidP="00696615">
            <w:pPr>
              <w:jc w:val="center"/>
              <w:rPr>
                <w:rFonts w:ascii="Calibri" w:hAnsi="Calibri" w:cs="Calibri"/>
                <w:b/>
                <w:bCs/>
                <w:color w:val="000000"/>
                <w:sz w:val="18"/>
                <w:szCs w:val="18"/>
              </w:rPr>
            </w:pPr>
            <w:r w:rsidRPr="008961E8">
              <w:rPr>
                <w:rFonts w:ascii="Calibri" w:hAnsi="Calibri" w:cs="Calibri"/>
                <w:b/>
                <w:bCs/>
                <w:color w:val="000000"/>
                <w:sz w:val="18"/>
                <w:szCs w:val="18"/>
              </w:rPr>
              <w:t>Agente</w:t>
            </w:r>
          </w:p>
        </w:tc>
        <w:tc>
          <w:tcPr>
            <w:tcW w:w="763" w:type="pct"/>
            <w:gridSpan w:val="2"/>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51EC07FA" w14:textId="77777777" w:rsidR="002E18FB" w:rsidRPr="008961E8" w:rsidRDefault="002E18FB" w:rsidP="00696615">
            <w:pPr>
              <w:jc w:val="center"/>
              <w:rPr>
                <w:rFonts w:ascii="Calibri" w:hAnsi="Calibri" w:cs="Calibri"/>
                <w:b/>
                <w:bCs/>
                <w:color w:val="000000"/>
                <w:sz w:val="18"/>
                <w:szCs w:val="18"/>
              </w:rPr>
            </w:pPr>
            <w:r w:rsidRPr="008961E8">
              <w:rPr>
                <w:rFonts w:ascii="Calibri" w:hAnsi="Calibri" w:cs="Calibri"/>
                <w:b/>
                <w:bCs/>
                <w:color w:val="000000"/>
                <w:sz w:val="18"/>
                <w:szCs w:val="18"/>
              </w:rPr>
              <w:t>Periodicidade</w:t>
            </w:r>
          </w:p>
        </w:tc>
        <w:tc>
          <w:tcPr>
            <w:tcW w:w="828" w:type="pct"/>
            <w:tcBorders>
              <w:top w:val="single" w:sz="4" w:space="0" w:color="auto"/>
              <w:left w:val="nil"/>
              <w:bottom w:val="single" w:sz="4" w:space="0" w:color="auto"/>
              <w:right w:val="single" w:sz="4" w:space="0" w:color="auto"/>
            </w:tcBorders>
            <w:shd w:val="clear" w:color="000000" w:fill="A9D08E"/>
            <w:tcMar>
              <w:top w:w="15" w:type="dxa"/>
              <w:left w:w="15" w:type="dxa"/>
              <w:bottom w:w="0" w:type="dxa"/>
              <w:right w:w="15" w:type="dxa"/>
            </w:tcMar>
            <w:vAlign w:val="center"/>
            <w:hideMark/>
          </w:tcPr>
          <w:p w14:paraId="66FAF548" w14:textId="77777777" w:rsidR="002E18FB" w:rsidRPr="008961E8" w:rsidRDefault="002E18FB" w:rsidP="00696615">
            <w:pPr>
              <w:jc w:val="center"/>
              <w:rPr>
                <w:rFonts w:ascii="Calibri" w:hAnsi="Calibri" w:cs="Calibri"/>
                <w:b/>
                <w:bCs/>
                <w:color w:val="000000"/>
                <w:sz w:val="18"/>
                <w:szCs w:val="18"/>
              </w:rPr>
            </w:pPr>
            <w:r w:rsidRPr="008961E8">
              <w:rPr>
                <w:rFonts w:ascii="Calibri" w:hAnsi="Calibri" w:cs="Calibri"/>
                <w:b/>
                <w:bCs/>
                <w:color w:val="000000"/>
                <w:sz w:val="18"/>
                <w:szCs w:val="18"/>
              </w:rPr>
              <w:t>Alíquota / Valor</w:t>
            </w:r>
          </w:p>
        </w:tc>
        <w:tc>
          <w:tcPr>
            <w:tcW w:w="306" w:type="pct"/>
            <w:gridSpan w:val="2"/>
            <w:tcBorders>
              <w:top w:val="single" w:sz="4" w:space="0" w:color="auto"/>
              <w:left w:val="nil"/>
              <w:bottom w:val="single" w:sz="4" w:space="0" w:color="auto"/>
              <w:right w:val="single" w:sz="4" w:space="0" w:color="auto"/>
            </w:tcBorders>
            <w:shd w:val="clear" w:color="000000" w:fill="A9D08E"/>
            <w:tcMar>
              <w:top w:w="15" w:type="dxa"/>
              <w:left w:w="15" w:type="dxa"/>
              <w:bottom w:w="0" w:type="dxa"/>
              <w:right w:w="15" w:type="dxa"/>
            </w:tcMar>
            <w:vAlign w:val="center"/>
            <w:hideMark/>
          </w:tcPr>
          <w:p w14:paraId="44A0C7D6" w14:textId="77777777" w:rsidR="002E18FB" w:rsidRPr="008961E8" w:rsidRDefault="002E18FB" w:rsidP="00696615">
            <w:pPr>
              <w:jc w:val="center"/>
              <w:rPr>
                <w:rFonts w:ascii="Calibri" w:hAnsi="Calibri" w:cs="Calibri"/>
                <w:b/>
                <w:bCs/>
                <w:i/>
                <w:iCs/>
                <w:color w:val="000000"/>
                <w:sz w:val="18"/>
                <w:szCs w:val="18"/>
              </w:rPr>
            </w:pPr>
            <w:r w:rsidRPr="008961E8">
              <w:rPr>
                <w:rFonts w:ascii="Calibri" w:hAnsi="Calibri" w:cs="Calibri"/>
                <w:b/>
                <w:bCs/>
                <w:i/>
                <w:iCs/>
                <w:color w:val="000000"/>
                <w:sz w:val="18"/>
                <w:szCs w:val="18"/>
              </w:rPr>
              <w:t xml:space="preserve">Gross </w:t>
            </w:r>
            <w:proofErr w:type="spellStart"/>
            <w:r w:rsidRPr="008961E8">
              <w:rPr>
                <w:rFonts w:ascii="Calibri" w:hAnsi="Calibri" w:cs="Calibri"/>
                <w:b/>
                <w:bCs/>
                <w:i/>
                <w:iCs/>
                <w:color w:val="000000"/>
                <w:sz w:val="18"/>
                <w:szCs w:val="18"/>
              </w:rPr>
              <w:t>up</w:t>
            </w:r>
            <w:proofErr w:type="spellEnd"/>
          </w:p>
        </w:tc>
        <w:tc>
          <w:tcPr>
            <w:tcW w:w="989" w:type="pct"/>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671F402C" w14:textId="77777777" w:rsidR="002E18FB" w:rsidRPr="008961E8" w:rsidRDefault="002E18FB" w:rsidP="00696615">
            <w:pPr>
              <w:jc w:val="center"/>
              <w:rPr>
                <w:rFonts w:ascii="Calibri" w:hAnsi="Calibri" w:cs="Calibri"/>
                <w:b/>
                <w:bCs/>
                <w:color w:val="000000"/>
                <w:sz w:val="18"/>
                <w:szCs w:val="18"/>
              </w:rPr>
            </w:pPr>
            <w:r w:rsidRPr="008961E8">
              <w:rPr>
                <w:rFonts w:ascii="Calibri" w:hAnsi="Calibri" w:cs="Calibri"/>
                <w:b/>
                <w:bCs/>
                <w:color w:val="000000"/>
                <w:sz w:val="18"/>
                <w:szCs w:val="18"/>
              </w:rPr>
              <w:t>Total Geral</w:t>
            </w:r>
          </w:p>
        </w:tc>
      </w:tr>
      <w:tr w:rsidR="002E18FB" w:rsidRPr="00446F3E" w14:paraId="51F9B641" w14:textId="77777777" w:rsidTr="00696615">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025ADF" w14:textId="77777777" w:rsidR="002E18FB" w:rsidRPr="008961E8" w:rsidRDefault="002E18FB" w:rsidP="00696615">
            <w:pPr>
              <w:rPr>
                <w:rFonts w:ascii="Calibri" w:hAnsi="Calibri" w:cs="Calibri"/>
                <w:sz w:val="18"/>
                <w:szCs w:val="18"/>
              </w:rPr>
            </w:pPr>
            <w:r w:rsidRPr="008961E8">
              <w:rPr>
                <w:rFonts w:ascii="Calibri" w:hAnsi="Calibri" w:cs="Calibri"/>
                <w:sz w:val="18"/>
                <w:szCs w:val="18"/>
              </w:rPr>
              <w:t>Agente Fiduciário</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64CE77"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OT</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518093"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Anual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BE5CF8" w14:textId="77777777" w:rsidR="002E18FB" w:rsidRPr="008961E8" w:rsidRDefault="002E18FB" w:rsidP="00696615">
            <w:pPr>
              <w:jc w:val="right"/>
              <w:rPr>
                <w:rFonts w:ascii="Calibri" w:hAnsi="Calibri" w:cs="Calibri"/>
                <w:sz w:val="18"/>
                <w:szCs w:val="18"/>
              </w:rPr>
            </w:pPr>
            <w:r w:rsidRPr="008961E8">
              <w:rPr>
                <w:rFonts w:ascii="Calibri" w:hAnsi="Calibri" w:cs="Calibri"/>
                <w:sz w:val="18"/>
                <w:szCs w:val="18"/>
              </w:rPr>
              <w:t xml:space="preserve"> R$             16.000,00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018091"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12,15%</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AE18CA" w14:textId="77777777" w:rsidR="002E18FB" w:rsidRPr="008961E8" w:rsidRDefault="002E18FB" w:rsidP="00696615">
            <w:pPr>
              <w:jc w:val="right"/>
              <w:rPr>
                <w:rFonts w:ascii="Calibri" w:hAnsi="Calibri" w:cs="Calibri"/>
                <w:sz w:val="18"/>
                <w:szCs w:val="18"/>
              </w:rPr>
            </w:pPr>
            <w:r w:rsidRPr="008961E8">
              <w:rPr>
                <w:rFonts w:ascii="Calibri" w:hAnsi="Calibri" w:cs="Calibri"/>
                <w:sz w:val="18"/>
                <w:szCs w:val="18"/>
              </w:rPr>
              <w:t xml:space="preserve"> R$                     18.212,86 </w:t>
            </w:r>
          </w:p>
        </w:tc>
      </w:tr>
      <w:tr w:rsidR="002E18FB" w:rsidRPr="00446F3E" w14:paraId="6E090D6F" w14:textId="77777777" w:rsidTr="00696615">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D1B048" w14:textId="77777777" w:rsidR="002E18FB" w:rsidRPr="008961E8" w:rsidRDefault="002E18FB" w:rsidP="00696615">
            <w:pPr>
              <w:rPr>
                <w:rFonts w:ascii="Calibri" w:hAnsi="Calibri" w:cs="Calibri"/>
                <w:sz w:val="18"/>
                <w:szCs w:val="18"/>
              </w:rPr>
            </w:pPr>
            <w:r w:rsidRPr="008961E8">
              <w:rPr>
                <w:rFonts w:ascii="Calibri" w:hAnsi="Calibri" w:cs="Calibri"/>
                <w:sz w:val="18"/>
                <w:szCs w:val="18"/>
              </w:rPr>
              <w:t>Taxa de Administração</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649DBC"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Província</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041E93"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Mensal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15A8C0" w14:textId="77777777" w:rsidR="002E18FB" w:rsidRPr="008961E8" w:rsidRDefault="002E18FB" w:rsidP="00696615">
            <w:pPr>
              <w:jc w:val="right"/>
              <w:rPr>
                <w:rFonts w:ascii="Calibri" w:hAnsi="Calibri" w:cs="Calibri"/>
                <w:sz w:val="18"/>
                <w:szCs w:val="18"/>
              </w:rPr>
            </w:pPr>
            <w:r w:rsidRPr="008961E8">
              <w:rPr>
                <w:rFonts w:ascii="Calibri" w:hAnsi="Calibri" w:cs="Calibri"/>
                <w:sz w:val="18"/>
                <w:szCs w:val="18"/>
              </w:rPr>
              <w:t xml:space="preserve"> R$                2.500,00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F77BD4"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11,15%</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56690D" w14:textId="77777777" w:rsidR="002E18FB" w:rsidRPr="008961E8" w:rsidRDefault="002E18FB" w:rsidP="00696615">
            <w:pPr>
              <w:jc w:val="right"/>
              <w:rPr>
                <w:rFonts w:ascii="Calibri" w:hAnsi="Calibri" w:cs="Calibri"/>
                <w:sz w:val="18"/>
                <w:szCs w:val="18"/>
              </w:rPr>
            </w:pPr>
            <w:r w:rsidRPr="008961E8">
              <w:rPr>
                <w:rFonts w:ascii="Calibri" w:hAnsi="Calibri" w:cs="Calibri"/>
                <w:sz w:val="18"/>
                <w:szCs w:val="18"/>
              </w:rPr>
              <w:t xml:space="preserve"> R$                       2.813,73 </w:t>
            </w:r>
          </w:p>
        </w:tc>
      </w:tr>
      <w:tr w:rsidR="002E18FB" w:rsidRPr="00446F3E" w14:paraId="256C12CC" w14:textId="77777777" w:rsidTr="00696615">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5542DF" w14:textId="77777777" w:rsidR="002E18FB" w:rsidRPr="008961E8" w:rsidRDefault="002E18FB" w:rsidP="00696615">
            <w:pPr>
              <w:rPr>
                <w:rFonts w:ascii="Calibri" w:hAnsi="Calibri" w:cs="Calibri"/>
                <w:sz w:val="18"/>
                <w:szCs w:val="18"/>
              </w:rPr>
            </w:pPr>
            <w:r w:rsidRPr="008961E8">
              <w:rPr>
                <w:rFonts w:ascii="Calibri" w:hAnsi="Calibri" w:cs="Calibri"/>
                <w:sz w:val="18"/>
                <w:szCs w:val="18"/>
              </w:rPr>
              <w:t xml:space="preserve">Custodiante de Nota Comercial </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F3666A" w14:textId="77777777" w:rsidR="002E18FB" w:rsidRPr="008961E8" w:rsidRDefault="002E18FB" w:rsidP="00696615">
            <w:pPr>
              <w:jc w:val="center"/>
              <w:rPr>
                <w:rFonts w:ascii="Calibri" w:hAnsi="Calibri" w:cs="Calibri"/>
                <w:sz w:val="18"/>
                <w:szCs w:val="18"/>
              </w:rPr>
            </w:pPr>
            <w:proofErr w:type="spellStart"/>
            <w:r w:rsidRPr="008961E8">
              <w:rPr>
                <w:rFonts w:ascii="Calibri" w:hAnsi="Calibri" w:cs="Calibri"/>
                <w:sz w:val="18"/>
                <w:szCs w:val="18"/>
              </w:rPr>
              <w:t>Vortx</w:t>
            </w:r>
            <w:proofErr w:type="spellEnd"/>
            <w:r w:rsidRPr="008961E8">
              <w:rPr>
                <w:rFonts w:ascii="Calibri" w:hAnsi="Calibri" w:cs="Calibri"/>
                <w:sz w:val="18"/>
                <w:szCs w:val="18"/>
              </w:rPr>
              <w:t>*</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ACBEA9"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Anual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1B1E2F" w14:textId="77777777" w:rsidR="002E18FB" w:rsidRPr="008961E8" w:rsidRDefault="002E18FB" w:rsidP="00696615">
            <w:pPr>
              <w:jc w:val="right"/>
              <w:rPr>
                <w:rFonts w:ascii="Calibri" w:hAnsi="Calibri" w:cs="Calibri"/>
                <w:sz w:val="18"/>
                <w:szCs w:val="18"/>
              </w:rPr>
            </w:pPr>
            <w:r w:rsidRPr="008961E8">
              <w:rPr>
                <w:rFonts w:ascii="Calibri" w:hAnsi="Calibri" w:cs="Calibri"/>
                <w:sz w:val="18"/>
                <w:szCs w:val="18"/>
              </w:rPr>
              <w:t xml:space="preserve"> R$             12.000,00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619ACF"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9,65%</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7CD7B5" w14:textId="77777777" w:rsidR="002E18FB" w:rsidRPr="008961E8" w:rsidRDefault="002E18FB" w:rsidP="00696615">
            <w:pPr>
              <w:jc w:val="right"/>
              <w:rPr>
                <w:rFonts w:ascii="Calibri" w:hAnsi="Calibri" w:cs="Calibri"/>
                <w:sz w:val="18"/>
                <w:szCs w:val="18"/>
              </w:rPr>
            </w:pPr>
            <w:r w:rsidRPr="008961E8">
              <w:rPr>
                <w:rFonts w:ascii="Calibri" w:hAnsi="Calibri" w:cs="Calibri"/>
                <w:sz w:val="18"/>
                <w:szCs w:val="18"/>
              </w:rPr>
              <w:t xml:space="preserve"> R$                     13.281,68 </w:t>
            </w:r>
          </w:p>
        </w:tc>
      </w:tr>
      <w:tr w:rsidR="002E18FB" w:rsidRPr="00446F3E" w14:paraId="1F218C28" w14:textId="77777777" w:rsidTr="00696615">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19DFFF" w14:textId="77777777" w:rsidR="002E18FB" w:rsidRPr="008961E8" w:rsidRDefault="002E18FB" w:rsidP="00696615">
            <w:pPr>
              <w:rPr>
                <w:rFonts w:ascii="Calibri" w:hAnsi="Calibri" w:cs="Calibri"/>
                <w:sz w:val="18"/>
                <w:szCs w:val="18"/>
              </w:rPr>
            </w:pPr>
            <w:r w:rsidRPr="008961E8">
              <w:rPr>
                <w:rFonts w:ascii="Calibri" w:hAnsi="Calibri" w:cs="Calibri"/>
                <w:sz w:val="18"/>
                <w:szCs w:val="18"/>
              </w:rPr>
              <w:t>Escritur</w:t>
            </w:r>
            <w:r>
              <w:rPr>
                <w:rFonts w:ascii="Calibri" w:hAnsi="Calibri" w:cs="Calibri"/>
                <w:sz w:val="18"/>
                <w:szCs w:val="18"/>
              </w:rPr>
              <w:t>a</w:t>
            </w:r>
            <w:r w:rsidRPr="008961E8">
              <w:rPr>
                <w:rFonts w:ascii="Calibri" w:hAnsi="Calibri" w:cs="Calibri"/>
                <w:sz w:val="18"/>
                <w:szCs w:val="18"/>
              </w:rPr>
              <w:t xml:space="preserve">dor de Nota Comercial </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B302D9" w14:textId="77777777" w:rsidR="002E18FB" w:rsidRPr="008961E8" w:rsidRDefault="002E18FB" w:rsidP="00696615">
            <w:pPr>
              <w:jc w:val="center"/>
              <w:rPr>
                <w:rFonts w:ascii="Calibri" w:hAnsi="Calibri" w:cs="Calibri"/>
                <w:sz w:val="18"/>
                <w:szCs w:val="18"/>
              </w:rPr>
            </w:pPr>
            <w:proofErr w:type="spellStart"/>
            <w:r w:rsidRPr="008961E8">
              <w:rPr>
                <w:rFonts w:ascii="Calibri" w:hAnsi="Calibri" w:cs="Calibri"/>
                <w:sz w:val="18"/>
                <w:szCs w:val="18"/>
              </w:rPr>
              <w:t>Vortx</w:t>
            </w:r>
            <w:proofErr w:type="spellEnd"/>
            <w:r w:rsidRPr="008961E8">
              <w:rPr>
                <w:rFonts w:ascii="Calibri" w:hAnsi="Calibri" w:cs="Calibri"/>
                <w:sz w:val="18"/>
                <w:szCs w:val="18"/>
              </w:rPr>
              <w:t>*</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80DDB4"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Anual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C615F1" w14:textId="77777777" w:rsidR="002E18FB" w:rsidRPr="008961E8" w:rsidRDefault="002E18FB" w:rsidP="00696615">
            <w:pPr>
              <w:jc w:val="right"/>
              <w:rPr>
                <w:rFonts w:ascii="Calibri" w:hAnsi="Calibri" w:cs="Calibri"/>
                <w:sz w:val="18"/>
                <w:szCs w:val="18"/>
              </w:rPr>
            </w:pPr>
            <w:r w:rsidRPr="008961E8">
              <w:rPr>
                <w:rFonts w:ascii="Calibri" w:hAnsi="Calibri" w:cs="Calibri"/>
                <w:sz w:val="18"/>
                <w:szCs w:val="18"/>
              </w:rPr>
              <w:t xml:space="preserve"> R$                5.000,00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4476F9"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9,65%</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94FFAD" w14:textId="77777777" w:rsidR="002E18FB" w:rsidRPr="008961E8" w:rsidRDefault="002E18FB" w:rsidP="00696615">
            <w:pPr>
              <w:jc w:val="right"/>
              <w:rPr>
                <w:rFonts w:ascii="Calibri" w:hAnsi="Calibri" w:cs="Calibri"/>
                <w:sz w:val="18"/>
                <w:szCs w:val="18"/>
              </w:rPr>
            </w:pPr>
            <w:r w:rsidRPr="008961E8">
              <w:rPr>
                <w:rFonts w:ascii="Calibri" w:hAnsi="Calibri" w:cs="Calibri"/>
                <w:sz w:val="18"/>
                <w:szCs w:val="18"/>
              </w:rPr>
              <w:t xml:space="preserve"> R$                       5.534,03 </w:t>
            </w:r>
          </w:p>
        </w:tc>
      </w:tr>
      <w:tr w:rsidR="002E18FB" w:rsidRPr="00446F3E" w14:paraId="1A8D8180" w14:textId="77777777" w:rsidTr="00696615">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0A9B31" w14:textId="77777777" w:rsidR="002E18FB" w:rsidRPr="008961E8" w:rsidRDefault="002E18FB" w:rsidP="00696615">
            <w:pPr>
              <w:rPr>
                <w:rFonts w:ascii="Calibri" w:hAnsi="Calibri" w:cs="Calibri"/>
                <w:sz w:val="18"/>
                <w:szCs w:val="18"/>
              </w:rPr>
            </w:pPr>
            <w:r w:rsidRPr="008961E8">
              <w:rPr>
                <w:rFonts w:ascii="Calibri" w:hAnsi="Calibri" w:cs="Calibri"/>
                <w:sz w:val="18"/>
                <w:szCs w:val="18"/>
              </w:rPr>
              <w:t>Liquidante + Escriturador CRA</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F09DA3" w14:textId="77777777" w:rsidR="002E18FB" w:rsidRPr="008961E8" w:rsidRDefault="002E18FB" w:rsidP="00696615">
            <w:pPr>
              <w:jc w:val="center"/>
              <w:rPr>
                <w:rFonts w:ascii="Calibri" w:hAnsi="Calibri" w:cs="Calibri"/>
                <w:sz w:val="18"/>
                <w:szCs w:val="18"/>
              </w:rPr>
            </w:pPr>
            <w:proofErr w:type="spellStart"/>
            <w:r w:rsidRPr="008961E8">
              <w:rPr>
                <w:rFonts w:ascii="Calibri" w:hAnsi="Calibri" w:cs="Calibri"/>
                <w:sz w:val="18"/>
                <w:szCs w:val="18"/>
              </w:rPr>
              <w:t>Vortx</w:t>
            </w:r>
            <w:proofErr w:type="spellEnd"/>
            <w:r w:rsidRPr="008961E8">
              <w:rPr>
                <w:rFonts w:ascii="Calibri" w:hAnsi="Calibri" w:cs="Calibri"/>
                <w:sz w:val="18"/>
                <w:szCs w:val="18"/>
              </w:rPr>
              <w:t>*</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DC5333"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Anual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70B553" w14:textId="77777777" w:rsidR="002E18FB" w:rsidRPr="008961E8" w:rsidRDefault="002E18FB" w:rsidP="00696615">
            <w:pPr>
              <w:jc w:val="right"/>
              <w:rPr>
                <w:rFonts w:ascii="Calibri" w:hAnsi="Calibri" w:cs="Calibri"/>
                <w:sz w:val="18"/>
                <w:szCs w:val="18"/>
              </w:rPr>
            </w:pPr>
            <w:r w:rsidRPr="008961E8">
              <w:rPr>
                <w:rFonts w:ascii="Calibri" w:hAnsi="Calibri" w:cs="Calibri"/>
                <w:sz w:val="18"/>
                <w:szCs w:val="18"/>
              </w:rPr>
              <w:t xml:space="preserve"> R$             11.000,00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E91D46"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0,00%</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14E476" w14:textId="77777777" w:rsidR="002E18FB" w:rsidRPr="008961E8" w:rsidRDefault="002E18FB" w:rsidP="00696615">
            <w:pPr>
              <w:jc w:val="right"/>
              <w:rPr>
                <w:rFonts w:ascii="Calibri" w:hAnsi="Calibri" w:cs="Calibri"/>
                <w:sz w:val="18"/>
                <w:szCs w:val="18"/>
              </w:rPr>
            </w:pPr>
            <w:r w:rsidRPr="008961E8">
              <w:rPr>
                <w:rFonts w:ascii="Calibri" w:hAnsi="Calibri" w:cs="Calibri"/>
                <w:sz w:val="18"/>
                <w:szCs w:val="18"/>
              </w:rPr>
              <w:t xml:space="preserve"> R$                     11.000,00 </w:t>
            </w:r>
          </w:p>
        </w:tc>
      </w:tr>
      <w:tr w:rsidR="002E18FB" w:rsidRPr="00446F3E" w14:paraId="6BDECCCE" w14:textId="77777777" w:rsidTr="00696615">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ADBE14" w14:textId="77777777" w:rsidR="002E18FB" w:rsidRPr="008961E8" w:rsidRDefault="002E18FB" w:rsidP="00696615">
            <w:pPr>
              <w:rPr>
                <w:rFonts w:ascii="Calibri" w:hAnsi="Calibri" w:cs="Calibri"/>
                <w:sz w:val="18"/>
                <w:szCs w:val="18"/>
              </w:rPr>
            </w:pPr>
            <w:r w:rsidRPr="008961E8">
              <w:rPr>
                <w:rFonts w:ascii="Calibri" w:hAnsi="Calibri" w:cs="Calibri"/>
                <w:sz w:val="18"/>
                <w:szCs w:val="18"/>
              </w:rPr>
              <w:t>Tarifa Bancária</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61D00B"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Itaú</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771A79"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Mensal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3F840D" w14:textId="77777777" w:rsidR="002E18FB" w:rsidRPr="008961E8" w:rsidRDefault="002E18FB" w:rsidP="00696615">
            <w:pPr>
              <w:jc w:val="right"/>
              <w:rPr>
                <w:rFonts w:ascii="Calibri" w:hAnsi="Calibri" w:cs="Calibri"/>
                <w:sz w:val="18"/>
                <w:szCs w:val="18"/>
              </w:rPr>
            </w:pPr>
            <w:r w:rsidRPr="008961E8">
              <w:rPr>
                <w:rFonts w:ascii="Calibri" w:hAnsi="Calibri" w:cs="Calibri"/>
                <w:sz w:val="18"/>
                <w:szCs w:val="18"/>
              </w:rPr>
              <w:t xml:space="preserve"> R$                     61,00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B9B660"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0,00%</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963793"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 xml:space="preserve"> R$                             61,00 </w:t>
            </w:r>
          </w:p>
        </w:tc>
      </w:tr>
      <w:tr w:rsidR="002E18FB" w:rsidRPr="00446F3E" w14:paraId="1F923A56" w14:textId="77777777" w:rsidTr="00696615">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63E2D6" w14:textId="77777777" w:rsidR="002E18FB" w:rsidRPr="008961E8" w:rsidRDefault="002E18FB" w:rsidP="00696615">
            <w:pPr>
              <w:rPr>
                <w:rFonts w:ascii="Calibri" w:hAnsi="Calibri" w:cs="Calibri"/>
                <w:sz w:val="18"/>
                <w:szCs w:val="18"/>
              </w:rPr>
            </w:pPr>
            <w:r w:rsidRPr="008961E8">
              <w:rPr>
                <w:rFonts w:ascii="Calibri" w:hAnsi="Calibri" w:cs="Calibri"/>
                <w:sz w:val="18"/>
                <w:szCs w:val="18"/>
              </w:rPr>
              <w:t xml:space="preserve">Escrituração e </w:t>
            </w:r>
            <w:proofErr w:type="spellStart"/>
            <w:r w:rsidRPr="008961E8">
              <w:rPr>
                <w:rFonts w:ascii="Calibri" w:hAnsi="Calibri" w:cs="Calibri"/>
                <w:sz w:val="18"/>
                <w:szCs w:val="18"/>
              </w:rPr>
              <w:t>Elab</w:t>
            </w:r>
            <w:proofErr w:type="spellEnd"/>
            <w:r w:rsidRPr="008961E8">
              <w:rPr>
                <w:rFonts w:ascii="Calibri" w:hAnsi="Calibri" w:cs="Calibri"/>
                <w:sz w:val="18"/>
                <w:szCs w:val="18"/>
              </w:rPr>
              <w:t>. das DF (</w:t>
            </w:r>
            <w:proofErr w:type="spellStart"/>
            <w:r w:rsidRPr="008961E8">
              <w:rPr>
                <w:rFonts w:ascii="Calibri" w:hAnsi="Calibri" w:cs="Calibri"/>
                <w:sz w:val="18"/>
                <w:szCs w:val="18"/>
              </w:rPr>
              <w:t>ICVM</w:t>
            </w:r>
            <w:proofErr w:type="spellEnd"/>
            <w:r w:rsidRPr="008961E8">
              <w:rPr>
                <w:rFonts w:ascii="Calibri" w:hAnsi="Calibri" w:cs="Calibri"/>
                <w:sz w:val="18"/>
                <w:szCs w:val="18"/>
              </w:rPr>
              <w:t xml:space="preserve"> 600)</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020A13" w14:textId="77777777" w:rsidR="002E18FB" w:rsidRPr="008961E8" w:rsidRDefault="002E18FB" w:rsidP="00696615">
            <w:pPr>
              <w:jc w:val="center"/>
              <w:rPr>
                <w:rFonts w:ascii="Calibri" w:hAnsi="Calibri" w:cs="Calibri"/>
                <w:color w:val="000000"/>
                <w:sz w:val="18"/>
                <w:szCs w:val="18"/>
              </w:rPr>
            </w:pPr>
            <w:r w:rsidRPr="008961E8">
              <w:rPr>
                <w:rFonts w:ascii="Calibri" w:hAnsi="Calibri" w:cs="Calibri"/>
                <w:color w:val="000000"/>
                <w:sz w:val="18"/>
                <w:szCs w:val="18"/>
              </w:rPr>
              <w:t>Link</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496F0A"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Mensal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35C14C" w14:textId="77777777" w:rsidR="002E18FB" w:rsidRPr="008961E8" w:rsidRDefault="002E18FB" w:rsidP="00696615">
            <w:pPr>
              <w:jc w:val="right"/>
              <w:rPr>
                <w:rFonts w:ascii="Calibri" w:hAnsi="Calibri" w:cs="Calibri"/>
                <w:sz w:val="18"/>
                <w:szCs w:val="18"/>
              </w:rPr>
            </w:pPr>
            <w:r w:rsidRPr="008961E8">
              <w:rPr>
                <w:rFonts w:ascii="Calibri" w:hAnsi="Calibri" w:cs="Calibri"/>
                <w:sz w:val="18"/>
                <w:szCs w:val="18"/>
              </w:rPr>
              <w:t xml:space="preserve"> R$                   238,00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458BAE"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0,00%</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0C4A7C"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 xml:space="preserve"> R$                          238,00 </w:t>
            </w:r>
          </w:p>
        </w:tc>
      </w:tr>
      <w:tr w:rsidR="002E18FB" w:rsidRPr="00446F3E" w14:paraId="22F88B2D" w14:textId="77777777" w:rsidTr="00696615">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D4AD10" w14:textId="77777777" w:rsidR="002E18FB" w:rsidRPr="008961E8" w:rsidRDefault="002E18FB" w:rsidP="00696615">
            <w:pPr>
              <w:rPr>
                <w:rFonts w:ascii="Calibri" w:hAnsi="Calibri" w:cs="Calibri"/>
                <w:sz w:val="18"/>
                <w:szCs w:val="18"/>
              </w:rPr>
            </w:pPr>
            <w:r w:rsidRPr="008961E8">
              <w:rPr>
                <w:rFonts w:ascii="Calibri" w:hAnsi="Calibri" w:cs="Calibri"/>
                <w:sz w:val="18"/>
                <w:szCs w:val="18"/>
              </w:rPr>
              <w:t>Auditoria das DF (</w:t>
            </w:r>
            <w:proofErr w:type="spellStart"/>
            <w:r w:rsidRPr="008961E8">
              <w:rPr>
                <w:rFonts w:ascii="Calibri" w:hAnsi="Calibri" w:cs="Calibri"/>
                <w:sz w:val="18"/>
                <w:szCs w:val="18"/>
              </w:rPr>
              <w:t>ICVM</w:t>
            </w:r>
            <w:proofErr w:type="spellEnd"/>
            <w:r w:rsidRPr="008961E8">
              <w:rPr>
                <w:rFonts w:ascii="Calibri" w:hAnsi="Calibri" w:cs="Calibri"/>
                <w:sz w:val="18"/>
                <w:szCs w:val="18"/>
              </w:rPr>
              <w:t xml:space="preserve"> 600)</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002504" w14:textId="77777777" w:rsidR="002E18FB" w:rsidRPr="008961E8" w:rsidRDefault="002E18FB" w:rsidP="00696615">
            <w:pPr>
              <w:jc w:val="center"/>
              <w:rPr>
                <w:rFonts w:ascii="Calibri" w:hAnsi="Calibri" w:cs="Calibri"/>
                <w:color w:val="000000"/>
                <w:sz w:val="18"/>
                <w:szCs w:val="18"/>
              </w:rPr>
            </w:pPr>
            <w:proofErr w:type="spellStart"/>
            <w:r w:rsidRPr="008961E8">
              <w:rPr>
                <w:rFonts w:ascii="Calibri" w:hAnsi="Calibri" w:cs="Calibri"/>
                <w:color w:val="000000"/>
                <w:sz w:val="18"/>
                <w:szCs w:val="18"/>
              </w:rPr>
              <w:t>BDO</w:t>
            </w:r>
            <w:proofErr w:type="spellEnd"/>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98DB01"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Anual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1672F4" w14:textId="77777777" w:rsidR="002E18FB" w:rsidRPr="008961E8" w:rsidRDefault="002E18FB" w:rsidP="00696615">
            <w:pPr>
              <w:jc w:val="right"/>
              <w:rPr>
                <w:rFonts w:ascii="Calibri" w:hAnsi="Calibri" w:cs="Calibri"/>
                <w:sz w:val="18"/>
                <w:szCs w:val="18"/>
              </w:rPr>
            </w:pPr>
            <w:r w:rsidRPr="008961E8">
              <w:rPr>
                <w:rFonts w:ascii="Calibri" w:hAnsi="Calibri" w:cs="Calibri"/>
                <w:sz w:val="18"/>
                <w:szCs w:val="18"/>
              </w:rPr>
              <w:t xml:space="preserve"> R$                3.000,00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44E052"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14,25%</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5E6FEC"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 xml:space="preserve"> R$                       3.498,54 </w:t>
            </w:r>
          </w:p>
        </w:tc>
      </w:tr>
      <w:tr w:rsidR="002E18FB" w:rsidRPr="00446F3E" w14:paraId="18144FDA" w14:textId="77777777" w:rsidTr="00696615">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FFFA0A" w14:textId="77777777" w:rsidR="002E18FB" w:rsidRPr="008961E8" w:rsidRDefault="002E18FB" w:rsidP="00696615">
            <w:pPr>
              <w:rPr>
                <w:rFonts w:ascii="Calibri" w:hAnsi="Calibri" w:cs="Calibri"/>
                <w:sz w:val="18"/>
                <w:szCs w:val="18"/>
              </w:rPr>
            </w:pPr>
            <w:r w:rsidRPr="008961E8">
              <w:rPr>
                <w:rFonts w:ascii="Calibri" w:hAnsi="Calibri" w:cs="Calibri"/>
                <w:sz w:val="18"/>
                <w:szCs w:val="18"/>
              </w:rPr>
              <w:t xml:space="preserve">Custódia da </w:t>
            </w:r>
            <w:proofErr w:type="spellStart"/>
            <w:r w:rsidRPr="008961E8">
              <w:rPr>
                <w:rFonts w:ascii="Calibri" w:hAnsi="Calibri" w:cs="Calibri"/>
                <w:sz w:val="18"/>
                <w:szCs w:val="18"/>
              </w:rPr>
              <w:t>NC</w:t>
            </w:r>
            <w:proofErr w:type="spellEnd"/>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28306A" w14:textId="77777777" w:rsidR="002E18FB" w:rsidRPr="008961E8" w:rsidRDefault="002E18FB" w:rsidP="00696615">
            <w:pPr>
              <w:jc w:val="center"/>
              <w:rPr>
                <w:rFonts w:ascii="Calibri" w:hAnsi="Calibri" w:cs="Calibri"/>
                <w:color w:val="000000"/>
                <w:sz w:val="18"/>
                <w:szCs w:val="18"/>
              </w:rPr>
            </w:pPr>
            <w:proofErr w:type="spellStart"/>
            <w:r w:rsidRPr="008961E8">
              <w:rPr>
                <w:rFonts w:ascii="Calibri" w:hAnsi="Calibri" w:cs="Calibri"/>
                <w:color w:val="000000"/>
                <w:sz w:val="18"/>
                <w:szCs w:val="18"/>
              </w:rPr>
              <w:t>B3</w:t>
            </w:r>
            <w:proofErr w:type="spellEnd"/>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D64A17"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Mensal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E550A9" w14:textId="77777777" w:rsidR="002E18FB" w:rsidRPr="008961E8" w:rsidRDefault="002E18FB" w:rsidP="00696615">
            <w:pPr>
              <w:jc w:val="right"/>
              <w:rPr>
                <w:rFonts w:ascii="Calibri" w:hAnsi="Calibri" w:cs="Calibri"/>
                <w:sz w:val="18"/>
                <w:szCs w:val="18"/>
              </w:rPr>
            </w:pPr>
            <w:r w:rsidRPr="008961E8">
              <w:rPr>
                <w:rFonts w:ascii="Calibri" w:hAnsi="Calibri" w:cs="Calibri"/>
                <w:sz w:val="18"/>
                <w:szCs w:val="18"/>
              </w:rPr>
              <w:t>0,001100%</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544A5A"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0,00%</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B501D7"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 xml:space="preserve"> R$                       1.650,00 </w:t>
            </w:r>
          </w:p>
        </w:tc>
      </w:tr>
      <w:tr w:rsidR="002E18FB" w:rsidRPr="00446F3E" w14:paraId="0112DE73" w14:textId="77777777" w:rsidTr="00696615">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482142" w14:textId="77777777" w:rsidR="002E18FB" w:rsidRPr="008961E8" w:rsidRDefault="002E18FB" w:rsidP="00696615">
            <w:pPr>
              <w:rPr>
                <w:rFonts w:ascii="Calibri" w:hAnsi="Calibri" w:cs="Calibri"/>
                <w:sz w:val="18"/>
                <w:szCs w:val="18"/>
              </w:rPr>
            </w:pPr>
            <w:r w:rsidRPr="008961E8">
              <w:rPr>
                <w:rFonts w:ascii="Calibri" w:hAnsi="Calibri" w:cs="Calibri"/>
                <w:sz w:val="18"/>
                <w:szCs w:val="18"/>
              </w:rPr>
              <w:t>Custódia da CRA</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30C143" w14:textId="77777777" w:rsidR="002E18FB" w:rsidRPr="008961E8" w:rsidRDefault="002E18FB" w:rsidP="00696615">
            <w:pPr>
              <w:jc w:val="center"/>
              <w:rPr>
                <w:rFonts w:ascii="Calibri" w:hAnsi="Calibri" w:cs="Calibri"/>
                <w:color w:val="000000"/>
                <w:sz w:val="18"/>
                <w:szCs w:val="18"/>
              </w:rPr>
            </w:pPr>
            <w:proofErr w:type="spellStart"/>
            <w:r w:rsidRPr="008961E8">
              <w:rPr>
                <w:rFonts w:ascii="Calibri" w:hAnsi="Calibri" w:cs="Calibri"/>
                <w:color w:val="000000"/>
                <w:sz w:val="18"/>
                <w:szCs w:val="18"/>
              </w:rPr>
              <w:t>B3</w:t>
            </w:r>
            <w:proofErr w:type="spellEnd"/>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72EA7A"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Mensal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9A1A92" w14:textId="77777777" w:rsidR="002E18FB" w:rsidRPr="008961E8" w:rsidRDefault="002E18FB" w:rsidP="00696615">
            <w:pPr>
              <w:jc w:val="right"/>
              <w:rPr>
                <w:rFonts w:ascii="Calibri" w:hAnsi="Calibri" w:cs="Calibri"/>
                <w:sz w:val="18"/>
                <w:szCs w:val="18"/>
              </w:rPr>
            </w:pPr>
            <w:r w:rsidRPr="008961E8">
              <w:rPr>
                <w:rFonts w:ascii="Calibri" w:hAnsi="Calibri" w:cs="Calibri"/>
                <w:sz w:val="18"/>
                <w:szCs w:val="18"/>
              </w:rPr>
              <w:t>0,000300%</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FA1B1F"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0,00%</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EF4410" w14:textId="77777777" w:rsidR="002E18FB" w:rsidRPr="008961E8" w:rsidRDefault="002E18FB" w:rsidP="00696615">
            <w:pPr>
              <w:jc w:val="center"/>
              <w:rPr>
                <w:rFonts w:ascii="Calibri" w:hAnsi="Calibri" w:cs="Calibri"/>
                <w:sz w:val="18"/>
                <w:szCs w:val="18"/>
              </w:rPr>
            </w:pPr>
            <w:r w:rsidRPr="008961E8">
              <w:rPr>
                <w:rFonts w:ascii="Calibri" w:hAnsi="Calibri" w:cs="Calibri"/>
                <w:sz w:val="18"/>
                <w:szCs w:val="18"/>
              </w:rPr>
              <w:t xml:space="preserve"> R$                          450,00 </w:t>
            </w:r>
          </w:p>
        </w:tc>
      </w:tr>
      <w:tr w:rsidR="002E18FB" w:rsidRPr="00446F3E" w14:paraId="57FB4152" w14:textId="77777777" w:rsidTr="00696615">
        <w:trPr>
          <w:trHeight w:val="484"/>
        </w:trPr>
        <w:tc>
          <w:tcPr>
            <w:tcW w:w="1703" w:type="pct"/>
            <w:tcBorders>
              <w:top w:val="nil"/>
              <w:left w:val="single" w:sz="4" w:space="0" w:color="auto"/>
              <w:bottom w:val="single" w:sz="4" w:space="0" w:color="auto"/>
              <w:right w:val="nil"/>
            </w:tcBorders>
            <w:shd w:val="clear" w:color="000000" w:fill="F2F2F2"/>
            <w:noWrap/>
            <w:tcMar>
              <w:top w:w="15" w:type="dxa"/>
              <w:left w:w="15" w:type="dxa"/>
              <w:bottom w:w="0" w:type="dxa"/>
              <w:right w:w="15" w:type="dxa"/>
            </w:tcMar>
            <w:vAlign w:val="center"/>
            <w:hideMark/>
          </w:tcPr>
          <w:p w14:paraId="4BECA3F0" w14:textId="77777777" w:rsidR="002E18FB" w:rsidRPr="008961E8" w:rsidRDefault="002E18FB" w:rsidP="00696615">
            <w:pPr>
              <w:rPr>
                <w:rFonts w:ascii="Calibri" w:hAnsi="Calibri" w:cs="Calibri"/>
                <w:b/>
                <w:bCs/>
                <w:sz w:val="18"/>
                <w:szCs w:val="18"/>
              </w:rPr>
            </w:pPr>
            <w:r w:rsidRPr="008961E8">
              <w:rPr>
                <w:rFonts w:ascii="Calibri" w:hAnsi="Calibri" w:cs="Calibri"/>
                <w:b/>
                <w:bCs/>
                <w:sz w:val="18"/>
                <w:szCs w:val="18"/>
              </w:rPr>
              <w:lastRenderedPageBreak/>
              <w:t>Total</w:t>
            </w:r>
          </w:p>
        </w:tc>
        <w:tc>
          <w:tcPr>
            <w:tcW w:w="410" w:type="pct"/>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505A16F0" w14:textId="77777777" w:rsidR="002E18FB" w:rsidRPr="008961E8" w:rsidRDefault="002E18FB" w:rsidP="00696615">
            <w:pPr>
              <w:jc w:val="center"/>
              <w:rPr>
                <w:rFonts w:ascii="Calibri" w:hAnsi="Calibri" w:cs="Calibri"/>
                <w:b/>
                <w:bCs/>
                <w:sz w:val="18"/>
                <w:szCs w:val="18"/>
              </w:rPr>
            </w:pPr>
            <w:r w:rsidRPr="008961E8">
              <w:rPr>
                <w:rFonts w:ascii="Calibri" w:hAnsi="Calibri" w:cs="Calibri"/>
                <w:b/>
                <w:bCs/>
                <w:sz w:val="18"/>
                <w:szCs w:val="18"/>
              </w:rPr>
              <w:t> </w:t>
            </w:r>
          </w:p>
        </w:tc>
        <w:tc>
          <w:tcPr>
            <w:tcW w:w="763" w:type="pct"/>
            <w:gridSpan w:val="2"/>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2B2ED7F2" w14:textId="77777777" w:rsidR="002E18FB" w:rsidRPr="008961E8" w:rsidRDefault="002E18FB" w:rsidP="00696615">
            <w:pPr>
              <w:jc w:val="center"/>
              <w:rPr>
                <w:rFonts w:ascii="Calibri" w:hAnsi="Calibri" w:cs="Calibri"/>
                <w:b/>
                <w:bCs/>
                <w:sz w:val="18"/>
                <w:szCs w:val="18"/>
              </w:rPr>
            </w:pPr>
            <w:r w:rsidRPr="008961E8">
              <w:rPr>
                <w:rFonts w:ascii="Calibri" w:hAnsi="Calibri" w:cs="Calibri"/>
                <w:b/>
                <w:bCs/>
                <w:sz w:val="18"/>
                <w:szCs w:val="18"/>
              </w:rPr>
              <w:t> </w:t>
            </w:r>
          </w:p>
        </w:tc>
        <w:tc>
          <w:tcPr>
            <w:tcW w:w="828" w:type="pct"/>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3F1F21D3" w14:textId="77777777" w:rsidR="002E18FB" w:rsidRPr="008961E8" w:rsidRDefault="002E18FB" w:rsidP="00696615">
            <w:pPr>
              <w:jc w:val="center"/>
              <w:rPr>
                <w:rFonts w:ascii="Calibri" w:hAnsi="Calibri" w:cs="Calibri"/>
                <w:b/>
                <w:bCs/>
                <w:sz w:val="18"/>
                <w:szCs w:val="18"/>
              </w:rPr>
            </w:pPr>
            <w:r w:rsidRPr="008961E8">
              <w:rPr>
                <w:rFonts w:ascii="Calibri" w:hAnsi="Calibri" w:cs="Calibri"/>
                <w:b/>
                <w:bCs/>
                <w:sz w:val="18"/>
                <w:szCs w:val="18"/>
              </w:rPr>
              <w:t> </w:t>
            </w:r>
          </w:p>
        </w:tc>
        <w:tc>
          <w:tcPr>
            <w:tcW w:w="306" w:type="pct"/>
            <w:gridSpan w:val="2"/>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28617D5C" w14:textId="77777777" w:rsidR="002E18FB" w:rsidRPr="008961E8" w:rsidRDefault="002E18FB" w:rsidP="00696615">
            <w:pPr>
              <w:jc w:val="center"/>
              <w:rPr>
                <w:rFonts w:ascii="Calibri" w:hAnsi="Calibri" w:cs="Calibri"/>
                <w:b/>
                <w:bCs/>
                <w:sz w:val="18"/>
                <w:szCs w:val="18"/>
              </w:rPr>
            </w:pPr>
            <w:r w:rsidRPr="008961E8">
              <w:rPr>
                <w:rFonts w:ascii="Calibri" w:hAnsi="Calibri" w:cs="Calibri"/>
                <w:b/>
                <w:bCs/>
                <w:sz w:val="18"/>
                <w:szCs w:val="18"/>
              </w:rPr>
              <w:t> </w:t>
            </w:r>
          </w:p>
        </w:tc>
        <w:tc>
          <w:tcPr>
            <w:tcW w:w="989" w:type="pct"/>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3F1306DE" w14:textId="77777777" w:rsidR="002E18FB" w:rsidRPr="008961E8" w:rsidRDefault="002E18FB" w:rsidP="00696615">
            <w:pPr>
              <w:jc w:val="right"/>
              <w:rPr>
                <w:rFonts w:ascii="Calibri" w:hAnsi="Calibri" w:cs="Calibri"/>
                <w:b/>
                <w:bCs/>
                <w:sz w:val="18"/>
                <w:szCs w:val="18"/>
              </w:rPr>
            </w:pPr>
            <w:r w:rsidRPr="008961E8">
              <w:rPr>
                <w:rFonts w:ascii="Calibri" w:hAnsi="Calibri" w:cs="Calibri"/>
                <w:b/>
                <w:bCs/>
                <w:sz w:val="18"/>
                <w:szCs w:val="18"/>
              </w:rPr>
              <w:t xml:space="preserve"> R$                    56.739,85 </w:t>
            </w:r>
          </w:p>
        </w:tc>
      </w:tr>
      <w:tr w:rsidR="002E18FB" w:rsidRPr="00446F3E" w14:paraId="44E3424F" w14:textId="77777777" w:rsidTr="00696615">
        <w:trPr>
          <w:trHeight w:val="484"/>
        </w:trPr>
        <w:tc>
          <w:tcPr>
            <w:tcW w:w="5000" w:type="pct"/>
            <w:gridSpan w:val="8"/>
            <w:tcBorders>
              <w:top w:val="nil"/>
              <w:left w:val="nil"/>
              <w:bottom w:val="nil"/>
              <w:right w:val="nil"/>
            </w:tcBorders>
            <w:shd w:val="clear" w:color="auto" w:fill="auto"/>
            <w:tcMar>
              <w:top w:w="15" w:type="dxa"/>
              <w:left w:w="15" w:type="dxa"/>
              <w:bottom w:w="0" w:type="dxa"/>
              <w:right w:w="15" w:type="dxa"/>
            </w:tcMar>
            <w:vAlign w:val="center"/>
            <w:hideMark/>
          </w:tcPr>
          <w:p w14:paraId="5D05DC5A" w14:textId="77777777" w:rsidR="002E18FB" w:rsidRPr="008961E8" w:rsidRDefault="002E18FB" w:rsidP="00696615">
            <w:pPr>
              <w:rPr>
                <w:rFonts w:ascii="Calibri" w:hAnsi="Calibri" w:cs="Calibri"/>
                <w:sz w:val="18"/>
                <w:szCs w:val="18"/>
              </w:rPr>
            </w:pPr>
            <w:r w:rsidRPr="008961E8">
              <w:rPr>
                <w:rFonts w:ascii="Calibri" w:hAnsi="Calibri" w:cs="Calibri"/>
                <w:sz w:val="18"/>
                <w:szCs w:val="18"/>
              </w:rPr>
              <w:t>(*</w:t>
            </w:r>
            <w:r w:rsidRPr="00446F3E">
              <w:rPr>
                <w:rFonts w:ascii="Calibri" w:hAnsi="Calibri" w:cs="Calibri"/>
                <w:sz w:val="18"/>
                <w:szCs w:val="18"/>
              </w:rPr>
              <w:t>) A</w:t>
            </w:r>
            <w:r w:rsidRPr="008961E8">
              <w:rPr>
                <w:rFonts w:ascii="Calibri" w:hAnsi="Calibri" w:cs="Calibri"/>
                <w:sz w:val="18"/>
                <w:szCs w:val="18"/>
              </w:rPr>
              <w:t xml:space="preserve"> primeira nota de honorários poderá ser faturada por qualquer uma das empresas de nosso grupo econômico, sendo que neste caso serão acrescidas as alíquotas de IR, ISS, PIS e COFINS, e totalizam 16,33%, </w:t>
            </w:r>
            <w:r w:rsidRPr="006857D1">
              <w:rPr>
                <w:rFonts w:ascii="Calibri" w:hAnsi="Calibri" w:cs="Calibri"/>
                <w:sz w:val="18"/>
                <w:szCs w:val="18"/>
              </w:rPr>
              <w:t>acresceremos</w:t>
            </w:r>
            <w:r w:rsidRPr="008961E8">
              <w:rPr>
                <w:rFonts w:ascii="Calibri" w:hAnsi="Calibri" w:cs="Calibri"/>
                <w:sz w:val="18"/>
                <w:szCs w:val="18"/>
              </w:rPr>
              <w:t xml:space="preserve"> em nossa nota de honorário os tributos correspondentes, vigentes à época da respectiva cobrança, sendo que hoje correspondem aos tributos ISS, PIS e COFINS, e totalizam 9,65%;</w:t>
            </w:r>
          </w:p>
        </w:tc>
      </w:tr>
      <w:tr w:rsidR="002E18FB" w:rsidRPr="00446F3E" w14:paraId="3AC6B1C5" w14:textId="77777777" w:rsidTr="00696615">
        <w:trPr>
          <w:trHeight w:val="485"/>
        </w:trPr>
        <w:tc>
          <w:tcPr>
            <w:tcW w:w="5000" w:type="pct"/>
            <w:gridSpan w:val="8"/>
            <w:tcBorders>
              <w:top w:val="nil"/>
              <w:left w:val="nil"/>
              <w:bottom w:val="nil"/>
              <w:right w:val="nil"/>
            </w:tcBorders>
            <w:shd w:val="clear" w:color="auto" w:fill="auto"/>
            <w:tcMar>
              <w:top w:w="15" w:type="dxa"/>
              <w:left w:w="15" w:type="dxa"/>
              <w:bottom w:w="0" w:type="dxa"/>
              <w:right w:w="15" w:type="dxa"/>
            </w:tcMar>
            <w:vAlign w:val="center"/>
            <w:hideMark/>
          </w:tcPr>
          <w:p w14:paraId="5D73B3D4" w14:textId="77777777" w:rsidR="002E18FB" w:rsidRPr="008961E8" w:rsidRDefault="002E18FB" w:rsidP="00696615">
            <w:pPr>
              <w:rPr>
                <w:rFonts w:ascii="Calibri" w:hAnsi="Calibri" w:cs="Calibri"/>
                <w:sz w:val="18"/>
                <w:szCs w:val="18"/>
              </w:rPr>
            </w:pPr>
            <w:r w:rsidRPr="008961E8">
              <w:rPr>
                <w:rFonts w:ascii="Calibri" w:hAnsi="Calibri" w:cs="Calibri"/>
                <w:sz w:val="18"/>
                <w:szCs w:val="18"/>
              </w:rPr>
              <w:t>(**</w:t>
            </w:r>
            <w:r w:rsidRPr="00446F3E">
              <w:rPr>
                <w:rFonts w:ascii="Calibri" w:hAnsi="Calibri" w:cs="Calibri"/>
                <w:sz w:val="18"/>
                <w:szCs w:val="18"/>
              </w:rPr>
              <w:t>) Destinação</w:t>
            </w:r>
            <w:r w:rsidRPr="008961E8">
              <w:rPr>
                <w:rFonts w:ascii="Calibri" w:hAnsi="Calibri" w:cs="Calibri"/>
                <w:sz w:val="18"/>
                <w:szCs w:val="18"/>
              </w:rPr>
              <w:t xml:space="preserve"> de Recurso conforme </w:t>
            </w:r>
            <w:proofErr w:type="spellStart"/>
            <w:r w:rsidRPr="008961E8">
              <w:rPr>
                <w:rFonts w:ascii="Calibri" w:hAnsi="Calibri" w:cs="Calibri"/>
                <w:sz w:val="18"/>
                <w:szCs w:val="18"/>
              </w:rPr>
              <w:t>claúsula</w:t>
            </w:r>
            <w:proofErr w:type="spellEnd"/>
            <w:r w:rsidRPr="008961E8">
              <w:rPr>
                <w:rFonts w:ascii="Calibri" w:hAnsi="Calibri" w:cs="Calibri"/>
                <w:sz w:val="18"/>
                <w:szCs w:val="18"/>
              </w:rPr>
              <w:t xml:space="preserve"> 5.5. Termo de Securitização </w:t>
            </w:r>
          </w:p>
        </w:tc>
      </w:tr>
    </w:tbl>
    <w:p w14:paraId="4B59490E" w14:textId="77777777" w:rsidR="00853E58" w:rsidRDefault="00853E58" w:rsidP="00853E58">
      <w:pPr>
        <w:widowControl w:val="0"/>
        <w:autoSpaceDE/>
        <w:autoSpaceDN/>
        <w:adjustRightInd/>
        <w:spacing w:line="300" w:lineRule="exact"/>
        <w:jc w:val="center"/>
        <w:rPr>
          <w:rFonts w:asciiTheme="minorHAnsi" w:hAnsiTheme="minorHAnsi" w:cstheme="minorHAnsi"/>
          <w:b/>
          <w:sz w:val="22"/>
          <w:szCs w:val="22"/>
        </w:rPr>
      </w:pPr>
    </w:p>
    <w:p w14:paraId="3B5488DC" w14:textId="0D7CC565" w:rsidR="00853E58" w:rsidRDefault="00853E58" w:rsidP="00853E58">
      <w:pPr>
        <w:autoSpaceDE/>
        <w:autoSpaceDN/>
        <w:adjustRightInd/>
        <w:spacing w:after="200" w:line="276" w:lineRule="auto"/>
        <w:rPr>
          <w:rFonts w:asciiTheme="minorHAnsi" w:hAnsiTheme="minorHAnsi" w:cstheme="minorHAnsi"/>
          <w:b/>
          <w:sz w:val="22"/>
          <w:szCs w:val="22"/>
        </w:rPr>
      </w:pPr>
    </w:p>
    <w:p w14:paraId="6B767B8D" w14:textId="77777777" w:rsidR="00AA6316" w:rsidRPr="00EE4991" w:rsidRDefault="00AA6316" w:rsidP="00060A18">
      <w:pPr>
        <w:widowControl w:val="0"/>
        <w:autoSpaceDE/>
        <w:autoSpaceDN/>
        <w:adjustRightInd/>
        <w:spacing w:line="300" w:lineRule="exact"/>
      </w:pPr>
    </w:p>
    <w:sectPr w:rsidR="00AA6316" w:rsidRPr="00EE4991" w:rsidSect="00606FD9">
      <w:pgSz w:w="16838" w:h="11906" w:orient="landscape" w:code="9"/>
      <w:pgMar w:top="1701" w:right="1417" w:bottom="1701" w:left="1417"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D0CD9" w14:textId="77777777" w:rsidR="00676BD8" w:rsidRDefault="00676BD8" w:rsidP="00060A18">
      <w:r>
        <w:separator/>
      </w:r>
    </w:p>
  </w:endnote>
  <w:endnote w:type="continuationSeparator" w:id="0">
    <w:p w14:paraId="708E02BA" w14:textId="77777777" w:rsidR="00676BD8" w:rsidRDefault="00676BD8" w:rsidP="00060A18">
      <w:r>
        <w:continuationSeparator/>
      </w:r>
    </w:p>
  </w:endnote>
  <w:endnote w:type="continuationNotice" w:id="1">
    <w:p w14:paraId="3BA1BA82" w14:textId="77777777" w:rsidR="00676BD8" w:rsidRDefault="00676B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Swiss">
    <w:altName w:val="Calibri"/>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Frutiger Light">
    <w:altName w:val="Times New Roman"/>
    <w:panose1 w:val="00000000000000000000"/>
    <w:charset w:val="00"/>
    <w:family w:val="auto"/>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sig w:usb0="00002207" w:usb1="3017DE14" w:usb2="00000022" w:usb3="01D9CB4C" w:csb0="0062DFD5" w:csb1="008A1310"/>
  </w:font>
  <w:font w:name="Tms Rmn">
    <w:panose1 w:val="020206030405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D3A2" w14:textId="7B11779D" w:rsidR="00853E58" w:rsidRDefault="00BC08FC" w:rsidP="00F37AF7">
    <w:pPr>
      <w:pStyle w:val="FooterReference"/>
    </w:pPr>
    <w:r>
      <w:fldChar w:fldCharType="begin"/>
    </w:r>
    <w:r>
      <w:instrText xml:space="preserve"> DOCVARIABLE #DNDocID \* MERGEFORMAT </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031EB" w14:textId="77777777" w:rsidR="00853E58" w:rsidRDefault="00853E58">
    <w:pPr>
      <w:pStyle w:val="Rodap"/>
      <w:jc w:val="right"/>
      <w:rPr>
        <w:rFonts w:asciiTheme="minorHAnsi" w:hAnsiTheme="minorHAnsi" w:cs="Arial"/>
        <w:sz w:val="20"/>
        <w:szCs w:val="20"/>
      </w:rPr>
    </w:pPr>
    <w:r>
      <w:rPr>
        <w:rFonts w:asciiTheme="minorHAnsi" w:hAnsiTheme="minorHAnsi" w:cs="Arial"/>
        <w:sz w:val="20"/>
        <w:szCs w:val="20"/>
      </w:rPr>
      <w:fldChar w:fldCharType="begin"/>
    </w:r>
    <w:r>
      <w:rPr>
        <w:rFonts w:asciiTheme="minorHAnsi" w:hAnsiTheme="minorHAnsi" w:cs="Arial"/>
        <w:sz w:val="20"/>
        <w:szCs w:val="20"/>
      </w:rPr>
      <w:instrText xml:space="preserve"> PAGE   \* MERGEFORMAT </w:instrText>
    </w:r>
    <w:r>
      <w:rPr>
        <w:rFonts w:asciiTheme="minorHAnsi" w:hAnsiTheme="minorHAnsi" w:cs="Arial"/>
        <w:sz w:val="20"/>
        <w:szCs w:val="20"/>
      </w:rPr>
      <w:fldChar w:fldCharType="separate"/>
    </w:r>
    <w:r>
      <w:rPr>
        <w:rFonts w:asciiTheme="minorHAnsi" w:hAnsiTheme="minorHAnsi" w:cs="Arial"/>
        <w:noProof/>
        <w:sz w:val="20"/>
        <w:szCs w:val="20"/>
      </w:rPr>
      <w:t>49</w:t>
    </w:r>
    <w:r>
      <w:rPr>
        <w:rFonts w:asciiTheme="minorHAnsi" w:hAnsiTheme="minorHAnsi" w:cs="Arial"/>
        <w:sz w:val="20"/>
        <w:szCs w:val="20"/>
      </w:rPr>
      <w:fldChar w:fldCharType="end"/>
    </w:r>
  </w:p>
  <w:p w14:paraId="6997DD89" w14:textId="08C01684" w:rsidR="00853E58" w:rsidRDefault="00853E58" w:rsidP="00D67285">
    <w:pPr>
      <w:pStyle w:val="Rodap"/>
      <w:jc w:val="right"/>
      <w:rPr>
        <w:color w:val="FFFFFF" w:themeColor="background1"/>
        <w:sz w:val="16"/>
      </w:rPr>
    </w:pPr>
    <w:r>
      <w:rPr>
        <w:color w:val="FFFFFF" w:themeColor="background1"/>
        <w:sz w:val="16"/>
      </w:rPr>
      <w:fldChar w:fldCharType="begin"/>
    </w:r>
    <w:r>
      <w:rPr>
        <w:color w:val="FFFFFF" w:themeColor="background1"/>
        <w:sz w:val="16"/>
      </w:rPr>
      <w:instrText xml:space="preserve"> DOCPROPERTY "iManageFooter"  \* MERGEFORMAT </w:instrText>
    </w:r>
    <w:r>
      <w:rPr>
        <w:color w:val="FFFFFF" w:themeColor="background1"/>
        <w:sz w:val="16"/>
      </w:rPr>
      <w:fldChar w:fldCharType="separate"/>
    </w:r>
    <w:proofErr w:type="spellStart"/>
    <w:r w:rsidR="00024E6C">
      <w:rPr>
        <w:color w:val="FFFFFF" w:themeColor="background1"/>
        <w:sz w:val="16"/>
      </w:rPr>
      <w:t>DOCS-2516817v14</w:t>
    </w:r>
    <w:proofErr w:type="spellEnd"/>
    <w:r>
      <w:rPr>
        <w:color w:val="FFFFFF" w:themeColor="background1"/>
        <w:sz w:val="16"/>
      </w:rPr>
      <w:fldChar w:fldCharType="end"/>
    </w:r>
  </w:p>
  <w:p w14:paraId="021AB075" w14:textId="7641FB95" w:rsidR="00853E58" w:rsidRPr="00157FAD" w:rsidRDefault="00853E58" w:rsidP="00210F91">
    <w:pPr>
      <w:pStyle w:val="FooterReference"/>
      <w:numPr>
        <w:ilvl w:val="0"/>
        <w:numId w:val="0"/>
      </w:numPr>
      <w:rPr>
        <w:color w:val="FFFFFF" w:themeColor="background1"/>
      </w:rPr>
    </w:pPr>
    <w:r w:rsidRPr="00157FAD">
      <w:rPr>
        <w:color w:val="FFFFFF" w:themeColor="background1"/>
      </w:rPr>
      <w:fldChar w:fldCharType="begin"/>
    </w:r>
    <w:r w:rsidRPr="00157FAD">
      <w:rPr>
        <w:color w:val="FFFFFF" w:themeColor="background1"/>
      </w:rPr>
      <w:instrText xml:space="preserve"> DOCVARIABLE #DNDocID \* MERGEFORMAT </w:instrText>
    </w:r>
    <w:r w:rsidRPr="00157FAD">
      <w:rPr>
        <w:color w:val="FFFFFF" w:themeColor="background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27322" w14:textId="77777777" w:rsidR="00853E58" w:rsidRPr="00794895" w:rsidRDefault="00853E58" w:rsidP="003F1FAF">
    <w:pPr>
      <w:pStyle w:val="Rodap"/>
      <w:jc w:val="right"/>
      <w:rPr>
        <w:color w:val="FFFFFF" w:themeColor="background1"/>
        <w:sz w:val="16"/>
      </w:rPr>
    </w:pPr>
  </w:p>
  <w:p w14:paraId="44F7D690" w14:textId="6A6596E5" w:rsidR="00853E58" w:rsidRPr="00126CB7" w:rsidRDefault="00853E58" w:rsidP="00D67285">
    <w:pPr>
      <w:pStyle w:val="Rodap"/>
      <w:jc w:val="right"/>
      <w:rPr>
        <w:color w:val="FFFFFF" w:themeColor="background1"/>
        <w:sz w:val="16"/>
      </w:rPr>
    </w:pPr>
    <w:r w:rsidRPr="00126CB7">
      <w:rPr>
        <w:color w:val="FFFFFF" w:themeColor="background1"/>
        <w:sz w:val="16"/>
      </w:rPr>
      <w:fldChar w:fldCharType="begin"/>
    </w:r>
    <w:r w:rsidRPr="00126CB7">
      <w:rPr>
        <w:color w:val="FFFFFF" w:themeColor="background1"/>
        <w:sz w:val="16"/>
      </w:rPr>
      <w:instrText xml:space="preserve"> DOCPROPERTY "iManageFooter"  \* MERGEFORMAT </w:instrText>
    </w:r>
    <w:r w:rsidRPr="00126CB7">
      <w:rPr>
        <w:color w:val="FFFFFF" w:themeColor="background1"/>
        <w:sz w:val="16"/>
      </w:rPr>
      <w:fldChar w:fldCharType="separate"/>
    </w:r>
    <w:proofErr w:type="spellStart"/>
    <w:r w:rsidR="00024E6C">
      <w:rPr>
        <w:color w:val="FFFFFF" w:themeColor="background1"/>
        <w:sz w:val="16"/>
      </w:rPr>
      <w:t>DOCS-2516817v14</w:t>
    </w:r>
    <w:proofErr w:type="spellEnd"/>
    <w:r w:rsidRPr="00126CB7">
      <w:rPr>
        <w:color w:val="FFFFFF" w:themeColor="background1"/>
        <w:sz w:val="16"/>
      </w:rPr>
      <w:fldChar w:fldCharType="end"/>
    </w:r>
  </w:p>
  <w:p w14:paraId="72EF2BC6" w14:textId="7B6D2AF8" w:rsidR="00853E58" w:rsidRPr="00126CB7" w:rsidRDefault="00853E58" w:rsidP="00356CDE">
    <w:pPr>
      <w:pStyle w:val="FooterReference"/>
      <w:numPr>
        <w:ilvl w:val="0"/>
        <w:numId w:val="0"/>
      </w:numPr>
      <w:jc w:val="right"/>
      <w:rPr>
        <w:color w:val="FFFFFF" w:themeColor="background1"/>
      </w:rPr>
    </w:pPr>
    <w:r w:rsidRPr="00126CB7">
      <w:rPr>
        <w:color w:val="FFFFFF" w:themeColor="background1"/>
      </w:rPr>
      <w:fldChar w:fldCharType="begin"/>
    </w:r>
    <w:r w:rsidRPr="00126CB7">
      <w:rPr>
        <w:color w:val="FFFFFF" w:themeColor="background1"/>
      </w:rPr>
      <w:instrText xml:space="preserve"> DOCVARIABLE #DNDocID \* MERGEFORMAT </w:instrText>
    </w:r>
    <w:r w:rsidRPr="00126CB7">
      <w:rPr>
        <w:color w:val="FFFFFF" w:themeColor="background1"/>
      </w:rPr>
      <w:fldChar w:fldCharType="end"/>
    </w:r>
    <w:r>
      <w:rPr>
        <w:rFonts w:asciiTheme="minorHAnsi" w:hAnsiTheme="minorHAnsi" w:cs="Arial"/>
        <w:sz w:val="20"/>
        <w:szCs w:val="20"/>
      </w:rPr>
      <w:fldChar w:fldCharType="begin"/>
    </w:r>
    <w:r>
      <w:rPr>
        <w:rFonts w:asciiTheme="minorHAnsi" w:hAnsiTheme="minorHAnsi" w:cs="Arial"/>
        <w:sz w:val="20"/>
        <w:szCs w:val="20"/>
      </w:rPr>
      <w:instrText xml:space="preserve"> PAGE   \* MERGEFORMAT </w:instrText>
    </w:r>
    <w:r>
      <w:rPr>
        <w:rFonts w:asciiTheme="minorHAnsi" w:hAnsiTheme="minorHAnsi" w:cs="Arial"/>
        <w:sz w:val="20"/>
        <w:szCs w:val="20"/>
      </w:rPr>
      <w:fldChar w:fldCharType="separate"/>
    </w:r>
    <w:r>
      <w:rPr>
        <w:rFonts w:asciiTheme="minorHAnsi" w:hAnsiTheme="minorHAnsi" w:cs="Arial"/>
        <w:noProof/>
        <w:sz w:val="20"/>
        <w:szCs w:val="20"/>
      </w:rPr>
      <w:t>46</w:t>
    </w:r>
    <w:r>
      <w:rPr>
        <w:rFonts w:asciiTheme="minorHAnsi" w:hAnsiTheme="minorHAnsi"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A12C6" w14:textId="77777777" w:rsidR="00676BD8" w:rsidRDefault="00676BD8" w:rsidP="00060A18">
      <w:r>
        <w:separator/>
      </w:r>
    </w:p>
  </w:footnote>
  <w:footnote w:type="continuationSeparator" w:id="0">
    <w:p w14:paraId="53AEC80E" w14:textId="77777777" w:rsidR="00676BD8" w:rsidRDefault="00676BD8" w:rsidP="00060A18">
      <w:r>
        <w:continuationSeparator/>
      </w:r>
    </w:p>
  </w:footnote>
  <w:footnote w:type="continuationNotice" w:id="1">
    <w:p w14:paraId="1F5BB187" w14:textId="77777777" w:rsidR="00676BD8" w:rsidRDefault="00676B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B2FF" w14:textId="77777777" w:rsidR="000A69B0" w:rsidRDefault="000A69B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FF785" w14:textId="77777777" w:rsidR="000A69B0" w:rsidRDefault="000A69B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715F" w14:textId="51925176" w:rsidR="00CF4832" w:rsidRPr="008E4A9C" w:rsidRDefault="00CF4832" w:rsidP="00880D3E">
    <w:pPr>
      <w:pStyle w:val="Cabealho"/>
      <w:spacing w:line="360" w:lineRule="auto"/>
      <w:jc w:val="right"/>
      <w:rPr>
        <w:rFonts w:asciiTheme="minorHAnsi" w:hAnsiTheme="minorHAnsi"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4BA6B1"/>
    <w:multiLevelType w:val="hybridMultilevel"/>
    <w:tmpl w:val="33EAC10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B984CF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4"/>
    <w:multiLevelType w:val="hybridMultilevel"/>
    <w:tmpl w:val="7632DDBC"/>
    <w:lvl w:ilvl="0" w:tplc="28140F54">
      <w:start w:val="1"/>
      <w:numFmt w:val="lowerLetter"/>
      <w:lvlText w:val="(%1)"/>
      <w:lvlJc w:val="left"/>
      <w:pPr>
        <w:ind w:left="900" w:hanging="360"/>
      </w:pPr>
      <w:rPr>
        <w:rFonts w:hint="eastAsia"/>
        <w:b w:val="0"/>
      </w:rPr>
    </w:lvl>
    <w:lvl w:ilvl="1" w:tplc="04160019">
      <w:start w:val="1"/>
      <w:numFmt w:val="lowerLetter"/>
      <w:lvlText w:val="%2."/>
      <w:lvlJc w:val="left"/>
      <w:pPr>
        <w:ind w:left="1620" w:hanging="360"/>
      </w:pPr>
    </w:lvl>
    <w:lvl w:ilvl="2" w:tplc="0416001B">
      <w:start w:val="1"/>
      <w:numFmt w:val="lowerRoman"/>
      <w:lvlText w:val="%3."/>
      <w:lvlJc w:val="right"/>
      <w:pPr>
        <w:ind w:left="2340" w:hanging="180"/>
      </w:pPr>
    </w:lvl>
    <w:lvl w:ilvl="3" w:tplc="0416000F">
      <w:start w:val="1"/>
      <w:numFmt w:val="decimal"/>
      <w:lvlText w:val="%4."/>
      <w:lvlJc w:val="left"/>
      <w:pPr>
        <w:ind w:left="3060" w:hanging="360"/>
      </w:pPr>
    </w:lvl>
    <w:lvl w:ilvl="4" w:tplc="04160019">
      <w:start w:val="1"/>
      <w:numFmt w:val="lowerLetter"/>
      <w:lvlText w:val="%5."/>
      <w:lvlJc w:val="left"/>
      <w:pPr>
        <w:ind w:left="3780" w:hanging="360"/>
      </w:pPr>
    </w:lvl>
    <w:lvl w:ilvl="5" w:tplc="0416001B">
      <w:start w:val="1"/>
      <w:numFmt w:val="lowerRoman"/>
      <w:lvlText w:val="%6."/>
      <w:lvlJc w:val="right"/>
      <w:pPr>
        <w:ind w:left="4500" w:hanging="180"/>
      </w:pPr>
    </w:lvl>
    <w:lvl w:ilvl="6" w:tplc="0416000F">
      <w:start w:val="1"/>
      <w:numFmt w:val="decimal"/>
      <w:lvlText w:val="%7."/>
      <w:lvlJc w:val="left"/>
      <w:pPr>
        <w:ind w:left="5220" w:hanging="360"/>
      </w:pPr>
    </w:lvl>
    <w:lvl w:ilvl="7" w:tplc="04160019">
      <w:start w:val="1"/>
      <w:numFmt w:val="lowerLetter"/>
      <w:lvlText w:val="%8."/>
      <w:lvlJc w:val="left"/>
      <w:pPr>
        <w:ind w:left="5940" w:hanging="360"/>
      </w:pPr>
    </w:lvl>
    <w:lvl w:ilvl="8" w:tplc="0416001B">
      <w:start w:val="1"/>
      <w:numFmt w:val="lowerRoman"/>
      <w:lvlText w:val="%9."/>
      <w:lvlJc w:val="right"/>
      <w:pPr>
        <w:ind w:left="6660" w:hanging="180"/>
      </w:pPr>
    </w:lvl>
  </w:abstractNum>
  <w:abstractNum w:abstractNumId="3" w15:restartNumberingAfterBreak="0">
    <w:nsid w:val="0000001B"/>
    <w:multiLevelType w:val="multilevel"/>
    <w:tmpl w:val="B5562B90"/>
    <w:lvl w:ilvl="0">
      <w:start w:val="1"/>
      <w:numFmt w:val="decimal"/>
      <w:lvlText w:val="%1"/>
      <w:lvlJc w:val="left"/>
      <w:pPr>
        <w:tabs>
          <w:tab w:val="num" w:pos="567"/>
        </w:tabs>
        <w:ind w:left="567" w:hanging="567"/>
      </w:pPr>
      <w:rPr>
        <w:rFonts w:cs="Times New Roman" w:hint="eastAsia"/>
        <w:b/>
        <w:i w:val="0"/>
        <w:spacing w:val="0"/>
        <w:sz w:val="22"/>
      </w:rPr>
    </w:lvl>
    <w:lvl w:ilvl="1">
      <w:start w:val="1"/>
      <w:numFmt w:val="decimal"/>
      <w:lvlText w:val="%1.%2"/>
      <w:lvlJc w:val="left"/>
      <w:pPr>
        <w:tabs>
          <w:tab w:val="num" w:pos="1247"/>
        </w:tabs>
        <w:ind w:left="1247" w:hanging="680"/>
      </w:pPr>
      <w:rPr>
        <w:rFonts w:cs="Times New Roman" w:hint="eastAsia"/>
        <w:b/>
        <w:i w:val="0"/>
        <w:spacing w:val="0"/>
        <w:sz w:val="21"/>
      </w:rPr>
    </w:lvl>
    <w:lvl w:ilvl="2">
      <w:start w:val="1"/>
      <w:numFmt w:val="decimal"/>
      <w:lvlText w:val="%1.%2.%3"/>
      <w:lvlJc w:val="left"/>
      <w:pPr>
        <w:tabs>
          <w:tab w:val="num" w:pos="2041"/>
        </w:tabs>
        <w:ind w:left="2041" w:hanging="794"/>
      </w:pPr>
      <w:rPr>
        <w:rFonts w:cs="Times New Roman" w:hint="eastAsia"/>
        <w:b/>
        <w:i w:val="0"/>
        <w:spacing w:val="0"/>
        <w:sz w:val="17"/>
      </w:rPr>
    </w:lvl>
    <w:lvl w:ilvl="3">
      <w:start w:val="1"/>
      <w:numFmt w:val="lowerRoman"/>
      <w:lvlText w:val="(%4)"/>
      <w:lvlJc w:val="left"/>
      <w:pPr>
        <w:tabs>
          <w:tab w:val="num" w:pos="2722"/>
        </w:tabs>
        <w:ind w:left="2722" w:hanging="681"/>
      </w:pPr>
      <w:rPr>
        <w:rFonts w:cs="Times New Roman" w:hint="eastAsia"/>
        <w:spacing w:val="0"/>
      </w:rPr>
    </w:lvl>
    <w:lvl w:ilvl="4">
      <w:start w:val="1"/>
      <w:numFmt w:val="lowerLetter"/>
      <w:lvlText w:val="(%5)"/>
      <w:lvlJc w:val="left"/>
      <w:pPr>
        <w:tabs>
          <w:tab w:val="num" w:pos="3289"/>
        </w:tabs>
        <w:ind w:left="3289" w:hanging="567"/>
      </w:pPr>
      <w:rPr>
        <w:rFonts w:cs="Times New Roman" w:hint="eastAsia"/>
        <w:spacing w:val="0"/>
      </w:rPr>
    </w:lvl>
    <w:lvl w:ilvl="5">
      <w:start w:val="1"/>
      <w:numFmt w:val="upperRoman"/>
      <w:lvlText w:val="(%6)"/>
      <w:lvlJc w:val="left"/>
      <w:pPr>
        <w:tabs>
          <w:tab w:val="num" w:pos="3969"/>
        </w:tabs>
        <w:ind w:left="3969" w:hanging="680"/>
      </w:pPr>
      <w:rPr>
        <w:rFonts w:cs="Times New Roman" w:hint="eastAsia"/>
        <w:spacing w:val="0"/>
      </w:rPr>
    </w:lvl>
    <w:lvl w:ilvl="6">
      <w:start w:val="1"/>
      <w:numFmt w:val="none"/>
      <w:lvlText w:val=""/>
      <w:lvlJc w:val="left"/>
      <w:pPr>
        <w:tabs>
          <w:tab w:val="num" w:pos="3969"/>
        </w:tabs>
        <w:ind w:left="3969" w:hanging="680"/>
      </w:pPr>
      <w:rPr>
        <w:rFonts w:cs="Times New Roman" w:hint="eastAsia"/>
        <w:spacing w:val="0"/>
      </w:rPr>
    </w:lvl>
    <w:lvl w:ilvl="7">
      <w:start w:val="1"/>
      <w:numFmt w:val="none"/>
      <w:lvlText w:val=""/>
      <w:lvlJc w:val="left"/>
      <w:pPr>
        <w:tabs>
          <w:tab w:val="num" w:pos="3969"/>
        </w:tabs>
        <w:ind w:left="3969" w:hanging="680"/>
      </w:pPr>
      <w:rPr>
        <w:rFonts w:cs="Times New Roman" w:hint="eastAsia"/>
        <w:spacing w:val="0"/>
      </w:rPr>
    </w:lvl>
    <w:lvl w:ilvl="8">
      <w:start w:val="1"/>
      <w:numFmt w:val="none"/>
      <w:lvlText w:val=""/>
      <w:lvlJc w:val="left"/>
      <w:pPr>
        <w:tabs>
          <w:tab w:val="num" w:pos="3969"/>
        </w:tabs>
        <w:ind w:left="3969" w:hanging="680"/>
      </w:pPr>
      <w:rPr>
        <w:rFonts w:cs="Times New Roman" w:hint="eastAsia"/>
        <w:spacing w:val="0"/>
      </w:rPr>
    </w:lvl>
  </w:abstractNum>
  <w:abstractNum w:abstractNumId="4" w15:restartNumberingAfterBreak="0">
    <w:nsid w:val="06F93127"/>
    <w:multiLevelType w:val="multilevel"/>
    <w:tmpl w:val="AD622BA6"/>
    <w:numStyleLink w:val="CorrespondNumbering"/>
  </w:abstractNum>
  <w:abstractNum w:abstractNumId="5" w15:restartNumberingAfterBreak="0">
    <w:nsid w:val="070B5B85"/>
    <w:multiLevelType w:val="multilevel"/>
    <w:tmpl w:val="8564D46A"/>
    <w:lvl w:ilvl="0">
      <w:start w:val="1"/>
      <w:numFmt w:val="decimal"/>
      <w:lvlText w:val="%1"/>
      <w:lvlJc w:val="left"/>
      <w:pPr>
        <w:tabs>
          <w:tab w:val="num" w:pos="747"/>
        </w:tabs>
        <w:ind w:left="747" w:hanging="567"/>
      </w:pPr>
      <w:rPr>
        <w:rFonts w:asciiTheme="minorHAnsi" w:hAnsiTheme="minorHAnsi" w:cstheme="minorHAnsi" w:hint="default"/>
        <w:b/>
        <w:i w:val="0"/>
        <w:sz w:val="22"/>
        <w:szCs w:val="22"/>
        <w:lang w:val="pt-BR"/>
      </w:rPr>
    </w:lvl>
    <w:lvl w:ilvl="1">
      <w:start w:val="1"/>
      <w:numFmt w:val="decimal"/>
      <w:lvlText w:val="%1.%2"/>
      <w:lvlJc w:val="left"/>
      <w:pPr>
        <w:tabs>
          <w:tab w:val="num" w:pos="1040"/>
        </w:tabs>
        <w:ind w:left="1040" w:hanging="680"/>
      </w:pPr>
      <w:rPr>
        <w:rFonts w:asciiTheme="minorHAnsi" w:hAnsiTheme="minorHAnsi" w:cstheme="minorHAnsi" w:hint="default"/>
        <w:b/>
        <w:i w:val="0"/>
        <w:sz w:val="22"/>
        <w:szCs w:val="22"/>
      </w:rPr>
    </w:lvl>
    <w:lvl w:ilvl="2">
      <w:start w:val="1"/>
      <w:numFmt w:val="decimal"/>
      <w:lvlText w:val="%1.%2.%3"/>
      <w:lvlJc w:val="left"/>
      <w:pPr>
        <w:tabs>
          <w:tab w:val="num" w:pos="1874"/>
        </w:tabs>
        <w:ind w:left="1874" w:hanging="794"/>
      </w:pPr>
      <w:rPr>
        <w:rFonts w:asciiTheme="minorHAnsi" w:hAnsiTheme="minorHAnsi" w:cstheme="minorHAnsi" w:hint="default"/>
        <w:b/>
        <w:i w:val="0"/>
        <w:sz w:val="22"/>
        <w:szCs w:val="22"/>
      </w:rPr>
    </w:lvl>
    <w:lvl w:ilvl="3">
      <w:start w:val="1"/>
      <w:numFmt w:val="lowerRoman"/>
      <w:lvlText w:val="(%4)"/>
      <w:lvlJc w:val="left"/>
      <w:pPr>
        <w:tabs>
          <w:tab w:val="num" w:pos="3121"/>
        </w:tabs>
        <w:ind w:left="2722" w:hanging="681"/>
      </w:pPr>
      <w:rPr>
        <w:b w:val="0"/>
        <w:bCs/>
      </w:rPr>
    </w:lvl>
    <w:lvl w:ilvl="4">
      <w:start w:val="1"/>
      <w:numFmt w:val="lowerLetter"/>
      <w:lvlText w:val="(%5)"/>
      <w:lvlJc w:val="left"/>
      <w:pPr>
        <w:tabs>
          <w:tab w:val="num" w:pos="3289"/>
        </w:tabs>
        <w:ind w:left="3289" w:hanging="567"/>
      </w:pPr>
    </w:lvl>
    <w:lvl w:ilvl="5">
      <w:start w:val="1"/>
      <w:numFmt w:val="upperRoman"/>
      <w:lvlText w:val="(%6)"/>
      <w:lvlJc w:val="left"/>
      <w:pPr>
        <w:tabs>
          <w:tab w:val="num" w:pos="4369"/>
        </w:tabs>
        <w:ind w:left="3969" w:hanging="680"/>
      </w:pPr>
    </w:lvl>
    <w:lvl w:ilvl="6">
      <w:start w:val="1"/>
      <w:numFmt w:val="none"/>
      <w:lvlRestart w:val="0"/>
      <w:lvlText w:val=""/>
      <w:lvlJc w:val="left"/>
      <w:pPr>
        <w:tabs>
          <w:tab w:val="num" w:pos="3969"/>
        </w:tabs>
        <w:ind w:left="3969" w:hanging="680"/>
      </w:pPr>
    </w:lvl>
    <w:lvl w:ilvl="7">
      <w:start w:val="1"/>
      <w:numFmt w:val="none"/>
      <w:lvlRestart w:val="0"/>
      <w:lvlText w:val=""/>
      <w:lvlJc w:val="left"/>
      <w:pPr>
        <w:tabs>
          <w:tab w:val="num" w:pos="3969"/>
        </w:tabs>
        <w:ind w:left="3969" w:hanging="680"/>
      </w:pPr>
    </w:lvl>
    <w:lvl w:ilvl="8">
      <w:start w:val="1"/>
      <w:numFmt w:val="none"/>
      <w:lvlRestart w:val="0"/>
      <w:lvlText w:val=""/>
      <w:lvlJc w:val="left"/>
      <w:pPr>
        <w:tabs>
          <w:tab w:val="num" w:pos="3969"/>
        </w:tabs>
        <w:ind w:left="3969" w:hanging="680"/>
      </w:pPr>
    </w:lvl>
  </w:abstractNum>
  <w:abstractNum w:abstractNumId="6" w15:restartNumberingAfterBreak="0">
    <w:nsid w:val="09163804"/>
    <w:multiLevelType w:val="hybridMultilevel"/>
    <w:tmpl w:val="405ECDA8"/>
    <w:lvl w:ilvl="0" w:tplc="FFFFFFFF">
      <w:start w:val="1"/>
      <w:numFmt w:val="lowerRoman"/>
      <w:lvlText w:val="(%1)"/>
      <w:lvlJc w:val="left"/>
      <w:pPr>
        <w:ind w:left="1212" w:hanging="360"/>
      </w:pPr>
      <w:rPr>
        <w:rFonts w:cs="Times New Roman" w:hint="eastAsia"/>
        <w:b/>
        <w:i w:val="0"/>
        <w:spacing w:val="0"/>
        <w:sz w:val="22"/>
        <w:szCs w:val="22"/>
      </w:rPr>
    </w:lvl>
    <w:lvl w:ilvl="1" w:tplc="FFFFFFFF" w:tentative="1">
      <w:start w:val="1"/>
      <w:numFmt w:val="lowerLetter"/>
      <w:lvlText w:val="%2."/>
      <w:lvlJc w:val="left"/>
      <w:pPr>
        <w:ind w:left="2149" w:hanging="360"/>
      </w:pPr>
    </w:lvl>
    <w:lvl w:ilvl="2" w:tplc="FFFFFFFF">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094D06F4"/>
    <w:multiLevelType w:val="hybridMultilevel"/>
    <w:tmpl w:val="9FB431D6"/>
    <w:lvl w:ilvl="0" w:tplc="FFFFFFFF">
      <w:start w:val="1"/>
      <w:numFmt w:val="lowerRoman"/>
      <w:lvlText w:val="(%1)"/>
      <w:lvlJc w:val="left"/>
      <w:pPr>
        <w:ind w:left="1430" w:hanging="720"/>
      </w:pPr>
      <w:rPr>
        <w:rFonts w:asciiTheme="minorHAnsi" w:hAnsiTheme="minorHAnsi" w:cstheme="minorHAnsi" w:hint="default"/>
        <w:b w:val="0"/>
        <w:bCs/>
        <w:i w:val="0"/>
        <w:sz w:val="22"/>
        <w:szCs w:val="22"/>
        <w:lang w:val="x-none"/>
      </w:rPr>
    </w:lvl>
    <w:lvl w:ilvl="1" w:tplc="FFFFFFFF">
      <w:start w:val="1"/>
      <w:numFmt w:val="lowerLetter"/>
      <w:lvlText w:val="(%2)"/>
      <w:lvlJc w:val="left"/>
      <w:pPr>
        <w:ind w:left="1820" w:hanging="390"/>
      </w:pPr>
      <w:rPr>
        <w:rFonts w:hint="default"/>
        <w:b/>
        <w:i w:val="0"/>
      </w:r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8" w15:restartNumberingAfterBreak="0">
    <w:nsid w:val="102B02F5"/>
    <w:multiLevelType w:val="hybridMultilevel"/>
    <w:tmpl w:val="2AE4EC96"/>
    <w:lvl w:ilvl="0" w:tplc="E2963346">
      <w:start w:val="1"/>
      <w:numFmt w:val="decimal"/>
      <w:lvlText w:val="%1."/>
      <w:lvlJc w:val="left"/>
      <w:pPr>
        <w:ind w:left="720" w:hanging="360"/>
      </w:pPr>
    </w:lvl>
    <w:lvl w:ilvl="1" w:tplc="77FA50FE">
      <w:start w:val="1"/>
      <w:numFmt w:val="lowerLetter"/>
      <w:lvlText w:val="%2."/>
      <w:lvlJc w:val="left"/>
      <w:pPr>
        <w:ind w:left="1440" w:hanging="360"/>
      </w:pPr>
    </w:lvl>
    <w:lvl w:ilvl="2" w:tplc="8044177A">
      <w:start w:val="1"/>
      <w:numFmt w:val="lowerRoman"/>
      <w:lvlText w:val="%3."/>
      <w:lvlJc w:val="right"/>
      <w:pPr>
        <w:ind w:left="2160" w:hanging="180"/>
      </w:pPr>
    </w:lvl>
    <w:lvl w:ilvl="3" w:tplc="1180E044">
      <w:start w:val="1"/>
      <w:numFmt w:val="decimal"/>
      <w:lvlText w:val="%4."/>
      <w:lvlJc w:val="left"/>
      <w:pPr>
        <w:ind w:left="2880" w:hanging="360"/>
      </w:pPr>
    </w:lvl>
    <w:lvl w:ilvl="4" w:tplc="321E076C">
      <w:start w:val="1"/>
      <w:numFmt w:val="lowerLetter"/>
      <w:lvlText w:val="%5."/>
      <w:lvlJc w:val="left"/>
      <w:pPr>
        <w:ind w:left="3600" w:hanging="360"/>
      </w:pPr>
    </w:lvl>
    <w:lvl w:ilvl="5" w:tplc="37D8C59C">
      <w:start w:val="1"/>
      <w:numFmt w:val="lowerRoman"/>
      <w:lvlText w:val="%6."/>
      <w:lvlJc w:val="right"/>
      <w:pPr>
        <w:ind w:left="4320" w:hanging="180"/>
      </w:pPr>
    </w:lvl>
    <w:lvl w:ilvl="6" w:tplc="737E27BE">
      <w:start w:val="1"/>
      <w:numFmt w:val="decimal"/>
      <w:lvlText w:val="%7."/>
      <w:lvlJc w:val="left"/>
      <w:pPr>
        <w:ind w:left="5040" w:hanging="360"/>
      </w:pPr>
    </w:lvl>
    <w:lvl w:ilvl="7" w:tplc="26FE6308">
      <w:start w:val="1"/>
      <w:numFmt w:val="lowerLetter"/>
      <w:lvlText w:val="%8."/>
      <w:lvlJc w:val="left"/>
      <w:pPr>
        <w:ind w:left="5760" w:hanging="360"/>
      </w:pPr>
    </w:lvl>
    <w:lvl w:ilvl="8" w:tplc="A516BEE2">
      <w:start w:val="1"/>
      <w:numFmt w:val="lowerRoman"/>
      <w:lvlText w:val="%9."/>
      <w:lvlJc w:val="right"/>
      <w:pPr>
        <w:ind w:left="6480" w:hanging="180"/>
      </w:pPr>
    </w:lvl>
  </w:abstractNum>
  <w:abstractNum w:abstractNumId="9" w15:restartNumberingAfterBreak="0">
    <w:nsid w:val="10426DE9"/>
    <w:multiLevelType w:val="hybridMultilevel"/>
    <w:tmpl w:val="17E4E6D0"/>
    <w:lvl w:ilvl="0" w:tplc="FFFFFFFF">
      <w:start w:val="1"/>
      <w:numFmt w:val="lowerRoman"/>
      <w:lvlText w:val="(%1)"/>
      <w:lvlJc w:val="left"/>
      <w:pPr>
        <w:ind w:left="1571" w:hanging="360"/>
      </w:pPr>
      <w:rPr>
        <w:rFonts w:cs="Times New Roman" w:hint="eastAsia"/>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0" w15:restartNumberingAfterBreak="0">
    <w:nsid w:val="12B01C92"/>
    <w:multiLevelType w:val="multilevel"/>
    <w:tmpl w:val="CFD6CCCA"/>
    <w:name w:val="House_Style"/>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lowerRoman"/>
      <w:lvlText w:val="(%3)"/>
      <w:lvlJc w:val="left"/>
      <w:pPr>
        <w:tabs>
          <w:tab w:val="num" w:pos="1361"/>
        </w:tabs>
        <w:ind w:left="1361" w:hanging="681"/>
      </w:pPr>
      <w:rPr>
        <w:rFonts w:ascii="Trebuchet MS" w:eastAsia="Times New Roman" w:hAnsi="Trebuchet MS" w:cs="Times New Roman"/>
        <w:b/>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70F3F49"/>
    <w:multiLevelType w:val="multilevel"/>
    <w:tmpl w:val="3FC61142"/>
    <w:lvl w:ilvl="0">
      <w:start w:val="1"/>
      <w:numFmt w:val="decimal"/>
      <w:lvlText w:val="%1."/>
      <w:lvlJc w:val="left"/>
      <w:pPr>
        <w:ind w:left="360" w:hanging="360"/>
      </w:pPr>
      <w:rPr>
        <w:color w:val="FFFFFF" w:themeColor="background1"/>
      </w:rPr>
    </w:lvl>
    <w:lvl w:ilvl="1">
      <w:start w:val="1"/>
      <w:numFmt w:val="decimal"/>
      <w:pStyle w:val="FooterReference"/>
      <w:lvlText w:val="%1.%2."/>
      <w:lvlJc w:val="left"/>
      <w:pPr>
        <w:ind w:left="792" w:hanging="432"/>
      </w:pPr>
      <w:rPr>
        <w:b w:val="0"/>
        <w:i w:val="0"/>
        <w:iCs/>
        <w:color w:val="auto"/>
        <w:sz w:val="22"/>
        <w:szCs w:val="22"/>
      </w:rPr>
    </w:lvl>
    <w:lvl w:ilvl="2">
      <w:start w:val="1"/>
      <w:numFmt w:val="decimal"/>
      <w:lvlText w:val="%1.%2.%3."/>
      <w:lvlJc w:val="left"/>
      <w:pPr>
        <w:ind w:left="3340" w:hanging="504"/>
      </w:pPr>
      <w:rPr>
        <w:rFonts w:asciiTheme="minorHAnsi" w:hAnsiTheme="minorHAnsi" w:cstheme="minorHAnsi" w:hint="default"/>
        <w:b w:val="0"/>
        <w:i w:val="0"/>
        <w:sz w:val="22"/>
        <w:szCs w:val="22"/>
        <w:lang w:val="pt-BR"/>
      </w:rPr>
    </w:lvl>
    <w:lvl w:ilvl="3">
      <w:start w:val="1"/>
      <w:numFmt w:val="decimal"/>
      <w:lvlText w:val="%1.%2.%3.%4."/>
      <w:lvlJc w:val="left"/>
      <w:pPr>
        <w:ind w:left="1728" w:hanging="648"/>
      </w:pPr>
      <w:rPr>
        <w:rFonts w:asciiTheme="minorHAnsi" w:hAnsiTheme="minorHAnsi" w:cstheme="minorHAnsi" w:hint="default"/>
        <w:b w:val="0"/>
        <w:bCs w:val="0"/>
        <w:i w:val="0"/>
        <w:iCs/>
        <w:sz w:val="22"/>
        <w:szCs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743123E"/>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B1E064C"/>
    <w:multiLevelType w:val="hybridMultilevel"/>
    <w:tmpl w:val="BAAE2AB4"/>
    <w:lvl w:ilvl="0" w:tplc="8BD8833C">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0202B2B"/>
    <w:multiLevelType w:val="hybridMultilevel"/>
    <w:tmpl w:val="FAEE3C24"/>
    <w:lvl w:ilvl="0" w:tplc="FFFFFFFF">
      <w:start w:val="1"/>
      <w:numFmt w:val="lowerRoman"/>
      <w:lvlText w:val="(%1)"/>
      <w:lvlJc w:val="left"/>
      <w:pPr>
        <w:ind w:left="1430" w:hanging="720"/>
      </w:pPr>
      <w:rPr>
        <w:rFonts w:asciiTheme="minorHAnsi" w:hAnsiTheme="minorHAnsi" w:cstheme="minorHAnsi" w:hint="default"/>
        <w:b w:val="0"/>
        <w:bCs/>
        <w:i w:val="0"/>
        <w:lang w:val="x-none"/>
      </w:rPr>
    </w:lvl>
    <w:lvl w:ilvl="1" w:tplc="FFFFFFFF">
      <w:start w:val="1"/>
      <w:numFmt w:val="lowerLetter"/>
      <w:lvlText w:val="(%2)"/>
      <w:lvlJc w:val="left"/>
      <w:pPr>
        <w:ind w:left="1820" w:hanging="390"/>
      </w:pPr>
      <w:rPr>
        <w:rFonts w:hint="default"/>
        <w:b w:val="0"/>
        <w:bCs/>
        <w:i w:val="0"/>
      </w:r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5" w15:restartNumberingAfterBreak="0">
    <w:nsid w:val="26EF45A1"/>
    <w:multiLevelType w:val="multilevel"/>
    <w:tmpl w:val="5CCC5580"/>
    <w:lvl w:ilvl="0">
      <w:start w:val="2"/>
      <w:numFmt w:val="decimal"/>
      <w:lvlText w:val="%1."/>
      <w:lvlJc w:val="left"/>
      <w:pPr>
        <w:ind w:left="360" w:hanging="360"/>
      </w:pPr>
      <w:rPr>
        <w:rFonts w:hint="default"/>
      </w:rPr>
    </w:lvl>
    <w:lvl w:ilvl="1">
      <w:start w:val="1"/>
      <w:numFmt w:val="decimal"/>
      <w:lvlText w:val="%1.%2."/>
      <w:lvlJc w:val="left"/>
      <w:pPr>
        <w:tabs>
          <w:tab w:val="num" w:pos="709"/>
        </w:tabs>
        <w:ind w:left="0" w:firstLine="0"/>
      </w:pPr>
      <w:rPr>
        <w:rFonts w:hint="default"/>
        <w:b/>
      </w:rPr>
    </w:lvl>
    <w:lvl w:ilvl="2">
      <w:start w:val="1"/>
      <w:numFmt w:val="decimal"/>
      <w:lvlText w:val="%1.%2.%3."/>
      <w:lvlJc w:val="left"/>
      <w:pPr>
        <w:tabs>
          <w:tab w:val="num" w:pos="1418"/>
        </w:tabs>
        <w:ind w:left="709" w:firstLine="0"/>
      </w:pPr>
      <w:rPr>
        <w:rFonts w:hint="default"/>
        <w:b/>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7F772E9"/>
    <w:multiLevelType w:val="hybridMultilevel"/>
    <w:tmpl w:val="17E4E6D0"/>
    <w:lvl w:ilvl="0" w:tplc="FFFFFFFF">
      <w:start w:val="1"/>
      <w:numFmt w:val="lowerRoman"/>
      <w:lvlText w:val="(%1)"/>
      <w:lvlJc w:val="left"/>
      <w:pPr>
        <w:ind w:left="1571" w:hanging="360"/>
      </w:pPr>
      <w:rPr>
        <w:rFonts w:cs="Times New Roman" w:hint="eastAsia"/>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7" w15:restartNumberingAfterBreak="0">
    <w:nsid w:val="2A3A2B95"/>
    <w:multiLevelType w:val="hybridMultilevel"/>
    <w:tmpl w:val="FC48DA2C"/>
    <w:lvl w:ilvl="0" w:tplc="650E4290">
      <w:start w:val="1"/>
      <w:numFmt w:val="lowerLetter"/>
      <w:lvlText w:val="(%1)"/>
      <w:lvlJc w:val="left"/>
      <w:pPr>
        <w:ind w:left="720" w:hanging="360"/>
      </w:pPr>
      <w:rPr>
        <w:rFonts w:hint="default"/>
        <w:b w:val="0"/>
      </w:rPr>
    </w:lvl>
    <w:lvl w:ilvl="1" w:tplc="646AAD9E">
      <w:start w:val="1"/>
      <w:numFmt w:val="lowerRoman"/>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B813A4F"/>
    <w:multiLevelType w:val="hybridMultilevel"/>
    <w:tmpl w:val="50C2942E"/>
    <w:lvl w:ilvl="0" w:tplc="31982130">
      <w:start w:val="1"/>
      <w:numFmt w:val="lowerRoman"/>
      <w:lvlText w:val="(%1)"/>
      <w:lvlJc w:val="left"/>
      <w:pPr>
        <w:ind w:left="720" w:hanging="360"/>
      </w:pPr>
      <w:rPr>
        <w:rFonts w:asciiTheme="minorHAnsi" w:hAnsiTheme="minorHAnsi" w:cstheme="minorHAnsi" w:hint="default"/>
        <w:b w:val="0"/>
        <w:bCs/>
        <w:i w:val="0"/>
        <w:sz w:val="22"/>
        <w:szCs w:val="22"/>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CED462F"/>
    <w:multiLevelType w:val="hybridMultilevel"/>
    <w:tmpl w:val="405ECDA8"/>
    <w:lvl w:ilvl="0" w:tplc="FFFFFFFF">
      <w:start w:val="1"/>
      <w:numFmt w:val="lowerRoman"/>
      <w:lvlText w:val="(%1)"/>
      <w:lvlJc w:val="left"/>
      <w:pPr>
        <w:ind w:left="1212" w:hanging="360"/>
      </w:pPr>
      <w:rPr>
        <w:rFonts w:cs="Times New Roman" w:hint="eastAsia"/>
        <w:b/>
        <w:i w:val="0"/>
        <w:spacing w:val="0"/>
        <w:sz w:val="22"/>
        <w:szCs w:val="22"/>
      </w:rPr>
    </w:lvl>
    <w:lvl w:ilvl="1" w:tplc="FFFFFFFF" w:tentative="1">
      <w:start w:val="1"/>
      <w:numFmt w:val="lowerLetter"/>
      <w:lvlText w:val="%2."/>
      <w:lvlJc w:val="left"/>
      <w:pPr>
        <w:ind w:left="2149" w:hanging="360"/>
      </w:pPr>
    </w:lvl>
    <w:lvl w:ilvl="2" w:tplc="FFFFFFFF">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 w15:restartNumberingAfterBreak="0">
    <w:nsid w:val="2E536EED"/>
    <w:multiLevelType w:val="hybridMultilevel"/>
    <w:tmpl w:val="405ECDA8"/>
    <w:lvl w:ilvl="0" w:tplc="5FCEC92C">
      <w:start w:val="1"/>
      <w:numFmt w:val="lowerRoman"/>
      <w:lvlText w:val="(%1)"/>
      <w:lvlJc w:val="left"/>
      <w:pPr>
        <w:ind w:left="1212" w:hanging="360"/>
      </w:pPr>
      <w:rPr>
        <w:rFonts w:cs="Times New Roman" w:hint="eastAsia"/>
        <w:b/>
        <w:i w:val="0"/>
        <w:spacing w:val="0"/>
        <w:sz w:val="22"/>
        <w:szCs w:val="22"/>
      </w:rPr>
    </w:lvl>
    <w:lvl w:ilvl="1" w:tplc="04160019" w:tentative="1">
      <w:start w:val="1"/>
      <w:numFmt w:val="lowerLetter"/>
      <w:lvlText w:val="%2."/>
      <w:lvlJc w:val="left"/>
      <w:pPr>
        <w:ind w:left="2149" w:hanging="360"/>
      </w:p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15:restartNumberingAfterBreak="0">
    <w:nsid w:val="2EE12B81"/>
    <w:multiLevelType w:val="multilevel"/>
    <w:tmpl w:val="00C6E712"/>
    <w:lvl w:ilvl="0">
      <w:start w:val="1"/>
      <w:numFmt w:val="decimal"/>
      <w:lvlText w:val="%1."/>
      <w:lvlJc w:val="left"/>
      <w:pPr>
        <w:tabs>
          <w:tab w:val="num" w:pos="1418"/>
        </w:tabs>
        <w:ind w:left="0" w:firstLine="0"/>
      </w:pPr>
      <w:rPr>
        <w:rFonts w:ascii="Times New Roman" w:hAnsi="Times New Roman" w:hint="default"/>
        <w:b/>
        <w:sz w:val="24"/>
      </w:rPr>
    </w:lvl>
    <w:lvl w:ilvl="1">
      <w:start w:val="1"/>
      <w:numFmt w:val="decimal"/>
      <w:lvlText w:val="%1.%2"/>
      <w:lvlJc w:val="left"/>
      <w:pPr>
        <w:tabs>
          <w:tab w:val="num" w:pos="1418"/>
        </w:tabs>
        <w:ind w:left="0" w:firstLine="0"/>
      </w:pPr>
      <w:rPr>
        <w:rFonts w:ascii="Times New Roman" w:hAnsi="Times New Roman" w:hint="default"/>
        <w:b w:val="0"/>
        <w:color w:val="auto"/>
        <w:sz w:val="24"/>
      </w:rPr>
    </w:lvl>
    <w:lvl w:ilvl="2">
      <w:start w:val="1"/>
      <w:numFmt w:val="decimal"/>
      <w:lvlText w:val="%1.%2.%3"/>
      <w:lvlJc w:val="left"/>
      <w:pPr>
        <w:tabs>
          <w:tab w:val="num" w:pos="1418"/>
        </w:tabs>
        <w:ind w:left="0" w:firstLine="0"/>
      </w:pPr>
      <w:rPr>
        <w:rFonts w:ascii="Times New Roman" w:hAnsi="Times New Roman" w:hint="default"/>
        <w:b w:val="0"/>
        <w:sz w:val="24"/>
      </w:rPr>
    </w:lvl>
    <w:lvl w:ilvl="3">
      <w:start w:val="1"/>
      <w:numFmt w:val="decimal"/>
      <w:lvlText w:val="%1.%2.%3.%4"/>
      <w:lvlJc w:val="left"/>
      <w:pPr>
        <w:tabs>
          <w:tab w:val="num" w:pos="1418"/>
        </w:tabs>
        <w:ind w:left="0" w:firstLine="0"/>
      </w:pPr>
      <w:rPr>
        <w:rFonts w:ascii="Times New Roman" w:hAnsi="Times New Roman" w:hint="default"/>
        <w:b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b w:val="0"/>
        <w:bCs/>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05D0973"/>
    <w:multiLevelType w:val="hybridMultilevel"/>
    <w:tmpl w:val="CE2E5A1A"/>
    <w:lvl w:ilvl="0" w:tplc="1EA2705E">
      <w:start w:val="1"/>
      <w:numFmt w:val="lowerRoman"/>
      <w:lvlText w:val="(%1)"/>
      <w:lvlJc w:val="left"/>
      <w:pPr>
        <w:ind w:left="1430" w:hanging="720"/>
      </w:pPr>
      <w:rPr>
        <w:rFonts w:asciiTheme="minorHAnsi" w:hAnsiTheme="minorHAnsi" w:cstheme="minorHAnsi" w:hint="default"/>
        <w:b w:val="0"/>
        <w:bCs w:val="0"/>
        <w:i w:val="0"/>
        <w:sz w:val="22"/>
        <w:szCs w:val="22"/>
        <w:lang w:val="x-none"/>
      </w:rPr>
    </w:lvl>
    <w:lvl w:ilvl="1" w:tplc="FFFFFFFF">
      <w:start w:val="1"/>
      <w:numFmt w:val="lowerLetter"/>
      <w:lvlText w:val="(%2)"/>
      <w:lvlJc w:val="left"/>
      <w:pPr>
        <w:ind w:left="1820" w:hanging="390"/>
      </w:pPr>
      <w:rPr>
        <w:rFonts w:hint="default"/>
        <w:b/>
        <w:i w:val="0"/>
      </w:r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23" w15:restartNumberingAfterBreak="0">
    <w:nsid w:val="30D05409"/>
    <w:multiLevelType w:val="hybridMultilevel"/>
    <w:tmpl w:val="8708C4C6"/>
    <w:lvl w:ilvl="0" w:tplc="989888A4">
      <w:start w:val="1"/>
      <w:numFmt w:val="lowerRoman"/>
      <w:lvlText w:val="(%1)"/>
      <w:lvlJc w:val="left"/>
      <w:pPr>
        <w:ind w:left="720" w:hanging="360"/>
      </w:pPr>
      <w:rPr>
        <w:rFonts w:asciiTheme="minorHAnsi" w:hAnsiTheme="minorHAnsi" w:cstheme="minorHAnsi" w:hint="default"/>
        <w:b/>
        <w:i w:val="0"/>
        <w:sz w:val="22"/>
        <w:szCs w:val="22"/>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5C57D41"/>
    <w:multiLevelType w:val="hybridMultilevel"/>
    <w:tmpl w:val="9FB431D6"/>
    <w:lvl w:ilvl="0" w:tplc="5CDCC9CC">
      <w:start w:val="1"/>
      <w:numFmt w:val="lowerRoman"/>
      <w:lvlText w:val="(%1)"/>
      <w:lvlJc w:val="left"/>
      <w:pPr>
        <w:ind w:left="1430" w:hanging="720"/>
      </w:pPr>
      <w:rPr>
        <w:rFonts w:asciiTheme="minorHAnsi" w:hAnsiTheme="minorHAnsi" w:cstheme="minorHAnsi" w:hint="default"/>
        <w:b w:val="0"/>
        <w:bCs/>
        <w:i w:val="0"/>
        <w:sz w:val="22"/>
        <w:szCs w:val="22"/>
        <w:lang w:val="x-none"/>
      </w:rPr>
    </w:lvl>
    <w:lvl w:ilvl="1" w:tplc="15A81F4A">
      <w:start w:val="1"/>
      <w:numFmt w:val="lowerLetter"/>
      <w:lvlText w:val="(%2)"/>
      <w:lvlJc w:val="left"/>
      <w:pPr>
        <w:ind w:left="1820" w:hanging="390"/>
      </w:pPr>
      <w:rPr>
        <w:rFonts w:hint="default"/>
        <w:b/>
        <w:i w:val="0"/>
      </w:r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25" w15:restartNumberingAfterBreak="0">
    <w:nsid w:val="369F2EAE"/>
    <w:multiLevelType w:val="hybridMultilevel"/>
    <w:tmpl w:val="813EA4A0"/>
    <w:lvl w:ilvl="0" w:tplc="A970A982">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89F7148"/>
    <w:multiLevelType w:val="hybridMultilevel"/>
    <w:tmpl w:val="30463C66"/>
    <w:lvl w:ilvl="0" w:tplc="8C062CDE">
      <w:start w:val="1"/>
      <w:numFmt w:val="lowerRoman"/>
      <w:lvlText w:val="(%1)"/>
      <w:lvlJc w:val="left"/>
      <w:pPr>
        <w:ind w:left="1080" w:hanging="72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CFB3C99"/>
    <w:multiLevelType w:val="multilevel"/>
    <w:tmpl w:val="AD622BA6"/>
    <w:styleLink w:val="CorrespondNumbering"/>
    <w:lvl w:ilvl="0">
      <w:start w:val="1"/>
      <w:numFmt w:val="decimal"/>
      <w:lvlRestart w:val="0"/>
      <w:pStyle w:val="CorrespondL1"/>
      <w:lvlText w:val="%1."/>
      <w:lvlJc w:val="left"/>
      <w:pPr>
        <w:tabs>
          <w:tab w:val="num" w:pos="720"/>
        </w:tabs>
        <w:ind w:left="720" w:hanging="720"/>
      </w:pPr>
      <w:rPr>
        <w:rFonts w:ascii="Times New Roman" w:hAnsi="Times New Roman" w:cs="Times New Roman" w:hint="default"/>
        <w:b w:val="0"/>
        <w:i w:val="0"/>
        <w:caps w:val="0"/>
        <w:color w:val="auto"/>
        <w:sz w:val="24"/>
        <w:u w:val="none"/>
      </w:rPr>
    </w:lvl>
    <w:lvl w:ilvl="1">
      <w:start w:val="1"/>
      <w:numFmt w:val="lowerLetter"/>
      <w:pStyle w:val="CorrespondL2"/>
      <w:lvlText w:val="(%2)"/>
      <w:lvlJc w:val="left"/>
      <w:pPr>
        <w:tabs>
          <w:tab w:val="num" w:pos="1440"/>
        </w:tabs>
        <w:ind w:left="1440" w:hanging="720"/>
      </w:pPr>
      <w:rPr>
        <w:rFonts w:ascii="Times New Roman" w:hAnsi="Times New Roman" w:cs="Times New Roman" w:hint="default"/>
        <w:b w:val="0"/>
        <w:i w:val="0"/>
        <w:caps w:val="0"/>
        <w:color w:val="auto"/>
        <w:sz w:val="24"/>
        <w:u w:val="none"/>
      </w:rPr>
    </w:lvl>
    <w:lvl w:ilvl="2">
      <w:start w:val="1"/>
      <w:numFmt w:val="lowerRoman"/>
      <w:pStyle w:val="CorrespondL3"/>
      <w:lvlText w:val="(%3)"/>
      <w:lvlJc w:val="left"/>
      <w:pPr>
        <w:tabs>
          <w:tab w:val="num" w:pos="2160"/>
        </w:tabs>
        <w:ind w:left="2160" w:hanging="720"/>
      </w:pPr>
      <w:rPr>
        <w:rFonts w:ascii="Times New Roman" w:hAnsi="Times New Roman" w:cs="Times New Roman" w:hint="default"/>
        <w:b w:val="0"/>
        <w:i w:val="0"/>
        <w:caps w:val="0"/>
        <w:color w:val="auto"/>
        <w:sz w:val="24"/>
        <w:u w:val="none"/>
      </w:rPr>
    </w:lvl>
    <w:lvl w:ilvl="3">
      <w:start w:val="1"/>
      <w:numFmt w:val="decimal"/>
      <w:lvlText w:val="(%4)"/>
      <w:lvlJc w:val="left"/>
      <w:pPr>
        <w:tabs>
          <w:tab w:val="num" w:pos="1440"/>
        </w:tabs>
        <w:ind w:left="1440" w:hanging="360"/>
      </w:pPr>
      <w:rPr>
        <w:rFonts w:ascii="Times New Roman" w:hAnsi="Times New Roman" w:cs="Times New Roman" w:hint="default"/>
        <w:b w:val="0"/>
        <w:i w:val="0"/>
        <w:caps w:val="0"/>
        <w:color w:val="auto"/>
        <w:sz w:val="22"/>
        <w:u w:val="none"/>
      </w:rPr>
    </w:lvl>
    <w:lvl w:ilvl="4">
      <w:start w:val="1"/>
      <w:numFmt w:val="lowerLetter"/>
      <w:lvlText w:val="(%5)"/>
      <w:lvlJc w:val="left"/>
      <w:pPr>
        <w:tabs>
          <w:tab w:val="num" w:pos="1800"/>
        </w:tabs>
        <w:ind w:left="1800" w:hanging="360"/>
      </w:pPr>
      <w:rPr>
        <w:rFonts w:ascii="Times New Roman" w:hAnsi="Times New Roman" w:cs="Times New Roman" w:hint="default"/>
        <w:b w:val="0"/>
        <w:i w:val="0"/>
        <w:caps w:val="0"/>
        <w:color w:val="auto"/>
        <w:sz w:val="22"/>
        <w:u w:val="none"/>
      </w:rPr>
    </w:lvl>
    <w:lvl w:ilvl="5">
      <w:start w:val="1"/>
      <w:numFmt w:val="lowerRoman"/>
      <w:lvlText w:val="(%6)"/>
      <w:lvlJc w:val="left"/>
      <w:pPr>
        <w:tabs>
          <w:tab w:val="num" w:pos="2160"/>
        </w:tabs>
        <w:ind w:left="2160" w:hanging="360"/>
      </w:pPr>
      <w:rPr>
        <w:rFonts w:ascii="Times New Roman" w:hAnsi="Times New Roman" w:cs="Times New Roman" w:hint="default"/>
        <w:b w:val="0"/>
        <w:i w:val="0"/>
        <w:caps w:val="0"/>
        <w:color w:val="auto"/>
        <w:sz w:val="22"/>
        <w:u w:val="none"/>
      </w:rPr>
    </w:lvl>
    <w:lvl w:ilvl="6">
      <w:start w:val="1"/>
      <w:numFmt w:val="decimal"/>
      <w:lvlText w:val="%7."/>
      <w:lvlJc w:val="left"/>
      <w:pPr>
        <w:tabs>
          <w:tab w:val="num" w:pos="2520"/>
        </w:tabs>
        <w:ind w:left="2520" w:hanging="360"/>
      </w:pPr>
      <w:rPr>
        <w:rFonts w:ascii="Times New Roman" w:hAnsi="Times New Roman" w:cs="Times New Roman" w:hint="default"/>
        <w:b w:val="0"/>
        <w:i w:val="0"/>
        <w:caps w:val="0"/>
        <w:color w:val="auto"/>
        <w:sz w:val="22"/>
        <w:u w:val="none"/>
      </w:rPr>
    </w:lvl>
    <w:lvl w:ilvl="7">
      <w:start w:val="1"/>
      <w:numFmt w:val="lowerLetter"/>
      <w:lvlText w:val="%8."/>
      <w:lvlJc w:val="left"/>
      <w:pPr>
        <w:tabs>
          <w:tab w:val="num" w:pos="2880"/>
        </w:tabs>
        <w:ind w:left="2880" w:hanging="360"/>
      </w:pPr>
      <w:rPr>
        <w:rFonts w:ascii="Times New Roman" w:hAnsi="Times New Roman" w:cs="Times New Roman" w:hint="default"/>
        <w:sz w:val="22"/>
      </w:rPr>
    </w:lvl>
    <w:lvl w:ilvl="8">
      <w:start w:val="1"/>
      <w:numFmt w:val="lowerRoman"/>
      <w:lvlText w:val="%9."/>
      <w:lvlJc w:val="left"/>
      <w:pPr>
        <w:tabs>
          <w:tab w:val="num" w:pos="3240"/>
        </w:tabs>
        <w:ind w:left="3240" w:hanging="360"/>
      </w:pPr>
      <w:rPr>
        <w:rFonts w:ascii="Times New Roman" w:hAnsi="Times New Roman" w:cs="Times New Roman" w:hint="default"/>
        <w:sz w:val="22"/>
      </w:rPr>
    </w:lvl>
  </w:abstractNum>
  <w:abstractNum w:abstractNumId="28" w15:restartNumberingAfterBreak="0">
    <w:nsid w:val="3D1508E9"/>
    <w:multiLevelType w:val="hybridMultilevel"/>
    <w:tmpl w:val="3F60964A"/>
    <w:lvl w:ilvl="0" w:tplc="065AF3FA">
      <w:start w:val="1"/>
      <w:numFmt w:val="lowerRoman"/>
      <w:lvlText w:val="(%1)"/>
      <w:lvlJc w:val="left"/>
      <w:pPr>
        <w:tabs>
          <w:tab w:val="num" w:pos="720"/>
        </w:tabs>
        <w:ind w:left="720" w:hanging="360"/>
      </w:pPr>
      <w:rPr>
        <w:rFonts w:hint="default"/>
        <w:b/>
        <w:bCs/>
        <w:snapToGrid/>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DDA21D2"/>
    <w:multiLevelType w:val="hybridMultilevel"/>
    <w:tmpl w:val="37F64836"/>
    <w:lvl w:ilvl="0" w:tplc="C9EE6CBC">
      <w:start w:val="1"/>
      <w:numFmt w:val="decimal"/>
      <w:lvlText w:val="%1."/>
      <w:lvlJc w:val="left"/>
      <w:pPr>
        <w:ind w:left="720" w:hanging="360"/>
      </w:pPr>
    </w:lvl>
    <w:lvl w:ilvl="1" w:tplc="F05EDA10">
      <w:numFmt w:val="none"/>
      <w:lvlText w:val=""/>
      <w:lvlJc w:val="left"/>
      <w:pPr>
        <w:tabs>
          <w:tab w:val="num" w:pos="360"/>
        </w:tabs>
      </w:pPr>
    </w:lvl>
    <w:lvl w:ilvl="2" w:tplc="230A855E">
      <w:start w:val="1"/>
      <w:numFmt w:val="lowerRoman"/>
      <w:lvlText w:val="%3."/>
      <w:lvlJc w:val="right"/>
      <w:pPr>
        <w:ind w:left="2160" w:hanging="180"/>
      </w:pPr>
    </w:lvl>
    <w:lvl w:ilvl="3" w:tplc="F2B49652">
      <w:start w:val="1"/>
      <w:numFmt w:val="decimal"/>
      <w:lvlText w:val="%4."/>
      <w:lvlJc w:val="left"/>
      <w:pPr>
        <w:ind w:left="2880" w:hanging="360"/>
      </w:pPr>
    </w:lvl>
    <w:lvl w:ilvl="4" w:tplc="706C5546">
      <w:start w:val="1"/>
      <w:numFmt w:val="lowerLetter"/>
      <w:lvlText w:val="%5."/>
      <w:lvlJc w:val="left"/>
      <w:pPr>
        <w:ind w:left="3600" w:hanging="360"/>
      </w:pPr>
    </w:lvl>
    <w:lvl w:ilvl="5" w:tplc="FACC1826">
      <w:start w:val="1"/>
      <w:numFmt w:val="lowerRoman"/>
      <w:lvlText w:val="%6."/>
      <w:lvlJc w:val="right"/>
      <w:pPr>
        <w:ind w:left="4320" w:hanging="180"/>
      </w:pPr>
    </w:lvl>
    <w:lvl w:ilvl="6" w:tplc="C658BA0A">
      <w:start w:val="1"/>
      <w:numFmt w:val="decimal"/>
      <w:lvlText w:val="%7."/>
      <w:lvlJc w:val="left"/>
      <w:pPr>
        <w:ind w:left="5040" w:hanging="360"/>
      </w:pPr>
    </w:lvl>
    <w:lvl w:ilvl="7" w:tplc="8E76EAA6">
      <w:start w:val="1"/>
      <w:numFmt w:val="lowerLetter"/>
      <w:lvlText w:val="%8."/>
      <w:lvlJc w:val="left"/>
      <w:pPr>
        <w:ind w:left="5760" w:hanging="360"/>
      </w:pPr>
    </w:lvl>
    <w:lvl w:ilvl="8" w:tplc="AB4E584E">
      <w:start w:val="1"/>
      <w:numFmt w:val="lowerRoman"/>
      <w:lvlText w:val="%9."/>
      <w:lvlJc w:val="right"/>
      <w:pPr>
        <w:ind w:left="6480" w:hanging="180"/>
      </w:pPr>
    </w:lvl>
  </w:abstractNum>
  <w:abstractNum w:abstractNumId="30" w15:restartNumberingAfterBreak="0">
    <w:nsid w:val="3F4B6065"/>
    <w:multiLevelType w:val="hybridMultilevel"/>
    <w:tmpl w:val="BA7A4850"/>
    <w:lvl w:ilvl="0" w:tplc="EEAC0344">
      <w:start w:val="1"/>
      <w:numFmt w:val="lowerLetter"/>
      <w:lvlText w:val="(%1)"/>
      <w:lvlJc w:val="left"/>
      <w:pPr>
        <w:ind w:left="862" w:hanging="360"/>
      </w:pPr>
      <w:rPr>
        <w:rFonts w:hint="default"/>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31" w15:restartNumberingAfterBreak="0">
    <w:nsid w:val="40E01CFD"/>
    <w:multiLevelType w:val="multilevel"/>
    <w:tmpl w:val="F378EE2A"/>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lowerRoman"/>
      <w:lvlText w:val="(%3)"/>
      <w:lvlJc w:val="left"/>
      <w:pPr>
        <w:tabs>
          <w:tab w:val="num" w:pos="1361"/>
        </w:tabs>
        <w:ind w:left="1361" w:hanging="681"/>
      </w:pPr>
      <w:rPr>
        <w:rFonts w:ascii="Trebuchet MS" w:eastAsia="Times New Roman" w:hAnsi="Trebuchet MS" w:cs="Times New Roman"/>
        <w:b/>
        <w:caps w:val="0"/>
        <w:strike w:val="0"/>
        <w:dstrike w:val="0"/>
        <w:vanish w:val="0"/>
        <w:color w:val="000000"/>
        <w:sz w:val="17"/>
        <w:vertAlign w:val="baseline"/>
      </w:rPr>
    </w:lvl>
    <w:lvl w:ilvl="3">
      <w:start w:val="1"/>
      <w:numFmt w:val="decimal"/>
      <w:lvlText w:val="%4."/>
      <w:lvlJc w:val="left"/>
      <w:pPr>
        <w:tabs>
          <w:tab w:val="num" w:pos="2041"/>
        </w:tabs>
        <w:ind w:left="2041" w:hanging="680"/>
      </w:pPr>
      <w:rPr>
        <w:rFonts w:hint="default"/>
        <w:b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43E43823"/>
    <w:multiLevelType w:val="hybridMultilevel"/>
    <w:tmpl w:val="BA7A4850"/>
    <w:lvl w:ilvl="0" w:tplc="EEAC0344">
      <w:start w:val="1"/>
      <w:numFmt w:val="lowerLetter"/>
      <w:lvlText w:val="(%1)"/>
      <w:lvlJc w:val="left"/>
      <w:pPr>
        <w:ind w:left="862" w:hanging="360"/>
      </w:pPr>
      <w:rPr>
        <w:rFonts w:hint="default"/>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33" w15:restartNumberingAfterBreak="0">
    <w:nsid w:val="453E189B"/>
    <w:multiLevelType w:val="hybridMultilevel"/>
    <w:tmpl w:val="A1585A0E"/>
    <w:lvl w:ilvl="0" w:tplc="20F2492C">
      <w:start w:val="1"/>
      <w:numFmt w:val="lowerRoman"/>
      <w:lvlText w:val="(%1)"/>
      <w:lvlJc w:val="left"/>
      <w:pPr>
        <w:ind w:left="720" w:hanging="360"/>
      </w:pPr>
      <w:rPr>
        <w:rFonts w:asciiTheme="minorHAnsi" w:hAnsiTheme="minorHAnsi" w:cs="Times New Roman" w:hint="default"/>
        <w:b/>
        <w:sz w:val="24"/>
        <w:szCs w:val="24"/>
        <w:u w:val="none"/>
      </w:rPr>
    </w:lvl>
    <w:lvl w:ilvl="1" w:tplc="A322FA58">
      <w:start w:val="1"/>
      <w:numFmt w:val="lowerLetter"/>
      <w:lvlText w:val="%2."/>
      <w:lvlJc w:val="left"/>
      <w:pPr>
        <w:ind w:left="1440" w:hanging="360"/>
      </w:pPr>
    </w:lvl>
    <w:lvl w:ilvl="2" w:tplc="B01A5418">
      <w:start w:val="1"/>
      <w:numFmt w:val="lowerRoman"/>
      <w:lvlText w:val="%3."/>
      <w:lvlJc w:val="right"/>
      <w:pPr>
        <w:ind w:left="2160" w:hanging="180"/>
      </w:pPr>
    </w:lvl>
    <w:lvl w:ilvl="3" w:tplc="B5B67A42">
      <w:start w:val="1"/>
      <w:numFmt w:val="decimal"/>
      <w:lvlText w:val="%4."/>
      <w:lvlJc w:val="left"/>
      <w:pPr>
        <w:ind w:left="2880" w:hanging="360"/>
      </w:pPr>
    </w:lvl>
    <w:lvl w:ilvl="4" w:tplc="C95C5612">
      <w:start w:val="1"/>
      <w:numFmt w:val="lowerLetter"/>
      <w:lvlText w:val="%5."/>
      <w:lvlJc w:val="left"/>
      <w:pPr>
        <w:ind w:left="3600" w:hanging="360"/>
      </w:pPr>
    </w:lvl>
    <w:lvl w:ilvl="5" w:tplc="61A8E10A">
      <w:start w:val="1"/>
      <w:numFmt w:val="lowerRoman"/>
      <w:lvlText w:val="%6."/>
      <w:lvlJc w:val="right"/>
      <w:pPr>
        <w:ind w:left="4320" w:hanging="180"/>
      </w:pPr>
    </w:lvl>
    <w:lvl w:ilvl="6" w:tplc="C7D01684">
      <w:start w:val="1"/>
      <w:numFmt w:val="decimal"/>
      <w:lvlText w:val="%7."/>
      <w:lvlJc w:val="left"/>
      <w:pPr>
        <w:ind w:left="5040" w:hanging="360"/>
      </w:pPr>
    </w:lvl>
    <w:lvl w:ilvl="7" w:tplc="4A20FE44">
      <w:start w:val="1"/>
      <w:numFmt w:val="lowerLetter"/>
      <w:lvlText w:val="%8."/>
      <w:lvlJc w:val="left"/>
      <w:pPr>
        <w:ind w:left="5760" w:hanging="360"/>
      </w:pPr>
    </w:lvl>
    <w:lvl w:ilvl="8" w:tplc="348EB64C">
      <w:start w:val="1"/>
      <w:numFmt w:val="lowerRoman"/>
      <w:lvlText w:val="%9."/>
      <w:lvlJc w:val="right"/>
      <w:pPr>
        <w:ind w:left="6480" w:hanging="180"/>
      </w:pPr>
    </w:lvl>
  </w:abstractNum>
  <w:abstractNum w:abstractNumId="34" w15:restartNumberingAfterBreak="0">
    <w:nsid w:val="45AF13BC"/>
    <w:multiLevelType w:val="multilevel"/>
    <w:tmpl w:val="1326E04A"/>
    <w:lvl w:ilvl="0">
      <w:start w:val="1"/>
      <w:numFmt w:val="decimal"/>
      <w:lvlText w:val="%1"/>
      <w:lvlJc w:val="left"/>
      <w:pPr>
        <w:tabs>
          <w:tab w:val="num" w:pos="680"/>
        </w:tabs>
        <w:ind w:left="680" w:hanging="680"/>
      </w:pPr>
      <w:rPr>
        <w:rFonts w:ascii="Tahoma" w:hAnsi="Tahoma" w:cs="Tahoma" w:hint="default"/>
        <w:b/>
        <w:i w:val="0"/>
        <w:caps w:val="0"/>
        <w:strike w:val="0"/>
        <w:dstrike w:val="0"/>
        <w:vanish w:val="0"/>
        <w:webHidden w:val="0"/>
        <w:color w:val="000000"/>
        <w:sz w:val="22"/>
        <w:szCs w:val="22"/>
        <w:u w:val="none"/>
        <w:effect w:val="none"/>
        <w:vertAlign w:val="baseline"/>
        <w:specVanish w:val="0"/>
      </w:rPr>
    </w:lvl>
    <w:lvl w:ilvl="1">
      <w:start w:val="1"/>
      <w:numFmt w:val="decimal"/>
      <w:lvlText w:val="%1.%2"/>
      <w:lvlJc w:val="left"/>
      <w:pPr>
        <w:tabs>
          <w:tab w:val="num" w:pos="680"/>
        </w:tabs>
        <w:ind w:left="680" w:hanging="680"/>
      </w:pPr>
      <w:rPr>
        <w:rFonts w:ascii="Tahoma" w:hAnsi="Tahoma" w:cs="Tahoma" w:hint="default"/>
        <w:b/>
        <w:i w:val="0"/>
        <w:caps w:val="0"/>
        <w:strike w:val="0"/>
        <w:dstrike w:val="0"/>
        <w:vanish w:val="0"/>
        <w:webHidden w:val="0"/>
        <w:color w:val="000000"/>
        <w:sz w:val="22"/>
        <w:szCs w:val="22"/>
        <w:u w:val="none"/>
        <w:effect w:val="none"/>
        <w:vertAlign w:val="baseline"/>
        <w:specVanish w:val="0"/>
      </w:rPr>
    </w:lvl>
    <w:lvl w:ilvl="2">
      <w:start w:val="1"/>
      <w:numFmt w:val="decimal"/>
      <w:lvlText w:val="%1.%2.%3"/>
      <w:lvlJc w:val="left"/>
      <w:pPr>
        <w:tabs>
          <w:tab w:val="num" w:pos="1361"/>
        </w:tabs>
        <w:ind w:left="1361" w:hanging="681"/>
      </w:pPr>
      <w:rPr>
        <w:rFonts w:ascii="Tahoma" w:hAnsi="Tahoma" w:cs="Tahoma" w:hint="default"/>
        <w:b/>
        <w:i w:val="0"/>
        <w:caps w:val="0"/>
        <w:strike w:val="0"/>
        <w:dstrike w:val="0"/>
        <w:vanish w:val="0"/>
        <w:webHidden w:val="0"/>
        <w:color w:val="000000"/>
        <w:sz w:val="22"/>
        <w:szCs w:val="22"/>
        <w:u w:val="none"/>
        <w:effect w:val="none"/>
        <w:vertAlign w:val="baseline"/>
        <w:specVanish w:val="0"/>
      </w:rPr>
    </w:lvl>
    <w:lvl w:ilvl="3">
      <w:start w:val="1"/>
      <w:numFmt w:val="lowerRoman"/>
      <w:lvlText w:val="(%4)"/>
      <w:lvlJc w:val="left"/>
      <w:pPr>
        <w:tabs>
          <w:tab w:val="num" w:pos="2041"/>
        </w:tabs>
        <w:ind w:left="2041" w:hanging="680"/>
      </w:pPr>
      <w:rPr>
        <w:rFonts w:ascii="Tahoma" w:hAnsi="Tahoma" w:cs="Tahoma" w:hint="default"/>
        <w:b w:val="0"/>
        <w:i w:val="0"/>
        <w:caps w:val="0"/>
        <w:strike w:val="0"/>
        <w:dstrike w:val="0"/>
        <w:vanish w:val="0"/>
        <w:webHidden w:val="0"/>
        <w:color w:val="000000"/>
        <w:sz w:val="22"/>
        <w:szCs w:val="22"/>
        <w:u w:val="none"/>
        <w:effect w:val="none"/>
        <w:vertAlign w:val="baseline"/>
        <w:specVanish w:val="0"/>
      </w:rPr>
    </w:lvl>
    <w:lvl w:ilvl="4">
      <w:start w:val="1"/>
      <w:numFmt w:val="lowerLetter"/>
      <w:lvlText w:val="(%5)"/>
      <w:lvlJc w:val="left"/>
      <w:pPr>
        <w:tabs>
          <w:tab w:val="num" w:pos="2721"/>
        </w:tabs>
        <w:ind w:left="2721" w:hanging="680"/>
      </w:pPr>
      <w:rPr>
        <w:rFonts w:ascii="Tahoma" w:hAnsi="Tahoma" w:cs="Tahoma" w:hint="default"/>
        <w:b w:val="0"/>
        <w:i w:val="0"/>
        <w:caps w:val="0"/>
        <w:strike w:val="0"/>
        <w:dstrike w:val="0"/>
        <w:vanish w:val="0"/>
        <w:webHidden w:val="0"/>
        <w:color w:val="000000"/>
        <w:sz w:val="22"/>
        <w:szCs w:val="22"/>
        <w:u w:val="none"/>
        <w:effect w:val="none"/>
        <w:vertAlign w:val="baseline"/>
        <w:specVanish w:val="0"/>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webHidden w:val="0"/>
        <w:color w:val="000000"/>
        <w:sz w:val="20"/>
        <w:szCs w:val="22"/>
        <w:u w:val="none"/>
        <w:effect w:val="none"/>
        <w:vertAlign w:val="baseline"/>
        <w:specVanish w:val="0"/>
      </w:rPr>
    </w:lvl>
    <w:lvl w:ilvl="6">
      <w:start w:val="1"/>
      <w:numFmt w:val="decimal"/>
      <w:lvlText w:val="%7."/>
      <w:lvlJc w:val="left"/>
      <w:pPr>
        <w:ind w:left="2520" w:hanging="360"/>
      </w:pPr>
      <w:rPr>
        <w:b w:val="0"/>
        <w:i w:val="0"/>
        <w:sz w:val="26"/>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3E70277"/>
    <w:multiLevelType w:val="hybridMultilevel"/>
    <w:tmpl w:val="6F2457AE"/>
    <w:lvl w:ilvl="0" w:tplc="0F62874C">
      <w:start w:val="1"/>
      <w:numFmt w:val="lowerLetter"/>
      <w:lvlText w:val="(%1)"/>
      <w:lvlJc w:val="left"/>
      <w:pPr>
        <w:ind w:left="1429" w:hanging="360"/>
      </w:pPr>
      <w:rPr>
        <w:rFonts w:hint="default"/>
      </w:rPr>
    </w:lvl>
    <w:lvl w:ilvl="1" w:tplc="04160019">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6" w15:restartNumberingAfterBreak="0">
    <w:nsid w:val="55027954"/>
    <w:multiLevelType w:val="multilevel"/>
    <w:tmpl w:val="87740FA4"/>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i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8504B6C"/>
    <w:multiLevelType w:val="multilevel"/>
    <w:tmpl w:val="397C979E"/>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lowerRoman"/>
      <w:lvlText w:val="(%3)"/>
      <w:lvlJc w:val="left"/>
      <w:pPr>
        <w:tabs>
          <w:tab w:val="num" w:pos="1361"/>
        </w:tabs>
        <w:ind w:left="1361" w:hanging="681"/>
      </w:pPr>
      <w:rPr>
        <w:rFonts w:ascii="Trebuchet MS" w:eastAsia="Times New Roman" w:hAnsi="Trebuchet MS" w:cs="Times New Roman"/>
        <w:b/>
        <w:caps w:val="0"/>
        <w:strike w:val="0"/>
        <w:dstrike w:val="0"/>
        <w:vanish w:val="0"/>
        <w:color w:val="000000"/>
        <w:sz w:val="17"/>
        <w:vertAlign w:val="baseline"/>
      </w:rPr>
    </w:lvl>
    <w:lvl w:ilvl="3">
      <w:start w:val="1"/>
      <w:numFmt w:val="decimal"/>
      <w:lvlText w:val="%4."/>
      <w:lvlJc w:val="left"/>
      <w:pPr>
        <w:tabs>
          <w:tab w:val="num" w:pos="2041"/>
        </w:tabs>
        <w:ind w:left="2041" w:hanging="680"/>
      </w:pPr>
      <w:rPr>
        <w:rFonts w:hint="default"/>
        <w:b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5854590E"/>
    <w:multiLevelType w:val="multilevel"/>
    <w:tmpl w:val="F15030BE"/>
    <w:lvl w:ilvl="0">
      <w:start w:val="1"/>
      <w:numFmt w:val="decimal"/>
      <w:lvlText w:val="%1."/>
      <w:lvlJc w:val="left"/>
      <w:pPr>
        <w:ind w:left="360" w:hanging="360"/>
      </w:pPr>
      <w:rPr>
        <w:b/>
        <w:i w:val="0"/>
        <w:iCs w:val="0"/>
      </w:rPr>
    </w:lvl>
    <w:lvl w:ilvl="1">
      <w:start w:val="1"/>
      <w:numFmt w:val="decimal"/>
      <w:lvlText w:val="%1.%2."/>
      <w:lvlJc w:val="left"/>
      <w:pPr>
        <w:ind w:left="2559" w:hanging="432"/>
      </w:pPr>
      <w:rPr>
        <w:b/>
        <w:i w:val="0"/>
        <w:sz w:val="22"/>
        <w:szCs w:val="22"/>
      </w:rPr>
    </w:lvl>
    <w:lvl w:ilvl="2">
      <w:start w:val="1"/>
      <w:numFmt w:val="decimal"/>
      <w:lvlText w:val="%1.%2.%3."/>
      <w:lvlJc w:val="left"/>
      <w:pPr>
        <w:ind w:left="1922" w:hanging="504"/>
      </w:pPr>
      <w:rPr>
        <w:rFonts w:asciiTheme="minorHAnsi" w:hAnsiTheme="minorHAnsi" w:cstheme="minorHAnsi" w:hint="default"/>
        <w:b/>
        <w:bCs/>
        <w:i w:val="0"/>
        <w:sz w:val="22"/>
        <w:szCs w:val="22"/>
      </w:rPr>
    </w:lvl>
    <w:lvl w:ilvl="3">
      <w:start w:val="1"/>
      <w:numFmt w:val="decimal"/>
      <w:lvlText w:val="%1.%2.%3.%4."/>
      <w:lvlJc w:val="left"/>
      <w:pPr>
        <w:ind w:left="1728" w:hanging="648"/>
      </w:pPr>
      <w:rPr>
        <w:b/>
        <w:i w:val="0"/>
        <w:sz w:val="22"/>
      </w:rPr>
    </w:lvl>
    <w:lvl w:ilvl="4">
      <w:start w:val="1"/>
      <w:numFmt w:val="decimal"/>
      <w:lvlText w:val="%1.%2.%3.%4.%5."/>
      <w:lvlJc w:val="left"/>
      <w:pPr>
        <w:ind w:left="2232" w:hanging="792"/>
      </w:pPr>
      <w:rPr>
        <w:b/>
        <w:i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DF1A6B4"/>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5E0B07D0"/>
    <w:multiLevelType w:val="hybridMultilevel"/>
    <w:tmpl w:val="FAEE3C24"/>
    <w:lvl w:ilvl="0" w:tplc="10D661D0">
      <w:start w:val="1"/>
      <w:numFmt w:val="lowerRoman"/>
      <w:lvlText w:val="(%1)"/>
      <w:lvlJc w:val="left"/>
      <w:pPr>
        <w:ind w:left="1430" w:hanging="720"/>
      </w:pPr>
      <w:rPr>
        <w:rFonts w:asciiTheme="minorHAnsi" w:hAnsiTheme="minorHAnsi" w:cstheme="minorHAnsi" w:hint="default"/>
        <w:b w:val="0"/>
        <w:bCs/>
        <w:i w:val="0"/>
        <w:lang w:val="x-none"/>
      </w:rPr>
    </w:lvl>
    <w:lvl w:ilvl="1" w:tplc="B836603C">
      <w:start w:val="1"/>
      <w:numFmt w:val="lowerLetter"/>
      <w:lvlText w:val="(%2)"/>
      <w:lvlJc w:val="left"/>
      <w:pPr>
        <w:ind w:left="1820" w:hanging="390"/>
      </w:pPr>
      <w:rPr>
        <w:rFonts w:hint="default"/>
        <w:b w:val="0"/>
        <w:bCs/>
        <w:i w:val="0"/>
      </w:r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41" w15:restartNumberingAfterBreak="0">
    <w:nsid w:val="5FCD1302"/>
    <w:multiLevelType w:val="hybridMultilevel"/>
    <w:tmpl w:val="E2661A00"/>
    <w:lvl w:ilvl="0" w:tplc="8F8438D0">
      <w:start w:val="1"/>
      <w:numFmt w:val="lowerLetter"/>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2" w15:restartNumberingAfterBreak="0">
    <w:nsid w:val="6141588D"/>
    <w:multiLevelType w:val="hybridMultilevel"/>
    <w:tmpl w:val="51EE9D0C"/>
    <w:lvl w:ilvl="0" w:tplc="7B38755C">
      <w:start w:val="1"/>
      <w:numFmt w:val="lowerRoman"/>
      <w:lvlText w:val="(%1)"/>
      <w:lvlJc w:val="left"/>
      <w:pPr>
        <w:ind w:left="1080" w:hanging="72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44" w15:restartNumberingAfterBreak="0">
    <w:nsid w:val="64C65033"/>
    <w:multiLevelType w:val="hybridMultilevel"/>
    <w:tmpl w:val="AB30E43E"/>
    <w:lvl w:ilvl="0" w:tplc="E582569C">
      <w:start w:val="1"/>
      <w:numFmt w:val="lowerRoman"/>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676D7C1B"/>
    <w:multiLevelType w:val="multilevel"/>
    <w:tmpl w:val="C79C2D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6998469C"/>
    <w:multiLevelType w:val="hybridMultilevel"/>
    <w:tmpl w:val="17E4E6D0"/>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7" w15:restartNumberingAfterBreak="0">
    <w:nsid w:val="6BF731B8"/>
    <w:multiLevelType w:val="hybridMultilevel"/>
    <w:tmpl w:val="34FC32A2"/>
    <w:lvl w:ilvl="0" w:tplc="989888A4">
      <w:start w:val="1"/>
      <w:numFmt w:val="lowerRoman"/>
      <w:lvlText w:val="(%1)"/>
      <w:lvlJc w:val="left"/>
      <w:pPr>
        <w:ind w:left="1429" w:hanging="360"/>
      </w:pPr>
      <w:rPr>
        <w:rFonts w:asciiTheme="minorHAnsi" w:hAnsiTheme="minorHAnsi" w:cstheme="minorHAnsi" w:hint="default"/>
        <w:b/>
        <w:i w:val="0"/>
        <w:sz w:val="22"/>
        <w:szCs w:val="22"/>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8" w15:restartNumberingAfterBreak="0">
    <w:nsid w:val="72F613C5"/>
    <w:multiLevelType w:val="hybridMultilevel"/>
    <w:tmpl w:val="844486A2"/>
    <w:lvl w:ilvl="0" w:tplc="6BC60002">
      <w:start w:val="1"/>
      <w:numFmt w:val="lowerRoman"/>
      <w:lvlText w:val="(%1)"/>
      <w:lvlJc w:val="left"/>
      <w:pPr>
        <w:ind w:left="720" w:hanging="360"/>
      </w:pPr>
      <w:rPr>
        <w:rFonts w:cs="Times New Roman" w:hint="default"/>
        <w:b/>
        <w:u w:val="none"/>
      </w:rPr>
    </w:lvl>
    <w:lvl w:ilvl="1" w:tplc="A322FA58">
      <w:start w:val="1"/>
      <w:numFmt w:val="lowerLetter"/>
      <w:lvlText w:val="%2."/>
      <w:lvlJc w:val="left"/>
      <w:pPr>
        <w:ind w:left="1440" w:hanging="360"/>
      </w:pPr>
    </w:lvl>
    <w:lvl w:ilvl="2" w:tplc="B01A5418">
      <w:start w:val="1"/>
      <w:numFmt w:val="lowerRoman"/>
      <w:lvlText w:val="%3."/>
      <w:lvlJc w:val="right"/>
      <w:pPr>
        <w:ind w:left="2160" w:hanging="180"/>
      </w:pPr>
    </w:lvl>
    <w:lvl w:ilvl="3" w:tplc="B5B67A42">
      <w:start w:val="1"/>
      <w:numFmt w:val="decimal"/>
      <w:lvlText w:val="%4."/>
      <w:lvlJc w:val="left"/>
      <w:pPr>
        <w:ind w:left="2880" w:hanging="360"/>
      </w:pPr>
    </w:lvl>
    <w:lvl w:ilvl="4" w:tplc="C95C5612">
      <w:start w:val="1"/>
      <w:numFmt w:val="lowerLetter"/>
      <w:lvlText w:val="%5."/>
      <w:lvlJc w:val="left"/>
      <w:pPr>
        <w:ind w:left="3600" w:hanging="360"/>
      </w:pPr>
    </w:lvl>
    <w:lvl w:ilvl="5" w:tplc="61A8E10A">
      <w:start w:val="1"/>
      <w:numFmt w:val="lowerRoman"/>
      <w:lvlText w:val="%6."/>
      <w:lvlJc w:val="right"/>
      <w:pPr>
        <w:ind w:left="4320" w:hanging="180"/>
      </w:pPr>
    </w:lvl>
    <w:lvl w:ilvl="6" w:tplc="C7D01684">
      <w:start w:val="1"/>
      <w:numFmt w:val="decimal"/>
      <w:lvlText w:val="%7."/>
      <w:lvlJc w:val="left"/>
      <w:pPr>
        <w:ind w:left="5040" w:hanging="360"/>
      </w:pPr>
    </w:lvl>
    <w:lvl w:ilvl="7" w:tplc="4A20FE44">
      <w:start w:val="1"/>
      <w:numFmt w:val="lowerLetter"/>
      <w:lvlText w:val="%8."/>
      <w:lvlJc w:val="left"/>
      <w:pPr>
        <w:ind w:left="5760" w:hanging="360"/>
      </w:pPr>
    </w:lvl>
    <w:lvl w:ilvl="8" w:tplc="348EB64C">
      <w:start w:val="1"/>
      <w:numFmt w:val="lowerRoman"/>
      <w:lvlText w:val="%9."/>
      <w:lvlJc w:val="right"/>
      <w:pPr>
        <w:ind w:left="6480" w:hanging="180"/>
      </w:pPr>
    </w:lvl>
  </w:abstractNum>
  <w:abstractNum w:abstractNumId="49" w15:restartNumberingAfterBreak="0">
    <w:nsid w:val="77960B17"/>
    <w:multiLevelType w:val="hybridMultilevel"/>
    <w:tmpl w:val="678AAAB4"/>
    <w:lvl w:ilvl="0" w:tplc="603E80B6">
      <w:start w:val="1"/>
      <w:numFmt w:val="lowerRoman"/>
      <w:lvlText w:val="(%1)"/>
      <w:lvlJc w:val="left"/>
      <w:pPr>
        <w:ind w:left="1080" w:hanging="720"/>
      </w:pPr>
      <w:rPr>
        <w:rFonts w:cs="Arial" w:hint="default"/>
        <w:b w:val="0"/>
        <w:bCs w:val="0"/>
        <w:color w:val="00000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79296601"/>
    <w:multiLevelType w:val="multilevel"/>
    <w:tmpl w:val="8012AC4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51" w15:restartNumberingAfterBreak="0">
    <w:nsid w:val="7A543169"/>
    <w:multiLevelType w:val="multilevel"/>
    <w:tmpl w:val="DAA8FF84"/>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lowerRoman"/>
      <w:lvlText w:val="(%3)"/>
      <w:lvlJc w:val="left"/>
      <w:pPr>
        <w:tabs>
          <w:tab w:val="num" w:pos="1361"/>
        </w:tabs>
        <w:ind w:left="1361" w:hanging="681"/>
      </w:pPr>
      <w:rPr>
        <w:rFonts w:ascii="Trebuchet MS" w:eastAsia="Times New Roman" w:hAnsi="Trebuchet MS" w:cs="Times New Roman"/>
        <w:b/>
        <w:caps w:val="0"/>
        <w:strike w:val="0"/>
        <w:dstrike w:val="0"/>
        <w:vanish w:val="0"/>
        <w:color w:val="000000"/>
        <w:sz w:val="17"/>
        <w:vertAlign w:val="baseline"/>
      </w:rPr>
    </w:lvl>
    <w:lvl w:ilvl="3">
      <w:start w:val="1"/>
      <w:numFmt w:val="decimal"/>
      <w:lvlText w:val="%4."/>
      <w:lvlJc w:val="left"/>
      <w:pPr>
        <w:tabs>
          <w:tab w:val="num" w:pos="2041"/>
        </w:tabs>
        <w:ind w:left="2041" w:hanging="680"/>
      </w:pPr>
      <w:rPr>
        <w:rFonts w:hint="default"/>
        <w:b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7E8B77A6"/>
    <w:multiLevelType w:val="multilevel"/>
    <w:tmpl w:val="362A7812"/>
    <w:lvl w:ilvl="0">
      <w:start w:val="1"/>
      <w:numFmt w:val="decimal"/>
      <w:lvlText w:val="%1"/>
      <w:lvlJc w:val="left"/>
      <w:pPr>
        <w:tabs>
          <w:tab w:val="num" w:pos="747"/>
        </w:tabs>
        <w:ind w:left="747" w:hanging="567"/>
      </w:pPr>
      <w:rPr>
        <w:rFonts w:asciiTheme="minorHAnsi" w:hAnsiTheme="minorHAnsi" w:cstheme="minorHAnsi" w:hint="default"/>
        <w:b/>
        <w:i w:val="0"/>
        <w:sz w:val="22"/>
        <w:szCs w:val="22"/>
        <w:lang w:val="pt-BR"/>
      </w:rPr>
    </w:lvl>
    <w:lvl w:ilvl="1">
      <w:start w:val="1"/>
      <w:numFmt w:val="decimal"/>
      <w:lvlText w:val="%1.%2"/>
      <w:lvlJc w:val="left"/>
      <w:pPr>
        <w:tabs>
          <w:tab w:val="num" w:pos="1040"/>
        </w:tabs>
        <w:ind w:left="1040" w:hanging="680"/>
      </w:pPr>
      <w:rPr>
        <w:rFonts w:asciiTheme="minorHAnsi" w:hAnsiTheme="minorHAnsi" w:cstheme="minorHAnsi" w:hint="default"/>
        <w:b/>
        <w:i w:val="0"/>
        <w:sz w:val="22"/>
        <w:szCs w:val="22"/>
      </w:rPr>
    </w:lvl>
    <w:lvl w:ilvl="2">
      <w:start w:val="1"/>
      <w:numFmt w:val="decimal"/>
      <w:lvlText w:val="%1.%2.%3"/>
      <w:lvlJc w:val="left"/>
      <w:pPr>
        <w:tabs>
          <w:tab w:val="num" w:pos="1874"/>
        </w:tabs>
        <w:ind w:left="1874" w:hanging="794"/>
      </w:pPr>
      <w:rPr>
        <w:rFonts w:asciiTheme="minorHAnsi" w:hAnsiTheme="minorHAnsi" w:cstheme="minorHAnsi" w:hint="default"/>
        <w:b/>
        <w:i w:val="0"/>
        <w:sz w:val="22"/>
        <w:szCs w:val="22"/>
      </w:rPr>
    </w:lvl>
    <w:lvl w:ilvl="3">
      <w:start w:val="1"/>
      <w:numFmt w:val="lowerRoman"/>
      <w:lvlText w:val="(%4)"/>
      <w:lvlJc w:val="left"/>
      <w:pPr>
        <w:tabs>
          <w:tab w:val="num" w:pos="3121"/>
        </w:tabs>
        <w:ind w:left="2722" w:hanging="681"/>
      </w:pPr>
      <w:rPr>
        <w:b w:val="0"/>
        <w:bCs/>
      </w:rPr>
    </w:lvl>
    <w:lvl w:ilvl="4">
      <w:start w:val="1"/>
      <w:numFmt w:val="lowerLetter"/>
      <w:lvlText w:val="(%5)"/>
      <w:lvlJc w:val="left"/>
      <w:pPr>
        <w:tabs>
          <w:tab w:val="num" w:pos="3289"/>
        </w:tabs>
        <w:ind w:left="3289" w:hanging="567"/>
      </w:pPr>
    </w:lvl>
    <w:lvl w:ilvl="5">
      <w:start w:val="1"/>
      <w:numFmt w:val="upperRoman"/>
      <w:lvlText w:val="(%6)"/>
      <w:lvlJc w:val="left"/>
      <w:pPr>
        <w:tabs>
          <w:tab w:val="num" w:pos="4369"/>
        </w:tabs>
        <w:ind w:left="3969" w:hanging="680"/>
      </w:pPr>
    </w:lvl>
    <w:lvl w:ilvl="6">
      <w:start w:val="1"/>
      <w:numFmt w:val="none"/>
      <w:lvlRestart w:val="0"/>
      <w:lvlText w:val=""/>
      <w:lvlJc w:val="left"/>
      <w:pPr>
        <w:tabs>
          <w:tab w:val="num" w:pos="3969"/>
        </w:tabs>
        <w:ind w:left="3969" w:hanging="680"/>
      </w:pPr>
    </w:lvl>
    <w:lvl w:ilvl="7">
      <w:start w:val="1"/>
      <w:numFmt w:val="none"/>
      <w:lvlRestart w:val="0"/>
      <w:lvlText w:val=""/>
      <w:lvlJc w:val="left"/>
      <w:pPr>
        <w:tabs>
          <w:tab w:val="num" w:pos="3969"/>
        </w:tabs>
        <w:ind w:left="3969" w:hanging="680"/>
      </w:pPr>
    </w:lvl>
    <w:lvl w:ilvl="8">
      <w:start w:val="1"/>
      <w:numFmt w:val="none"/>
      <w:lvlRestart w:val="0"/>
      <w:lvlText w:val=""/>
      <w:lvlJc w:val="left"/>
      <w:pPr>
        <w:tabs>
          <w:tab w:val="num" w:pos="3969"/>
        </w:tabs>
        <w:ind w:left="3969" w:hanging="68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6"/>
  </w:num>
  <w:num w:numId="5">
    <w:abstractNumId w:val="25"/>
  </w:num>
  <w:num w:numId="6">
    <w:abstractNumId w:val="27"/>
  </w:num>
  <w:num w:numId="7">
    <w:abstractNumId w:val="4"/>
  </w:num>
  <w:num w:numId="8">
    <w:abstractNumId w:val="30"/>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num>
  <w:num w:numId="11">
    <w:abstractNumId w:val="43"/>
  </w:num>
  <w:num w:numId="12">
    <w:abstractNumId w:val="10"/>
  </w:num>
  <w:num w:numId="13">
    <w:abstractNumId w:val="51"/>
  </w:num>
  <w:num w:numId="14">
    <w:abstractNumId w:val="37"/>
  </w:num>
  <w:num w:numId="15">
    <w:abstractNumId w:val="31"/>
  </w:num>
  <w:num w:numId="16">
    <w:abstractNumId w:val="45"/>
  </w:num>
  <w:num w:numId="1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35"/>
  </w:num>
  <w:num w:numId="26">
    <w:abstractNumId w:val="38"/>
  </w:num>
  <w:num w:numId="27">
    <w:abstractNumId w:val="42"/>
  </w:num>
  <w:num w:numId="28">
    <w:abstractNumId w:val="20"/>
  </w:num>
  <w:num w:numId="29">
    <w:abstractNumId w:val="47"/>
  </w:num>
  <w:num w:numId="30">
    <w:abstractNumId w:val="26"/>
  </w:num>
  <w:num w:numId="31">
    <w:abstractNumId w:val="49"/>
  </w:num>
  <w:num w:numId="32">
    <w:abstractNumId w:val="13"/>
  </w:num>
  <w:num w:numId="33">
    <w:abstractNumId w:val="44"/>
  </w:num>
  <w:num w:numId="34">
    <w:abstractNumId w:val="16"/>
  </w:num>
  <w:num w:numId="35">
    <w:abstractNumId w:val="23"/>
  </w:num>
  <w:num w:numId="36">
    <w:abstractNumId w:val="18"/>
  </w:num>
  <w:num w:numId="37">
    <w:abstractNumId w:val="21"/>
  </w:num>
  <w:num w:numId="38">
    <w:abstractNumId w:val="24"/>
  </w:num>
  <w:num w:numId="39">
    <w:abstractNumId w:val="28"/>
  </w:num>
  <w:num w:numId="40">
    <w:abstractNumId w:val="22"/>
  </w:num>
  <w:num w:numId="41">
    <w:abstractNumId w:val="40"/>
  </w:num>
  <w:num w:numId="42">
    <w:abstractNumId w:val="29"/>
  </w:num>
  <w:num w:numId="43">
    <w:abstractNumId w:val="8"/>
  </w:num>
  <w:num w:numId="44">
    <w:abstractNumId w:val="0"/>
  </w:num>
  <w:num w:numId="45">
    <w:abstractNumId w:val="50"/>
  </w:num>
  <w:num w:numId="46">
    <w:abstractNumId w:val="48"/>
  </w:num>
  <w:num w:numId="47">
    <w:abstractNumId w:val="33"/>
  </w:num>
  <w:num w:numId="48">
    <w:abstractNumId w:val="3"/>
  </w:num>
  <w:num w:numId="49">
    <w:abstractNumId w:val="36"/>
  </w:num>
  <w:num w:numId="50">
    <w:abstractNumId w:val="15"/>
  </w:num>
  <w:num w:numId="51">
    <w:abstractNumId w:val="6"/>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9"/>
  </w:num>
  <w:num w:numId="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2"/>
  </w:num>
  <w:num w:numId="56">
    <w:abstractNumId w:val="5"/>
  </w:num>
  <w:num w:numId="57">
    <w:abstractNumId w:val="19"/>
  </w:num>
  <w:num w:numId="58">
    <w:abstractNumId w:val="14"/>
  </w:num>
  <w:num w:numId="59">
    <w:abstractNumId w:val="7"/>
  </w:num>
  <w:num w:numId="60">
    <w:abstractNumId w:val="12"/>
  </w:num>
  <w:num w:numId="61">
    <w:abstractNumId w:val="1"/>
  </w:num>
  <w:num w:numId="62">
    <w:abstractNumId w:val="39"/>
  </w:num>
  <w:num w:numId="63">
    <w:abstractNumId w:val="41"/>
  </w:num>
  <w:num w:numId="6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1"/>
  </w:num>
  <w:num w:numId="67">
    <w:abstractNumId w:val="11"/>
  </w:num>
  <w:num w:numId="68">
    <w:abstractNumId w:val="1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58"/>
    <w:rsid w:val="000011E3"/>
    <w:rsid w:val="0000169C"/>
    <w:rsid w:val="00001C13"/>
    <w:rsid w:val="00001C3C"/>
    <w:rsid w:val="000021DE"/>
    <w:rsid w:val="000028DA"/>
    <w:rsid w:val="0000293A"/>
    <w:rsid w:val="00002A15"/>
    <w:rsid w:val="00002BFC"/>
    <w:rsid w:val="00003372"/>
    <w:rsid w:val="000044C6"/>
    <w:rsid w:val="00004CDA"/>
    <w:rsid w:val="00004F73"/>
    <w:rsid w:val="00006157"/>
    <w:rsid w:val="0000743A"/>
    <w:rsid w:val="0001052E"/>
    <w:rsid w:val="00010AEB"/>
    <w:rsid w:val="00013237"/>
    <w:rsid w:val="000139E6"/>
    <w:rsid w:val="00013DCD"/>
    <w:rsid w:val="00014E3A"/>
    <w:rsid w:val="00014F93"/>
    <w:rsid w:val="00016477"/>
    <w:rsid w:val="00016A53"/>
    <w:rsid w:val="00016CF8"/>
    <w:rsid w:val="00016F32"/>
    <w:rsid w:val="000203B7"/>
    <w:rsid w:val="00020EB4"/>
    <w:rsid w:val="00021742"/>
    <w:rsid w:val="00021DC5"/>
    <w:rsid w:val="000223EA"/>
    <w:rsid w:val="00024813"/>
    <w:rsid w:val="00024A69"/>
    <w:rsid w:val="00024C3C"/>
    <w:rsid w:val="00024E6C"/>
    <w:rsid w:val="00026B62"/>
    <w:rsid w:val="00026C64"/>
    <w:rsid w:val="000277F6"/>
    <w:rsid w:val="000279E9"/>
    <w:rsid w:val="00027A75"/>
    <w:rsid w:val="00027E55"/>
    <w:rsid w:val="00027FC4"/>
    <w:rsid w:val="00030287"/>
    <w:rsid w:val="00030A5C"/>
    <w:rsid w:val="000318FD"/>
    <w:rsid w:val="00031D8D"/>
    <w:rsid w:val="00032132"/>
    <w:rsid w:val="00033651"/>
    <w:rsid w:val="000340CE"/>
    <w:rsid w:val="000344C0"/>
    <w:rsid w:val="0003476A"/>
    <w:rsid w:val="00034A6B"/>
    <w:rsid w:val="0003516E"/>
    <w:rsid w:val="00035757"/>
    <w:rsid w:val="00035C62"/>
    <w:rsid w:val="000377A1"/>
    <w:rsid w:val="0003788E"/>
    <w:rsid w:val="000379A3"/>
    <w:rsid w:val="00037C0D"/>
    <w:rsid w:val="00037D0F"/>
    <w:rsid w:val="00040793"/>
    <w:rsid w:val="00041144"/>
    <w:rsid w:val="0004133E"/>
    <w:rsid w:val="00042C29"/>
    <w:rsid w:val="0004356A"/>
    <w:rsid w:val="000435CF"/>
    <w:rsid w:val="00043897"/>
    <w:rsid w:val="00043D33"/>
    <w:rsid w:val="00044588"/>
    <w:rsid w:val="00044948"/>
    <w:rsid w:val="000449F8"/>
    <w:rsid w:val="00044B8B"/>
    <w:rsid w:val="00045996"/>
    <w:rsid w:val="00045BD0"/>
    <w:rsid w:val="000465BB"/>
    <w:rsid w:val="00046747"/>
    <w:rsid w:val="00051B4D"/>
    <w:rsid w:val="0005229D"/>
    <w:rsid w:val="0005266F"/>
    <w:rsid w:val="00054861"/>
    <w:rsid w:val="00054BDD"/>
    <w:rsid w:val="00054DEB"/>
    <w:rsid w:val="00055D23"/>
    <w:rsid w:val="00056885"/>
    <w:rsid w:val="0005731C"/>
    <w:rsid w:val="000575B5"/>
    <w:rsid w:val="00057CA1"/>
    <w:rsid w:val="00060A18"/>
    <w:rsid w:val="00060C6F"/>
    <w:rsid w:val="00061049"/>
    <w:rsid w:val="00061211"/>
    <w:rsid w:val="0006370F"/>
    <w:rsid w:val="00063742"/>
    <w:rsid w:val="00063B99"/>
    <w:rsid w:val="00064C9E"/>
    <w:rsid w:val="00064CC5"/>
    <w:rsid w:val="00064FD8"/>
    <w:rsid w:val="000651A8"/>
    <w:rsid w:val="000657E5"/>
    <w:rsid w:val="000658EE"/>
    <w:rsid w:val="00065D56"/>
    <w:rsid w:val="000660CE"/>
    <w:rsid w:val="000666F2"/>
    <w:rsid w:val="000669A7"/>
    <w:rsid w:val="00066EBD"/>
    <w:rsid w:val="000671F6"/>
    <w:rsid w:val="000676E4"/>
    <w:rsid w:val="0006781E"/>
    <w:rsid w:val="00070EB2"/>
    <w:rsid w:val="000722D2"/>
    <w:rsid w:val="00072FFD"/>
    <w:rsid w:val="00073522"/>
    <w:rsid w:val="000737F7"/>
    <w:rsid w:val="00073A60"/>
    <w:rsid w:val="00073E66"/>
    <w:rsid w:val="0007526D"/>
    <w:rsid w:val="00076B39"/>
    <w:rsid w:val="000772E0"/>
    <w:rsid w:val="000805FA"/>
    <w:rsid w:val="00081763"/>
    <w:rsid w:val="00081F8D"/>
    <w:rsid w:val="000828EC"/>
    <w:rsid w:val="00082CEA"/>
    <w:rsid w:val="00083A14"/>
    <w:rsid w:val="000847B2"/>
    <w:rsid w:val="00084FDA"/>
    <w:rsid w:val="000855F1"/>
    <w:rsid w:val="00085A16"/>
    <w:rsid w:val="00086CCB"/>
    <w:rsid w:val="0008762C"/>
    <w:rsid w:val="00087B02"/>
    <w:rsid w:val="00087D99"/>
    <w:rsid w:val="00090517"/>
    <w:rsid w:val="00090EAF"/>
    <w:rsid w:val="00091483"/>
    <w:rsid w:val="0009173D"/>
    <w:rsid w:val="00091AD5"/>
    <w:rsid w:val="00091CDC"/>
    <w:rsid w:val="0009297B"/>
    <w:rsid w:val="00093027"/>
    <w:rsid w:val="000930F4"/>
    <w:rsid w:val="000939C4"/>
    <w:rsid w:val="00093B2A"/>
    <w:rsid w:val="000943DC"/>
    <w:rsid w:val="00094B56"/>
    <w:rsid w:val="00094D08"/>
    <w:rsid w:val="0009518A"/>
    <w:rsid w:val="0009550C"/>
    <w:rsid w:val="00096B04"/>
    <w:rsid w:val="000974F7"/>
    <w:rsid w:val="000979A5"/>
    <w:rsid w:val="00097C75"/>
    <w:rsid w:val="00097E0D"/>
    <w:rsid w:val="000A05CD"/>
    <w:rsid w:val="000A180A"/>
    <w:rsid w:val="000A221F"/>
    <w:rsid w:val="000A2A34"/>
    <w:rsid w:val="000A2A50"/>
    <w:rsid w:val="000A3100"/>
    <w:rsid w:val="000A47FF"/>
    <w:rsid w:val="000A485E"/>
    <w:rsid w:val="000A60C3"/>
    <w:rsid w:val="000A69B0"/>
    <w:rsid w:val="000A6D1C"/>
    <w:rsid w:val="000A796D"/>
    <w:rsid w:val="000B0B73"/>
    <w:rsid w:val="000B108F"/>
    <w:rsid w:val="000B14FB"/>
    <w:rsid w:val="000B2195"/>
    <w:rsid w:val="000B282C"/>
    <w:rsid w:val="000B29A6"/>
    <w:rsid w:val="000B32D1"/>
    <w:rsid w:val="000B339D"/>
    <w:rsid w:val="000B3459"/>
    <w:rsid w:val="000B3624"/>
    <w:rsid w:val="000B39DA"/>
    <w:rsid w:val="000B4F3B"/>
    <w:rsid w:val="000C0192"/>
    <w:rsid w:val="000C0204"/>
    <w:rsid w:val="000C03AF"/>
    <w:rsid w:val="000C056D"/>
    <w:rsid w:val="000C16E4"/>
    <w:rsid w:val="000C1F0F"/>
    <w:rsid w:val="000C2601"/>
    <w:rsid w:val="000C336A"/>
    <w:rsid w:val="000C3C1F"/>
    <w:rsid w:val="000C4184"/>
    <w:rsid w:val="000C41EA"/>
    <w:rsid w:val="000C4307"/>
    <w:rsid w:val="000C4366"/>
    <w:rsid w:val="000C4A77"/>
    <w:rsid w:val="000C4F99"/>
    <w:rsid w:val="000C5E43"/>
    <w:rsid w:val="000C71EB"/>
    <w:rsid w:val="000C7407"/>
    <w:rsid w:val="000D0686"/>
    <w:rsid w:val="000D0B44"/>
    <w:rsid w:val="000D25BA"/>
    <w:rsid w:val="000D27DE"/>
    <w:rsid w:val="000D2830"/>
    <w:rsid w:val="000D3852"/>
    <w:rsid w:val="000D3FF8"/>
    <w:rsid w:val="000D48E0"/>
    <w:rsid w:val="000D51F1"/>
    <w:rsid w:val="000D5219"/>
    <w:rsid w:val="000D575D"/>
    <w:rsid w:val="000D5966"/>
    <w:rsid w:val="000D6093"/>
    <w:rsid w:val="000D7C8B"/>
    <w:rsid w:val="000D7EE9"/>
    <w:rsid w:val="000E0723"/>
    <w:rsid w:val="000E094D"/>
    <w:rsid w:val="000E1494"/>
    <w:rsid w:val="000E1584"/>
    <w:rsid w:val="000E2175"/>
    <w:rsid w:val="000E2D6E"/>
    <w:rsid w:val="000E4173"/>
    <w:rsid w:val="000E445C"/>
    <w:rsid w:val="000E46E6"/>
    <w:rsid w:val="000E4FE6"/>
    <w:rsid w:val="000E58E8"/>
    <w:rsid w:val="000E63AE"/>
    <w:rsid w:val="000E6DC6"/>
    <w:rsid w:val="000E7006"/>
    <w:rsid w:val="000E72D9"/>
    <w:rsid w:val="000E7712"/>
    <w:rsid w:val="000E78E2"/>
    <w:rsid w:val="000E7E49"/>
    <w:rsid w:val="000E7F2A"/>
    <w:rsid w:val="000F008B"/>
    <w:rsid w:val="000F15AB"/>
    <w:rsid w:val="000F206D"/>
    <w:rsid w:val="000F30F4"/>
    <w:rsid w:val="000F3164"/>
    <w:rsid w:val="000F52D4"/>
    <w:rsid w:val="000F537C"/>
    <w:rsid w:val="000F5950"/>
    <w:rsid w:val="000F5CE4"/>
    <w:rsid w:val="000F5EA5"/>
    <w:rsid w:val="000F6063"/>
    <w:rsid w:val="000F68C1"/>
    <w:rsid w:val="0010031E"/>
    <w:rsid w:val="00100430"/>
    <w:rsid w:val="00100668"/>
    <w:rsid w:val="00100746"/>
    <w:rsid w:val="00101B9E"/>
    <w:rsid w:val="00102359"/>
    <w:rsid w:val="001023A4"/>
    <w:rsid w:val="00103589"/>
    <w:rsid w:val="00103682"/>
    <w:rsid w:val="00103D62"/>
    <w:rsid w:val="00103D79"/>
    <w:rsid w:val="00104AF1"/>
    <w:rsid w:val="00105078"/>
    <w:rsid w:val="0010518F"/>
    <w:rsid w:val="00106335"/>
    <w:rsid w:val="00106A77"/>
    <w:rsid w:val="001073E6"/>
    <w:rsid w:val="001077A6"/>
    <w:rsid w:val="0010786B"/>
    <w:rsid w:val="0010790C"/>
    <w:rsid w:val="00107A26"/>
    <w:rsid w:val="00107BE1"/>
    <w:rsid w:val="00110A34"/>
    <w:rsid w:val="001112F0"/>
    <w:rsid w:val="0011298D"/>
    <w:rsid w:val="00112ACC"/>
    <w:rsid w:val="00113F07"/>
    <w:rsid w:val="001147BF"/>
    <w:rsid w:val="00115432"/>
    <w:rsid w:val="00115F0C"/>
    <w:rsid w:val="00117173"/>
    <w:rsid w:val="00122583"/>
    <w:rsid w:val="00122DFD"/>
    <w:rsid w:val="001238CD"/>
    <w:rsid w:val="0012437B"/>
    <w:rsid w:val="00124C70"/>
    <w:rsid w:val="00124CBB"/>
    <w:rsid w:val="001252C7"/>
    <w:rsid w:val="0012596A"/>
    <w:rsid w:val="00125F95"/>
    <w:rsid w:val="001260B8"/>
    <w:rsid w:val="00126BD0"/>
    <w:rsid w:val="00126CB7"/>
    <w:rsid w:val="001274E8"/>
    <w:rsid w:val="00127D61"/>
    <w:rsid w:val="00130CB4"/>
    <w:rsid w:val="00132291"/>
    <w:rsid w:val="001340C8"/>
    <w:rsid w:val="001347DC"/>
    <w:rsid w:val="00135CD3"/>
    <w:rsid w:val="00136C8A"/>
    <w:rsid w:val="0013790B"/>
    <w:rsid w:val="00140378"/>
    <w:rsid w:val="00140453"/>
    <w:rsid w:val="001435D4"/>
    <w:rsid w:val="00143B6E"/>
    <w:rsid w:val="00143B87"/>
    <w:rsid w:val="00144BFD"/>
    <w:rsid w:val="00145C42"/>
    <w:rsid w:val="001467B7"/>
    <w:rsid w:val="001473AB"/>
    <w:rsid w:val="001474DC"/>
    <w:rsid w:val="0014781C"/>
    <w:rsid w:val="00147EA8"/>
    <w:rsid w:val="001510CC"/>
    <w:rsid w:val="00151157"/>
    <w:rsid w:val="0015185C"/>
    <w:rsid w:val="00152278"/>
    <w:rsid w:val="00153B55"/>
    <w:rsid w:val="0015427D"/>
    <w:rsid w:val="00154DF7"/>
    <w:rsid w:val="0015504A"/>
    <w:rsid w:val="00155231"/>
    <w:rsid w:val="00156ABC"/>
    <w:rsid w:val="00156CB8"/>
    <w:rsid w:val="00157FAD"/>
    <w:rsid w:val="0016065C"/>
    <w:rsid w:val="001615F5"/>
    <w:rsid w:val="00161932"/>
    <w:rsid w:val="00161FCF"/>
    <w:rsid w:val="0016251D"/>
    <w:rsid w:val="00162752"/>
    <w:rsid w:val="00165CE1"/>
    <w:rsid w:val="00166747"/>
    <w:rsid w:val="00170943"/>
    <w:rsid w:val="00171148"/>
    <w:rsid w:val="001718D7"/>
    <w:rsid w:val="001728DB"/>
    <w:rsid w:val="001733C7"/>
    <w:rsid w:val="00173D7A"/>
    <w:rsid w:val="001748C6"/>
    <w:rsid w:val="00174FC1"/>
    <w:rsid w:val="00175436"/>
    <w:rsid w:val="0017623B"/>
    <w:rsid w:val="00176314"/>
    <w:rsid w:val="00176414"/>
    <w:rsid w:val="00176711"/>
    <w:rsid w:val="00176866"/>
    <w:rsid w:val="001768C1"/>
    <w:rsid w:val="00176989"/>
    <w:rsid w:val="00177D62"/>
    <w:rsid w:val="00177E50"/>
    <w:rsid w:val="001804A5"/>
    <w:rsid w:val="0018095F"/>
    <w:rsid w:val="00180A5B"/>
    <w:rsid w:val="001815FE"/>
    <w:rsid w:val="00181B23"/>
    <w:rsid w:val="00182EE4"/>
    <w:rsid w:val="00182F4E"/>
    <w:rsid w:val="00183657"/>
    <w:rsid w:val="001837E4"/>
    <w:rsid w:val="00184EE3"/>
    <w:rsid w:val="00184F56"/>
    <w:rsid w:val="00186061"/>
    <w:rsid w:val="001862F9"/>
    <w:rsid w:val="00187E58"/>
    <w:rsid w:val="00187FDC"/>
    <w:rsid w:val="00190D43"/>
    <w:rsid w:val="0019259C"/>
    <w:rsid w:val="00192785"/>
    <w:rsid w:val="00192E2B"/>
    <w:rsid w:val="001939F4"/>
    <w:rsid w:val="00193EC3"/>
    <w:rsid w:val="00194221"/>
    <w:rsid w:val="00195719"/>
    <w:rsid w:val="00196015"/>
    <w:rsid w:val="00196B34"/>
    <w:rsid w:val="0019703A"/>
    <w:rsid w:val="0019748F"/>
    <w:rsid w:val="00197BE4"/>
    <w:rsid w:val="001A1457"/>
    <w:rsid w:val="001A18E2"/>
    <w:rsid w:val="001A1B65"/>
    <w:rsid w:val="001A20B2"/>
    <w:rsid w:val="001A20B9"/>
    <w:rsid w:val="001A2C78"/>
    <w:rsid w:val="001A3DCB"/>
    <w:rsid w:val="001A41EC"/>
    <w:rsid w:val="001A578D"/>
    <w:rsid w:val="001A58C6"/>
    <w:rsid w:val="001A5921"/>
    <w:rsid w:val="001A5AEE"/>
    <w:rsid w:val="001A5C3E"/>
    <w:rsid w:val="001A66E2"/>
    <w:rsid w:val="001A6EFF"/>
    <w:rsid w:val="001A7B2D"/>
    <w:rsid w:val="001B074F"/>
    <w:rsid w:val="001B1670"/>
    <w:rsid w:val="001B1775"/>
    <w:rsid w:val="001B25A0"/>
    <w:rsid w:val="001B29AF"/>
    <w:rsid w:val="001B30C4"/>
    <w:rsid w:val="001B34B7"/>
    <w:rsid w:val="001B39FE"/>
    <w:rsid w:val="001B3AE9"/>
    <w:rsid w:val="001B560B"/>
    <w:rsid w:val="001B5F2B"/>
    <w:rsid w:val="001B61CE"/>
    <w:rsid w:val="001B61FB"/>
    <w:rsid w:val="001B7B7D"/>
    <w:rsid w:val="001B7D91"/>
    <w:rsid w:val="001C0E0F"/>
    <w:rsid w:val="001C1766"/>
    <w:rsid w:val="001C2AA8"/>
    <w:rsid w:val="001C2AFF"/>
    <w:rsid w:val="001C3B7C"/>
    <w:rsid w:val="001C3F06"/>
    <w:rsid w:val="001C457D"/>
    <w:rsid w:val="001C5E19"/>
    <w:rsid w:val="001C681D"/>
    <w:rsid w:val="001C6DD3"/>
    <w:rsid w:val="001C7ABB"/>
    <w:rsid w:val="001C7B83"/>
    <w:rsid w:val="001D0201"/>
    <w:rsid w:val="001D1756"/>
    <w:rsid w:val="001D18F9"/>
    <w:rsid w:val="001D1D4A"/>
    <w:rsid w:val="001D1DF5"/>
    <w:rsid w:val="001D2343"/>
    <w:rsid w:val="001D2931"/>
    <w:rsid w:val="001D3335"/>
    <w:rsid w:val="001D34D1"/>
    <w:rsid w:val="001D4503"/>
    <w:rsid w:val="001D4DDD"/>
    <w:rsid w:val="001D5368"/>
    <w:rsid w:val="001D58EE"/>
    <w:rsid w:val="001D58FB"/>
    <w:rsid w:val="001D6936"/>
    <w:rsid w:val="001D7044"/>
    <w:rsid w:val="001D7473"/>
    <w:rsid w:val="001D751F"/>
    <w:rsid w:val="001D780E"/>
    <w:rsid w:val="001D7B93"/>
    <w:rsid w:val="001E0142"/>
    <w:rsid w:val="001E0156"/>
    <w:rsid w:val="001E08F6"/>
    <w:rsid w:val="001E1C8D"/>
    <w:rsid w:val="001E244A"/>
    <w:rsid w:val="001E251E"/>
    <w:rsid w:val="001E29AE"/>
    <w:rsid w:val="001E3F08"/>
    <w:rsid w:val="001E444F"/>
    <w:rsid w:val="001E5089"/>
    <w:rsid w:val="001E6937"/>
    <w:rsid w:val="001E6C0F"/>
    <w:rsid w:val="001E6EB0"/>
    <w:rsid w:val="001E71A0"/>
    <w:rsid w:val="001E78F6"/>
    <w:rsid w:val="001F05BE"/>
    <w:rsid w:val="001F0D27"/>
    <w:rsid w:val="001F1B99"/>
    <w:rsid w:val="001F2522"/>
    <w:rsid w:val="001F31B7"/>
    <w:rsid w:val="001F35EA"/>
    <w:rsid w:val="001F5CDE"/>
    <w:rsid w:val="001F6044"/>
    <w:rsid w:val="001F692E"/>
    <w:rsid w:val="001F6CF0"/>
    <w:rsid w:val="001F6E68"/>
    <w:rsid w:val="001F6F94"/>
    <w:rsid w:val="001F7AD5"/>
    <w:rsid w:val="00200108"/>
    <w:rsid w:val="00200351"/>
    <w:rsid w:val="002018E2"/>
    <w:rsid w:val="00202A2A"/>
    <w:rsid w:val="00202AC1"/>
    <w:rsid w:val="00203068"/>
    <w:rsid w:val="0020473B"/>
    <w:rsid w:val="002056AB"/>
    <w:rsid w:val="00205A6F"/>
    <w:rsid w:val="00206907"/>
    <w:rsid w:val="00206B06"/>
    <w:rsid w:val="002073BC"/>
    <w:rsid w:val="00210447"/>
    <w:rsid w:val="002109CB"/>
    <w:rsid w:val="00210F91"/>
    <w:rsid w:val="00211114"/>
    <w:rsid w:val="00212966"/>
    <w:rsid w:val="00212CCF"/>
    <w:rsid w:val="00213A02"/>
    <w:rsid w:val="00213A9A"/>
    <w:rsid w:val="00214274"/>
    <w:rsid w:val="002143F3"/>
    <w:rsid w:val="00214410"/>
    <w:rsid w:val="002148CD"/>
    <w:rsid w:val="0021575E"/>
    <w:rsid w:val="0021598A"/>
    <w:rsid w:val="00215999"/>
    <w:rsid w:val="00215CD8"/>
    <w:rsid w:val="002161E3"/>
    <w:rsid w:val="0021670B"/>
    <w:rsid w:val="00216FEA"/>
    <w:rsid w:val="00217DF6"/>
    <w:rsid w:val="00220E7B"/>
    <w:rsid w:val="00222426"/>
    <w:rsid w:val="002224B1"/>
    <w:rsid w:val="002225A8"/>
    <w:rsid w:val="002243C7"/>
    <w:rsid w:val="00224842"/>
    <w:rsid w:val="002254EB"/>
    <w:rsid w:val="00225DD4"/>
    <w:rsid w:val="00226148"/>
    <w:rsid w:val="0022674F"/>
    <w:rsid w:val="002268CD"/>
    <w:rsid w:val="00226F67"/>
    <w:rsid w:val="00227BC3"/>
    <w:rsid w:val="002300B6"/>
    <w:rsid w:val="002306D4"/>
    <w:rsid w:val="00230CEE"/>
    <w:rsid w:val="0023141D"/>
    <w:rsid w:val="00231C18"/>
    <w:rsid w:val="00232103"/>
    <w:rsid w:val="0023237B"/>
    <w:rsid w:val="00232CB3"/>
    <w:rsid w:val="00232E20"/>
    <w:rsid w:val="00233CD7"/>
    <w:rsid w:val="00240475"/>
    <w:rsid w:val="00241156"/>
    <w:rsid w:val="00242F98"/>
    <w:rsid w:val="00243543"/>
    <w:rsid w:val="00244C46"/>
    <w:rsid w:val="00244CA4"/>
    <w:rsid w:val="00244E3C"/>
    <w:rsid w:val="00245350"/>
    <w:rsid w:val="00245439"/>
    <w:rsid w:val="00245488"/>
    <w:rsid w:val="00245675"/>
    <w:rsid w:val="0024647E"/>
    <w:rsid w:val="002465F1"/>
    <w:rsid w:val="002466B9"/>
    <w:rsid w:val="0024692B"/>
    <w:rsid w:val="0025021D"/>
    <w:rsid w:val="00250750"/>
    <w:rsid w:val="00250E3F"/>
    <w:rsid w:val="00251713"/>
    <w:rsid w:val="002522C4"/>
    <w:rsid w:val="00252917"/>
    <w:rsid w:val="00252CDD"/>
    <w:rsid w:val="00252D37"/>
    <w:rsid w:val="00253191"/>
    <w:rsid w:val="002541BF"/>
    <w:rsid w:val="002543BA"/>
    <w:rsid w:val="00254898"/>
    <w:rsid w:val="00255603"/>
    <w:rsid w:val="0025564B"/>
    <w:rsid w:val="00257104"/>
    <w:rsid w:val="00257C6C"/>
    <w:rsid w:val="00260761"/>
    <w:rsid w:val="00260FCE"/>
    <w:rsid w:val="00261CEC"/>
    <w:rsid w:val="00262543"/>
    <w:rsid w:val="002625D7"/>
    <w:rsid w:val="00263067"/>
    <w:rsid w:val="0026346B"/>
    <w:rsid w:val="00263E7B"/>
    <w:rsid w:val="002646E9"/>
    <w:rsid w:val="002648DF"/>
    <w:rsid w:val="0026539A"/>
    <w:rsid w:val="0026607A"/>
    <w:rsid w:val="0026655D"/>
    <w:rsid w:val="00266A00"/>
    <w:rsid w:val="002670F2"/>
    <w:rsid w:val="002672EE"/>
    <w:rsid w:val="00270735"/>
    <w:rsid w:val="00270F02"/>
    <w:rsid w:val="0027161D"/>
    <w:rsid w:val="00271984"/>
    <w:rsid w:val="00271C93"/>
    <w:rsid w:val="00273D4F"/>
    <w:rsid w:val="00275A14"/>
    <w:rsid w:val="00275C6C"/>
    <w:rsid w:val="00275CE9"/>
    <w:rsid w:val="00275DC5"/>
    <w:rsid w:val="00275E37"/>
    <w:rsid w:val="00276386"/>
    <w:rsid w:val="002767CB"/>
    <w:rsid w:val="0027758B"/>
    <w:rsid w:val="00280C50"/>
    <w:rsid w:val="002813C9"/>
    <w:rsid w:val="00281D54"/>
    <w:rsid w:val="00281E7E"/>
    <w:rsid w:val="00283D07"/>
    <w:rsid w:val="00284636"/>
    <w:rsid w:val="00284810"/>
    <w:rsid w:val="002862D6"/>
    <w:rsid w:val="00287573"/>
    <w:rsid w:val="0029031D"/>
    <w:rsid w:val="00290637"/>
    <w:rsid w:val="00290FB3"/>
    <w:rsid w:val="00291256"/>
    <w:rsid w:val="00292A4E"/>
    <w:rsid w:val="0029335A"/>
    <w:rsid w:val="002936C2"/>
    <w:rsid w:val="00293E7D"/>
    <w:rsid w:val="00293F59"/>
    <w:rsid w:val="0029402E"/>
    <w:rsid w:val="0029477A"/>
    <w:rsid w:val="002957E2"/>
    <w:rsid w:val="00295877"/>
    <w:rsid w:val="00295A25"/>
    <w:rsid w:val="00295FC8"/>
    <w:rsid w:val="00296194"/>
    <w:rsid w:val="002961DD"/>
    <w:rsid w:val="00296D71"/>
    <w:rsid w:val="00297EF5"/>
    <w:rsid w:val="002A1643"/>
    <w:rsid w:val="002A1750"/>
    <w:rsid w:val="002A24C1"/>
    <w:rsid w:val="002A3B67"/>
    <w:rsid w:val="002A4698"/>
    <w:rsid w:val="002A4714"/>
    <w:rsid w:val="002A4905"/>
    <w:rsid w:val="002A51DF"/>
    <w:rsid w:val="002A58DF"/>
    <w:rsid w:val="002A6146"/>
    <w:rsid w:val="002A62AA"/>
    <w:rsid w:val="002A7372"/>
    <w:rsid w:val="002A73CE"/>
    <w:rsid w:val="002B0147"/>
    <w:rsid w:val="002B12E8"/>
    <w:rsid w:val="002B1B4C"/>
    <w:rsid w:val="002B1D30"/>
    <w:rsid w:val="002B3B2A"/>
    <w:rsid w:val="002B416F"/>
    <w:rsid w:val="002B4406"/>
    <w:rsid w:val="002B4464"/>
    <w:rsid w:val="002B5DD8"/>
    <w:rsid w:val="002B608A"/>
    <w:rsid w:val="002B77A0"/>
    <w:rsid w:val="002C04BD"/>
    <w:rsid w:val="002C0C66"/>
    <w:rsid w:val="002C0E00"/>
    <w:rsid w:val="002C1503"/>
    <w:rsid w:val="002C2651"/>
    <w:rsid w:val="002C2B22"/>
    <w:rsid w:val="002C2EFB"/>
    <w:rsid w:val="002C3329"/>
    <w:rsid w:val="002C36AB"/>
    <w:rsid w:val="002C3860"/>
    <w:rsid w:val="002C52AD"/>
    <w:rsid w:val="002C5CBF"/>
    <w:rsid w:val="002C61E3"/>
    <w:rsid w:val="002C625C"/>
    <w:rsid w:val="002C6341"/>
    <w:rsid w:val="002C67F3"/>
    <w:rsid w:val="002C6BF4"/>
    <w:rsid w:val="002C7A83"/>
    <w:rsid w:val="002D0A09"/>
    <w:rsid w:val="002D111D"/>
    <w:rsid w:val="002D1B95"/>
    <w:rsid w:val="002D47B9"/>
    <w:rsid w:val="002D79A2"/>
    <w:rsid w:val="002D7B8F"/>
    <w:rsid w:val="002D7BA7"/>
    <w:rsid w:val="002D7BB2"/>
    <w:rsid w:val="002E02D2"/>
    <w:rsid w:val="002E18FB"/>
    <w:rsid w:val="002E1B45"/>
    <w:rsid w:val="002E24E9"/>
    <w:rsid w:val="002E2561"/>
    <w:rsid w:val="002E2857"/>
    <w:rsid w:val="002E296B"/>
    <w:rsid w:val="002E2A06"/>
    <w:rsid w:val="002E2C89"/>
    <w:rsid w:val="002E3331"/>
    <w:rsid w:val="002E35C0"/>
    <w:rsid w:val="002E40E1"/>
    <w:rsid w:val="002E4960"/>
    <w:rsid w:val="002E55B7"/>
    <w:rsid w:val="002E5E1A"/>
    <w:rsid w:val="002E66BD"/>
    <w:rsid w:val="002E6A0E"/>
    <w:rsid w:val="002E7907"/>
    <w:rsid w:val="002E7FA1"/>
    <w:rsid w:val="002F0DAC"/>
    <w:rsid w:val="002F1030"/>
    <w:rsid w:val="002F1282"/>
    <w:rsid w:val="002F271A"/>
    <w:rsid w:val="002F34E2"/>
    <w:rsid w:val="002F4757"/>
    <w:rsid w:val="003016DE"/>
    <w:rsid w:val="00301B0A"/>
    <w:rsid w:val="00301BAA"/>
    <w:rsid w:val="00301CB8"/>
    <w:rsid w:val="0030328C"/>
    <w:rsid w:val="00303A1E"/>
    <w:rsid w:val="00303F69"/>
    <w:rsid w:val="003041E7"/>
    <w:rsid w:val="00304297"/>
    <w:rsid w:val="00304EC8"/>
    <w:rsid w:val="003056AD"/>
    <w:rsid w:val="00305930"/>
    <w:rsid w:val="00306350"/>
    <w:rsid w:val="003069D7"/>
    <w:rsid w:val="00310E7E"/>
    <w:rsid w:val="0031113B"/>
    <w:rsid w:val="003115DF"/>
    <w:rsid w:val="00311797"/>
    <w:rsid w:val="0031185B"/>
    <w:rsid w:val="00312B0C"/>
    <w:rsid w:val="00312F68"/>
    <w:rsid w:val="00313878"/>
    <w:rsid w:val="00313BA6"/>
    <w:rsid w:val="003143B6"/>
    <w:rsid w:val="00314EDA"/>
    <w:rsid w:val="00315F9A"/>
    <w:rsid w:val="00316248"/>
    <w:rsid w:val="00317513"/>
    <w:rsid w:val="00321C22"/>
    <w:rsid w:val="00321C23"/>
    <w:rsid w:val="003225FA"/>
    <w:rsid w:val="00322B1F"/>
    <w:rsid w:val="00324AE1"/>
    <w:rsid w:val="00325198"/>
    <w:rsid w:val="00325436"/>
    <w:rsid w:val="00325E2F"/>
    <w:rsid w:val="00326E02"/>
    <w:rsid w:val="003270A2"/>
    <w:rsid w:val="00327619"/>
    <w:rsid w:val="00327D31"/>
    <w:rsid w:val="00330035"/>
    <w:rsid w:val="00330713"/>
    <w:rsid w:val="00330A39"/>
    <w:rsid w:val="00330DB2"/>
    <w:rsid w:val="00331380"/>
    <w:rsid w:val="0033179D"/>
    <w:rsid w:val="00331A95"/>
    <w:rsid w:val="0033247A"/>
    <w:rsid w:val="0033255E"/>
    <w:rsid w:val="0033274D"/>
    <w:rsid w:val="003328E3"/>
    <w:rsid w:val="00332CBC"/>
    <w:rsid w:val="00334E74"/>
    <w:rsid w:val="00336B14"/>
    <w:rsid w:val="00337559"/>
    <w:rsid w:val="00337813"/>
    <w:rsid w:val="00340418"/>
    <w:rsid w:val="00340F61"/>
    <w:rsid w:val="00341677"/>
    <w:rsid w:val="00341724"/>
    <w:rsid w:val="003438C2"/>
    <w:rsid w:val="00343EB1"/>
    <w:rsid w:val="00344208"/>
    <w:rsid w:val="003447AC"/>
    <w:rsid w:val="00344930"/>
    <w:rsid w:val="00344AF0"/>
    <w:rsid w:val="00344BA5"/>
    <w:rsid w:val="00344F67"/>
    <w:rsid w:val="00345A55"/>
    <w:rsid w:val="00346FD6"/>
    <w:rsid w:val="00347171"/>
    <w:rsid w:val="003506A2"/>
    <w:rsid w:val="00350BCA"/>
    <w:rsid w:val="0035132F"/>
    <w:rsid w:val="00351DAC"/>
    <w:rsid w:val="00351F41"/>
    <w:rsid w:val="00352784"/>
    <w:rsid w:val="00354ED7"/>
    <w:rsid w:val="00355327"/>
    <w:rsid w:val="003558F8"/>
    <w:rsid w:val="0035613D"/>
    <w:rsid w:val="00356C13"/>
    <w:rsid w:val="00356CDE"/>
    <w:rsid w:val="00357790"/>
    <w:rsid w:val="00357B66"/>
    <w:rsid w:val="00360604"/>
    <w:rsid w:val="003613EB"/>
    <w:rsid w:val="003614C3"/>
    <w:rsid w:val="00361778"/>
    <w:rsid w:val="00361C94"/>
    <w:rsid w:val="00362767"/>
    <w:rsid w:val="00363AC1"/>
    <w:rsid w:val="00364BE8"/>
    <w:rsid w:val="00364EF8"/>
    <w:rsid w:val="0036504F"/>
    <w:rsid w:val="003655DF"/>
    <w:rsid w:val="00366270"/>
    <w:rsid w:val="0036647E"/>
    <w:rsid w:val="00366A4D"/>
    <w:rsid w:val="00366FD6"/>
    <w:rsid w:val="003673D5"/>
    <w:rsid w:val="003674C3"/>
    <w:rsid w:val="00367B41"/>
    <w:rsid w:val="00367C1A"/>
    <w:rsid w:val="00367C44"/>
    <w:rsid w:val="00367DD9"/>
    <w:rsid w:val="00371793"/>
    <w:rsid w:val="00373939"/>
    <w:rsid w:val="00373F69"/>
    <w:rsid w:val="003746D8"/>
    <w:rsid w:val="00374E77"/>
    <w:rsid w:val="00375B18"/>
    <w:rsid w:val="00375E34"/>
    <w:rsid w:val="00375F0B"/>
    <w:rsid w:val="00376164"/>
    <w:rsid w:val="00377066"/>
    <w:rsid w:val="00377A44"/>
    <w:rsid w:val="0038042A"/>
    <w:rsid w:val="003810F8"/>
    <w:rsid w:val="00381E7E"/>
    <w:rsid w:val="0038235C"/>
    <w:rsid w:val="003826A3"/>
    <w:rsid w:val="00382F01"/>
    <w:rsid w:val="003837D1"/>
    <w:rsid w:val="00383EEA"/>
    <w:rsid w:val="00383F21"/>
    <w:rsid w:val="003842E7"/>
    <w:rsid w:val="0038438B"/>
    <w:rsid w:val="003846EB"/>
    <w:rsid w:val="003848A5"/>
    <w:rsid w:val="0038536F"/>
    <w:rsid w:val="00385679"/>
    <w:rsid w:val="00385B46"/>
    <w:rsid w:val="00386EB8"/>
    <w:rsid w:val="00386F33"/>
    <w:rsid w:val="003872CB"/>
    <w:rsid w:val="0038753E"/>
    <w:rsid w:val="0038791B"/>
    <w:rsid w:val="00387B85"/>
    <w:rsid w:val="00387B8D"/>
    <w:rsid w:val="003904CD"/>
    <w:rsid w:val="0039127E"/>
    <w:rsid w:val="00391BCB"/>
    <w:rsid w:val="0039226A"/>
    <w:rsid w:val="00393CE8"/>
    <w:rsid w:val="00394230"/>
    <w:rsid w:val="00394C3D"/>
    <w:rsid w:val="00395B85"/>
    <w:rsid w:val="00396669"/>
    <w:rsid w:val="003966D4"/>
    <w:rsid w:val="00397B4D"/>
    <w:rsid w:val="00397B52"/>
    <w:rsid w:val="00397FDF"/>
    <w:rsid w:val="003A036C"/>
    <w:rsid w:val="003A07B1"/>
    <w:rsid w:val="003A1728"/>
    <w:rsid w:val="003A177E"/>
    <w:rsid w:val="003A1995"/>
    <w:rsid w:val="003A1AEB"/>
    <w:rsid w:val="003A1DC3"/>
    <w:rsid w:val="003A2CF4"/>
    <w:rsid w:val="003A333C"/>
    <w:rsid w:val="003A3463"/>
    <w:rsid w:val="003A4D44"/>
    <w:rsid w:val="003A5093"/>
    <w:rsid w:val="003A5133"/>
    <w:rsid w:val="003A68B5"/>
    <w:rsid w:val="003A7243"/>
    <w:rsid w:val="003A743C"/>
    <w:rsid w:val="003B02BF"/>
    <w:rsid w:val="003B0B02"/>
    <w:rsid w:val="003B1FF7"/>
    <w:rsid w:val="003B2432"/>
    <w:rsid w:val="003B2478"/>
    <w:rsid w:val="003B2631"/>
    <w:rsid w:val="003B2F50"/>
    <w:rsid w:val="003B3341"/>
    <w:rsid w:val="003B3C1C"/>
    <w:rsid w:val="003B455C"/>
    <w:rsid w:val="003B49E9"/>
    <w:rsid w:val="003B630F"/>
    <w:rsid w:val="003B66B6"/>
    <w:rsid w:val="003B6DB0"/>
    <w:rsid w:val="003C0D2B"/>
    <w:rsid w:val="003C223B"/>
    <w:rsid w:val="003C2FA5"/>
    <w:rsid w:val="003C334F"/>
    <w:rsid w:val="003C3B48"/>
    <w:rsid w:val="003C44D0"/>
    <w:rsid w:val="003C6158"/>
    <w:rsid w:val="003C6F32"/>
    <w:rsid w:val="003C72E7"/>
    <w:rsid w:val="003C76E1"/>
    <w:rsid w:val="003D0193"/>
    <w:rsid w:val="003D042F"/>
    <w:rsid w:val="003D1B51"/>
    <w:rsid w:val="003D1EE4"/>
    <w:rsid w:val="003D2651"/>
    <w:rsid w:val="003D320D"/>
    <w:rsid w:val="003D32FA"/>
    <w:rsid w:val="003D410B"/>
    <w:rsid w:val="003D41D2"/>
    <w:rsid w:val="003D4F83"/>
    <w:rsid w:val="003D51D7"/>
    <w:rsid w:val="003D566A"/>
    <w:rsid w:val="003D676C"/>
    <w:rsid w:val="003D6BB2"/>
    <w:rsid w:val="003D730D"/>
    <w:rsid w:val="003D7951"/>
    <w:rsid w:val="003D7BA8"/>
    <w:rsid w:val="003D7BE0"/>
    <w:rsid w:val="003E04FC"/>
    <w:rsid w:val="003E14F1"/>
    <w:rsid w:val="003E2C56"/>
    <w:rsid w:val="003E3524"/>
    <w:rsid w:val="003E35DF"/>
    <w:rsid w:val="003E3A73"/>
    <w:rsid w:val="003E3BB2"/>
    <w:rsid w:val="003E6372"/>
    <w:rsid w:val="003E67AC"/>
    <w:rsid w:val="003E70C9"/>
    <w:rsid w:val="003E741F"/>
    <w:rsid w:val="003F029F"/>
    <w:rsid w:val="003F0892"/>
    <w:rsid w:val="003F0D52"/>
    <w:rsid w:val="003F1FAF"/>
    <w:rsid w:val="003F2808"/>
    <w:rsid w:val="003F353C"/>
    <w:rsid w:val="003F3E77"/>
    <w:rsid w:val="003F6990"/>
    <w:rsid w:val="003F6AC4"/>
    <w:rsid w:val="003F6EA3"/>
    <w:rsid w:val="003F7809"/>
    <w:rsid w:val="003F7B55"/>
    <w:rsid w:val="003F7F7A"/>
    <w:rsid w:val="003F7F93"/>
    <w:rsid w:val="00400919"/>
    <w:rsid w:val="00400E82"/>
    <w:rsid w:val="00401758"/>
    <w:rsid w:val="004017CE"/>
    <w:rsid w:val="00402405"/>
    <w:rsid w:val="0040281C"/>
    <w:rsid w:val="00402919"/>
    <w:rsid w:val="0040324F"/>
    <w:rsid w:val="00405BD1"/>
    <w:rsid w:val="00406BB3"/>
    <w:rsid w:val="0040705E"/>
    <w:rsid w:val="00410092"/>
    <w:rsid w:val="004104A1"/>
    <w:rsid w:val="004107D5"/>
    <w:rsid w:val="004108BE"/>
    <w:rsid w:val="00410947"/>
    <w:rsid w:val="00410A8C"/>
    <w:rsid w:val="004115AA"/>
    <w:rsid w:val="00411C19"/>
    <w:rsid w:val="00411EAF"/>
    <w:rsid w:val="00411FB0"/>
    <w:rsid w:val="00412D18"/>
    <w:rsid w:val="00412DD6"/>
    <w:rsid w:val="00413673"/>
    <w:rsid w:val="00413928"/>
    <w:rsid w:val="00413AB6"/>
    <w:rsid w:val="00413D1E"/>
    <w:rsid w:val="00414E6E"/>
    <w:rsid w:val="004157D6"/>
    <w:rsid w:val="00416AF1"/>
    <w:rsid w:val="004204C7"/>
    <w:rsid w:val="00420714"/>
    <w:rsid w:val="004208B5"/>
    <w:rsid w:val="00420C24"/>
    <w:rsid w:val="004211A4"/>
    <w:rsid w:val="00421CBB"/>
    <w:rsid w:val="004220C0"/>
    <w:rsid w:val="0042352D"/>
    <w:rsid w:val="004238BC"/>
    <w:rsid w:val="00424355"/>
    <w:rsid w:val="00424C9C"/>
    <w:rsid w:val="00426BF8"/>
    <w:rsid w:val="00427A7A"/>
    <w:rsid w:val="00427B88"/>
    <w:rsid w:val="0043056A"/>
    <w:rsid w:val="00430A7B"/>
    <w:rsid w:val="00431042"/>
    <w:rsid w:val="0043128F"/>
    <w:rsid w:val="004326B6"/>
    <w:rsid w:val="00432C66"/>
    <w:rsid w:val="00433470"/>
    <w:rsid w:val="004336FC"/>
    <w:rsid w:val="004354A6"/>
    <w:rsid w:val="00435AA0"/>
    <w:rsid w:val="004360F7"/>
    <w:rsid w:val="004361E0"/>
    <w:rsid w:val="00436334"/>
    <w:rsid w:val="00436AFA"/>
    <w:rsid w:val="00437C2E"/>
    <w:rsid w:val="00437FCC"/>
    <w:rsid w:val="00441406"/>
    <w:rsid w:val="00441BF7"/>
    <w:rsid w:val="00441C4C"/>
    <w:rsid w:val="0044217F"/>
    <w:rsid w:val="00442E76"/>
    <w:rsid w:val="00443DFD"/>
    <w:rsid w:val="00443FD7"/>
    <w:rsid w:val="00444085"/>
    <w:rsid w:val="004451D2"/>
    <w:rsid w:val="004459BB"/>
    <w:rsid w:val="00445BA4"/>
    <w:rsid w:val="00445C3A"/>
    <w:rsid w:val="0044718C"/>
    <w:rsid w:val="0044749C"/>
    <w:rsid w:val="0044798E"/>
    <w:rsid w:val="00447EB9"/>
    <w:rsid w:val="0045075D"/>
    <w:rsid w:val="00450841"/>
    <w:rsid w:val="00451084"/>
    <w:rsid w:val="00452ABC"/>
    <w:rsid w:val="00452D00"/>
    <w:rsid w:val="00453D27"/>
    <w:rsid w:val="00453E35"/>
    <w:rsid w:val="00454003"/>
    <w:rsid w:val="00454CC1"/>
    <w:rsid w:val="004552CB"/>
    <w:rsid w:val="00456240"/>
    <w:rsid w:val="0045696B"/>
    <w:rsid w:val="00456FC9"/>
    <w:rsid w:val="004573B4"/>
    <w:rsid w:val="004600EF"/>
    <w:rsid w:val="00461125"/>
    <w:rsid w:val="004616AD"/>
    <w:rsid w:val="00462179"/>
    <w:rsid w:val="00462789"/>
    <w:rsid w:val="0046327B"/>
    <w:rsid w:val="0046543D"/>
    <w:rsid w:val="00465C4F"/>
    <w:rsid w:val="00466133"/>
    <w:rsid w:val="00466370"/>
    <w:rsid w:val="00466841"/>
    <w:rsid w:val="004668C7"/>
    <w:rsid w:val="00466D35"/>
    <w:rsid w:val="004710E4"/>
    <w:rsid w:val="00471CC8"/>
    <w:rsid w:val="00472AF3"/>
    <w:rsid w:val="004733FA"/>
    <w:rsid w:val="00473466"/>
    <w:rsid w:val="004750D6"/>
    <w:rsid w:val="004754D8"/>
    <w:rsid w:val="004773A8"/>
    <w:rsid w:val="004777B1"/>
    <w:rsid w:val="00480771"/>
    <w:rsid w:val="00480912"/>
    <w:rsid w:val="00480D8B"/>
    <w:rsid w:val="00480F87"/>
    <w:rsid w:val="004812BE"/>
    <w:rsid w:val="00482719"/>
    <w:rsid w:val="004832F4"/>
    <w:rsid w:val="00483D77"/>
    <w:rsid w:val="00484475"/>
    <w:rsid w:val="004844C0"/>
    <w:rsid w:val="00484531"/>
    <w:rsid w:val="0048484A"/>
    <w:rsid w:val="00484C39"/>
    <w:rsid w:val="00484D5E"/>
    <w:rsid w:val="004854FF"/>
    <w:rsid w:val="00485B84"/>
    <w:rsid w:val="00486888"/>
    <w:rsid w:val="00486CE3"/>
    <w:rsid w:val="0049059A"/>
    <w:rsid w:val="00490E00"/>
    <w:rsid w:val="00491820"/>
    <w:rsid w:val="00491BE9"/>
    <w:rsid w:val="004922E9"/>
    <w:rsid w:val="00492F21"/>
    <w:rsid w:val="00493036"/>
    <w:rsid w:val="00493378"/>
    <w:rsid w:val="00493D5E"/>
    <w:rsid w:val="00493E22"/>
    <w:rsid w:val="00494A90"/>
    <w:rsid w:val="00494F2D"/>
    <w:rsid w:val="0049592A"/>
    <w:rsid w:val="00496174"/>
    <w:rsid w:val="004976F2"/>
    <w:rsid w:val="004978E7"/>
    <w:rsid w:val="004A12AE"/>
    <w:rsid w:val="004A152B"/>
    <w:rsid w:val="004A1A6E"/>
    <w:rsid w:val="004A3BE6"/>
    <w:rsid w:val="004A4211"/>
    <w:rsid w:val="004A4459"/>
    <w:rsid w:val="004A5572"/>
    <w:rsid w:val="004A62B3"/>
    <w:rsid w:val="004A7446"/>
    <w:rsid w:val="004B00D3"/>
    <w:rsid w:val="004B26A8"/>
    <w:rsid w:val="004B2B80"/>
    <w:rsid w:val="004B3343"/>
    <w:rsid w:val="004B3901"/>
    <w:rsid w:val="004B683B"/>
    <w:rsid w:val="004B7034"/>
    <w:rsid w:val="004B7A15"/>
    <w:rsid w:val="004B7D8B"/>
    <w:rsid w:val="004C1338"/>
    <w:rsid w:val="004C199E"/>
    <w:rsid w:val="004C2B97"/>
    <w:rsid w:val="004C3208"/>
    <w:rsid w:val="004C3FCB"/>
    <w:rsid w:val="004C4BD6"/>
    <w:rsid w:val="004C532D"/>
    <w:rsid w:val="004C5E6D"/>
    <w:rsid w:val="004C607B"/>
    <w:rsid w:val="004C6E46"/>
    <w:rsid w:val="004C6EC7"/>
    <w:rsid w:val="004C719C"/>
    <w:rsid w:val="004C733A"/>
    <w:rsid w:val="004C74D1"/>
    <w:rsid w:val="004C78CE"/>
    <w:rsid w:val="004D3060"/>
    <w:rsid w:val="004D339A"/>
    <w:rsid w:val="004D3BFE"/>
    <w:rsid w:val="004D44C7"/>
    <w:rsid w:val="004D478D"/>
    <w:rsid w:val="004D4975"/>
    <w:rsid w:val="004D5389"/>
    <w:rsid w:val="004D6DB9"/>
    <w:rsid w:val="004D75FE"/>
    <w:rsid w:val="004E034C"/>
    <w:rsid w:val="004E2060"/>
    <w:rsid w:val="004E2738"/>
    <w:rsid w:val="004E3133"/>
    <w:rsid w:val="004E35F9"/>
    <w:rsid w:val="004E3606"/>
    <w:rsid w:val="004E3C89"/>
    <w:rsid w:val="004E403C"/>
    <w:rsid w:val="004E4C87"/>
    <w:rsid w:val="004E59DC"/>
    <w:rsid w:val="004E6266"/>
    <w:rsid w:val="004E694F"/>
    <w:rsid w:val="004E7E42"/>
    <w:rsid w:val="004F14F6"/>
    <w:rsid w:val="004F1644"/>
    <w:rsid w:val="004F37F9"/>
    <w:rsid w:val="004F38A0"/>
    <w:rsid w:val="004F4717"/>
    <w:rsid w:val="004F49B4"/>
    <w:rsid w:val="004F53EA"/>
    <w:rsid w:val="004F5A3A"/>
    <w:rsid w:val="004F6523"/>
    <w:rsid w:val="004F6703"/>
    <w:rsid w:val="004F6C7C"/>
    <w:rsid w:val="00500FFC"/>
    <w:rsid w:val="00502C11"/>
    <w:rsid w:val="00502C4A"/>
    <w:rsid w:val="00503062"/>
    <w:rsid w:val="00503093"/>
    <w:rsid w:val="0050415C"/>
    <w:rsid w:val="0050445F"/>
    <w:rsid w:val="00504E13"/>
    <w:rsid w:val="0050538B"/>
    <w:rsid w:val="00505725"/>
    <w:rsid w:val="00505B29"/>
    <w:rsid w:val="00505FDA"/>
    <w:rsid w:val="0050639B"/>
    <w:rsid w:val="005067A8"/>
    <w:rsid w:val="005069F9"/>
    <w:rsid w:val="0050714E"/>
    <w:rsid w:val="00507927"/>
    <w:rsid w:val="00510A14"/>
    <w:rsid w:val="005113DA"/>
    <w:rsid w:val="005115A2"/>
    <w:rsid w:val="00511CF7"/>
    <w:rsid w:val="005120C4"/>
    <w:rsid w:val="005122E2"/>
    <w:rsid w:val="005127A1"/>
    <w:rsid w:val="00513691"/>
    <w:rsid w:val="00514C82"/>
    <w:rsid w:val="00515962"/>
    <w:rsid w:val="00515F15"/>
    <w:rsid w:val="00516728"/>
    <w:rsid w:val="0051677C"/>
    <w:rsid w:val="00516B38"/>
    <w:rsid w:val="0051733A"/>
    <w:rsid w:val="005173CC"/>
    <w:rsid w:val="00517DD5"/>
    <w:rsid w:val="00520DE7"/>
    <w:rsid w:val="00521135"/>
    <w:rsid w:val="00521FC6"/>
    <w:rsid w:val="005243C3"/>
    <w:rsid w:val="00525510"/>
    <w:rsid w:val="00525F1E"/>
    <w:rsid w:val="00526247"/>
    <w:rsid w:val="005264DC"/>
    <w:rsid w:val="00530FED"/>
    <w:rsid w:val="00531A7D"/>
    <w:rsid w:val="005326F6"/>
    <w:rsid w:val="005332A2"/>
    <w:rsid w:val="00533382"/>
    <w:rsid w:val="00534297"/>
    <w:rsid w:val="00535027"/>
    <w:rsid w:val="0053534E"/>
    <w:rsid w:val="00535A01"/>
    <w:rsid w:val="005360CA"/>
    <w:rsid w:val="0053618F"/>
    <w:rsid w:val="0053694D"/>
    <w:rsid w:val="00537DEA"/>
    <w:rsid w:val="0054003B"/>
    <w:rsid w:val="0054224C"/>
    <w:rsid w:val="005422AB"/>
    <w:rsid w:val="00542920"/>
    <w:rsid w:val="00542D8F"/>
    <w:rsid w:val="00542E2A"/>
    <w:rsid w:val="00543C5C"/>
    <w:rsid w:val="00543E34"/>
    <w:rsid w:val="005442C5"/>
    <w:rsid w:val="0054495B"/>
    <w:rsid w:val="00544B7C"/>
    <w:rsid w:val="005456C5"/>
    <w:rsid w:val="00546525"/>
    <w:rsid w:val="00546CDC"/>
    <w:rsid w:val="00547B80"/>
    <w:rsid w:val="005508F9"/>
    <w:rsid w:val="00550DE3"/>
    <w:rsid w:val="005542A5"/>
    <w:rsid w:val="0055466D"/>
    <w:rsid w:val="005546D3"/>
    <w:rsid w:val="005556C1"/>
    <w:rsid w:val="00555F1A"/>
    <w:rsid w:val="005568B2"/>
    <w:rsid w:val="0055691B"/>
    <w:rsid w:val="00556DAA"/>
    <w:rsid w:val="0055747A"/>
    <w:rsid w:val="00560889"/>
    <w:rsid w:val="00562583"/>
    <w:rsid w:val="00562A36"/>
    <w:rsid w:val="00562B44"/>
    <w:rsid w:val="00563338"/>
    <w:rsid w:val="00563474"/>
    <w:rsid w:val="00563641"/>
    <w:rsid w:val="00563645"/>
    <w:rsid w:val="00563B25"/>
    <w:rsid w:val="00563FF9"/>
    <w:rsid w:val="00564291"/>
    <w:rsid w:val="00564A02"/>
    <w:rsid w:val="00564FF8"/>
    <w:rsid w:val="00565121"/>
    <w:rsid w:val="005657FC"/>
    <w:rsid w:val="005659E7"/>
    <w:rsid w:val="00566F9F"/>
    <w:rsid w:val="00567125"/>
    <w:rsid w:val="00567359"/>
    <w:rsid w:val="00567CB2"/>
    <w:rsid w:val="00567DDD"/>
    <w:rsid w:val="00570292"/>
    <w:rsid w:val="0057092C"/>
    <w:rsid w:val="00570F3C"/>
    <w:rsid w:val="005714CA"/>
    <w:rsid w:val="00571789"/>
    <w:rsid w:val="00571A42"/>
    <w:rsid w:val="005727BC"/>
    <w:rsid w:val="00574477"/>
    <w:rsid w:val="00574592"/>
    <w:rsid w:val="00574A92"/>
    <w:rsid w:val="00574B86"/>
    <w:rsid w:val="00576CDC"/>
    <w:rsid w:val="00576D4C"/>
    <w:rsid w:val="0057764D"/>
    <w:rsid w:val="005776B6"/>
    <w:rsid w:val="00577A84"/>
    <w:rsid w:val="00577F6B"/>
    <w:rsid w:val="005807E1"/>
    <w:rsid w:val="005809E8"/>
    <w:rsid w:val="00580C62"/>
    <w:rsid w:val="00580F7F"/>
    <w:rsid w:val="00581FF4"/>
    <w:rsid w:val="005820FF"/>
    <w:rsid w:val="00583623"/>
    <w:rsid w:val="00584669"/>
    <w:rsid w:val="0058540E"/>
    <w:rsid w:val="0058648E"/>
    <w:rsid w:val="00586FAB"/>
    <w:rsid w:val="005878AF"/>
    <w:rsid w:val="00587CB6"/>
    <w:rsid w:val="00587E2D"/>
    <w:rsid w:val="00587FBA"/>
    <w:rsid w:val="0059006A"/>
    <w:rsid w:val="005906AF"/>
    <w:rsid w:val="00590935"/>
    <w:rsid w:val="0059149D"/>
    <w:rsid w:val="00591D28"/>
    <w:rsid w:val="005943B6"/>
    <w:rsid w:val="005946B1"/>
    <w:rsid w:val="00594947"/>
    <w:rsid w:val="00594ECD"/>
    <w:rsid w:val="00594FF0"/>
    <w:rsid w:val="005A08AA"/>
    <w:rsid w:val="005A0BF0"/>
    <w:rsid w:val="005A11E8"/>
    <w:rsid w:val="005A1998"/>
    <w:rsid w:val="005A2231"/>
    <w:rsid w:val="005A2429"/>
    <w:rsid w:val="005A2898"/>
    <w:rsid w:val="005A2AE5"/>
    <w:rsid w:val="005A4986"/>
    <w:rsid w:val="005A5C2E"/>
    <w:rsid w:val="005A5F9A"/>
    <w:rsid w:val="005A6B4E"/>
    <w:rsid w:val="005A6F89"/>
    <w:rsid w:val="005A71D6"/>
    <w:rsid w:val="005A79CD"/>
    <w:rsid w:val="005A7B35"/>
    <w:rsid w:val="005A7DAF"/>
    <w:rsid w:val="005B094C"/>
    <w:rsid w:val="005B216D"/>
    <w:rsid w:val="005B2615"/>
    <w:rsid w:val="005B477A"/>
    <w:rsid w:val="005B52B0"/>
    <w:rsid w:val="005B5C4C"/>
    <w:rsid w:val="005B61CE"/>
    <w:rsid w:val="005B6C95"/>
    <w:rsid w:val="005B73D0"/>
    <w:rsid w:val="005B772D"/>
    <w:rsid w:val="005B7E6F"/>
    <w:rsid w:val="005C0421"/>
    <w:rsid w:val="005C0C8A"/>
    <w:rsid w:val="005C1997"/>
    <w:rsid w:val="005C3132"/>
    <w:rsid w:val="005C32CB"/>
    <w:rsid w:val="005C54F4"/>
    <w:rsid w:val="005C5C09"/>
    <w:rsid w:val="005C705F"/>
    <w:rsid w:val="005C7867"/>
    <w:rsid w:val="005C7B95"/>
    <w:rsid w:val="005D137D"/>
    <w:rsid w:val="005D25B9"/>
    <w:rsid w:val="005D28FF"/>
    <w:rsid w:val="005D3071"/>
    <w:rsid w:val="005D7032"/>
    <w:rsid w:val="005D7DB7"/>
    <w:rsid w:val="005E1743"/>
    <w:rsid w:val="005E1C05"/>
    <w:rsid w:val="005E2F31"/>
    <w:rsid w:val="005E342D"/>
    <w:rsid w:val="005E3927"/>
    <w:rsid w:val="005E464F"/>
    <w:rsid w:val="005E50D5"/>
    <w:rsid w:val="005E5FB0"/>
    <w:rsid w:val="005E7CED"/>
    <w:rsid w:val="005F0CD1"/>
    <w:rsid w:val="005F1284"/>
    <w:rsid w:val="005F165E"/>
    <w:rsid w:val="005F1BB9"/>
    <w:rsid w:val="005F3AE3"/>
    <w:rsid w:val="005F3CC9"/>
    <w:rsid w:val="005F4AC5"/>
    <w:rsid w:val="005F4FAC"/>
    <w:rsid w:val="005F50ED"/>
    <w:rsid w:val="005F5B78"/>
    <w:rsid w:val="005F5C61"/>
    <w:rsid w:val="005F71D3"/>
    <w:rsid w:val="005F7DAB"/>
    <w:rsid w:val="00601BF4"/>
    <w:rsid w:val="0060207F"/>
    <w:rsid w:val="006021B7"/>
    <w:rsid w:val="00602F83"/>
    <w:rsid w:val="0060323B"/>
    <w:rsid w:val="0060351E"/>
    <w:rsid w:val="006035DE"/>
    <w:rsid w:val="006039DD"/>
    <w:rsid w:val="0060529F"/>
    <w:rsid w:val="006054F4"/>
    <w:rsid w:val="0060582A"/>
    <w:rsid w:val="00605A3B"/>
    <w:rsid w:val="00605CAC"/>
    <w:rsid w:val="00605EF6"/>
    <w:rsid w:val="00606E6C"/>
    <w:rsid w:val="00606FD9"/>
    <w:rsid w:val="006070F7"/>
    <w:rsid w:val="00610D8D"/>
    <w:rsid w:val="006119B1"/>
    <w:rsid w:val="00612007"/>
    <w:rsid w:val="00613138"/>
    <w:rsid w:val="00613FC8"/>
    <w:rsid w:val="006152E3"/>
    <w:rsid w:val="00615679"/>
    <w:rsid w:val="00615A6B"/>
    <w:rsid w:val="006161B6"/>
    <w:rsid w:val="00616578"/>
    <w:rsid w:val="0061659A"/>
    <w:rsid w:val="00616BA0"/>
    <w:rsid w:val="00616DE7"/>
    <w:rsid w:val="00616DF3"/>
    <w:rsid w:val="006177D1"/>
    <w:rsid w:val="00617A93"/>
    <w:rsid w:val="00620338"/>
    <w:rsid w:val="0062046A"/>
    <w:rsid w:val="00620C6D"/>
    <w:rsid w:val="00620EA5"/>
    <w:rsid w:val="006212AF"/>
    <w:rsid w:val="006224B8"/>
    <w:rsid w:val="00622B0B"/>
    <w:rsid w:val="00622B2F"/>
    <w:rsid w:val="00622D5F"/>
    <w:rsid w:val="00623939"/>
    <w:rsid w:val="006243D0"/>
    <w:rsid w:val="0062443F"/>
    <w:rsid w:val="00624483"/>
    <w:rsid w:val="00624584"/>
    <w:rsid w:val="00624A35"/>
    <w:rsid w:val="0062502B"/>
    <w:rsid w:val="00625148"/>
    <w:rsid w:val="00625E5D"/>
    <w:rsid w:val="00627EAB"/>
    <w:rsid w:val="00627F34"/>
    <w:rsid w:val="00630084"/>
    <w:rsid w:val="006308BC"/>
    <w:rsid w:val="00630C57"/>
    <w:rsid w:val="006318D0"/>
    <w:rsid w:val="00631AB2"/>
    <w:rsid w:val="0063325C"/>
    <w:rsid w:val="00634ECF"/>
    <w:rsid w:val="00635C47"/>
    <w:rsid w:val="00635FD2"/>
    <w:rsid w:val="00636FFE"/>
    <w:rsid w:val="006378C6"/>
    <w:rsid w:val="006400A3"/>
    <w:rsid w:val="00640224"/>
    <w:rsid w:val="0064133E"/>
    <w:rsid w:val="00641B1F"/>
    <w:rsid w:val="00641D70"/>
    <w:rsid w:val="0064290F"/>
    <w:rsid w:val="00642ADD"/>
    <w:rsid w:val="00643AB2"/>
    <w:rsid w:val="00644046"/>
    <w:rsid w:val="00644205"/>
    <w:rsid w:val="006442DD"/>
    <w:rsid w:val="00644401"/>
    <w:rsid w:val="00644C35"/>
    <w:rsid w:val="00645B06"/>
    <w:rsid w:val="00645F38"/>
    <w:rsid w:val="00646A18"/>
    <w:rsid w:val="00647FE5"/>
    <w:rsid w:val="0065016F"/>
    <w:rsid w:val="00650265"/>
    <w:rsid w:val="006508F9"/>
    <w:rsid w:val="00650A2E"/>
    <w:rsid w:val="00650FB0"/>
    <w:rsid w:val="00651B03"/>
    <w:rsid w:val="0065276F"/>
    <w:rsid w:val="00652CF8"/>
    <w:rsid w:val="00652E16"/>
    <w:rsid w:val="0065333B"/>
    <w:rsid w:val="0065398C"/>
    <w:rsid w:val="00654250"/>
    <w:rsid w:val="0065476E"/>
    <w:rsid w:val="0065539A"/>
    <w:rsid w:val="006554BD"/>
    <w:rsid w:val="0065577B"/>
    <w:rsid w:val="00655888"/>
    <w:rsid w:val="006558CD"/>
    <w:rsid w:val="006567C7"/>
    <w:rsid w:val="00657BD6"/>
    <w:rsid w:val="006601CC"/>
    <w:rsid w:val="006607C6"/>
    <w:rsid w:val="00660FDF"/>
    <w:rsid w:val="0066236F"/>
    <w:rsid w:val="0066360D"/>
    <w:rsid w:val="0066398B"/>
    <w:rsid w:val="00663A1E"/>
    <w:rsid w:val="00663A78"/>
    <w:rsid w:val="006646A4"/>
    <w:rsid w:val="0066493C"/>
    <w:rsid w:val="0066722D"/>
    <w:rsid w:val="00667610"/>
    <w:rsid w:val="00670003"/>
    <w:rsid w:val="006703AC"/>
    <w:rsid w:val="00671050"/>
    <w:rsid w:val="0067111B"/>
    <w:rsid w:val="00671EB6"/>
    <w:rsid w:val="00672F63"/>
    <w:rsid w:val="006737A7"/>
    <w:rsid w:val="00674B6F"/>
    <w:rsid w:val="00675B87"/>
    <w:rsid w:val="00676078"/>
    <w:rsid w:val="00676BD8"/>
    <w:rsid w:val="00676D7C"/>
    <w:rsid w:val="00680071"/>
    <w:rsid w:val="006804FD"/>
    <w:rsid w:val="0068157F"/>
    <w:rsid w:val="00681C44"/>
    <w:rsid w:val="00682292"/>
    <w:rsid w:val="006822AD"/>
    <w:rsid w:val="0068337D"/>
    <w:rsid w:val="00684408"/>
    <w:rsid w:val="0068466C"/>
    <w:rsid w:val="0068488C"/>
    <w:rsid w:val="00684CF1"/>
    <w:rsid w:val="00684EDF"/>
    <w:rsid w:val="006852A7"/>
    <w:rsid w:val="00686085"/>
    <w:rsid w:val="00686177"/>
    <w:rsid w:val="00686823"/>
    <w:rsid w:val="00687211"/>
    <w:rsid w:val="00687625"/>
    <w:rsid w:val="00687959"/>
    <w:rsid w:val="006901D2"/>
    <w:rsid w:val="006907A6"/>
    <w:rsid w:val="006928F6"/>
    <w:rsid w:val="00692B39"/>
    <w:rsid w:val="006944DB"/>
    <w:rsid w:val="00694770"/>
    <w:rsid w:val="006948A0"/>
    <w:rsid w:val="0069551F"/>
    <w:rsid w:val="00695F67"/>
    <w:rsid w:val="00696615"/>
    <w:rsid w:val="00696906"/>
    <w:rsid w:val="006974E2"/>
    <w:rsid w:val="006A1E95"/>
    <w:rsid w:val="006A25D0"/>
    <w:rsid w:val="006A3267"/>
    <w:rsid w:val="006A367F"/>
    <w:rsid w:val="006A36C4"/>
    <w:rsid w:val="006A582D"/>
    <w:rsid w:val="006A5979"/>
    <w:rsid w:val="006A5FD2"/>
    <w:rsid w:val="006A7B73"/>
    <w:rsid w:val="006B00B8"/>
    <w:rsid w:val="006B18A8"/>
    <w:rsid w:val="006B1F3A"/>
    <w:rsid w:val="006B211D"/>
    <w:rsid w:val="006B31EF"/>
    <w:rsid w:val="006B35DD"/>
    <w:rsid w:val="006B3C16"/>
    <w:rsid w:val="006B4E44"/>
    <w:rsid w:val="006B55A5"/>
    <w:rsid w:val="006B5F1A"/>
    <w:rsid w:val="006B5F51"/>
    <w:rsid w:val="006B6C30"/>
    <w:rsid w:val="006B6C99"/>
    <w:rsid w:val="006B7F4D"/>
    <w:rsid w:val="006C2DAC"/>
    <w:rsid w:val="006C2FA6"/>
    <w:rsid w:val="006C375B"/>
    <w:rsid w:val="006C3CA1"/>
    <w:rsid w:val="006C3DCE"/>
    <w:rsid w:val="006C4381"/>
    <w:rsid w:val="006C6D29"/>
    <w:rsid w:val="006C79BF"/>
    <w:rsid w:val="006C7D0A"/>
    <w:rsid w:val="006D118E"/>
    <w:rsid w:val="006D20AF"/>
    <w:rsid w:val="006D2D31"/>
    <w:rsid w:val="006D46C3"/>
    <w:rsid w:val="006D4B0F"/>
    <w:rsid w:val="006D5008"/>
    <w:rsid w:val="006D5EB5"/>
    <w:rsid w:val="006D60C9"/>
    <w:rsid w:val="006E0C6B"/>
    <w:rsid w:val="006E1238"/>
    <w:rsid w:val="006E1B05"/>
    <w:rsid w:val="006E283F"/>
    <w:rsid w:val="006E349B"/>
    <w:rsid w:val="006E4997"/>
    <w:rsid w:val="006E51A2"/>
    <w:rsid w:val="006E532D"/>
    <w:rsid w:val="006E59DE"/>
    <w:rsid w:val="006E6B9D"/>
    <w:rsid w:val="006E6D6B"/>
    <w:rsid w:val="006E7851"/>
    <w:rsid w:val="006E790D"/>
    <w:rsid w:val="006F0118"/>
    <w:rsid w:val="006F0264"/>
    <w:rsid w:val="006F11D6"/>
    <w:rsid w:val="006F25B8"/>
    <w:rsid w:val="006F2DFA"/>
    <w:rsid w:val="006F2EAA"/>
    <w:rsid w:val="006F3064"/>
    <w:rsid w:val="006F3922"/>
    <w:rsid w:val="006F3AEA"/>
    <w:rsid w:val="006F420F"/>
    <w:rsid w:val="006F47E0"/>
    <w:rsid w:val="006F55BC"/>
    <w:rsid w:val="006F5898"/>
    <w:rsid w:val="006F6A06"/>
    <w:rsid w:val="006F74FD"/>
    <w:rsid w:val="006F768B"/>
    <w:rsid w:val="00701016"/>
    <w:rsid w:val="007020DC"/>
    <w:rsid w:val="007025BF"/>
    <w:rsid w:val="00702622"/>
    <w:rsid w:val="00702CFB"/>
    <w:rsid w:val="0070338E"/>
    <w:rsid w:val="00704EA1"/>
    <w:rsid w:val="00706B09"/>
    <w:rsid w:val="00707530"/>
    <w:rsid w:val="00710717"/>
    <w:rsid w:val="00710F91"/>
    <w:rsid w:val="0071284B"/>
    <w:rsid w:val="00712ADB"/>
    <w:rsid w:val="00712C1D"/>
    <w:rsid w:val="00712C39"/>
    <w:rsid w:val="00712D0C"/>
    <w:rsid w:val="00712E6F"/>
    <w:rsid w:val="007131AE"/>
    <w:rsid w:val="0071397D"/>
    <w:rsid w:val="00713C12"/>
    <w:rsid w:val="00713D90"/>
    <w:rsid w:val="00713F9C"/>
    <w:rsid w:val="00714760"/>
    <w:rsid w:val="007155E3"/>
    <w:rsid w:val="00716053"/>
    <w:rsid w:val="00716189"/>
    <w:rsid w:val="007164B3"/>
    <w:rsid w:val="00716678"/>
    <w:rsid w:val="007170F5"/>
    <w:rsid w:val="0071716E"/>
    <w:rsid w:val="007209B5"/>
    <w:rsid w:val="00720DBB"/>
    <w:rsid w:val="00720DE0"/>
    <w:rsid w:val="00721807"/>
    <w:rsid w:val="00722D1A"/>
    <w:rsid w:val="00722FFC"/>
    <w:rsid w:val="007230B8"/>
    <w:rsid w:val="0072328C"/>
    <w:rsid w:val="0072403D"/>
    <w:rsid w:val="00724F80"/>
    <w:rsid w:val="00725134"/>
    <w:rsid w:val="007259E4"/>
    <w:rsid w:val="0072608E"/>
    <w:rsid w:val="00726203"/>
    <w:rsid w:val="00726CFC"/>
    <w:rsid w:val="00727B6B"/>
    <w:rsid w:val="00727C3A"/>
    <w:rsid w:val="007303C8"/>
    <w:rsid w:val="00730578"/>
    <w:rsid w:val="007307BF"/>
    <w:rsid w:val="00730DB7"/>
    <w:rsid w:val="00730E21"/>
    <w:rsid w:val="00732BC2"/>
    <w:rsid w:val="007331B5"/>
    <w:rsid w:val="007334AA"/>
    <w:rsid w:val="00733627"/>
    <w:rsid w:val="00733959"/>
    <w:rsid w:val="00733B21"/>
    <w:rsid w:val="00734033"/>
    <w:rsid w:val="00734671"/>
    <w:rsid w:val="007356C9"/>
    <w:rsid w:val="00735E07"/>
    <w:rsid w:val="0074176C"/>
    <w:rsid w:val="00741816"/>
    <w:rsid w:val="0074289F"/>
    <w:rsid w:val="00743192"/>
    <w:rsid w:val="00744711"/>
    <w:rsid w:val="007452AE"/>
    <w:rsid w:val="00745458"/>
    <w:rsid w:val="0074642A"/>
    <w:rsid w:val="00746DD9"/>
    <w:rsid w:val="00747198"/>
    <w:rsid w:val="00747578"/>
    <w:rsid w:val="00747707"/>
    <w:rsid w:val="00747ACE"/>
    <w:rsid w:val="00750279"/>
    <w:rsid w:val="00751DC4"/>
    <w:rsid w:val="007526B4"/>
    <w:rsid w:val="00754418"/>
    <w:rsid w:val="007544D5"/>
    <w:rsid w:val="00755193"/>
    <w:rsid w:val="00756031"/>
    <w:rsid w:val="00756A1A"/>
    <w:rsid w:val="00756D18"/>
    <w:rsid w:val="00756EAC"/>
    <w:rsid w:val="00757037"/>
    <w:rsid w:val="00760386"/>
    <w:rsid w:val="00760DB5"/>
    <w:rsid w:val="007610C9"/>
    <w:rsid w:val="00761F75"/>
    <w:rsid w:val="0076208B"/>
    <w:rsid w:val="007628A2"/>
    <w:rsid w:val="00762A61"/>
    <w:rsid w:val="00762F20"/>
    <w:rsid w:val="00763D31"/>
    <w:rsid w:val="007643F8"/>
    <w:rsid w:val="00764C23"/>
    <w:rsid w:val="0076514C"/>
    <w:rsid w:val="007656CE"/>
    <w:rsid w:val="007656DC"/>
    <w:rsid w:val="00765BAA"/>
    <w:rsid w:val="00765F8B"/>
    <w:rsid w:val="0076688F"/>
    <w:rsid w:val="00766E31"/>
    <w:rsid w:val="007672AD"/>
    <w:rsid w:val="0076759C"/>
    <w:rsid w:val="00767861"/>
    <w:rsid w:val="007707C3"/>
    <w:rsid w:val="0077161D"/>
    <w:rsid w:val="0077183B"/>
    <w:rsid w:val="00772738"/>
    <w:rsid w:val="00772C51"/>
    <w:rsid w:val="00773741"/>
    <w:rsid w:val="007744AD"/>
    <w:rsid w:val="007764F7"/>
    <w:rsid w:val="00776CFA"/>
    <w:rsid w:val="00782591"/>
    <w:rsid w:val="00783EE1"/>
    <w:rsid w:val="00784B25"/>
    <w:rsid w:val="00784D11"/>
    <w:rsid w:val="00784D83"/>
    <w:rsid w:val="00785F42"/>
    <w:rsid w:val="00786EB0"/>
    <w:rsid w:val="007879E2"/>
    <w:rsid w:val="007901F4"/>
    <w:rsid w:val="007903A6"/>
    <w:rsid w:val="00790CB1"/>
    <w:rsid w:val="007912A5"/>
    <w:rsid w:val="007912DF"/>
    <w:rsid w:val="00791401"/>
    <w:rsid w:val="0079160D"/>
    <w:rsid w:val="007916FA"/>
    <w:rsid w:val="00791B4B"/>
    <w:rsid w:val="00791D8A"/>
    <w:rsid w:val="0079275B"/>
    <w:rsid w:val="00793C85"/>
    <w:rsid w:val="00794895"/>
    <w:rsid w:val="00794974"/>
    <w:rsid w:val="00794B0E"/>
    <w:rsid w:val="00795B46"/>
    <w:rsid w:val="00795FE8"/>
    <w:rsid w:val="00796600"/>
    <w:rsid w:val="00796699"/>
    <w:rsid w:val="00796D62"/>
    <w:rsid w:val="00797A86"/>
    <w:rsid w:val="00797BDF"/>
    <w:rsid w:val="007A0EF5"/>
    <w:rsid w:val="007A28E5"/>
    <w:rsid w:val="007A2E63"/>
    <w:rsid w:val="007A59F1"/>
    <w:rsid w:val="007A5C33"/>
    <w:rsid w:val="007A6142"/>
    <w:rsid w:val="007A641C"/>
    <w:rsid w:val="007A747B"/>
    <w:rsid w:val="007A78B1"/>
    <w:rsid w:val="007A7BAB"/>
    <w:rsid w:val="007B00E2"/>
    <w:rsid w:val="007B03D6"/>
    <w:rsid w:val="007B118E"/>
    <w:rsid w:val="007B16D5"/>
    <w:rsid w:val="007B16F4"/>
    <w:rsid w:val="007B294A"/>
    <w:rsid w:val="007B35AE"/>
    <w:rsid w:val="007B3C8D"/>
    <w:rsid w:val="007B3F58"/>
    <w:rsid w:val="007B43F7"/>
    <w:rsid w:val="007B4A45"/>
    <w:rsid w:val="007B4CCE"/>
    <w:rsid w:val="007B68A1"/>
    <w:rsid w:val="007B739E"/>
    <w:rsid w:val="007B7649"/>
    <w:rsid w:val="007B7F06"/>
    <w:rsid w:val="007C1312"/>
    <w:rsid w:val="007C1774"/>
    <w:rsid w:val="007C1E24"/>
    <w:rsid w:val="007C29C2"/>
    <w:rsid w:val="007C29D5"/>
    <w:rsid w:val="007C2C0C"/>
    <w:rsid w:val="007C3DE4"/>
    <w:rsid w:val="007C4F4A"/>
    <w:rsid w:val="007C63CD"/>
    <w:rsid w:val="007C7853"/>
    <w:rsid w:val="007C7B73"/>
    <w:rsid w:val="007C7BB1"/>
    <w:rsid w:val="007C7DDC"/>
    <w:rsid w:val="007D0B07"/>
    <w:rsid w:val="007D0D18"/>
    <w:rsid w:val="007D1029"/>
    <w:rsid w:val="007D2DD5"/>
    <w:rsid w:val="007D3385"/>
    <w:rsid w:val="007D375B"/>
    <w:rsid w:val="007D3BC0"/>
    <w:rsid w:val="007D41CA"/>
    <w:rsid w:val="007D4EFA"/>
    <w:rsid w:val="007D56C7"/>
    <w:rsid w:val="007D5859"/>
    <w:rsid w:val="007D5C7C"/>
    <w:rsid w:val="007D622B"/>
    <w:rsid w:val="007D7332"/>
    <w:rsid w:val="007D754E"/>
    <w:rsid w:val="007D76B0"/>
    <w:rsid w:val="007E1216"/>
    <w:rsid w:val="007E138C"/>
    <w:rsid w:val="007E2C88"/>
    <w:rsid w:val="007E2D60"/>
    <w:rsid w:val="007E363C"/>
    <w:rsid w:val="007E4791"/>
    <w:rsid w:val="007E4CE7"/>
    <w:rsid w:val="007E5724"/>
    <w:rsid w:val="007E58FD"/>
    <w:rsid w:val="007E59FB"/>
    <w:rsid w:val="007E63AB"/>
    <w:rsid w:val="007E6D37"/>
    <w:rsid w:val="007E6E51"/>
    <w:rsid w:val="007F2CA9"/>
    <w:rsid w:val="007F3520"/>
    <w:rsid w:val="007F45E0"/>
    <w:rsid w:val="007F4A11"/>
    <w:rsid w:val="007F5A06"/>
    <w:rsid w:val="007F7674"/>
    <w:rsid w:val="007F78E0"/>
    <w:rsid w:val="007F7CC1"/>
    <w:rsid w:val="00800055"/>
    <w:rsid w:val="00801D3D"/>
    <w:rsid w:val="00802832"/>
    <w:rsid w:val="00803735"/>
    <w:rsid w:val="00803DF1"/>
    <w:rsid w:val="00803F55"/>
    <w:rsid w:val="0080416A"/>
    <w:rsid w:val="008050AA"/>
    <w:rsid w:val="00805D6C"/>
    <w:rsid w:val="00805EA9"/>
    <w:rsid w:val="00806FFB"/>
    <w:rsid w:val="008119A3"/>
    <w:rsid w:val="008128E4"/>
    <w:rsid w:val="00814D4F"/>
    <w:rsid w:val="0081505E"/>
    <w:rsid w:val="008157E1"/>
    <w:rsid w:val="00815A9D"/>
    <w:rsid w:val="00815C9F"/>
    <w:rsid w:val="00816867"/>
    <w:rsid w:val="008168BA"/>
    <w:rsid w:val="008168E2"/>
    <w:rsid w:val="00816A00"/>
    <w:rsid w:val="00821708"/>
    <w:rsid w:val="008225A6"/>
    <w:rsid w:val="00822DDC"/>
    <w:rsid w:val="00824F96"/>
    <w:rsid w:val="00825126"/>
    <w:rsid w:val="008251E6"/>
    <w:rsid w:val="0082533E"/>
    <w:rsid w:val="00825544"/>
    <w:rsid w:val="00825C42"/>
    <w:rsid w:val="00825F36"/>
    <w:rsid w:val="00826584"/>
    <w:rsid w:val="008265EF"/>
    <w:rsid w:val="008267D5"/>
    <w:rsid w:val="00826F4C"/>
    <w:rsid w:val="00826F6D"/>
    <w:rsid w:val="008273D2"/>
    <w:rsid w:val="0082785E"/>
    <w:rsid w:val="0083086B"/>
    <w:rsid w:val="008309B5"/>
    <w:rsid w:val="00830B84"/>
    <w:rsid w:val="00830C21"/>
    <w:rsid w:val="00831CA1"/>
    <w:rsid w:val="008323CA"/>
    <w:rsid w:val="00832856"/>
    <w:rsid w:val="008329F9"/>
    <w:rsid w:val="008335FA"/>
    <w:rsid w:val="008346E1"/>
    <w:rsid w:val="00834C4D"/>
    <w:rsid w:val="00834F14"/>
    <w:rsid w:val="00835D8E"/>
    <w:rsid w:val="00836346"/>
    <w:rsid w:val="00836639"/>
    <w:rsid w:val="00836657"/>
    <w:rsid w:val="0083684C"/>
    <w:rsid w:val="008406A3"/>
    <w:rsid w:val="00840D9D"/>
    <w:rsid w:val="00841F0C"/>
    <w:rsid w:val="00842AFF"/>
    <w:rsid w:val="00842E41"/>
    <w:rsid w:val="0084328A"/>
    <w:rsid w:val="00843929"/>
    <w:rsid w:val="008439B6"/>
    <w:rsid w:val="00843F3F"/>
    <w:rsid w:val="00844005"/>
    <w:rsid w:val="008449A3"/>
    <w:rsid w:val="008457B6"/>
    <w:rsid w:val="00846562"/>
    <w:rsid w:val="00846DB4"/>
    <w:rsid w:val="00847968"/>
    <w:rsid w:val="00847A84"/>
    <w:rsid w:val="0085046B"/>
    <w:rsid w:val="00850703"/>
    <w:rsid w:val="0085116E"/>
    <w:rsid w:val="00852114"/>
    <w:rsid w:val="00852284"/>
    <w:rsid w:val="0085343E"/>
    <w:rsid w:val="00853946"/>
    <w:rsid w:val="00853E58"/>
    <w:rsid w:val="008548E8"/>
    <w:rsid w:val="008549DB"/>
    <w:rsid w:val="008550E0"/>
    <w:rsid w:val="0085624A"/>
    <w:rsid w:val="00857006"/>
    <w:rsid w:val="008574D0"/>
    <w:rsid w:val="0085768E"/>
    <w:rsid w:val="008578A3"/>
    <w:rsid w:val="008600F3"/>
    <w:rsid w:val="008602BE"/>
    <w:rsid w:val="008603D5"/>
    <w:rsid w:val="00860CA1"/>
    <w:rsid w:val="00861AAC"/>
    <w:rsid w:val="00862422"/>
    <w:rsid w:val="0086340E"/>
    <w:rsid w:val="0086375C"/>
    <w:rsid w:val="00863938"/>
    <w:rsid w:val="00863B33"/>
    <w:rsid w:val="0086541E"/>
    <w:rsid w:val="00865977"/>
    <w:rsid w:val="00865BD2"/>
    <w:rsid w:val="00866271"/>
    <w:rsid w:val="00866D90"/>
    <w:rsid w:val="0086752A"/>
    <w:rsid w:val="00872441"/>
    <w:rsid w:val="008728D8"/>
    <w:rsid w:val="00873C8B"/>
    <w:rsid w:val="00874412"/>
    <w:rsid w:val="00874A9A"/>
    <w:rsid w:val="00874B9B"/>
    <w:rsid w:val="00874C9F"/>
    <w:rsid w:val="008750F8"/>
    <w:rsid w:val="008751D1"/>
    <w:rsid w:val="0087557C"/>
    <w:rsid w:val="008759C2"/>
    <w:rsid w:val="00875D48"/>
    <w:rsid w:val="00875E7A"/>
    <w:rsid w:val="008761B7"/>
    <w:rsid w:val="0087656C"/>
    <w:rsid w:val="00876610"/>
    <w:rsid w:val="008766B2"/>
    <w:rsid w:val="00877928"/>
    <w:rsid w:val="00877B1F"/>
    <w:rsid w:val="0088086F"/>
    <w:rsid w:val="00880D3E"/>
    <w:rsid w:val="008813EF"/>
    <w:rsid w:val="00881D4C"/>
    <w:rsid w:val="0088338D"/>
    <w:rsid w:val="0088387B"/>
    <w:rsid w:val="00883CC5"/>
    <w:rsid w:val="00885649"/>
    <w:rsid w:val="008861B7"/>
    <w:rsid w:val="008874E9"/>
    <w:rsid w:val="00887EA8"/>
    <w:rsid w:val="00890825"/>
    <w:rsid w:val="00890ABE"/>
    <w:rsid w:val="00890E26"/>
    <w:rsid w:val="0089176C"/>
    <w:rsid w:val="00891854"/>
    <w:rsid w:val="00891D20"/>
    <w:rsid w:val="0089250F"/>
    <w:rsid w:val="00892653"/>
    <w:rsid w:val="008931D5"/>
    <w:rsid w:val="008946FB"/>
    <w:rsid w:val="0089527B"/>
    <w:rsid w:val="008953E9"/>
    <w:rsid w:val="0089682A"/>
    <w:rsid w:val="00897FC1"/>
    <w:rsid w:val="008A11DD"/>
    <w:rsid w:val="008A24BB"/>
    <w:rsid w:val="008A291F"/>
    <w:rsid w:val="008A5E63"/>
    <w:rsid w:val="008A6452"/>
    <w:rsid w:val="008A6D1F"/>
    <w:rsid w:val="008A7098"/>
    <w:rsid w:val="008A7663"/>
    <w:rsid w:val="008B0118"/>
    <w:rsid w:val="008B1C82"/>
    <w:rsid w:val="008B31E5"/>
    <w:rsid w:val="008B3E23"/>
    <w:rsid w:val="008B3F17"/>
    <w:rsid w:val="008B41F9"/>
    <w:rsid w:val="008B4A4A"/>
    <w:rsid w:val="008B54FE"/>
    <w:rsid w:val="008B5522"/>
    <w:rsid w:val="008B68F7"/>
    <w:rsid w:val="008B756A"/>
    <w:rsid w:val="008B7F35"/>
    <w:rsid w:val="008C25C0"/>
    <w:rsid w:val="008C2A0B"/>
    <w:rsid w:val="008C4D7C"/>
    <w:rsid w:val="008C50FC"/>
    <w:rsid w:val="008C6244"/>
    <w:rsid w:val="008C6B6C"/>
    <w:rsid w:val="008C79BD"/>
    <w:rsid w:val="008D0A84"/>
    <w:rsid w:val="008D1417"/>
    <w:rsid w:val="008D2AC0"/>
    <w:rsid w:val="008D3143"/>
    <w:rsid w:val="008D410F"/>
    <w:rsid w:val="008D4839"/>
    <w:rsid w:val="008D4870"/>
    <w:rsid w:val="008D4A98"/>
    <w:rsid w:val="008D7740"/>
    <w:rsid w:val="008D7C34"/>
    <w:rsid w:val="008D7EE6"/>
    <w:rsid w:val="008E156B"/>
    <w:rsid w:val="008E1847"/>
    <w:rsid w:val="008E1A55"/>
    <w:rsid w:val="008E1D13"/>
    <w:rsid w:val="008E28D1"/>
    <w:rsid w:val="008E3097"/>
    <w:rsid w:val="008E38BF"/>
    <w:rsid w:val="008E4A9C"/>
    <w:rsid w:val="008E4C68"/>
    <w:rsid w:val="008E4E6E"/>
    <w:rsid w:val="008E57C5"/>
    <w:rsid w:val="008E64C2"/>
    <w:rsid w:val="008E7684"/>
    <w:rsid w:val="008F0ADD"/>
    <w:rsid w:val="008F13DC"/>
    <w:rsid w:val="008F2D12"/>
    <w:rsid w:val="008F366E"/>
    <w:rsid w:val="008F3720"/>
    <w:rsid w:val="008F3FC9"/>
    <w:rsid w:val="008F452C"/>
    <w:rsid w:val="008F4F8C"/>
    <w:rsid w:val="008F581D"/>
    <w:rsid w:val="008F6D4A"/>
    <w:rsid w:val="008F734F"/>
    <w:rsid w:val="008F739B"/>
    <w:rsid w:val="008F7475"/>
    <w:rsid w:val="008F7A78"/>
    <w:rsid w:val="008F7DBB"/>
    <w:rsid w:val="00900068"/>
    <w:rsid w:val="009000E9"/>
    <w:rsid w:val="00900B9B"/>
    <w:rsid w:val="009011A6"/>
    <w:rsid w:val="0090131A"/>
    <w:rsid w:val="00901537"/>
    <w:rsid w:val="00901A79"/>
    <w:rsid w:val="00901DD1"/>
    <w:rsid w:val="0090208C"/>
    <w:rsid w:val="00902828"/>
    <w:rsid w:val="00902F79"/>
    <w:rsid w:val="009032C7"/>
    <w:rsid w:val="0090469E"/>
    <w:rsid w:val="00904AD2"/>
    <w:rsid w:val="00904BC5"/>
    <w:rsid w:val="00905B62"/>
    <w:rsid w:val="00905C03"/>
    <w:rsid w:val="00906171"/>
    <w:rsid w:val="00906423"/>
    <w:rsid w:val="0090661F"/>
    <w:rsid w:val="009069F7"/>
    <w:rsid w:val="00906DB4"/>
    <w:rsid w:val="00907466"/>
    <w:rsid w:val="00910547"/>
    <w:rsid w:val="009119B9"/>
    <w:rsid w:val="00911C9A"/>
    <w:rsid w:val="00911DD3"/>
    <w:rsid w:val="00912C4B"/>
    <w:rsid w:val="00913961"/>
    <w:rsid w:val="00913D76"/>
    <w:rsid w:val="00913DDF"/>
    <w:rsid w:val="00913EF5"/>
    <w:rsid w:val="00914E44"/>
    <w:rsid w:val="00915724"/>
    <w:rsid w:val="00915DF7"/>
    <w:rsid w:val="0091652B"/>
    <w:rsid w:val="009167A7"/>
    <w:rsid w:val="0091734C"/>
    <w:rsid w:val="00917CCB"/>
    <w:rsid w:val="0092009C"/>
    <w:rsid w:val="00921479"/>
    <w:rsid w:val="009225E2"/>
    <w:rsid w:val="00922F65"/>
    <w:rsid w:val="0092322F"/>
    <w:rsid w:val="009239BB"/>
    <w:rsid w:val="0092489F"/>
    <w:rsid w:val="0092546D"/>
    <w:rsid w:val="009258A2"/>
    <w:rsid w:val="00925DBE"/>
    <w:rsid w:val="009260B8"/>
    <w:rsid w:val="00926922"/>
    <w:rsid w:val="00926D4A"/>
    <w:rsid w:val="009300F8"/>
    <w:rsid w:val="009303B2"/>
    <w:rsid w:val="00931856"/>
    <w:rsid w:val="00932759"/>
    <w:rsid w:val="00932D9C"/>
    <w:rsid w:val="00932DE9"/>
    <w:rsid w:val="0093367A"/>
    <w:rsid w:val="00933DE4"/>
    <w:rsid w:val="00934814"/>
    <w:rsid w:val="00934F00"/>
    <w:rsid w:val="00935A9F"/>
    <w:rsid w:val="009373FB"/>
    <w:rsid w:val="00937C84"/>
    <w:rsid w:val="00937FFE"/>
    <w:rsid w:val="00940689"/>
    <w:rsid w:val="00941AEB"/>
    <w:rsid w:val="00942017"/>
    <w:rsid w:val="00942067"/>
    <w:rsid w:val="00942434"/>
    <w:rsid w:val="0094257D"/>
    <w:rsid w:val="00942BAF"/>
    <w:rsid w:val="00942D54"/>
    <w:rsid w:val="009435B0"/>
    <w:rsid w:val="0094375E"/>
    <w:rsid w:val="00943BF3"/>
    <w:rsid w:val="00944A21"/>
    <w:rsid w:val="00945990"/>
    <w:rsid w:val="00947537"/>
    <w:rsid w:val="00950C02"/>
    <w:rsid w:val="00950CFB"/>
    <w:rsid w:val="00951563"/>
    <w:rsid w:val="00952002"/>
    <w:rsid w:val="009526E2"/>
    <w:rsid w:val="009532AE"/>
    <w:rsid w:val="00954032"/>
    <w:rsid w:val="00954687"/>
    <w:rsid w:val="00954908"/>
    <w:rsid w:val="00955C94"/>
    <w:rsid w:val="00956D37"/>
    <w:rsid w:val="00957BA9"/>
    <w:rsid w:val="00960B10"/>
    <w:rsid w:val="00960D1D"/>
    <w:rsid w:val="00960E4E"/>
    <w:rsid w:val="009613CB"/>
    <w:rsid w:val="0096344D"/>
    <w:rsid w:val="00963F89"/>
    <w:rsid w:val="00964664"/>
    <w:rsid w:val="00964950"/>
    <w:rsid w:val="009669D5"/>
    <w:rsid w:val="00967619"/>
    <w:rsid w:val="009678A8"/>
    <w:rsid w:val="00967C23"/>
    <w:rsid w:val="00970B76"/>
    <w:rsid w:val="00971846"/>
    <w:rsid w:val="00971C06"/>
    <w:rsid w:val="00971CEA"/>
    <w:rsid w:val="00972EDF"/>
    <w:rsid w:val="009746EA"/>
    <w:rsid w:val="00974BC4"/>
    <w:rsid w:val="00974FF9"/>
    <w:rsid w:val="00975D65"/>
    <w:rsid w:val="00976084"/>
    <w:rsid w:val="009760B3"/>
    <w:rsid w:val="009764C8"/>
    <w:rsid w:val="00980122"/>
    <w:rsid w:val="00980131"/>
    <w:rsid w:val="009802B4"/>
    <w:rsid w:val="009804CD"/>
    <w:rsid w:val="009809E7"/>
    <w:rsid w:val="009810E1"/>
    <w:rsid w:val="0098164C"/>
    <w:rsid w:val="009822F6"/>
    <w:rsid w:val="00982483"/>
    <w:rsid w:val="00982720"/>
    <w:rsid w:val="0098284D"/>
    <w:rsid w:val="00982DF1"/>
    <w:rsid w:val="00983738"/>
    <w:rsid w:val="0098415A"/>
    <w:rsid w:val="009852BF"/>
    <w:rsid w:val="00985D7E"/>
    <w:rsid w:val="00986F17"/>
    <w:rsid w:val="00987700"/>
    <w:rsid w:val="00987A1C"/>
    <w:rsid w:val="00990016"/>
    <w:rsid w:val="00990ECA"/>
    <w:rsid w:val="00991977"/>
    <w:rsid w:val="00992942"/>
    <w:rsid w:val="009931AA"/>
    <w:rsid w:val="00993C43"/>
    <w:rsid w:val="0099412F"/>
    <w:rsid w:val="00994A81"/>
    <w:rsid w:val="00995322"/>
    <w:rsid w:val="00995B33"/>
    <w:rsid w:val="00995C1D"/>
    <w:rsid w:val="00995FAC"/>
    <w:rsid w:val="00996BE8"/>
    <w:rsid w:val="00996D1C"/>
    <w:rsid w:val="00996F82"/>
    <w:rsid w:val="009972F1"/>
    <w:rsid w:val="009974CC"/>
    <w:rsid w:val="009A0130"/>
    <w:rsid w:val="009A1816"/>
    <w:rsid w:val="009A1D43"/>
    <w:rsid w:val="009A1F25"/>
    <w:rsid w:val="009A21A2"/>
    <w:rsid w:val="009A2C55"/>
    <w:rsid w:val="009A2C66"/>
    <w:rsid w:val="009A3888"/>
    <w:rsid w:val="009A4B5A"/>
    <w:rsid w:val="009A4F58"/>
    <w:rsid w:val="009A68D0"/>
    <w:rsid w:val="009A694D"/>
    <w:rsid w:val="009A6CF7"/>
    <w:rsid w:val="009A72DA"/>
    <w:rsid w:val="009A7FD1"/>
    <w:rsid w:val="009B0D04"/>
    <w:rsid w:val="009B0DC6"/>
    <w:rsid w:val="009B0E69"/>
    <w:rsid w:val="009B10DA"/>
    <w:rsid w:val="009B11B4"/>
    <w:rsid w:val="009B1419"/>
    <w:rsid w:val="009B1751"/>
    <w:rsid w:val="009B24E1"/>
    <w:rsid w:val="009B2F59"/>
    <w:rsid w:val="009B4808"/>
    <w:rsid w:val="009B4D01"/>
    <w:rsid w:val="009B52B4"/>
    <w:rsid w:val="009B585E"/>
    <w:rsid w:val="009B6088"/>
    <w:rsid w:val="009B6D59"/>
    <w:rsid w:val="009B7A34"/>
    <w:rsid w:val="009C1B88"/>
    <w:rsid w:val="009C2261"/>
    <w:rsid w:val="009C2D02"/>
    <w:rsid w:val="009C6068"/>
    <w:rsid w:val="009C7333"/>
    <w:rsid w:val="009C76F8"/>
    <w:rsid w:val="009D0222"/>
    <w:rsid w:val="009D0636"/>
    <w:rsid w:val="009D1215"/>
    <w:rsid w:val="009D149A"/>
    <w:rsid w:val="009D1A9D"/>
    <w:rsid w:val="009D2A42"/>
    <w:rsid w:val="009D3445"/>
    <w:rsid w:val="009D4339"/>
    <w:rsid w:val="009D4A57"/>
    <w:rsid w:val="009D4DF5"/>
    <w:rsid w:val="009D518C"/>
    <w:rsid w:val="009D56B3"/>
    <w:rsid w:val="009D5770"/>
    <w:rsid w:val="009D5AFA"/>
    <w:rsid w:val="009D5B64"/>
    <w:rsid w:val="009D5F0E"/>
    <w:rsid w:val="009D627D"/>
    <w:rsid w:val="009D63D5"/>
    <w:rsid w:val="009D65E2"/>
    <w:rsid w:val="009D7F85"/>
    <w:rsid w:val="009E07D6"/>
    <w:rsid w:val="009E0B15"/>
    <w:rsid w:val="009E144C"/>
    <w:rsid w:val="009E1B17"/>
    <w:rsid w:val="009E1B95"/>
    <w:rsid w:val="009E22F7"/>
    <w:rsid w:val="009E2513"/>
    <w:rsid w:val="009E3E86"/>
    <w:rsid w:val="009E4478"/>
    <w:rsid w:val="009E49D9"/>
    <w:rsid w:val="009E5124"/>
    <w:rsid w:val="009E52C6"/>
    <w:rsid w:val="009E550A"/>
    <w:rsid w:val="009E5FEE"/>
    <w:rsid w:val="009E60FA"/>
    <w:rsid w:val="009E6396"/>
    <w:rsid w:val="009E68E5"/>
    <w:rsid w:val="009E6DB5"/>
    <w:rsid w:val="009E74CA"/>
    <w:rsid w:val="009F0696"/>
    <w:rsid w:val="009F26EF"/>
    <w:rsid w:val="009F2C23"/>
    <w:rsid w:val="009F2F6E"/>
    <w:rsid w:val="009F32CF"/>
    <w:rsid w:val="009F3BE9"/>
    <w:rsid w:val="009F48A7"/>
    <w:rsid w:val="009F4992"/>
    <w:rsid w:val="009F509B"/>
    <w:rsid w:val="009F6479"/>
    <w:rsid w:val="009F677D"/>
    <w:rsid w:val="009F72B0"/>
    <w:rsid w:val="00A00C0E"/>
    <w:rsid w:val="00A011AC"/>
    <w:rsid w:val="00A014AE"/>
    <w:rsid w:val="00A018CE"/>
    <w:rsid w:val="00A02E1D"/>
    <w:rsid w:val="00A03B26"/>
    <w:rsid w:val="00A04205"/>
    <w:rsid w:val="00A0427B"/>
    <w:rsid w:val="00A04F1D"/>
    <w:rsid w:val="00A04FB7"/>
    <w:rsid w:val="00A053F4"/>
    <w:rsid w:val="00A05524"/>
    <w:rsid w:val="00A056A7"/>
    <w:rsid w:val="00A05799"/>
    <w:rsid w:val="00A05D82"/>
    <w:rsid w:val="00A075BE"/>
    <w:rsid w:val="00A077A6"/>
    <w:rsid w:val="00A105F4"/>
    <w:rsid w:val="00A10854"/>
    <w:rsid w:val="00A118A1"/>
    <w:rsid w:val="00A1313A"/>
    <w:rsid w:val="00A13A1B"/>
    <w:rsid w:val="00A13DEF"/>
    <w:rsid w:val="00A1455E"/>
    <w:rsid w:val="00A17793"/>
    <w:rsid w:val="00A17880"/>
    <w:rsid w:val="00A207F4"/>
    <w:rsid w:val="00A20C54"/>
    <w:rsid w:val="00A2200E"/>
    <w:rsid w:val="00A232F8"/>
    <w:rsid w:val="00A2334C"/>
    <w:rsid w:val="00A24107"/>
    <w:rsid w:val="00A2434D"/>
    <w:rsid w:val="00A243EC"/>
    <w:rsid w:val="00A24758"/>
    <w:rsid w:val="00A25285"/>
    <w:rsid w:val="00A25795"/>
    <w:rsid w:val="00A27468"/>
    <w:rsid w:val="00A2766B"/>
    <w:rsid w:val="00A27ABC"/>
    <w:rsid w:val="00A30242"/>
    <w:rsid w:val="00A30BE9"/>
    <w:rsid w:val="00A311B9"/>
    <w:rsid w:val="00A3124D"/>
    <w:rsid w:val="00A316D4"/>
    <w:rsid w:val="00A3276D"/>
    <w:rsid w:val="00A32BCA"/>
    <w:rsid w:val="00A32DA6"/>
    <w:rsid w:val="00A32E03"/>
    <w:rsid w:val="00A338D7"/>
    <w:rsid w:val="00A349C2"/>
    <w:rsid w:val="00A35297"/>
    <w:rsid w:val="00A35DE1"/>
    <w:rsid w:val="00A3603D"/>
    <w:rsid w:val="00A36166"/>
    <w:rsid w:val="00A36277"/>
    <w:rsid w:val="00A36868"/>
    <w:rsid w:val="00A3725C"/>
    <w:rsid w:val="00A3775F"/>
    <w:rsid w:val="00A37E6A"/>
    <w:rsid w:val="00A409D2"/>
    <w:rsid w:val="00A40FE2"/>
    <w:rsid w:val="00A41152"/>
    <w:rsid w:val="00A411C2"/>
    <w:rsid w:val="00A4178E"/>
    <w:rsid w:val="00A41962"/>
    <w:rsid w:val="00A427D9"/>
    <w:rsid w:val="00A42AA5"/>
    <w:rsid w:val="00A43281"/>
    <w:rsid w:val="00A435CC"/>
    <w:rsid w:val="00A436AD"/>
    <w:rsid w:val="00A43A03"/>
    <w:rsid w:val="00A43C2A"/>
    <w:rsid w:val="00A442DB"/>
    <w:rsid w:val="00A44432"/>
    <w:rsid w:val="00A448B2"/>
    <w:rsid w:val="00A46B7C"/>
    <w:rsid w:val="00A47C19"/>
    <w:rsid w:val="00A5005F"/>
    <w:rsid w:val="00A50BCE"/>
    <w:rsid w:val="00A50FDC"/>
    <w:rsid w:val="00A51F5C"/>
    <w:rsid w:val="00A53746"/>
    <w:rsid w:val="00A5398B"/>
    <w:rsid w:val="00A53F11"/>
    <w:rsid w:val="00A5408E"/>
    <w:rsid w:val="00A54D6C"/>
    <w:rsid w:val="00A56EFB"/>
    <w:rsid w:val="00A57ACD"/>
    <w:rsid w:val="00A57E99"/>
    <w:rsid w:val="00A607B7"/>
    <w:rsid w:val="00A60D10"/>
    <w:rsid w:val="00A61245"/>
    <w:rsid w:val="00A61297"/>
    <w:rsid w:val="00A61844"/>
    <w:rsid w:val="00A61F1C"/>
    <w:rsid w:val="00A620E3"/>
    <w:rsid w:val="00A6274B"/>
    <w:rsid w:val="00A631D9"/>
    <w:rsid w:val="00A63239"/>
    <w:rsid w:val="00A64A93"/>
    <w:rsid w:val="00A64CC7"/>
    <w:rsid w:val="00A657B2"/>
    <w:rsid w:val="00A66500"/>
    <w:rsid w:val="00A6758A"/>
    <w:rsid w:val="00A67AA1"/>
    <w:rsid w:val="00A7039E"/>
    <w:rsid w:val="00A70B5E"/>
    <w:rsid w:val="00A70FC9"/>
    <w:rsid w:val="00A71292"/>
    <w:rsid w:val="00A71553"/>
    <w:rsid w:val="00A71BD2"/>
    <w:rsid w:val="00A71C93"/>
    <w:rsid w:val="00A73097"/>
    <w:rsid w:val="00A73856"/>
    <w:rsid w:val="00A7403E"/>
    <w:rsid w:val="00A7426E"/>
    <w:rsid w:val="00A748F4"/>
    <w:rsid w:val="00A7498C"/>
    <w:rsid w:val="00A74B3E"/>
    <w:rsid w:val="00A74B7A"/>
    <w:rsid w:val="00A74C37"/>
    <w:rsid w:val="00A75017"/>
    <w:rsid w:val="00A751C6"/>
    <w:rsid w:val="00A75F56"/>
    <w:rsid w:val="00A76CE7"/>
    <w:rsid w:val="00A77E92"/>
    <w:rsid w:val="00A80742"/>
    <w:rsid w:val="00A81CEA"/>
    <w:rsid w:val="00A824E6"/>
    <w:rsid w:val="00A8277C"/>
    <w:rsid w:val="00A82D73"/>
    <w:rsid w:val="00A83485"/>
    <w:rsid w:val="00A834CB"/>
    <w:rsid w:val="00A835CE"/>
    <w:rsid w:val="00A83971"/>
    <w:rsid w:val="00A83AD0"/>
    <w:rsid w:val="00A844FE"/>
    <w:rsid w:val="00A85871"/>
    <w:rsid w:val="00A85E31"/>
    <w:rsid w:val="00A85F2E"/>
    <w:rsid w:val="00A8600C"/>
    <w:rsid w:val="00A87E3E"/>
    <w:rsid w:val="00A908C2"/>
    <w:rsid w:val="00A90BC1"/>
    <w:rsid w:val="00A91A49"/>
    <w:rsid w:val="00A91C52"/>
    <w:rsid w:val="00A923A3"/>
    <w:rsid w:val="00A927AE"/>
    <w:rsid w:val="00A928CF"/>
    <w:rsid w:val="00A929A3"/>
    <w:rsid w:val="00A93AE1"/>
    <w:rsid w:val="00A93BED"/>
    <w:rsid w:val="00A93DDC"/>
    <w:rsid w:val="00A950D1"/>
    <w:rsid w:val="00A95195"/>
    <w:rsid w:val="00A95238"/>
    <w:rsid w:val="00A95C13"/>
    <w:rsid w:val="00A95D0F"/>
    <w:rsid w:val="00A96481"/>
    <w:rsid w:val="00A96BFD"/>
    <w:rsid w:val="00A96D2E"/>
    <w:rsid w:val="00A97197"/>
    <w:rsid w:val="00A9724C"/>
    <w:rsid w:val="00A97538"/>
    <w:rsid w:val="00A975BB"/>
    <w:rsid w:val="00A97EA4"/>
    <w:rsid w:val="00AA1CD8"/>
    <w:rsid w:val="00AA308F"/>
    <w:rsid w:val="00AA31CB"/>
    <w:rsid w:val="00AA5C37"/>
    <w:rsid w:val="00AA6316"/>
    <w:rsid w:val="00AA6D2A"/>
    <w:rsid w:val="00AA797E"/>
    <w:rsid w:val="00AA7CEB"/>
    <w:rsid w:val="00AB0499"/>
    <w:rsid w:val="00AB0910"/>
    <w:rsid w:val="00AB1A7C"/>
    <w:rsid w:val="00AB2AF2"/>
    <w:rsid w:val="00AB4E04"/>
    <w:rsid w:val="00AB57BE"/>
    <w:rsid w:val="00AB6C65"/>
    <w:rsid w:val="00AC0796"/>
    <w:rsid w:val="00AC16CF"/>
    <w:rsid w:val="00AC1D79"/>
    <w:rsid w:val="00AC241C"/>
    <w:rsid w:val="00AC2D71"/>
    <w:rsid w:val="00AC38F0"/>
    <w:rsid w:val="00AC499D"/>
    <w:rsid w:val="00AC4F3E"/>
    <w:rsid w:val="00AC4F6E"/>
    <w:rsid w:val="00AC4FB0"/>
    <w:rsid w:val="00AC554F"/>
    <w:rsid w:val="00AC5A3A"/>
    <w:rsid w:val="00AC5FDF"/>
    <w:rsid w:val="00AC6FD4"/>
    <w:rsid w:val="00AC71B8"/>
    <w:rsid w:val="00AD06FD"/>
    <w:rsid w:val="00AD2579"/>
    <w:rsid w:val="00AD287A"/>
    <w:rsid w:val="00AD2F85"/>
    <w:rsid w:val="00AD315E"/>
    <w:rsid w:val="00AD3222"/>
    <w:rsid w:val="00AD4AEF"/>
    <w:rsid w:val="00AD524F"/>
    <w:rsid w:val="00AD52C0"/>
    <w:rsid w:val="00AD53FD"/>
    <w:rsid w:val="00AD55AB"/>
    <w:rsid w:val="00AD579E"/>
    <w:rsid w:val="00AD6355"/>
    <w:rsid w:val="00AD6E2A"/>
    <w:rsid w:val="00AD7988"/>
    <w:rsid w:val="00AE00C5"/>
    <w:rsid w:val="00AE0521"/>
    <w:rsid w:val="00AE0C22"/>
    <w:rsid w:val="00AE0C28"/>
    <w:rsid w:val="00AE148B"/>
    <w:rsid w:val="00AE1D37"/>
    <w:rsid w:val="00AE220C"/>
    <w:rsid w:val="00AE24C9"/>
    <w:rsid w:val="00AE29F8"/>
    <w:rsid w:val="00AE2AFF"/>
    <w:rsid w:val="00AE38D3"/>
    <w:rsid w:val="00AE3F05"/>
    <w:rsid w:val="00AE534F"/>
    <w:rsid w:val="00AE56F3"/>
    <w:rsid w:val="00AE580F"/>
    <w:rsid w:val="00AE5BB1"/>
    <w:rsid w:val="00AECA02"/>
    <w:rsid w:val="00AF09EE"/>
    <w:rsid w:val="00AF0AC4"/>
    <w:rsid w:val="00AF2D98"/>
    <w:rsid w:val="00AF32E3"/>
    <w:rsid w:val="00AF34BF"/>
    <w:rsid w:val="00AF3FAC"/>
    <w:rsid w:val="00AF6B91"/>
    <w:rsid w:val="00AF75AF"/>
    <w:rsid w:val="00B004B9"/>
    <w:rsid w:val="00B011B5"/>
    <w:rsid w:val="00B01AD0"/>
    <w:rsid w:val="00B01E4E"/>
    <w:rsid w:val="00B0385D"/>
    <w:rsid w:val="00B0496D"/>
    <w:rsid w:val="00B04C09"/>
    <w:rsid w:val="00B05FDA"/>
    <w:rsid w:val="00B06401"/>
    <w:rsid w:val="00B06A45"/>
    <w:rsid w:val="00B06A49"/>
    <w:rsid w:val="00B072AB"/>
    <w:rsid w:val="00B07E0D"/>
    <w:rsid w:val="00B10210"/>
    <w:rsid w:val="00B10714"/>
    <w:rsid w:val="00B10F11"/>
    <w:rsid w:val="00B1109A"/>
    <w:rsid w:val="00B11CB5"/>
    <w:rsid w:val="00B121E1"/>
    <w:rsid w:val="00B12B07"/>
    <w:rsid w:val="00B12F15"/>
    <w:rsid w:val="00B13D8A"/>
    <w:rsid w:val="00B14161"/>
    <w:rsid w:val="00B147F3"/>
    <w:rsid w:val="00B1538E"/>
    <w:rsid w:val="00B16CB3"/>
    <w:rsid w:val="00B17881"/>
    <w:rsid w:val="00B21ABD"/>
    <w:rsid w:val="00B21B15"/>
    <w:rsid w:val="00B22A08"/>
    <w:rsid w:val="00B22D8F"/>
    <w:rsid w:val="00B22E13"/>
    <w:rsid w:val="00B23060"/>
    <w:rsid w:val="00B23B0F"/>
    <w:rsid w:val="00B23DD8"/>
    <w:rsid w:val="00B24AFA"/>
    <w:rsid w:val="00B25C97"/>
    <w:rsid w:val="00B25CF0"/>
    <w:rsid w:val="00B267D8"/>
    <w:rsid w:val="00B26E91"/>
    <w:rsid w:val="00B26EAF"/>
    <w:rsid w:val="00B26F1C"/>
    <w:rsid w:val="00B27809"/>
    <w:rsid w:val="00B27E05"/>
    <w:rsid w:val="00B3096E"/>
    <w:rsid w:val="00B30B12"/>
    <w:rsid w:val="00B31229"/>
    <w:rsid w:val="00B31AD6"/>
    <w:rsid w:val="00B31DA4"/>
    <w:rsid w:val="00B322D0"/>
    <w:rsid w:val="00B32D6F"/>
    <w:rsid w:val="00B32E00"/>
    <w:rsid w:val="00B32EDE"/>
    <w:rsid w:val="00B32EEC"/>
    <w:rsid w:val="00B330D9"/>
    <w:rsid w:val="00B336B5"/>
    <w:rsid w:val="00B33BB5"/>
    <w:rsid w:val="00B34105"/>
    <w:rsid w:val="00B345B6"/>
    <w:rsid w:val="00B358AB"/>
    <w:rsid w:val="00B3596B"/>
    <w:rsid w:val="00B369BF"/>
    <w:rsid w:val="00B4015F"/>
    <w:rsid w:val="00B4070C"/>
    <w:rsid w:val="00B41167"/>
    <w:rsid w:val="00B411CD"/>
    <w:rsid w:val="00B4263E"/>
    <w:rsid w:val="00B42BF0"/>
    <w:rsid w:val="00B43D35"/>
    <w:rsid w:val="00B44ACA"/>
    <w:rsid w:val="00B457AB"/>
    <w:rsid w:val="00B45DED"/>
    <w:rsid w:val="00B465F2"/>
    <w:rsid w:val="00B4714B"/>
    <w:rsid w:val="00B47EAC"/>
    <w:rsid w:val="00B507AF"/>
    <w:rsid w:val="00B50A24"/>
    <w:rsid w:val="00B50D06"/>
    <w:rsid w:val="00B5103E"/>
    <w:rsid w:val="00B515E6"/>
    <w:rsid w:val="00B527BC"/>
    <w:rsid w:val="00B528DE"/>
    <w:rsid w:val="00B53B53"/>
    <w:rsid w:val="00B545DD"/>
    <w:rsid w:val="00B549F0"/>
    <w:rsid w:val="00B54BC0"/>
    <w:rsid w:val="00B558C0"/>
    <w:rsid w:val="00B560E3"/>
    <w:rsid w:val="00B566AF"/>
    <w:rsid w:val="00B56C1D"/>
    <w:rsid w:val="00B6030B"/>
    <w:rsid w:val="00B606A3"/>
    <w:rsid w:val="00B611DF"/>
    <w:rsid w:val="00B62AAB"/>
    <w:rsid w:val="00B63DE8"/>
    <w:rsid w:val="00B64386"/>
    <w:rsid w:val="00B6441C"/>
    <w:rsid w:val="00B655B3"/>
    <w:rsid w:val="00B65759"/>
    <w:rsid w:val="00B65DFC"/>
    <w:rsid w:val="00B65F24"/>
    <w:rsid w:val="00B65FB7"/>
    <w:rsid w:val="00B6651E"/>
    <w:rsid w:val="00B669CE"/>
    <w:rsid w:val="00B67CC0"/>
    <w:rsid w:val="00B70F5C"/>
    <w:rsid w:val="00B7109E"/>
    <w:rsid w:val="00B71151"/>
    <w:rsid w:val="00B7137A"/>
    <w:rsid w:val="00B72016"/>
    <w:rsid w:val="00B72081"/>
    <w:rsid w:val="00B72349"/>
    <w:rsid w:val="00B735AC"/>
    <w:rsid w:val="00B73779"/>
    <w:rsid w:val="00B73EF6"/>
    <w:rsid w:val="00B7406F"/>
    <w:rsid w:val="00B744C3"/>
    <w:rsid w:val="00B74944"/>
    <w:rsid w:val="00B74C1F"/>
    <w:rsid w:val="00B75884"/>
    <w:rsid w:val="00B759A6"/>
    <w:rsid w:val="00B75A4D"/>
    <w:rsid w:val="00B7614F"/>
    <w:rsid w:val="00B773A6"/>
    <w:rsid w:val="00B7787E"/>
    <w:rsid w:val="00B80E0E"/>
    <w:rsid w:val="00B813D0"/>
    <w:rsid w:val="00B819CA"/>
    <w:rsid w:val="00B825CE"/>
    <w:rsid w:val="00B82A51"/>
    <w:rsid w:val="00B82D2D"/>
    <w:rsid w:val="00B82F9C"/>
    <w:rsid w:val="00B836B3"/>
    <w:rsid w:val="00B83CB7"/>
    <w:rsid w:val="00B84ADD"/>
    <w:rsid w:val="00B84B15"/>
    <w:rsid w:val="00B851AB"/>
    <w:rsid w:val="00B8592F"/>
    <w:rsid w:val="00B86FE8"/>
    <w:rsid w:val="00B876B7"/>
    <w:rsid w:val="00B90003"/>
    <w:rsid w:val="00B90160"/>
    <w:rsid w:val="00B9133C"/>
    <w:rsid w:val="00B91C63"/>
    <w:rsid w:val="00B922BF"/>
    <w:rsid w:val="00B923E1"/>
    <w:rsid w:val="00B92498"/>
    <w:rsid w:val="00B934F3"/>
    <w:rsid w:val="00B93AFD"/>
    <w:rsid w:val="00B93B74"/>
    <w:rsid w:val="00B9406D"/>
    <w:rsid w:val="00B94DE8"/>
    <w:rsid w:val="00B95588"/>
    <w:rsid w:val="00B95D58"/>
    <w:rsid w:val="00B9784C"/>
    <w:rsid w:val="00B978DB"/>
    <w:rsid w:val="00B97AC3"/>
    <w:rsid w:val="00BA0404"/>
    <w:rsid w:val="00BA0BE9"/>
    <w:rsid w:val="00BA10F5"/>
    <w:rsid w:val="00BA3E8D"/>
    <w:rsid w:val="00BA4530"/>
    <w:rsid w:val="00BA46EA"/>
    <w:rsid w:val="00BA6566"/>
    <w:rsid w:val="00BA6E13"/>
    <w:rsid w:val="00BA7D66"/>
    <w:rsid w:val="00BB03B0"/>
    <w:rsid w:val="00BB0D9D"/>
    <w:rsid w:val="00BB0E20"/>
    <w:rsid w:val="00BB1459"/>
    <w:rsid w:val="00BB26DB"/>
    <w:rsid w:val="00BB47FC"/>
    <w:rsid w:val="00BB5BB6"/>
    <w:rsid w:val="00BB797E"/>
    <w:rsid w:val="00BC08FC"/>
    <w:rsid w:val="00BC0A53"/>
    <w:rsid w:val="00BC0F6E"/>
    <w:rsid w:val="00BC1615"/>
    <w:rsid w:val="00BC1FA4"/>
    <w:rsid w:val="00BC213A"/>
    <w:rsid w:val="00BC216C"/>
    <w:rsid w:val="00BC3DF5"/>
    <w:rsid w:val="00BC49D1"/>
    <w:rsid w:val="00BC4A74"/>
    <w:rsid w:val="00BC4CBF"/>
    <w:rsid w:val="00BC55B9"/>
    <w:rsid w:val="00BC567A"/>
    <w:rsid w:val="00BC57C1"/>
    <w:rsid w:val="00BC5CB0"/>
    <w:rsid w:val="00BC6393"/>
    <w:rsid w:val="00BC6609"/>
    <w:rsid w:val="00BC6A27"/>
    <w:rsid w:val="00BC71F2"/>
    <w:rsid w:val="00BD0958"/>
    <w:rsid w:val="00BD0A66"/>
    <w:rsid w:val="00BD19FD"/>
    <w:rsid w:val="00BD20DB"/>
    <w:rsid w:val="00BD29F1"/>
    <w:rsid w:val="00BD3193"/>
    <w:rsid w:val="00BD32BB"/>
    <w:rsid w:val="00BD3AA1"/>
    <w:rsid w:val="00BD3F54"/>
    <w:rsid w:val="00BD4DEF"/>
    <w:rsid w:val="00BD5A5C"/>
    <w:rsid w:val="00BD6296"/>
    <w:rsid w:val="00BD7CE1"/>
    <w:rsid w:val="00BE0388"/>
    <w:rsid w:val="00BE05C3"/>
    <w:rsid w:val="00BE123E"/>
    <w:rsid w:val="00BE1633"/>
    <w:rsid w:val="00BE22EE"/>
    <w:rsid w:val="00BE35ED"/>
    <w:rsid w:val="00BE3645"/>
    <w:rsid w:val="00BE4DBB"/>
    <w:rsid w:val="00BE517B"/>
    <w:rsid w:val="00BE51EA"/>
    <w:rsid w:val="00BE5224"/>
    <w:rsid w:val="00BE584C"/>
    <w:rsid w:val="00BE59E6"/>
    <w:rsid w:val="00BE5C99"/>
    <w:rsid w:val="00BE5F54"/>
    <w:rsid w:val="00BE6035"/>
    <w:rsid w:val="00BE6CCE"/>
    <w:rsid w:val="00BE6EB6"/>
    <w:rsid w:val="00BE793D"/>
    <w:rsid w:val="00BF0224"/>
    <w:rsid w:val="00BF046D"/>
    <w:rsid w:val="00BF066A"/>
    <w:rsid w:val="00BF0E66"/>
    <w:rsid w:val="00BF1162"/>
    <w:rsid w:val="00BF16AF"/>
    <w:rsid w:val="00BF1C50"/>
    <w:rsid w:val="00BF2138"/>
    <w:rsid w:val="00BF2EB2"/>
    <w:rsid w:val="00BF3C89"/>
    <w:rsid w:val="00BF4097"/>
    <w:rsid w:val="00BF4175"/>
    <w:rsid w:val="00BF5D8A"/>
    <w:rsid w:val="00BF6499"/>
    <w:rsid w:val="00BF6C21"/>
    <w:rsid w:val="00BF7B66"/>
    <w:rsid w:val="00BF7BE2"/>
    <w:rsid w:val="00BF7D6B"/>
    <w:rsid w:val="00BF7DBD"/>
    <w:rsid w:val="00C021D2"/>
    <w:rsid w:val="00C02A84"/>
    <w:rsid w:val="00C030AC"/>
    <w:rsid w:val="00C048F6"/>
    <w:rsid w:val="00C04BFD"/>
    <w:rsid w:val="00C06F0E"/>
    <w:rsid w:val="00C07023"/>
    <w:rsid w:val="00C1085E"/>
    <w:rsid w:val="00C11427"/>
    <w:rsid w:val="00C1184A"/>
    <w:rsid w:val="00C12213"/>
    <w:rsid w:val="00C13426"/>
    <w:rsid w:val="00C13757"/>
    <w:rsid w:val="00C13795"/>
    <w:rsid w:val="00C13CB2"/>
    <w:rsid w:val="00C146CC"/>
    <w:rsid w:val="00C14DCA"/>
    <w:rsid w:val="00C14EB2"/>
    <w:rsid w:val="00C15271"/>
    <w:rsid w:val="00C154CF"/>
    <w:rsid w:val="00C1659E"/>
    <w:rsid w:val="00C16BAA"/>
    <w:rsid w:val="00C177CA"/>
    <w:rsid w:val="00C2034F"/>
    <w:rsid w:val="00C204B6"/>
    <w:rsid w:val="00C20A45"/>
    <w:rsid w:val="00C20BE7"/>
    <w:rsid w:val="00C215A2"/>
    <w:rsid w:val="00C21DE4"/>
    <w:rsid w:val="00C221C2"/>
    <w:rsid w:val="00C22403"/>
    <w:rsid w:val="00C22828"/>
    <w:rsid w:val="00C22B41"/>
    <w:rsid w:val="00C23F5A"/>
    <w:rsid w:val="00C240A2"/>
    <w:rsid w:val="00C24354"/>
    <w:rsid w:val="00C251B9"/>
    <w:rsid w:val="00C2648E"/>
    <w:rsid w:val="00C269FD"/>
    <w:rsid w:val="00C27151"/>
    <w:rsid w:val="00C279D7"/>
    <w:rsid w:val="00C302C6"/>
    <w:rsid w:val="00C30C1E"/>
    <w:rsid w:val="00C31D38"/>
    <w:rsid w:val="00C31D7E"/>
    <w:rsid w:val="00C31E0B"/>
    <w:rsid w:val="00C31E99"/>
    <w:rsid w:val="00C3214B"/>
    <w:rsid w:val="00C32152"/>
    <w:rsid w:val="00C32F01"/>
    <w:rsid w:val="00C330F9"/>
    <w:rsid w:val="00C33C16"/>
    <w:rsid w:val="00C33E14"/>
    <w:rsid w:val="00C341EB"/>
    <w:rsid w:val="00C3623B"/>
    <w:rsid w:val="00C36B73"/>
    <w:rsid w:val="00C37853"/>
    <w:rsid w:val="00C40A43"/>
    <w:rsid w:val="00C40C3F"/>
    <w:rsid w:val="00C412F5"/>
    <w:rsid w:val="00C41848"/>
    <w:rsid w:val="00C41F20"/>
    <w:rsid w:val="00C426C5"/>
    <w:rsid w:val="00C438BD"/>
    <w:rsid w:val="00C43A3F"/>
    <w:rsid w:val="00C43C99"/>
    <w:rsid w:val="00C43D43"/>
    <w:rsid w:val="00C44366"/>
    <w:rsid w:val="00C44DC5"/>
    <w:rsid w:val="00C44EDC"/>
    <w:rsid w:val="00C44F6A"/>
    <w:rsid w:val="00C46002"/>
    <w:rsid w:val="00C46185"/>
    <w:rsid w:val="00C464A5"/>
    <w:rsid w:val="00C471E9"/>
    <w:rsid w:val="00C51079"/>
    <w:rsid w:val="00C51757"/>
    <w:rsid w:val="00C5195A"/>
    <w:rsid w:val="00C53D97"/>
    <w:rsid w:val="00C54D18"/>
    <w:rsid w:val="00C553BB"/>
    <w:rsid w:val="00C564E4"/>
    <w:rsid w:val="00C56BEA"/>
    <w:rsid w:val="00C570A1"/>
    <w:rsid w:val="00C57314"/>
    <w:rsid w:val="00C60810"/>
    <w:rsid w:val="00C617F3"/>
    <w:rsid w:val="00C61B2F"/>
    <w:rsid w:val="00C62A0F"/>
    <w:rsid w:val="00C62F37"/>
    <w:rsid w:val="00C63744"/>
    <w:rsid w:val="00C6398C"/>
    <w:rsid w:val="00C6427B"/>
    <w:rsid w:val="00C64556"/>
    <w:rsid w:val="00C6563E"/>
    <w:rsid w:val="00C65976"/>
    <w:rsid w:val="00C665F9"/>
    <w:rsid w:val="00C6666F"/>
    <w:rsid w:val="00C66C99"/>
    <w:rsid w:val="00C6793A"/>
    <w:rsid w:val="00C67ACD"/>
    <w:rsid w:val="00C67C86"/>
    <w:rsid w:val="00C70CCA"/>
    <w:rsid w:val="00C718B2"/>
    <w:rsid w:val="00C71A8F"/>
    <w:rsid w:val="00C72BE9"/>
    <w:rsid w:val="00C73433"/>
    <w:rsid w:val="00C73F28"/>
    <w:rsid w:val="00C755AA"/>
    <w:rsid w:val="00C8000D"/>
    <w:rsid w:val="00C80FFF"/>
    <w:rsid w:val="00C82D49"/>
    <w:rsid w:val="00C83BD0"/>
    <w:rsid w:val="00C84589"/>
    <w:rsid w:val="00C84BA2"/>
    <w:rsid w:val="00C859C6"/>
    <w:rsid w:val="00C85E27"/>
    <w:rsid w:val="00C86804"/>
    <w:rsid w:val="00C872A9"/>
    <w:rsid w:val="00C87BC6"/>
    <w:rsid w:val="00C90A73"/>
    <w:rsid w:val="00C90CC5"/>
    <w:rsid w:val="00C90E06"/>
    <w:rsid w:val="00C9115A"/>
    <w:rsid w:val="00C92D2C"/>
    <w:rsid w:val="00C93937"/>
    <w:rsid w:val="00C941F3"/>
    <w:rsid w:val="00C946FC"/>
    <w:rsid w:val="00C94827"/>
    <w:rsid w:val="00C94A26"/>
    <w:rsid w:val="00C94F2D"/>
    <w:rsid w:val="00C9538D"/>
    <w:rsid w:val="00C95524"/>
    <w:rsid w:val="00C96080"/>
    <w:rsid w:val="00C978F1"/>
    <w:rsid w:val="00C97B18"/>
    <w:rsid w:val="00CA094A"/>
    <w:rsid w:val="00CA0FAA"/>
    <w:rsid w:val="00CA1551"/>
    <w:rsid w:val="00CA20E8"/>
    <w:rsid w:val="00CA33FA"/>
    <w:rsid w:val="00CA3450"/>
    <w:rsid w:val="00CA3BAE"/>
    <w:rsid w:val="00CA41CF"/>
    <w:rsid w:val="00CA4291"/>
    <w:rsid w:val="00CA462F"/>
    <w:rsid w:val="00CA4B83"/>
    <w:rsid w:val="00CA5076"/>
    <w:rsid w:val="00CA68F8"/>
    <w:rsid w:val="00CB0987"/>
    <w:rsid w:val="00CB0CA6"/>
    <w:rsid w:val="00CB0CC8"/>
    <w:rsid w:val="00CB104E"/>
    <w:rsid w:val="00CB1351"/>
    <w:rsid w:val="00CB1365"/>
    <w:rsid w:val="00CB23A6"/>
    <w:rsid w:val="00CB344B"/>
    <w:rsid w:val="00CB3B2C"/>
    <w:rsid w:val="00CB3B40"/>
    <w:rsid w:val="00CB5276"/>
    <w:rsid w:val="00CB5297"/>
    <w:rsid w:val="00CB5983"/>
    <w:rsid w:val="00CB7A90"/>
    <w:rsid w:val="00CC0460"/>
    <w:rsid w:val="00CC19B1"/>
    <w:rsid w:val="00CC2773"/>
    <w:rsid w:val="00CC2A23"/>
    <w:rsid w:val="00CC30AD"/>
    <w:rsid w:val="00CC33B8"/>
    <w:rsid w:val="00CC432A"/>
    <w:rsid w:val="00CC46E8"/>
    <w:rsid w:val="00CC4A28"/>
    <w:rsid w:val="00CC4BB9"/>
    <w:rsid w:val="00CC5D74"/>
    <w:rsid w:val="00CC6079"/>
    <w:rsid w:val="00CC6188"/>
    <w:rsid w:val="00CC680A"/>
    <w:rsid w:val="00CC738E"/>
    <w:rsid w:val="00CC788C"/>
    <w:rsid w:val="00CC7BE4"/>
    <w:rsid w:val="00CD059B"/>
    <w:rsid w:val="00CD07BD"/>
    <w:rsid w:val="00CD0D0F"/>
    <w:rsid w:val="00CD1B33"/>
    <w:rsid w:val="00CD1F77"/>
    <w:rsid w:val="00CD2765"/>
    <w:rsid w:val="00CD2B2E"/>
    <w:rsid w:val="00CD3A9C"/>
    <w:rsid w:val="00CD3AF1"/>
    <w:rsid w:val="00CD3D93"/>
    <w:rsid w:val="00CD4C70"/>
    <w:rsid w:val="00CD53E1"/>
    <w:rsid w:val="00CD59A9"/>
    <w:rsid w:val="00CD59DE"/>
    <w:rsid w:val="00CD63F7"/>
    <w:rsid w:val="00CD64CF"/>
    <w:rsid w:val="00CD6535"/>
    <w:rsid w:val="00CD6615"/>
    <w:rsid w:val="00CD69FF"/>
    <w:rsid w:val="00CD6B18"/>
    <w:rsid w:val="00CD7E6D"/>
    <w:rsid w:val="00CE0668"/>
    <w:rsid w:val="00CE0856"/>
    <w:rsid w:val="00CE0897"/>
    <w:rsid w:val="00CE1588"/>
    <w:rsid w:val="00CE1CE0"/>
    <w:rsid w:val="00CE3C5A"/>
    <w:rsid w:val="00CE44F2"/>
    <w:rsid w:val="00CE49A7"/>
    <w:rsid w:val="00CE4EC1"/>
    <w:rsid w:val="00CE4FC3"/>
    <w:rsid w:val="00CE5126"/>
    <w:rsid w:val="00CE598F"/>
    <w:rsid w:val="00CE69BC"/>
    <w:rsid w:val="00CE75A4"/>
    <w:rsid w:val="00CF05C5"/>
    <w:rsid w:val="00CF108C"/>
    <w:rsid w:val="00CF1210"/>
    <w:rsid w:val="00CF22E7"/>
    <w:rsid w:val="00CF2574"/>
    <w:rsid w:val="00CF30DF"/>
    <w:rsid w:val="00CF3D0B"/>
    <w:rsid w:val="00CF402F"/>
    <w:rsid w:val="00CF4832"/>
    <w:rsid w:val="00CF6539"/>
    <w:rsid w:val="00D003B5"/>
    <w:rsid w:val="00D00957"/>
    <w:rsid w:val="00D00C3E"/>
    <w:rsid w:val="00D01D1A"/>
    <w:rsid w:val="00D0291E"/>
    <w:rsid w:val="00D05698"/>
    <w:rsid w:val="00D05C8D"/>
    <w:rsid w:val="00D05E3F"/>
    <w:rsid w:val="00D067CA"/>
    <w:rsid w:val="00D0704B"/>
    <w:rsid w:val="00D07BF7"/>
    <w:rsid w:val="00D11A57"/>
    <w:rsid w:val="00D122E6"/>
    <w:rsid w:val="00D123C3"/>
    <w:rsid w:val="00D12810"/>
    <w:rsid w:val="00D12B36"/>
    <w:rsid w:val="00D12CBA"/>
    <w:rsid w:val="00D136A1"/>
    <w:rsid w:val="00D1389F"/>
    <w:rsid w:val="00D14BD8"/>
    <w:rsid w:val="00D1506A"/>
    <w:rsid w:val="00D15380"/>
    <w:rsid w:val="00D15763"/>
    <w:rsid w:val="00D15EA1"/>
    <w:rsid w:val="00D16A58"/>
    <w:rsid w:val="00D1727A"/>
    <w:rsid w:val="00D17520"/>
    <w:rsid w:val="00D2178D"/>
    <w:rsid w:val="00D21F7F"/>
    <w:rsid w:val="00D21FEE"/>
    <w:rsid w:val="00D223E4"/>
    <w:rsid w:val="00D224B4"/>
    <w:rsid w:val="00D23080"/>
    <w:rsid w:val="00D23168"/>
    <w:rsid w:val="00D23E77"/>
    <w:rsid w:val="00D252AA"/>
    <w:rsid w:val="00D25BCA"/>
    <w:rsid w:val="00D267E6"/>
    <w:rsid w:val="00D301F2"/>
    <w:rsid w:val="00D30483"/>
    <w:rsid w:val="00D30F7F"/>
    <w:rsid w:val="00D311ED"/>
    <w:rsid w:val="00D31C73"/>
    <w:rsid w:val="00D31FB2"/>
    <w:rsid w:val="00D32B17"/>
    <w:rsid w:val="00D331BF"/>
    <w:rsid w:val="00D33E67"/>
    <w:rsid w:val="00D340B4"/>
    <w:rsid w:val="00D34D16"/>
    <w:rsid w:val="00D34F32"/>
    <w:rsid w:val="00D35602"/>
    <w:rsid w:val="00D3564A"/>
    <w:rsid w:val="00D35EB8"/>
    <w:rsid w:val="00D36174"/>
    <w:rsid w:val="00D36B81"/>
    <w:rsid w:val="00D37604"/>
    <w:rsid w:val="00D3766E"/>
    <w:rsid w:val="00D378D7"/>
    <w:rsid w:val="00D37D21"/>
    <w:rsid w:val="00D40791"/>
    <w:rsid w:val="00D416A7"/>
    <w:rsid w:val="00D42D19"/>
    <w:rsid w:val="00D42EA6"/>
    <w:rsid w:val="00D42FB1"/>
    <w:rsid w:val="00D4328F"/>
    <w:rsid w:val="00D435DC"/>
    <w:rsid w:val="00D43797"/>
    <w:rsid w:val="00D43C5A"/>
    <w:rsid w:val="00D43C9C"/>
    <w:rsid w:val="00D44E60"/>
    <w:rsid w:val="00D45300"/>
    <w:rsid w:val="00D45783"/>
    <w:rsid w:val="00D458AD"/>
    <w:rsid w:val="00D4599C"/>
    <w:rsid w:val="00D461E8"/>
    <w:rsid w:val="00D46455"/>
    <w:rsid w:val="00D46C68"/>
    <w:rsid w:val="00D470D4"/>
    <w:rsid w:val="00D47243"/>
    <w:rsid w:val="00D476A8"/>
    <w:rsid w:val="00D478A5"/>
    <w:rsid w:val="00D52350"/>
    <w:rsid w:val="00D528DE"/>
    <w:rsid w:val="00D531DA"/>
    <w:rsid w:val="00D53434"/>
    <w:rsid w:val="00D536F0"/>
    <w:rsid w:val="00D53BC6"/>
    <w:rsid w:val="00D54BFF"/>
    <w:rsid w:val="00D54EE1"/>
    <w:rsid w:val="00D559C8"/>
    <w:rsid w:val="00D55A1F"/>
    <w:rsid w:val="00D55A69"/>
    <w:rsid w:val="00D56D81"/>
    <w:rsid w:val="00D572DC"/>
    <w:rsid w:val="00D57740"/>
    <w:rsid w:val="00D6187C"/>
    <w:rsid w:val="00D62129"/>
    <w:rsid w:val="00D625FB"/>
    <w:rsid w:val="00D62A0D"/>
    <w:rsid w:val="00D62AA9"/>
    <w:rsid w:val="00D6333B"/>
    <w:rsid w:val="00D63C4D"/>
    <w:rsid w:val="00D63FDA"/>
    <w:rsid w:val="00D63FF0"/>
    <w:rsid w:val="00D64AC6"/>
    <w:rsid w:val="00D65399"/>
    <w:rsid w:val="00D6563C"/>
    <w:rsid w:val="00D65951"/>
    <w:rsid w:val="00D65F35"/>
    <w:rsid w:val="00D66A5D"/>
    <w:rsid w:val="00D66C37"/>
    <w:rsid w:val="00D67011"/>
    <w:rsid w:val="00D67163"/>
    <w:rsid w:val="00D67285"/>
    <w:rsid w:val="00D67F35"/>
    <w:rsid w:val="00D67FA0"/>
    <w:rsid w:val="00D70243"/>
    <w:rsid w:val="00D705CD"/>
    <w:rsid w:val="00D709BC"/>
    <w:rsid w:val="00D70E0F"/>
    <w:rsid w:val="00D71D1D"/>
    <w:rsid w:val="00D723B1"/>
    <w:rsid w:val="00D72EF6"/>
    <w:rsid w:val="00D73231"/>
    <w:rsid w:val="00D73365"/>
    <w:rsid w:val="00D7373C"/>
    <w:rsid w:val="00D748E5"/>
    <w:rsid w:val="00D76D87"/>
    <w:rsid w:val="00D812BF"/>
    <w:rsid w:val="00D8192D"/>
    <w:rsid w:val="00D81C39"/>
    <w:rsid w:val="00D82269"/>
    <w:rsid w:val="00D82304"/>
    <w:rsid w:val="00D82F9F"/>
    <w:rsid w:val="00D83715"/>
    <w:rsid w:val="00D8379F"/>
    <w:rsid w:val="00D84557"/>
    <w:rsid w:val="00D847AB"/>
    <w:rsid w:val="00D86BE5"/>
    <w:rsid w:val="00D875BD"/>
    <w:rsid w:val="00D87F26"/>
    <w:rsid w:val="00D9034F"/>
    <w:rsid w:val="00D90ED4"/>
    <w:rsid w:val="00D9117B"/>
    <w:rsid w:val="00D916F8"/>
    <w:rsid w:val="00D9205E"/>
    <w:rsid w:val="00D94825"/>
    <w:rsid w:val="00D973EA"/>
    <w:rsid w:val="00D975B5"/>
    <w:rsid w:val="00D97947"/>
    <w:rsid w:val="00DA081F"/>
    <w:rsid w:val="00DA1584"/>
    <w:rsid w:val="00DA1BAF"/>
    <w:rsid w:val="00DA1BFD"/>
    <w:rsid w:val="00DA1C27"/>
    <w:rsid w:val="00DA2943"/>
    <w:rsid w:val="00DA4C49"/>
    <w:rsid w:val="00DA4D9A"/>
    <w:rsid w:val="00DA5415"/>
    <w:rsid w:val="00DA5680"/>
    <w:rsid w:val="00DA59D7"/>
    <w:rsid w:val="00DA684C"/>
    <w:rsid w:val="00DA6DEE"/>
    <w:rsid w:val="00DA7713"/>
    <w:rsid w:val="00DA7765"/>
    <w:rsid w:val="00DB00CD"/>
    <w:rsid w:val="00DB08D8"/>
    <w:rsid w:val="00DB132D"/>
    <w:rsid w:val="00DB14DE"/>
    <w:rsid w:val="00DB2195"/>
    <w:rsid w:val="00DB27BB"/>
    <w:rsid w:val="00DB2BBF"/>
    <w:rsid w:val="00DB4276"/>
    <w:rsid w:val="00DB6217"/>
    <w:rsid w:val="00DB67F8"/>
    <w:rsid w:val="00DB75DF"/>
    <w:rsid w:val="00DC05ED"/>
    <w:rsid w:val="00DC0C41"/>
    <w:rsid w:val="00DC1908"/>
    <w:rsid w:val="00DC28C0"/>
    <w:rsid w:val="00DC40E2"/>
    <w:rsid w:val="00DC4428"/>
    <w:rsid w:val="00DC45F6"/>
    <w:rsid w:val="00DC46F4"/>
    <w:rsid w:val="00DC4D02"/>
    <w:rsid w:val="00DC526A"/>
    <w:rsid w:val="00DC5911"/>
    <w:rsid w:val="00DC598C"/>
    <w:rsid w:val="00DC62F8"/>
    <w:rsid w:val="00DC6EBF"/>
    <w:rsid w:val="00DC79CD"/>
    <w:rsid w:val="00DC7E60"/>
    <w:rsid w:val="00DC7E94"/>
    <w:rsid w:val="00DC7EFA"/>
    <w:rsid w:val="00DD03C2"/>
    <w:rsid w:val="00DD04E8"/>
    <w:rsid w:val="00DD0523"/>
    <w:rsid w:val="00DD060E"/>
    <w:rsid w:val="00DD18B3"/>
    <w:rsid w:val="00DD1DED"/>
    <w:rsid w:val="00DD359E"/>
    <w:rsid w:val="00DD370C"/>
    <w:rsid w:val="00DD466D"/>
    <w:rsid w:val="00DD4C9D"/>
    <w:rsid w:val="00DD5169"/>
    <w:rsid w:val="00DD7408"/>
    <w:rsid w:val="00DD79E3"/>
    <w:rsid w:val="00DE00D3"/>
    <w:rsid w:val="00DE059E"/>
    <w:rsid w:val="00DE15F2"/>
    <w:rsid w:val="00DE1649"/>
    <w:rsid w:val="00DE17BC"/>
    <w:rsid w:val="00DE2567"/>
    <w:rsid w:val="00DE25A2"/>
    <w:rsid w:val="00DE2D56"/>
    <w:rsid w:val="00DE369A"/>
    <w:rsid w:val="00DE3D1C"/>
    <w:rsid w:val="00DE47D1"/>
    <w:rsid w:val="00DE4820"/>
    <w:rsid w:val="00DE56CD"/>
    <w:rsid w:val="00DE65C3"/>
    <w:rsid w:val="00DE7204"/>
    <w:rsid w:val="00DF0134"/>
    <w:rsid w:val="00DF0AA0"/>
    <w:rsid w:val="00DF0B70"/>
    <w:rsid w:val="00DF12D9"/>
    <w:rsid w:val="00DF131D"/>
    <w:rsid w:val="00DF27FF"/>
    <w:rsid w:val="00DF28F2"/>
    <w:rsid w:val="00DF29BD"/>
    <w:rsid w:val="00DF3A20"/>
    <w:rsid w:val="00DF402F"/>
    <w:rsid w:val="00DF53A4"/>
    <w:rsid w:val="00DF56C6"/>
    <w:rsid w:val="00DF5738"/>
    <w:rsid w:val="00DF5BEE"/>
    <w:rsid w:val="00DF61C0"/>
    <w:rsid w:val="00DF6314"/>
    <w:rsid w:val="00DF64C3"/>
    <w:rsid w:val="00DF68D8"/>
    <w:rsid w:val="00DF798A"/>
    <w:rsid w:val="00DF7BCB"/>
    <w:rsid w:val="00DF7CAB"/>
    <w:rsid w:val="00DF7E1A"/>
    <w:rsid w:val="00E0079E"/>
    <w:rsid w:val="00E00DE4"/>
    <w:rsid w:val="00E032A8"/>
    <w:rsid w:val="00E0404D"/>
    <w:rsid w:val="00E046B6"/>
    <w:rsid w:val="00E054EE"/>
    <w:rsid w:val="00E05BC2"/>
    <w:rsid w:val="00E05E6C"/>
    <w:rsid w:val="00E06317"/>
    <w:rsid w:val="00E06AB8"/>
    <w:rsid w:val="00E1037E"/>
    <w:rsid w:val="00E10486"/>
    <w:rsid w:val="00E11B25"/>
    <w:rsid w:val="00E13C09"/>
    <w:rsid w:val="00E13F02"/>
    <w:rsid w:val="00E14B61"/>
    <w:rsid w:val="00E14BC1"/>
    <w:rsid w:val="00E151F3"/>
    <w:rsid w:val="00E15BC4"/>
    <w:rsid w:val="00E16D15"/>
    <w:rsid w:val="00E1726B"/>
    <w:rsid w:val="00E174AC"/>
    <w:rsid w:val="00E179E8"/>
    <w:rsid w:val="00E17ABF"/>
    <w:rsid w:val="00E203FB"/>
    <w:rsid w:val="00E20A01"/>
    <w:rsid w:val="00E213AB"/>
    <w:rsid w:val="00E221DF"/>
    <w:rsid w:val="00E22704"/>
    <w:rsid w:val="00E22754"/>
    <w:rsid w:val="00E22763"/>
    <w:rsid w:val="00E22B88"/>
    <w:rsid w:val="00E234A8"/>
    <w:rsid w:val="00E234BC"/>
    <w:rsid w:val="00E24935"/>
    <w:rsid w:val="00E2507C"/>
    <w:rsid w:val="00E26012"/>
    <w:rsid w:val="00E26956"/>
    <w:rsid w:val="00E26A08"/>
    <w:rsid w:val="00E26A97"/>
    <w:rsid w:val="00E26B08"/>
    <w:rsid w:val="00E2700F"/>
    <w:rsid w:val="00E276C1"/>
    <w:rsid w:val="00E301B7"/>
    <w:rsid w:val="00E30EDE"/>
    <w:rsid w:val="00E31179"/>
    <w:rsid w:val="00E320AF"/>
    <w:rsid w:val="00E3297D"/>
    <w:rsid w:val="00E34C46"/>
    <w:rsid w:val="00E34EEB"/>
    <w:rsid w:val="00E36AEE"/>
    <w:rsid w:val="00E402FD"/>
    <w:rsid w:val="00E406B1"/>
    <w:rsid w:val="00E421A1"/>
    <w:rsid w:val="00E428C5"/>
    <w:rsid w:val="00E439F9"/>
    <w:rsid w:val="00E43BE4"/>
    <w:rsid w:val="00E43EAA"/>
    <w:rsid w:val="00E44203"/>
    <w:rsid w:val="00E4442E"/>
    <w:rsid w:val="00E45021"/>
    <w:rsid w:val="00E450D7"/>
    <w:rsid w:val="00E45157"/>
    <w:rsid w:val="00E455BF"/>
    <w:rsid w:val="00E468CB"/>
    <w:rsid w:val="00E46B61"/>
    <w:rsid w:val="00E46C56"/>
    <w:rsid w:val="00E47DF4"/>
    <w:rsid w:val="00E5009A"/>
    <w:rsid w:val="00E500A4"/>
    <w:rsid w:val="00E50194"/>
    <w:rsid w:val="00E50C37"/>
    <w:rsid w:val="00E50D86"/>
    <w:rsid w:val="00E5132F"/>
    <w:rsid w:val="00E519C8"/>
    <w:rsid w:val="00E52003"/>
    <w:rsid w:val="00E5233B"/>
    <w:rsid w:val="00E52884"/>
    <w:rsid w:val="00E533A7"/>
    <w:rsid w:val="00E53608"/>
    <w:rsid w:val="00E5360A"/>
    <w:rsid w:val="00E5402E"/>
    <w:rsid w:val="00E5424D"/>
    <w:rsid w:val="00E549DA"/>
    <w:rsid w:val="00E54D4E"/>
    <w:rsid w:val="00E54E89"/>
    <w:rsid w:val="00E5568F"/>
    <w:rsid w:val="00E57219"/>
    <w:rsid w:val="00E57D52"/>
    <w:rsid w:val="00E60A12"/>
    <w:rsid w:val="00E60CA8"/>
    <w:rsid w:val="00E61035"/>
    <w:rsid w:val="00E61240"/>
    <w:rsid w:val="00E61492"/>
    <w:rsid w:val="00E617EB"/>
    <w:rsid w:val="00E61BA4"/>
    <w:rsid w:val="00E62C05"/>
    <w:rsid w:val="00E62C1A"/>
    <w:rsid w:val="00E636FB"/>
    <w:rsid w:val="00E63E21"/>
    <w:rsid w:val="00E66917"/>
    <w:rsid w:val="00E67727"/>
    <w:rsid w:val="00E67A1D"/>
    <w:rsid w:val="00E67E56"/>
    <w:rsid w:val="00E70D75"/>
    <w:rsid w:val="00E720FA"/>
    <w:rsid w:val="00E722CC"/>
    <w:rsid w:val="00E72C0D"/>
    <w:rsid w:val="00E73C32"/>
    <w:rsid w:val="00E74B1A"/>
    <w:rsid w:val="00E74FC7"/>
    <w:rsid w:val="00E75C3B"/>
    <w:rsid w:val="00E75C66"/>
    <w:rsid w:val="00E75C7E"/>
    <w:rsid w:val="00E76AFE"/>
    <w:rsid w:val="00E7754B"/>
    <w:rsid w:val="00E77827"/>
    <w:rsid w:val="00E77AEF"/>
    <w:rsid w:val="00E81500"/>
    <w:rsid w:val="00E81F17"/>
    <w:rsid w:val="00E83452"/>
    <w:rsid w:val="00E84D18"/>
    <w:rsid w:val="00E84F71"/>
    <w:rsid w:val="00E86100"/>
    <w:rsid w:val="00E86716"/>
    <w:rsid w:val="00E86C67"/>
    <w:rsid w:val="00E878DA"/>
    <w:rsid w:val="00E87DF9"/>
    <w:rsid w:val="00E90231"/>
    <w:rsid w:val="00E9082C"/>
    <w:rsid w:val="00E90D65"/>
    <w:rsid w:val="00E90F12"/>
    <w:rsid w:val="00E911E9"/>
    <w:rsid w:val="00E91C91"/>
    <w:rsid w:val="00E91F36"/>
    <w:rsid w:val="00E92990"/>
    <w:rsid w:val="00E9312E"/>
    <w:rsid w:val="00E9484D"/>
    <w:rsid w:val="00E94CA0"/>
    <w:rsid w:val="00E94EE1"/>
    <w:rsid w:val="00E952FA"/>
    <w:rsid w:val="00E95512"/>
    <w:rsid w:val="00E9553F"/>
    <w:rsid w:val="00E95B43"/>
    <w:rsid w:val="00E965DB"/>
    <w:rsid w:val="00E96A25"/>
    <w:rsid w:val="00E96C28"/>
    <w:rsid w:val="00E96F62"/>
    <w:rsid w:val="00EA0ACE"/>
    <w:rsid w:val="00EA12A6"/>
    <w:rsid w:val="00EA22A4"/>
    <w:rsid w:val="00EA2E31"/>
    <w:rsid w:val="00EA2EE8"/>
    <w:rsid w:val="00EA30D7"/>
    <w:rsid w:val="00EA34B9"/>
    <w:rsid w:val="00EA3618"/>
    <w:rsid w:val="00EA4175"/>
    <w:rsid w:val="00EA4290"/>
    <w:rsid w:val="00EA51F5"/>
    <w:rsid w:val="00EA5FD5"/>
    <w:rsid w:val="00EA6AA7"/>
    <w:rsid w:val="00EA71B0"/>
    <w:rsid w:val="00EA74BB"/>
    <w:rsid w:val="00EB0C72"/>
    <w:rsid w:val="00EB14E2"/>
    <w:rsid w:val="00EB159D"/>
    <w:rsid w:val="00EB2055"/>
    <w:rsid w:val="00EB206F"/>
    <w:rsid w:val="00EB416C"/>
    <w:rsid w:val="00EB4326"/>
    <w:rsid w:val="00EB473A"/>
    <w:rsid w:val="00EB4A20"/>
    <w:rsid w:val="00EB4ED8"/>
    <w:rsid w:val="00EB6FA9"/>
    <w:rsid w:val="00EB71FA"/>
    <w:rsid w:val="00EB7DD0"/>
    <w:rsid w:val="00EC0F11"/>
    <w:rsid w:val="00EC19FD"/>
    <w:rsid w:val="00EC1B4C"/>
    <w:rsid w:val="00EC1CAB"/>
    <w:rsid w:val="00EC1F32"/>
    <w:rsid w:val="00EC2979"/>
    <w:rsid w:val="00EC2F36"/>
    <w:rsid w:val="00EC367C"/>
    <w:rsid w:val="00EC39B0"/>
    <w:rsid w:val="00EC4501"/>
    <w:rsid w:val="00EC52EF"/>
    <w:rsid w:val="00EC5EDC"/>
    <w:rsid w:val="00EC7C29"/>
    <w:rsid w:val="00ED0BA0"/>
    <w:rsid w:val="00ED1739"/>
    <w:rsid w:val="00ED1CFD"/>
    <w:rsid w:val="00ED1E31"/>
    <w:rsid w:val="00ED22B4"/>
    <w:rsid w:val="00ED3263"/>
    <w:rsid w:val="00ED3FC2"/>
    <w:rsid w:val="00ED4937"/>
    <w:rsid w:val="00ED56D4"/>
    <w:rsid w:val="00ED5CCD"/>
    <w:rsid w:val="00ED62A8"/>
    <w:rsid w:val="00ED6DFE"/>
    <w:rsid w:val="00ED72C3"/>
    <w:rsid w:val="00ED7587"/>
    <w:rsid w:val="00ED7A10"/>
    <w:rsid w:val="00ED7E83"/>
    <w:rsid w:val="00EE0269"/>
    <w:rsid w:val="00EE03EC"/>
    <w:rsid w:val="00EE045D"/>
    <w:rsid w:val="00EE07FC"/>
    <w:rsid w:val="00EE0BC4"/>
    <w:rsid w:val="00EE0E71"/>
    <w:rsid w:val="00EE1081"/>
    <w:rsid w:val="00EE170C"/>
    <w:rsid w:val="00EE2045"/>
    <w:rsid w:val="00EE23F9"/>
    <w:rsid w:val="00EE265D"/>
    <w:rsid w:val="00EE301E"/>
    <w:rsid w:val="00EE3AC9"/>
    <w:rsid w:val="00EE3B13"/>
    <w:rsid w:val="00EE3EFC"/>
    <w:rsid w:val="00EE4178"/>
    <w:rsid w:val="00EE4303"/>
    <w:rsid w:val="00EE4653"/>
    <w:rsid w:val="00EE4991"/>
    <w:rsid w:val="00EE4C0B"/>
    <w:rsid w:val="00EE50B8"/>
    <w:rsid w:val="00EE6862"/>
    <w:rsid w:val="00EE7600"/>
    <w:rsid w:val="00EE7D48"/>
    <w:rsid w:val="00EF0C65"/>
    <w:rsid w:val="00EF1BAB"/>
    <w:rsid w:val="00EF2665"/>
    <w:rsid w:val="00EF3B3C"/>
    <w:rsid w:val="00EF3C23"/>
    <w:rsid w:val="00EF3E89"/>
    <w:rsid w:val="00EF5157"/>
    <w:rsid w:val="00EF5D86"/>
    <w:rsid w:val="00EF72D1"/>
    <w:rsid w:val="00EF7E94"/>
    <w:rsid w:val="00F00797"/>
    <w:rsid w:val="00F00B70"/>
    <w:rsid w:val="00F00BB4"/>
    <w:rsid w:val="00F01253"/>
    <w:rsid w:val="00F013F9"/>
    <w:rsid w:val="00F0179F"/>
    <w:rsid w:val="00F02172"/>
    <w:rsid w:val="00F02335"/>
    <w:rsid w:val="00F02EAE"/>
    <w:rsid w:val="00F02F81"/>
    <w:rsid w:val="00F0401C"/>
    <w:rsid w:val="00F043C9"/>
    <w:rsid w:val="00F045A1"/>
    <w:rsid w:val="00F04B00"/>
    <w:rsid w:val="00F04D60"/>
    <w:rsid w:val="00F05850"/>
    <w:rsid w:val="00F05E1D"/>
    <w:rsid w:val="00F064DE"/>
    <w:rsid w:val="00F06794"/>
    <w:rsid w:val="00F06D0B"/>
    <w:rsid w:val="00F10108"/>
    <w:rsid w:val="00F13207"/>
    <w:rsid w:val="00F14E5B"/>
    <w:rsid w:val="00F15E09"/>
    <w:rsid w:val="00F16523"/>
    <w:rsid w:val="00F16869"/>
    <w:rsid w:val="00F1733C"/>
    <w:rsid w:val="00F17F52"/>
    <w:rsid w:val="00F203AF"/>
    <w:rsid w:val="00F20A28"/>
    <w:rsid w:val="00F21331"/>
    <w:rsid w:val="00F2165A"/>
    <w:rsid w:val="00F216D3"/>
    <w:rsid w:val="00F21EC4"/>
    <w:rsid w:val="00F22ADA"/>
    <w:rsid w:val="00F22B72"/>
    <w:rsid w:val="00F22FFB"/>
    <w:rsid w:val="00F2561A"/>
    <w:rsid w:val="00F25762"/>
    <w:rsid w:val="00F25B5B"/>
    <w:rsid w:val="00F262DF"/>
    <w:rsid w:val="00F264B7"/>
    <w:rsid w:val="00F26525"/>
    <w:rsid w:val="00F27429"/>
    <w:rsid w:val="00F2776B"/>
    <w:rsid w:val="00F303C5"/>
    <w:rsid w:val="00F30630"/>
    <w:rsid w:val="00F30919"/>
    <w:rsid w:val="00F30E80"/>
    <w:rsid w:val="00F31AEA"/>
    <w:rsid w:val="00F32EA9"/>
    <w:rsid w:val="00F330E2"/>
    <w:rsid w:val="00F335A5"/>
    <w:rsid w:val="00F33628"/>
    <w:rsid w:val="00F3475C"/>
    <w:rsid w:val="00F348E4"/>
    <w:rsid w:val="00F35250"/>
    <w:rsid w:val="00F35B75"/>
    <w:rsid w:val="00F35E3F"/>
    <w:rsid w:val="00F36D3D"/>
    <w:rsid w:val="00F37AF7"/>
    <w:rsid w:val="00F41226"/>
    <w:rsid w:val="00F41B6A"/>
    <w:rsid w:val="00F421C0"/>
    <w:rsid w:val="00F43A57"/>
    <w:rsid w:val="00F43E2F"/>
    <w:rsid w:val="00F4478E"/>
    <w:rsid w:val="00F44EDE"/>
    <w:rsid w:val="00F450FF"/>
    <w:rsid w:val="00F457C6"/>
    <w:rsid w:val="00F464B6"/>
    <w:rsid w:val="00F46869"/>
    <w:rsid w:val="00F46FE3"/>
    <w:rsid w:val="00F47148"/>
    <w:rsid w:val="00F47DFA"/>
    <w:rsid w:val="00F50284"/>
    <w:rsid w:val="00F502DF"/>
    <w:rsid w:val="00F5099F"/>
    <w:rsid w:val="00F51C3E"/>
    <w:rsid w:val="00F524D4"/>
    <w:rsid w:val="00F52F7B"/>
    <w:rsid w:val="00F5331B"/>
    <w:rsid w:val="00F53A5A"/>
    <w:rsid w:val="00F54946"/>
    <w:rsid w:val="00F5497D"/>
    <w:rsid w:val="00F5552E"/>
    <w:rsid w:val="00F55613"/>
    <w:rsid w:val="00F55A2F"/>
    <w:rsid w:val="00F55C87"/>
    <w:rsid w:val="00F56E50"/>
    <w:rsid w:val="00F57506"/>
    <w:rsid w:val="00F60760"/>
    <w:rsid w:val="00F60A09"/>
    <w:rsid w:val="00F6156B"/>
    <w:rsid w:val="00F6166A"/>
    <w:rsid w:val="00F6255A"/>
    <w:rsid w:val="00F62BE2"/>
    <w:rsid w:val="00F62EDF"/>
    <w:rsid w:val="00F63BC4"/>
    <w:rsid w:val="00F65022"/>
    <w:rsid w:val="00F6573E"/>
    <w:rsid w:val="00F66121"/>
    <w:rsid w:val="00F6792A"/>
    <w:rsid w:val="00F70A77"/>
    <w:rsid w:val="00F70E85"/>
    <w:rsid w:val="00F715FA"/>
    <w:rsid w:val="00F71E0F"/>
    <w:rsid w:val="00F7203C"/>
    <w:rsid w:val="00F7252C"/>
    <w:rsid w:val="00F72BD9"/>
    <w:rsid w:val="00F735DB"/>
    <w:rsid w:val="00F74CFC"/>
    <w:rsid w:val="00F74FF0"/>
    <w:rsid w:val="00F75223"/>
    <w:rsid w:val="00F75AC0"/>
    <w:rsid w:val="00F76CDE"/>
    <w:rsid w:val="00F76E04"/>
    <w:rsid w:val="00F76F23"/>
    <w:rsid w:val="00F77247"/>
    <w:rsid w:val="00F774D1"/>
    <w:rsid w:val="00F77A1B"/>
    <w:rsid w:val="00F80304"/>
    <w:rsid w:val="00F80ABE"/>
    <w:rsid w:val="00F80B95"/>
    <w:rsid w:val="00F82FCA"/>
    <w:rsid w:val="00F8416D"/>
    <w:rsid w:val="00F84202"/>
    <w:rsid w:val="00F847AC"/>
    <w:rsid w:val="00F84B91"/>
    <w:rsid w:val="00F86307"/>
    <w:rsid w:val="00F863E8"/>
    <w:rsid w:val="00F86E0A"/>
    <w:rsid w:val="00F87729"/>
    <w:rsid w:val="00F87A54"/>
    <w:rsid w:val="00F87E5F"/>
    <w:rsid w:val="00F87F73"/>
    <w:rsid w:val="00F87FD5"/>
    <w:rsid w:val="00F90589"/>
    <w:rsid w:val="00F906AE"/>
    <w:rsid w:val="00F90D7F"/>
    <w:rsid w:val="00F90FDF"/>
    <w:rsid w:val="00F91D93"/>
    <w:rsid w:val="00F92515"/>
    <w:rsid w:val="00F9325A"/>
    <w:rsid w:val="00F9342F"/>
    <w:rsid w:val="00F94198"/>
    <w:rsid w:val="00F94975"/>
    <w:rsid w:val="00F95024"/>
    <w:rsid w:val="00F957A2"/>
    <w:rsid w:val="00F958B8"/>
    <w:rsid w:val="00F967DC"/>
    <w:rsid w:val="00F967EC"/>
    <w:rsid w:val="00F96869"/>
    <w:rsid w:val="00FA026C"/>
    <w:rsid w:val="00FA1410"/>
    <w:rsid w:val="00FA2233"/>
    <w:rsid w:val="00FA2455"/>
    <w:rsid w:val="00FA2926"/>
    <w:rsid w:val="00FA2C16"/>
    <w:rsid w:val="00FA4884"/>
    <w:rsid w:val="00FA4C4B"/>
    <w:rsid w:val="00FA5507"/>
    <w:rsid w:val="00FA62E0"/>
    <w:rsid w:val="00FA67D8"/>
    <w:rsid w:val="00FA7057"/>
    <w:rsid w:val="00FA7C7A"/>
    <w:rsid w:val="00FB007C"/>
    <w:rsid w:val="00FB059C"/>
    <w:rsid w:val="00FB062E"/>
    <w:rsid w:val="00FB0CF5"/>
    <w:rsid w:val="00FB1B4B"/>
    <w:rsid w:val="00FB1B81"/>
    <w:rsid w:val="00FB2957"/>
    <w:rsid w:val="00FB2C02"/>
    <w:rsid w:val="00FB3132"/>
    <w:rsid w:val="00FB374A"/>
    <w:rsid w:val="00FB3EA7"/>
    <w:rsid w:val="00FB4B18"/>
    <w:rsid w:val="00FB5475"/>
    <w:rsid w:val="00FB5889"/>
    <w:rsid w:val="00FB5E91"/>
    <w:rsid w:val="00FB62B1"/>
    <w:rsid w:val="00FB751A"/>
    <w:rsid w:val="00FB7C7F"/>
    <w:rsid w:val="00FC10EA"/>
    <w:rsid w:val="00FC2F23"/>
    <w:rsid w:val="00FC45A3"/>
    <w:rsid w:val="00FC482E"/>
    <w:rsid w:val="00FC4F7C"/>
    <w:rsid w:val="00FC52E7"/>
    <w:rsid w:val="00FC5943"/>
    <w:rsid w:val="00FC5B14"/>
    <w:rsid w:val="00FC5BC9"/>
    <w:rsid w:val="00FC5F69"/>
    <w:rsid w:val="00FC6CD4"/>
    <w:rsid w:val="00FC6CFA"/>
    <w:rsid w:val="00FC7C57"/>
    <w:rsid w:val="00FD07FC"/>
    <w:rsid w:val="00FD1DD6"/>
    <w:rsid w:val="00FD20E4"/>
    <w:rsid w:val="00FD37C1"/>
    <w:rsid w:val="00FD4CF2"/>
    <w:rsid w:val="00FD4F99"/>
    <w:rsid w:val="00FD5134"/>
    <w:rsid w:val="00FD5390"/>
    <w:rsid w:val="00FD606D"/>
    <w:rsid w:val="00FE018D"/>
    <w:rsid w:val="00FE0370"/>
    <w:rsid w:val="00FE092F"/>
    <w:rsid w:val="00FE0E22"/>
    <w:rsid w:val="00FE17A0"/>
    <w:rsid w:val="00FE17BB"/>
    <w:rsid w:val="00FE183A"/>
    <w:rsid w:val="00FE1A5C"/>
    <w:rsid w:val="00FE1B23"/>
    <w:rsid w:val="00FE1D14"/>
    <w:rsid w:val="00FE25D2"/>
    <w:rsid w:val="00FE26E4"/>
    <w:rsid w:val="00FE2D27"/>
    <w:rsid w:val="00FE310A"/>
    <w:rsid w:val="00FE36F6"/>
    <w:rsid w:val="00FE3DE2"/>
    <w:rsid w:val="00FE3F56"/>
    <w:rsid w:val="00FE3FA4"/>
    <w:rsid w:val="00FE5871"/>
    <w:rsid w:val="00FE62F1"/>
    <w:rsid w:val="00FE6849"/>
    <w:rsid w:val="00FE6876"/>
    <w:rsid w:val="00FF0E5B"/>
    <w:rsid w:val="00FF12F0"/>
    <w:rsid w:val="00FF21C7"/>
    <w:rsid w:val="00FF2482"/>
    <w:rsid w:val="00FF27AE"/>
    <w:rsid w:val="00FF3BB5"/>
    <w:rsid w:val="00FF659C"/>
    <w:rsid w:val="00FF6AAB"/>
    <w:rsid w:val="00FF6AF2"/>
    <w:rsid w:val="02E7D567"/>
    <w:rsid w:val="047278B8"/>
    <w:rsid w:val="08E4BDD3"/>
    <w:rsid w:val="099EF0CD"/>
    <w:rsid w:val="0AFB17A6"/>
    <w:rsid w:val="10A9E742"/>
    <w:rsid w:val="1311877E"/>
    <w:rsid w:val="137C6DB4"/>
    <w:rsid w:val="140A2ED3"/>
    <w:rsid w:val="161BB3DB"/>
    <w:rsid w:val="162D5359"/>
    <w:rsid w:val="171928C6"/>
    <w:rsid w:val="1B960C40"/>
    <w:rsid w:val="234F9E60"/>
    <w:rsid w:val="249EB285"/>
    <w:rsid w:val="255BF6D9"/>
    <w:rsid w:val="2BA92953"/>
    <w:rsid w:val="2C4EA609"/>
    <w:rsid w:val="2FF12827"/>
    <w:rsid w:val="31B55CF3"/>
    <w:rsid w:val="3233D2DA"/>
    <w:rsid w:val="33FC94C1"/>
    <w:rsid w:val="3F4EDA1F"/>
    <w:rsid w:val="3FC70A37"/>
    <w:rsid w:val="420A4BDE"/>
    <w:rsid w:val="42C253C4"/>
    <w:rsid w:val="4E8FEA93"/>
    <w:rsid w:val="4F76F054"/>
    <w:rsid w:val="52A89136"/>
    <w:rsid w:val="544A6177"/>
    <w:rsid w:val="59DED594"/>
    <w:rsid w:val="5C3C4AFF"/>
    <w:rsid w:val="5F515FE8"/>
    <w:rsid w:val="6001A3A8"/>
    <w:rsid w:val="609B0F14"/>
    <w:rsid w:val="60B00960"/>
    <w:rsid w:val="61799137"/>
    <w:rsid w:val="62F47D54"/>
    <w:rsid w:val="633C0B67"/>
    <w:rsid w:val="676D5390"/>
    <w:rsid w:val="6E2F20BC"/>
    <w:rsid w:val="72DB6848"/>
    <w:rsid w:val="74A2DA78"/>
    <w:rsid w:val="77DECB51"/>
    <w:rsid w:val="78D03D03"/>
    <w:rsid w:val="7B95B2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ABD6"/>
  <w15:docId w15:val="{03CA55D6-7B4B-495D-B5D9-587CBA6E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27"/>
    <w:pPr>
      <w:autoSpaceDE w:val="0"/>
      <w:autoSpaceDN w:val="0"/>
      <w:adjustRightInd w:val="0"/>
      <w:spacing w:after="0" w:line="240" w:lineRule="auto"/>
    </w:pPr>
    <w:rPr>
      <w:rFonts w:ascii="Times New Roman" w:eastAsiaTheme="minorEastAsia" w:hAnsi="Times New Roman" w:cs="Times New Roman"/>
      <w:sz w:val="24"/>
      <w:szCs w:val="24"/>
      <w:lang w:eastAsia="zh-CN"/>
    </w:rPr>
  </w:style>
  <w:style w:type="paragraph" w:styleId="Ttulo1">
    <w:name w:val="heading 1"/>
    <w:basedOn w:val="Normal"/>
    <w:next w:val="Normal"/>
    <w:link w:val="Ttulo1Char"/>
    <w:uiPriority w:val="99"/>
    <w:qFormat/>
    <w:rsid w:val="00853E58"/>
    <w:pPr>
      <w:keepNext/>
      <w:spacing w:before="240" w:after="60"/>
      <w:outlineLvl w:val="0"/>
    </w:pPr>
    <w:rPr>
      <w:rFonts w:ascii="Arial" w:hAnsi="Arial" w:cs="Arial"/>
      <w:b/>
      <w:kern w:val="32"/>
      <w:sz w:val="32"/>
      <w:szCs w:val="32"/>
    </w:rPr>
  </w:style>
  <w:style w:type="paragraph" w:styleId="Ttulo2">
    <w:name w:val="heading 2"/>
    <w:basedOn w:val="Normal"/>
    <w:next w:val="Normal"/>
    <w:link w:val="Ttulo2Char"/>
    <w:qFormat/>
    <w:rsid w:val="00853E58"/>
    <w:pPr>
      <w:keepNext/>
      <w:spacing w:before="240" w:after="60"/>
      <w:outlineLvl w:val="1"/>
    </w:pPr>
    <w:rPr>
      <w:rFonts w:ascii="Arial" w:hAnsi="Arial" w:cs="Arial"/>
      <w:b/>
      <w:i/>
      <w:sz w:val="28"/>
      <w:szCs w:val="28"/>
    </w:rPr>
  </w:style>
  <w:style w:type="paragraph" w:styleId="Ttulo3">
    <w:name w:val="heading 3"/>
    <w:basedOn w:val="Normal"/>
    <w:next w:val="Normal"/>
    <w:link w:val="Ttulo3Char"/>
    <w:qFormat/>
    <w:rsid w:val="00853E58"/>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2"/>
    </w:pPr>
    <w:rPr>
      <w:rFonts w:eastAsia="Arial Unicode MS"/>
      <w:b/>
      <w:sz w:val="22"/>
      <w:szCs w:val="22"/>
    </w:rPr>
  </w:style>
  <w:style w:type="paragraph" w:styleId="Ttulo4">
    <w:name w:val="heading 4"/>
    <w:basedOn w:val="Normal"/>
    <w:next w:val="Normal"/>
    <w:link w:val="Ttulo4Char"/>
    <w:qFormat/>
    <w:rsid w:val="00853E58"/>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3"/>
    </w:pPr>
    <w:rPr>
      <w:rFonts w:eastAsia="Arial Unicode MS"/>
      <w:b/>
      <w:sz w:val="22"/>
      <w:szCs w:val="22"/>
    </w:rPr>
  </w:style>
  <w:style w:type="paragraph" w:styleId="Ttulo5">
    <w:name w:val="heading 5"/>
    <w:basedOn w:val="Normal"/>
    <w:next w:val="Normal"/>
    <w:link w:val="Ttulo5Char"/>
    <w:qFormat/>
    <w:rsid w:val="00853E58"/>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right="51" w:hanging="11"/>
      <w:jc w:val="both"/>
      <w:outlineLvl w:val="4"/>
    </w:pPr>
    <w:rPr>
      <w:b/>
      <w:sz w:val="22"/>
      <w:szCs w:val="22"/>
    </w:rPr>
  </w:style>
  <w:style w:type="paragraph" w:styleId="Ttulo7">
    <w:name w:val="heading 7"/>
    <w:basedOn w:val="Normal"/>
    <w:next w:val="Normal"/>
    <w:link w:val="Ttulo7Char"/>
    <w:uiPriority w:val="9"/>
    <w:semiHidden/>
    <w:unhideWhenUsed/>
    <w:qFormat/>
    <w:rsid w:val="00853E58"/>
    <w:pPr>
      <w:keepNext/>
      <w:keepLines/>
      <w:spacing w:before="40"/>
      <w:outlineLvl w:val="6"/>
    </w:pPr>
    <w:rPr>
      <w:rFonts w:asciiTheme="majorHAnsi" w:eastAsiaTheme="majorEastAsia" w:hAnsiTheme="majorHAnsi" w:cstheme="majorBidi"/>
      <w:i/>
      <w:iCs/>
      <w:color w:val="1F4D78" w:themeColor="accent1" w:themeShade="7F"/>
    </w:rPr>
  </w:style>
  <w:style w:type="paragraph" w:styleId="Ttulo9">
    <w:name w:val="heading 9"/>
    <w:basedOn w:val="Normal"/>
    <w:next w:val="Normal"/>
    <w:link w:val="Ttulo9Char"/>
    <w:qFormat/>
    <w:rsid w:val="00853E58"/>
    <w:p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853E58"/>
    <w:rPr>
      <w:rFonts w:ascii="Arial" w:eastAsiaTheme="minorEastAsia" w:hAnsi="Arial" w:cs="Arial"/>
      <w:b/>
      <w:kern w:val="32"/>
      <w:sz w:val="32"/>
      <w:szCs w:val="32"/>
      <w:lang w:eastAsia="zh-CN"/>
    </w:rPr>
  </w:style>
  <w:style w:type="character" w:customStyle="1" w:styleId="Ttulo2Char">
    <w:name w:val="Título 2 Char"/>
    <w:basedOn w:val="Fontepargpadro"/>
    <w:link w:val="Ttulo2"/>
    <w:rsid w:val="00853E58"/>
    <w:rPr>
      <w:rFonts w:ascii="Arial" w:eastAsiaTheme="minorEastAsia" w:hAnsi="Arial" w:cs="Arial"/>
      <w:b/>
      <w:i/>
      <w:sz w:val="28"/>
      <w:szCs w:val="28"/>
      <w:lang w:eastAsia="zh-CN"/>
    </w:rPr>
  </w:style>
  <w:style w:type="character" w:customStyle="1" w:styleId="Ttulo3Char">
    <w:name w:val="Título 3 Char"/>
    <w:basedOn w:val="Fontepargpadro"/>
    <w:link w:val="Ttulo3"/>
    <w:uiPriority w:val="9"/>
    <w:rsid w:val="00853E58"/>
    <w:rPr>
      <w:rFonts w:ascii="Times New Roman" w:eastAsia="Arial Unicode MS" w:hAnsi="Times New Roman" w:cs="Times New Roman"/>
      <w:b/>
      <w:shd w:val="clear" w:color="auto" w:fill="FFFFFF"/>
      <w:lang w:eastAsia="zh-CN"/>
    </w:rPr>
  </w:style>
  <w:style w:type="character" w:customStyle="1" w:styleId="Ttulo4Char">
    <w:name w:val="Título 4 Char"/>
    <w:basedOn w:val="Fontepargpadro"/>
    <w:link w:val="Ttulo4"/>
    <w:rsid w:val="00853E58"/>
    <w:rPr>
      <w:rFonts w:ascii="Times New Roman" w:eastAsia="Arial Unicode MS" w:hAnsi="Times New Roman" w:cs="Times New Roman"/>
      <w:b/>
      <w:shd w:val="clear" w:color="auto" w:fill="FFFFFF"/>
      <w:lang w:eastAsia="zh-CN"/>
    </w:rPr>
  </w:style>
  <w:style w:type="character" w:customStyle="1" w:styleId="Ttulo5Char">
    <w:name w:val="Título 5 Char"/>
    <w:basedOn w:val="Fontepargpadro"/>
    <w:link w:val="Ttulo5"/>
    <w:rsid w:val="00853E58"/>
    <w:rPr>
      <w:rFonts w:ascii="Times New Roman" w:eastAsiaTheme="minorEastAsia" w:hAnsi="Times New Roman" w:cs="Times New Roman"/>
      <w:b/>
      <w:lang w:eastAsia="zh-CN"/>
    </w:rPr>
  </w:style>
  <w:style w:type="character" w:customStyle="1" w:styleId="Ttulo7Char">
    <w:name w:val="Título 7 Char"/>
    <w:basedOn w:val="Fontepargpadro"/>
    <w:link w:val="Ttulo7"/>
    <w:uiPriority w:val="9"/>
    <w:semiHidden/>
    <w:rsid w:val="00853E58"/>
    <w:rPr>
      <w:rFonts w:asciiTheme="majorHAnsi" w:eastAsiaTheme="majorEastAsia" w:hAnsiTheme="majorHAnsi" w:cstheme="majorBidi"/>
      <w:i/>
      <w:iCs/>
      <w:color w:val="1F4D78" w:themeColor="accent1" w:themeShade="7F"/>
      <w:sz w:val="24"/>
      <w:szCs w:val="24"/>
      <w:lang w:eastAsia="zh-CN"/>
    </w:rPr>
  </w:style>
  <w:style w:type="character" w:customStyle="1" w:styleId="Ttulo9Char">
    <w:name w:val="Título 9 Char"/>
    <w:basedOn w:val="Fontepargpadro"/>
    <w:link w:val="Ttulo9"/>
    <w:rsid w:val="00853E58"/>
    <w:rPr>
      <w:rFonts w:ascii="Cambria" w:eastAsiaTheme="minorEastAsia" w:hAnsi="Cambria" w:cs="Times New Roman"/>
      <w:lang w:eastAsia="zh-CN"/>
    </w:rPr>
  </w:style>
  <w:style w:type="paragraph" w:styleId="Corpodetexto2">
    <w:name w:val="Body Text 2"/>
    <w:aliases w:val="bt2"/>
    <w:basedOn w:val="Normal"/>
    <w:link w:val="Corpodetexto2Char"/>
    <w:rsid w:val="00853E58"/>
    <w:pPr>
      <w:jc w:val="both"/>
    </w:pPr>
    <w:rPr>
      <w:color w:val="0000FF"/>
    </w:rPr>
  </w:style>
  <w:style w:type="character" w:customStyle="1" w:styleId="Corpodetexto2Char">
    <w:name w:val="Corpo de texto 2 Char"/>
    <w:aliases w:val="bt2 Char"/>
    <w:basedOn w:val="Fontepargpadro"/>
    <w:link w:val="Corpodetexto2"/>
    <w:rsid w:val="00853E58"/>
    <w:rPr>
      <w:rFonts w:ascii="Times New Roman" w:eastAsiaTheme="minorEastAsia" w:hAnsi="Times New Roman" w:cs="Times New Roman"/>
      <w:color w:val="0000FF"/>
      <w:sz w:val="24"/>
      <w:szCs w:val="24"/>
      <w:lang w:eastAsia="zh-CN"/>
    </w:rPr>
  </w:style>
  <w:style w:type="paragraph" w:styleId="NormalWeb">
    <w:name w:val="Normal (Web)"/>
    <w:basedOn w:val="Normal"/>
    <w:rsid w:val="00853E58"/>
    <w:pPr>
      <w:spacing w:before="100" w:beforeAutospacing="1" w:after="100" w:afterAutospacing="1"/>
    </w:pPr>
  </w:style>
  <w:style w:type="paragraph" w:styleId="Cabealho">
    <w:name w:val="header"/>
    <w:aliases w:val="Tulo1,encabezado,Guideline"/>
    <w:basedOn w:val="Normal"/>
    <w:link w:val="CabealhoChar"/>
    <w:rsid w:val="00853E58"/>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jc w:val="center"/>
    </w:pPr>
    <w:rPr>
      <w:sz w:val="22"/>
      <w:szCs w:val="22"/>
    </w:rPr>
  </w:style>
  <w:style w:type="character" w:customStyle="1" w:styleId="CabealhoChar">
    <w:name w:val="Cabeçalho Char"/>
    <w:aliases w:val="Tulo1 Char,encabezado Char,Guideline Char"/>
    <w:basedOn w:val="Fontepargpadro"/>
    <w:link w:val="Cabealho"/>
    <w:rsid w:val="00853E58"/>
    <w:rPr>
      <w:rFonts w:ascii="Times New Roman" w:eastAsiaTheme="minorEastAsia" w:hAnsi="Times New Roman" w:cs="Times New Roman"/>
      <w:shd w:val="clear" w:color="auto" w:fill="FFFFFF"/>
      <w:lang w:eastAsia="zh-CN"/>
    </w:rPr>
  </w:style>
  <w:style w:type="paragraph" w:styleId="Commarcadores">
    <w:name w:val="List Bullet"/>
    <w:aliases w:val="lb"/>
    <w:basedOn w:val="Normal"/>
    <w:uiPriority w:val="99"/>
    <w:rsid w:val="00853E58"/>
    <w:pPr>
      <w:tabs>
        <w:tab w:val="num" w:pos="360"/>
      </w:tabs>
      <w:ind w:left="360" w:hanging="360"/>
    </w:pPr>
  </w:style>
  <w:style w:type="character" w:customStyle="1" w:styleId="Char1">
    <w:name w:val="Char1"/>
    <w:basedOn w:val="Fontepargpadro"/>
    <w:rsid w:val="00853E58"/>
    <w:rPr>
      <w:rFonts w:cs="Times New Roman"/>
      <w:sz w:val="24"/>
      <w:szCs w:val="24"/>
      <w:lang w:val="pt-BR" w:bidi="ar-SA"/>
    </w:rPr>
  </w:style>
  <w:style w:type="paragraph" w:customStyle="1" w:styleId="BodyText22">
    <w:name w:val="Body Text 22"/>
    <w:basedOn w:val="Normal"/>
    <w:rsid w:val="00853E58"/>
    <w:pPr>
      <w:jc w:val="both"/>
    </w:pPr>
    <w:rPr>
      <w:szCs w:val="20"/>
      <w:lang w:val="en-AU"/>
    </w:rPr>
  </w:style>
  <w:style w:type="paragraph" w:styleId="Corpodetexto">
    <w:name w:val="Body Text"/>
    <w:aliases w:val="b"/>
    <w:basedOn w:val="Normal"/>
    <w:link w:val="CorpodetextoChar"/>
    <w:rsid w:val="00853E58"/>
    <w:rPr>
      <w:rFonts w:cs="Angsana New"/>
      <w:sz w:val="18"/>
      <w:lang w:val="en-US" w:bidi="th-TH"/>
    </w:rPr>
  </w:style>
  <w:style w:type="character" w:customStyle="1" w:styleId="CorpodetextoChar">
    <w:name w:val="Corpo de texto Char"/>
    <w:aliases w:val="b Char"/>
    <w:basedOn w:val="Fontepargpadro"/>
    <w:link w:val="Corpodetexto"/>
    <w:uiPriority w:val="99"/>
    <w:rsid w:val="00853E58"/>
    <w:rPr>
      <w:rFonts w:ascii="Times New Roman" w:eastAsiaTheme="minorEastAsia" w:hAnsi="Times New Roman" w:cs="Angsana New"/>
      <w:sz w:val="18"/>
      <w:szCs w:val="24"/>
      <w:lang w:val="en-US" w:eastAsia="zh-CN" w:bidi="th-TH"/>
    </w:rPr>
  </w:style>
  <w:style w:type="paragraph" w:styleId="Rodap">
    <w:name w:val="footer"/>
    <w:basedOn w:val="Normal"/>
    <w:link w:val="RodapChar"/>
    <w:uiPriority w:val="99"/>
    <w:rsid w:val="00853E58"/>
    <w:pPr>
      <w:tabs>
        <w:tab w:val="center" w:pos="4320"/>
        <w:tab w:val="right" w:pos="8640"/>
      </w:tabs>
    </w:pPr>
  </w:style>
  <w:style w:type="character" w:customStyle="1" w:styleId="RodapChar">
    <w:name w:val="Rodapé Char"/>
    <w:basedOn w:val="Fontepargpadro"/>
    <w:link w:val="Rodap"/>
    <w:uiPriority w:val="99"/>
    <w:rsid w:val="00853E58"/>
    <w:rPr>
      <w:rFonts w:ascii="Times New Roman" w:eastAsiaTheme="minorEastAsia" w:hAnsi="Times New Roman" w:cs="Times New Roman"/>
      <w:sz w:val="24"/>
      <w:szCs w:val="24"/>
      <w:lang w:eastAsia="zh-CN"/>
    </w:rPr>
  </w:style>
  <w:style w:type="paragraph" w:customStyle="1" w:styleId="p0">
    <w:name w:val="p0"/>
    <w:basedOn w:val="Normal"/>
    <w:uiPriority w:val="99"/>
    <w:rsid w:val="00853E58"/>
    <w:pPr>
      <w:widowControl w:val="0"/>
      <w:tabs>
        <w:tab w:val="left" w:pos="720"/>
      </w:tabs>
      <w:spacing w:line="240" w:lineRule="atLeast"/>
      <w:jc w:val="both"/>
    </w:pPr>
    <w:rPr>
      <w:rFonts w:ascii="Times" w:hAnsi="Times"/>
      <w:sz w:val="22"/>
      <w:szCs w:val="20"/>
    </w:rPr>
  </w:style>
  <w:style w:type="paragraph" w:styleId="Recuodecorpodetexto">
    <w:name w:val="Body Text Indent"/>
    <w:basedOn w:val="Normal"/>
    <w:link w:val="RecuodecorpodetextoChar"/>
    <w:uiPriority w:val="99"/>
    <w:rsid w:val="00853E58"/>
    <w:pPr>
      <w:spacing w:after="120"/>
      <w:ind w:left="283"/>
    </w:pPr>
  </w:style>
  <w:style w:type="character" w:customStyle="1" w:styleId="RecuodecorpodetextoChar">
    <w:name w:val="Recuo de corpo de texto Char"/>
    <w:basedOn w:val="Fontepargpadro"/>
    <w:link w:val="Recuodecorpodetexto"/>
    <w:uiPriority w:val="99"/>
    <w:rsid w:val="00853E58"/>
    <w:rPr>
      <w:rFonts w:ascii="Times New Roman" w:eastAsiaTheme="minorEastAsia" w:hAnsi="Times New Roman" w:cs="Times New Roman"/>
      <w:sz w:val="24"/>
      <w:szCs w:val="24"/>
      <w:lang w:eastAsia="zh-CN"/>
    </w:rPr>
  </w:style>
  <w:style w:type="paragraph" w:styleId="Corpodetexto3">
    <w:name w:val="Body Text 3"/>
    <w:basedOn w:val="Normal"/>
    <w:link w:val="Corpodetexto3Char"/>
    <w:rsid w:val="00853E58"/>
    <w:pPr>
      <w:spacing w:after="120"/>
    </w:pPr>
    <w:rPr>
      <w:sz w:val="16"/>
      <w:szCs w:val="16"/>
    </w:rPr>
  </w:style>
  <w:style w:type="character" w:customStyle="1" w:styleId="Corpodetexto3Char">
    <w:name w:val="Corpo de texto 3 Char"/>
    <w:basedOn w:val="Fontepargpadro"/>
    <w:link w:val="Corpodetexto3"/>
    <w:rsid w:val="00853E58"/>
    <w:rPr>
      <w:rFonts w:ascii="Times New Roman" w:eastAsiaTheme="minorEastAsia" w:hAnsi="Times New Roman" w:cs="Times New Roman"/>
      <w:sz w:val="16"/>
      <w:szCs w:val="16"/>
      <w:lang w:eastAsia="zh-CN"/>
    </w:rPr>
  </w:style>
  <w:style w:type="paragraph" w:styleId="Recuodecorpodetexto3">
    <w:name w:val="Body Text Indent 3"/>
    <w:basedOn w:val="Normal"/>
    <w:link w:val="Recuodecorpodetexto3Char"/>
    <w:rsid w:val="00853E58"/>
    <w:pPr>
      <w:spacing w:after="120"/>
      <w:ind w:left="283"/>
    </w:pPr>
    <w:rPr>
      <w:sz w:val="16"/>
      <w:szCs w:val="16"/>
    </w:rPr>
  </w:style>
  <w:style w:type="character" w:customStyle="1" w:styleId="Recuodecorpodetexto3Char">
    <w:name w:val="Recuo de corpo de texto 3 Char"/>
    <w:basedOn w:val="Fontepargpadro"/>
    <w:link w:val="Recuodecorpodetexto3"/>
    <w:rsid w:val="00853E58"/>
    <w:rPr>
      <w:rFonts w:ascii="Times New Roman" w:eastAsiaTheme="minorEastAsia" w:hAnsi="Times New Roman" w:cs="Times New Roman"/>
      <w:sz w:val="16"/>
      <w:szCs w:val="16"/>
      <w:lang w:eastAsia="zh-CN"/>
    </w:rPr>
  </w:style>
  <w:style w:type="character" w:customStyle="1" w:styleId="Char">
    <w:name w:val="Char"/>
    <w:basedOn w:val="Fontepargpadro"/>
    <w:rsid w:val="00853E58"/>
    <w:rPr>
      <w:rFonts w:cs="Times New Roman"/>
      <w:sz w:val="24"/>
      <w:szCs w:val="24"/>
      <w:lang w:val="pt-BR" w:bidi="ar-SA"/>
    </w:rPr>
  </w:style>
  <w:style w:type="paragraph" w:customStyle="1" w:styleId="sub">
    <w:name w:val="sub"/>
    <w:uiPriority w:val="99"/>
    <w:rsid w:val="00060A18"/>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heme="minorEastAsia" w:hAnsi="Swiss" w:cs="Times New Roman"/>
      <w:lang w:eastAsia="zh-CN"/>
    </w:rPr>
  </w:style>
  <w:style w:type="character" w:styleId="Refdecomentrio">
    <w:name w:val="annotation reference"/>
    <w:basedOn w:val="Fontepargpadro"/>
    <w:rsid w:val="00853E58"/>
    <w:rPr>
      <w:rFonts w:cs="Times New Roman"/>
      <w:sz w:val="16"/>
      <w:szCs w:val="16"/>
    </w:rPr>
  </w:style>
  <w:style w:type="paragraph" w:styleId="Textodecomentrio">
    <w:name w:val="annotation text"/>
    <w:basedOn w:val="Normal"/>
    <w:link w:val="TextodecomentrioChar"/>
    <w:uiPriority w:val="99"/>
    <w:rsid w:val="00853E58"/>
    <w:rPr>
      <w:sz w:val="20"/>
      <w:szCs w:val="20"/>
    </w:rPr>
  </w:style>
  <w:style w:type="character" w:customStyle="1" w:styleId="TextodecomentrioChar">
    <w:name w:val="Texto de comentário Char"/>
    <w:basedOn w:val="Fontepargpadro"/>
    <w:link w:val="Textodecomentrio"/>
    <w:uiPriority w:val="99"/>
    <w:rsid w:val="00853E58"/>
    <w:rPr>
      <w:rFonts w:ascii="Times New Roman" w:eastAsiaTheme="minorEastAsia" w:hAnsi="Times New Roman" w:cs="Times New Roman"/>
      <w:sz w:val="20"/>
      <w:szCs w:val="20"/>
      <w:lang w:eastAsia="zh-CN"/>
    </w:rPr>
  </w:style>
  <w:style w:type="paragraph" w:styleId="Assuntodocomentrio">
    <w:name w:val="annotation subject"/>
    <w:basedOn w:val="Textodecomentrio"/>
    <w:next w:val="Textodecomentrio"/>
    <w:link w:val="AssuntodocomentrioChar"/>
    <w:uiPriority w:val="99"/>
    <w:rsid w:val="00853E58"/>
    <w:rPr>
      <w:b/>
    </w:rPr>
  </w:style>
  <w:style w:type="character" w:customStyle="1" w:styleId="AssuntodocomentrioChar">
    <w:name w:val="Assunto do comentário Char"/>
    <w:basedOn w:val="TextodecomentrioChar"/>
    <w:link w:val="Assuntodocomentrio"/>
    <w:uiPriority w:val="99"/>
    <w:rsid w:val="00853E58"/>
    <w:rPr>
      <w:rFonts w:ascii="Times New Roman" w:eastAsiaTheme="minorEastAsia" w:hAnsi="Times New Roman" w:cs="Times New Roman"/>
      <w:b/>
      <w:sz w:val="20"/>
      <w:szCs w:val="20"/>
      <w:lang w:eastAsia="zh-CN"/>
    </w:rPr>
  </w:style>
  <w:style w:type="paragraph" w:styleId="Textodebalo">
    <w:name w:val="Balloon Text"/>
    <w:basedOn w:val="Normal"/>
    <w:link w:val="TextodebaloChar"/>
    <w:uiPriority w:val="99"/>
    <w:rsid w:val="00853E58"/>
    <w:rPr>
      <w:rFonts w:ascii="Tahoma" w:hAnsi="Tahoma" w:cs="Swiss"/>
      <w:sz w:val="16"/>
      <w:szCs w:val="16"/>
    </w:rPr>
  </w:style>
  <w:style w:type="character" w:customStyle="1" w:styleId="TextodebaloChar">
    <w:name w:val="Texto de balão Char"/>
    <w:basedOn w:val="Fontepargpadro"/>
    <w:link w:val="Textodebalo"/>
    <w:uiPriority w:val="99"/>
    <w:rsid w:val="00853E58"/>
    <w:rPr>
      <w:rFonts w:ascii="Tahoma" w:eastAsiaTheme="minorEastAsia" w:hAnsi="Tahoma" w:cs="Swiss"/>
      <w:sz w:val="16"/>
      <w:szCs w:val="16"/>
      <w:lang w:eastAsia="zh-CN"/>
    </w:rPr>
  </w:style>
  <w:style w:type="character" w:styleId="Nmerodepgina">
    <w:name w:val="page number"/>
    <w:basedOn w:val="Fontepargpadro"/>
    <w:uiPriority w:val="99"/>
    <w:rsid w:val="00853E58"/>
    <w:rPr>
      <w:rFonts w:cs="Times New Roman"/>
    </w:rPr>
  </w:style>
  <w:style w:type="character" w:styleId="Hyperlink">
    <w:name w:val="Hyperlink"/>
    <w:basedOn w:val="Fontepargpadro"/>
    <w:uiPriority w:val="99"/>
    <w:rsid w:val="00853E58"/>
    <w:rPr>
      <w:rFonts w:cs="Times New Roman"/>
      <w:color w:val="0000FF"/>
      <w:u w:val="single"/>
    </w:rPr>
  </w:style>
  <w:style w:type="paragraph" w:styleId="Recuodecorpodetexto2">
    <w:name w:val="Body Text Indent 2"/>
    <w:basedOn w:val="Normal"/>
    <w:link w:val="Recuodecorpodetexto2Char"/>
    <w:uiPriority w:val="99"/>
    <w:rsid w:val="00853E58"/>
    <w:pPr>
      <w:spacing w:after="120" w:line="480" w:lineRule="auto"/>
      <w:ind w:left="283"/>
    </w:pPr>
  </w:style>
  <w:style w:type="character" w:customStyle="1" w:styleId="Recuodecorpodetexto2Char">
    <w:name w:val="Recuo de corpo de texto 2 Char"/>
    <w:basedOn w:val="Fontepargpadro"/>
    <w:link w:val="Recuodecorpodetexto2"/>
    <w:uiPriority w:val="99"/>
    <w:rsid w:val="00853E58"/>
    <w:rPr>
      <w:rFonts w:ascii="Times New Roman" w:eastAsiaTheme="minorEastAsia" w:hAnsi="Times New Roman" w:cs="Times New Roman"/>
      <w:sz w:val="24"/>
      <w:szCs w:val="24"/>
      <w:lang w:eastAsia="zh-CN"/>
    </w:rPr>
  </w:style>
  <w:style w:type="paragraph" w:customStyle="1" w:styleId="Textopadro">
    <w:name w:val="Texto padrão"/>
    <w:basedOn w:val="Normal"/>
    <w:rsid w:val="00853E58"/>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pPr>
    <w:rPr>
      <w:sz w:val="22"/>
      <w:szCs w:val="22"/>
      <w:lang w:val="en-US"/>
    </w:rPr>
  </w:style>
  <w:style w:type="paragraph" w:customStyle="1" w:styleId="sub-sub">
    <w:name w:val="sub-sub"/>
    <w:rsid w:val="00060A18"/>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eastAsiaTheme="minorEastAsia" w:hAnsi="Swiss" w:cs="Times New Roman"/>
      <w:lang w:eastAsia="zh-CN"/>
    </w:rPr>
  </w:style>
  <w:style w:type="character" w:customStyle="1" w:styleId="InitialStyle">
    <w:name w:val="InitialStyle"/>
    <w:rsid w:val="00853E58"/>
    <w:rPr>
      <w:rFonts w:ascii="Times New Roman" w:hAnsi="Times New Roman"/>
      <w:color w:val="auto"/>
      <w:spacing w:val="0"/>
      <w:sz w:val="20"/>
    </w:rPr>
  </w:style>
  <w:style w:type="paragraph" w:customStyle="1" w:styleId="Estilo2">
    <w:name w:val="Estilo2"/>
    <w:basedOn w:val="Normal"/>
    <w:rsid w:val="00853E58"/>
    <w:pPr>
      <w:tabs>
        <w:tab w:val="left" w:pos="2835"/>
      </w:tabs>
      <w:spacing w:after="120"/>
      <w:ind w:left="2977" w:hanging="853"/>
    </w:pPr>
    <w:rPr>
      <w:rFonts w:ascii="Arial" w:hAnsi="Arial" w:cs="Arial"/>
      <w:sz w:val="22"/>
      <w:szCs w:val="22"/>
    </w:rPr>
  </w:style>
  <w:style w:type="paragraph" w:customStyle="1" w:styleId="BodyText21">
    <w:name w:val="Body Text 21"/>
    <w:basedOn w:val="Normal"/>
    <w:rsid w:val="00853E58"/>
    <w:pPr>
      <w:widowControl w:val="0"/>
      <w:jc w:val="both"/>
    </w:pPr>
    <w:rPr>
      <w:rFonts w:ascii="Arial" w:hAnsi="Arial" w:cs="Arial"/>
    </w:rPr>
  </w:style>
  <w:style w:type="character" w:customStyle="1" w:styleId="BodyText31">
    <w:name w:val="Body Text 31"/>
    <w:rsid w:val="00853E58"/>
    <w:rPr>
      <w:spacing w:val="0"/>
      <w:sz w:val="28"/>
      <w:lang w:val="pt-BR"/>
    </w:rPr>
  </w:style>
  <w:style w:type="paragraph" w:customStyle="1" w:styleId="para">
    <w:name w:val="para"/>
    <w:rsid w:val="00853E58"/>
    <w:pPr>
      <w:widowControl w:val="0"/>
      <w:tabs>
        <w:tab w:val="left" w:pos="0"/>
        <w:tab w:val="left" w:pos="1418"/>
        <w:tab w:val="left" w:pos="2835"/>
        <w:tab w:val="left" w:pos="4252"/>
      </w:tabs>
      <w:autoSpaceDE w:val="0"/>
      <w:autoSpaceDN w:val="0"/>
      <w:adjustRightInd w:val="0"/>
      <w:spacing w:after="57" w:line="278" w:lineRule="atLeast"/>
      <w:jc w:val="both"/>
    </w:pPr>
    <w:rPr>
      <w:rFonts w:ascii="Times" w:eastAsiaTheme="minorEastAsia" w:hAnsi="Times" w:cs="Times New Roman"/>
      <w:sz w:val="24"/>
      <w:szCs w:val="24"/>
      <w:lang w:eastAsia="zh-CN"/>
    </w:rPr>
  </w:style>
  <w:style w:type="paragraph" w:customStyle="1" w:styleId="tituloc">
    <w:name w:val="titulo_c"/>
    <w:rsid w:val="00853E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eastAsiaTheme="minorEastAsia" w:hAnsi="Times" w:cs="Times New Roman"/>
      <w:b/>
      <w:sz w:val="24"/>
      <w:szCs w:val="24"/>
      <w:lang w:eastAsia="zh-CN"/>
    </w:rPr>
  </w:style>
  <w:style w:type="character" w:customStyle="1" w:styleId="DeltaViewEditorComment">
    <w:name w:val="DeltaView Editor Comment"/>
    <w:basedOn w:val="Fontepargpadro"/>
    <w:rsid w:val="00853E58"/>
    <w:rPr>
      <w:rFonts w:cs="Times New Roman"/>
      <w:color w:val="0000FF"/>
      <w:spacing w:val="0"/>
      <w:u w:val="double"/>
    </w:rPr>
  </w:style>
  <w:style w:type="paragraph" w:customStyle="1" w:styleId="BodyText32">
    <w:name w:val="Body Text 32"/>
    <w:basedOn w:val="Normal"/>
    <w:rsid w:val="00853E58"/>
    <w:pPr>
      <w:jc w:val="both"/>
    </w:pPr>
    <w:rPr>
      <w:rFonts w:ascii="Arial" w:hAnsi="Arial"/>
      <w:szCs w:val="20"/>
    </w:rPr>
  </w:style>
  <w:style w:type="paragraph" w:customStyle="1" w:styleId="assin">
    <w:name w:val="assin"/>
    <w:rsid w:val="00853E58"/>
    <w:pPr>
      <w:widowControl w:val="0"/>
      <w:tabs>
        <w:tab w:val="left" w:pos="0"/>
        <w:tab w:val="left" w:pos="1418"/>
        <w:tab w:val="left" w:pos="2835"/>
        <w:tab w:val="left" w:pos="4252"/>
      </w:tabs>
      <w:autoSpaceDE w:val="0"/>
      <w:autoSpaceDN w:val="0"/>
      <w:adjustRightInd w:val="0"/>
      <w:spacing w:before="269" w:after="170" w:line="214" w:lineRule="atLeast"/>
      <w:jc w:val="center"/>
    </w:pPr>
    <w:rPr>
      <w:rFonts w:ascii="Swiss" w:eastAsiaTheme="minorEastAsia" w:hAnsi="Swiss" w:cs="Times New Roman"/>
      <w:b/>
      <w:sz w:val="20"/>
      <w:szCs w:val="20"/>
      <w:lang w:eastAsia="zh-CN"/>
    </w:rPr>
  </w:style>
  <w:style w:type="paragraph" w:styleId="Ttulo">
    <w:name w:val="Title"/>
    <w:aliases w:val="t"/>
    <w:basedOn w:val="Normal"/>
    <w:link w:val="TtuloChar"/>
    <w:qFormat/>
    <w:rsid w:val="00853E58"/>
    <w:pPr>
      <w:jc w:val="center"/>
    </w:pPr>
    <w:rPr>
      <w:rFonts w:ascii="Bookman Old Style" w:hAnsi="Bookman Old Style"/>
      <w:b/>
      <w:sz w:val="22"/>
      <w:szCs w:val="20"/>
    </w:rPr>
  </w:style>
  <w:style w:type="character" w:customStyle="1" w:styleId="TtuloChar">
    <w:name w:val="Título Char"/>
    <w:aliases w:val="t Char"/>
    <w:basedOn w:val="Fontepargpadro"/>
    <w:link w:val="Ttulo"/>
    <w:rsid w:val="00853E58"/>
    <w:rPr>
      <w:rFonts w:ascii="Bookman Old Style" w:eastAsiaTheme="minorEastAsia" w:hAnsi="Bookman Old Style" w:cs="Times New Roman"/>
      <w:b/>
      <w:szCs w:val="20"/>
      <w:lang w:eastAsia="zh-CN"/>
    </w:rPr>
  </w:style>
  <w:style w:type="paragraph" w:customStyle="1" w:styleId="TextoTpicosProspecto">
    <w:name w:val="Texto Tópicos Prospecto"/>
    <w:basedOn w:val="TextoProspecto"/>
    <w:autoRedefine/>
    <w:rsid w:val="00853E58"/>
    <w:pPr>
      <w:tabs>
        <w:tab w:val="num" w:pos="360"/>
      </w:tabs>
      <w:ind w:left="360" w:hanging="360"/>
    </w:pPr>
  </w:style>
  <w:style w:type="paragraph" w:customStyle="1" w:styleId="TextoProspecto">
    <w:name w:val="Texto Prospecto"/>
    <w:basedOn w:val="Normal"/>
    <w:autoRedefine/>
    <w:rsid w:val="00853E58"/>
    <w:pPr>
      <w:tabs>
        <w:tab w:val="left" w:pos="-1430"/>
        <w:tab w:val="left" w:pos="780"/>
      </w:tabs>
      <w:spacing w:after="120"/>
      <w:jc w:val="both"/>
    </w:pPr>
    <w:rPr>
      <w:rFonts w:ascii="Frutiger Light" w:hAnsi="Frutiger Light"/>
      <w:sz w:val="20"/>
      <w:szCs w:val="20"/>
    </w:rPr>
  </w:style>
  <w:style w:type="paragraph" w:customStyle="1" w:styleId="N">
    <w:name w:val="N"/>
    <w:rsid w:val="00853E58"/>
    <w:pPr>
      <w:autoSpaceDE w:val="0"/>
      <w:autoSpaceDN w:val="0"/>
      <w:adjustRightInd w:val="0"/>
      <w:spacing w:after="0" w:line="240" w:lineRule="exact"/>
      <w:jc w:val="both"/>
    </w:pPr>
    <w:rPr>
      <w:rFonts w:ascii="Arial" w:eastAsiaTheme="minorEastAsia" w:hAnsi="Arial" w:cs="Times New Roman"/>
      <w:szCs w:val="20"/>
      <w:lang w:val="pt-PT" w:eastAsia="zh-CN"/>
    </w:rPr>
  </w:style>
  <w:style w:type="paragraph" w:customStyle="1" w:styleId="Celso1">
    <w:name w:val="Celso1"/>
    <w:basedOn w:val="Normal"/>
    <w:rsid w:val="00853E58"/>
    <w:pPr>
      <w:widowControl w:val="0"/>
      <w:jc w:val="both"/>
    </w:pPr>
    <w:rPr>
      <w:rFonts w:ascii="Univers (W1)" w:hAnsi="Univers (W1)"/>
      <w:szCs w:val="20"/>
    </w:rPr>
  </w:style>
  <w:style w:type="character" w:customStyle="1" w:styleId="thptitle1">
    <w:name w:val="thptitle1"/>
    <w:basedOn w:val="Fontepargpadro"/>
    <w:rsid w:val="00853E58"/>
    <w:rPr>
      <w:rFonts w:cs="Times New Roman"/>
      <w:color w:val="000000"/>
    </w:rPr>
  </w:style>
  <w:style w:type="paragraph" w:customStyle="1" w:styleId="Corpo">
    <w:name w:val="Corpo"/>
    <w:rsid w:val="00853E58"/>
    <w:pPr>
      <w:autoSpaceDE w:val="0"/>
      <w:autoSpaceDN w:val="0"/>
      <w:adjustRightInd w:val="0"/>
      <w:spacing w:after="0" w:line="240" w:lineRule="auto"/>
    </w:pPr>
    <w:rPr>
      <w:rFonts w:ascii="Times New Roman" w:eastAsiaTheme="minorEastAsia" w:hAnsi="Times New Roman" w:cs="Times New Roman"/>
      <w:color w:val="000000"/>
      <w:sz w:val="28"/>
      <w:szCs w:val="20"/>
      <w:lang w:eastAsia="zh-CN"/>
    </w:rPr>
  </w:style>
  <w:style w:type="paragraph" w:styleId="MapadoDocumento">
    <w:name w:val="Document Map"/>
    <w:basedOn w:val="Normal"/>
    <w:link w:val="MapadoDocumentoChar"/>
    <w:rsid w:val="00853E58"/>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rsid w:val="00853E58"/>
    <w:rPr>
      <w:rFonts w:ascii="Tahoma" w:eastAsiaTheme="minorEastAsia" w:hAnsi="Tahoma" w:cs="Tahoma"/>
      <w:sz w:val="20"/>
      <w:szCs w:val="20"/>
      <w:shd w:val="clear" w:color="auto" w:fill="000080"/>
      <w:lang w:eastAsia="zh-CN"/>
    </w:rPr>
  </w:style>
  <w:style w:type="character" w:styleId="Forte">
    <w:name w:val="Strong"/>
    <w:basedOn w:val="Fontepargpadro"/>
    <w:uiPriority w:val="99"/>
    <w:qFormat/>
    <w:rsid w:val="00853E58"/>
    <w:rPr>
      <w:rFonts w:cs="Times New Roman"/>
      <w:b/>
    </w:rPr>
  </w:style>
  <w:style w:type="character" w:styleId="nfase">
    <w:name w:val="Emphasis"/>
    <w:basedOn w:val="Fontepargpadro"/>
    <w:uiPriority w:val="20"/>
    <w:qFormat/>
    <w:rsid w:val="00853E58"/>
    <w:rPr>
      <w:rFonts w:cs="Times New Roman"/>
      <w:i/>
    </w:rPr>
  </w:style>
  <w:style w:type="paragraph" w:customStyle="1" w:styleId="CharCharCharCharCharChar">
    <w:name w:val="Char Char Char Char Char Char"/>
    <w:basedOn w:val="Normal"/>
    <w:rsid w:val="00853E58"/>
    <w:pPr>
      <w:spacing w:after="160" w:line="240" w:lineRule="exact"/>
    </w:pPr>
    <w:rPr>
      <w:rFonts w:ascii="Verdana" w:hAnsi="Verdana"/>
      <w:sz w:val="20"/>
      <w:szCs w:val="20"/>
      <w:lang w:val="en-US"/>
    </w:rPr>
  </w:style>
  <w:style w:type="paragraph" w:styleId="Lista">
    <w:name w:val="List"/>
    <w:basedOn w:val="Normal"/>
    <w:uiPriority w:val="99"/>
    <w:rsid w:val="00853E58"/>
    <w:pPr>
      <w:ind w:left="283" w:hanging="283"/>
    </w:pPr>
  </w:style>
  <w:style w:type="paragraph" w:customStyle="1" w:styleId="Body1">
    <w:name w:val="Body 1"/>
    <w:basedOn w:val="Normal"/>
    <w:rsid w:val="00853E58"/>
    <w:pPr>
      <w:spacing w:after="140" w:line="290" w:lineRule="auto"/>
      <w:ind w:left="567"/>
      <w:jc w:val="both"/>
    </w:pPr>
    <w:rPr>
      <w:rFonts w:ascii="Arial" w:hAnsi="Arial"/>
      <w:kern w:val="20"/>
      <w:sz w:val="20"/>
      <w:szCs w:val="20"/>
      <w:lang w:val="en-GB"/>
    </w:rPr>
  </w:style>
  <w:style w:type="paragraph" w:styleId="Textodenotaderodap">
    <w:name w:val="footnote text"/>
    <w:basedOn w:val="Normal"/>
    <w:link w:val="TextodenotaderodapChar"/>
    <w:rsid w:val="00853E58"/>
    <w:rPr>
      <w:sz w:val="20"/>
      <w:szCs w:val="20"/>
    </w:rPr>
  </w:style>
  <w:style w:type="character" w:customStyle="1" w:styleId="TextodenotaderodapChar">
    <w:name w:val="Texto de nota de rodapé Char"/>
    <w:basedOn w:val="Fontepargpadro"/>
    <w:link w:val="Textodenotaderodap"/>
    <w:rsid w:val="00853E58"/>
    <w:rPr>
      <w:rFonts w:ascii="Times New Roman" w:eastAsiaTheme="minorEastAsia" w:hAnsi="Times New Roman" w:cs="Times New Roman"/>
      <w:sz w:val="20"/>
      <w:szCs w:val="20"/>
      <w:lang w:eastAsia="zh-CN"/>
    </w:rPr>
  </w:style>
  <w:style w:type="character" w:styleId="Refdenotaderodap">
    <w:name w:val="footnote reference"/>
    <w:basedOn w:val="Fontepargpadro"/>
    <w:rsid w:val="00853E58"/>
    <w:rPr>
      <w:rFonts w:cs="Times New Roman"/>
      <w:vertAlign w:val="superscript"/>
    </w:rPr>
  </w:style>
  <w:style w:type="paragraph" w:customStyle="1" w:styleId="BNDES">
    <w:name w:val="BNDES"/>
    <w:basedOn w:val="Normal"/>
    <w:rsid w:val="00853E58"/>
    <w:pPr>
      <w:suppressAutoHyphens/>
      <w:jc w:val="both"/>
    </w:pPr>
    <w:rPr>
      <w:rFonts w:ascii="Arial" w:hAnsi="Arial"/>
      <w:szCs w:val="20"/>
    </w:rPr>
  </w:style>
  <w:style w:type="character" w:customStyle="1" w:styleId="BNDESChar">
    <w:name w:val="BNDES Char"/>
    <w:basedOn w:val="Fontepargpadro"/>
    <w:rsid w:val="00853E58"/>
    <w:rPr>
      <w:rFonts w:ascii="Arial" w:hAnsi="Arial" w:cs="Times New Roman"/>
      <w:sz w:val="24"/>
      <w:lang w:bidi="ar-SA"/>
    </w:rPr>
  </w:style>
  <w:style w:type="paragraph" w:customStyle="1" w:styleId="Paraa">
    <w:name w:val="Para (a)"/>
    <w:basedOn w:val="Normal"/>
    <w:rsid w:val="00853E58"/>
    <w:pPr>
      <w:widowControl w:val="0"/>
      <w:spacing w:before="240"/>
      <w:ind w:left="720" w:firstLine="720"/>
    </w:pPr>
    <w:rPr>
      <w:lang w:val="en-US"/>
    </w:rPr>
  </w:style>
  <w:style w:type="paragraph" w:customStyle="1" w:styleId="Para0">
    <w:name w:val="Para"/>
    <w:basedOn w:val="Normal"/>
    <w:rsid w:val="00853E58"/>
    <w:pPr>
      <w:widowControl w:val="0"/>
      <w:spacing w:before="240"/>
      <w:ind w:firstLine="720"/>
    </w:pPr>
    <w:rPr>
      <w:lang w:val="en-US"/>
    </w:rPr>
  </w:style>
  <w:style w:type="character" w:customStyle="1" w:styleId="MBPCItalics">
    <w:name w:val="MBPC_Italics"/>
    <w:aliases w:val="c2"/>
    <w:rsid w:val="00853E58"/>
    <w:rPr>
      <w:rFonts w:ascii="Times New Roman" w:hAnsi="Times New Roman"/>
      <w:i/>
      <w:spacing w:val="0"/>
      <w:sz w:val="24"/>
      <w:lang w:val="en-US"/>
    </w:rPr>
  </w:style>
  <w:style w:type="paragraph" w:styleId="PargrafodaLista">
    <w:name w:val="List Paragraph"/>
    <w:aliases w:val="Vitor Título,Vitor T’tulo,List Paragraph_0,Capítulo,Vitor T?tulo,#Listenabsatz,Lista de itens,Itemização,Paragraphe de liste1,Bullet List,FooterText,numbered,Bulletr List Paragraph,列出段落,列出段落1,List Paragraph21,Bullets 1,Comum,Meu"/>
    <w:basedOn w:val="Normal"/>
    <w:link w:val="PargrafodaListaChar"/>
    <w:uiPriority w:val="34"/>
    <w:qFormat/>
    <w:rsid w:val="00853E58"/>
    <w:pPr>
      <w:ind w:left="720"/>
    </w:pPr>
    <w:rPr>
      <w:rFonts w:ascii="Calibri" w:hAnsi="Calibri"/>
      <w:sz w:val="22"/>
      <w:szCs w:val="22"/>
    </w:rPr>
  </w:style>
  <w:style w:type="paragraph" w:customStyle="1" w:styleId="CcList">
    <w:name w:val="Cc List"/>
    <w:basedOn w:val="Normal"/>
    <w:rsid w:val="00853E58"/>
    <w:pPr>
      <w:keepLines/>
      <w:spacing w:line="220" w:lineRule="atLeast"/>
      <w:ind w:left="360" w:hanging="360"/>
      <w:jc w:val="both"/>
    </w:pPr>
    <w:rPr>
      <w:rFonts w:ascii="Arial" w:hAnsi="Arial"/>
      <w:sz w:val="20"/>
      <w:szCs w:val="20"/>
      <w:lang w:val="en-US"/>
    </w:rPr>
  </w:style>
  <w:style w:type="paragraph" w:styleId="TextosemFormatao">
    <w:name w:val="Plain Text"/>
    <w:basedOn w:val="Normal"/>
    <w:link w:val="TextosemFormataoChar"/>
    <w:uiPriority w:val="99"/>
    <w:rsid w:val="00853E58"/>
    <w:rPr>
      <w:rFonts w:ascii="Consolas" w:hAnsi="Consolas"/>
      <w:sz w:val="21"/>
      <w:szCs w:val="21"/>
    </w:rPr>
  </w:style>
  <w:style w:type="character" w:customStyle="1" w:styleId="TextosemFormataoChar">
    <w:name w:val="Texto sem Formatação Char"/>
    <w:basedOn w:val="Fontepargpadro"/>
    <w:link w:val="TextosemFormatao"/>
    <w:uiPriority w:val="99"/>
    <w:rsid w:val="00853E58"/>
    <w:rPr>
      <w:rFonts w:ascii="Consolas" w:eastAsiaTheme="minorEastAsia" w:hAnsi="Consolas" w:cs="Times New Roman"/>
      <w:sz w:val="21"/>
      <w:szCs w:val="21"/>
      <w:lang w:eastAsia="zh-CN"/>
    </w:rPr>
  </w:style>
  <w:style w:type="paragraph" w:customStyle="1" w:styleId="BodyTextContinued">
    <w:name w:val="Body Text Continued"/>
    <w:basedOn w:val="Normal"/>
    <w:next w:val="Normal"/>
    <w:rsid w:val="00853E58"/>
    <w:pPr>
      <w:spacing w:after="240"/>
      <w:jc w:val="both"/>
    </w:pPr>
    <w:rPr>
      <w:szCs w:val="20"/>
      <w:lang w:val="en-US"/>
    </w:rPr>
  </w:style>
  <w:style w:type="character" w:customStyle="1" w:styleId="Char11">
    <w:name w:val="Char11"/>
    <w:basedOn w:val="Fontepargpadro"/>
    <w:rsid w:val="00853E58"/>
    <w:rPr>
      <w:rFonts w:cs="Times New Roman"/>
      <w:sz w:val="24"/>
      <w:szCs w:val="24"/>
      <w:lang w:val="pt-BR" w:bidi="ar-SA"/>
    </w:rPr>
  </w:style>
  <w:style w:type="character" w:customStyle="1" w:styleId="Char2">
    <w:name w:val="Char2"/>
    <w:basedOn w:val="Fontepargpadro"/>
    <w:rsid w:val="00853E58"/>
    <w:rPr>
      <w:rFonts w:cs="Times New Roman"/>
      <w:sz w:val="24"/>
      <w:szCs w:val="24"/>
      <w:lang w:val="pt-BR" w:bidi="ar-SA"/>
    </w:rPr>
  </w:style>
  <w:style w:type="paragraph" w:customStyle="1" w:styleId="CharCharCharCharCharChar1">
    <w:name w:val="Char Char Char Char Char Char1"/>
    <w:basedOn w:val="Normal"/>
    <w:rsid w:val="00853E58"/>
    <w:pPr>
      <w:spacing w:after="160" w:line="240" w:lineRule="exact"/>
    </w:pPr>
    <w:rPr>
      <w:rFonts w:ascii="Verdana" w:hAnsi="Verdana"/>
      <w:sz w:val="20"/>
      <w:szCs w:val="20"/>
      <w:lang w:val="en-US"/>
    </w:rPr>
  </w:style>
  <w:style w:type="character" w:customStyle="1" w:styleId="p0Char">
    <w:name w:val="p0 Char"/>
    <w:basedOn w:val="Fontepargpadro"/>
    <w:uiPriority w:val="99"/>
    <w:rsid w:val="00853E58"/>
    <w:rPr>
      <w:rFonts w:ascii="Times" w:hAnsi="Times" w:cs="Times New Roman"/>
      <w:sz w:val="22"/>
    </w:rPr>
  </w:style>
  <w:style w:type="paragraph" w:customStyle="1" w:styleId="WW-NormalWeb">
    <w:name w:val="WW-Normal (Web)"/>
    <w:basedOn w:val="Normal"/>
    <w:rsid w:val="00853E58"/>
    <w:pPr>
      <w:suppressAutoHyphens/>
      <w:autoSpaceDE/>
      <w:autoSpaceDN/>
      <w:adjustRightInd/>
      <w:spacing w:before="280" w:after="280"/>
    </w:pPr>
    <w:rPr>
      <w:rFonts w:ascii="Arial Unicode MS" w:eastAsia="Arial Unicode MS" w:hAnsi="Arial Unicode MS" w:cs="Arial Unicode MS"/>
      <w:color w:val="000000"/>
      <w:lang w:eastAsia="ar-SA"/>
    </w:rPr>
  </w:style>
  <w:style w:type="character" w:customStyle="1" w:styleId="PargrafodaListaChar">
    <w:name w:val="Parágrafo da Lista Char"/>
    <w:aliases w:val="Vitor Título Char,Vitor T’tulo Char,List Paragraph_0 Char,Capítulo Char,Vitor T?tulo Char,#Listenabsatz Char,Lista de itens Char,Itemização Char,Paragraphe de liste1 Char,Bullet List Char,FooterText Char,numbered Char,列出段落 Char"/>
    <w:link w:val="PargrafodaLista"/>
    <w:uiPriority w:val="34"/>
    <w:qFormat/>
    <w:locked/>
    <w:rsid w:val="00853E58"/>
    <w:rPr>
      <w:rFonts w:ascii="Calibri" w:eastAsiaTheme="minorEastAsia" w:hAnsi="Calibri" w:cs="Times New Roman"/>
      <w:lang w:eastAsia="zh-CN"/>
    </w:rPr>
  </w:style>
  <w:style w:type="table" w:styleId="Tabelacomgrade">
    <w:name w:val="Table Grid"/>
    <w:basedOn w:val="Tabelanormal"/>
    <w:uiPriority w:val="39"/>
    <w:rsid w:val="00853E58"/>
    <w:pPr>
      <w:spacing w:after="0" w:line="240" w:lineRule="auto"/>
    </w:pPr>
    <w:rPr>
      <w:rFonts w:eastAsiaTheme="minorEastAsia"/>
      <w:szCs w:val="28"/>
      <w:lang w:eastAsia="zh-CN"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853E58"/>
    <w:pPr>
      <w:spacing w:after="0" w:line="240" w:lineRule="auto"/>
    </w:pPr>
    <w:rPr>
      <w:rFonts w:ascii="Times New Roman" w:eastAsiaTheme="minorEastAsia" w:hAnsi="Times New Roman" w:cs="Times New Roman"/>
      <w:sz w:val="24"/>
      <w:szCs w:val="24"/>
      <w:lang w:eastAsia="zh-CN"/>
    </w:rPr>
  </w:style>
  <w:style w:type="character" w:customStyle="1" w:styleId="DeltaViewInsertion">
    <w:name w:val="DeltaView Insertion"/>
    <w:uiPriority w:val="99"/>
    <w:rsid w:val="00853E58"/>
    <w:rPr>
      <w:color w:val="0000FF"/>
      <w:spacing w:val="0"/>
      <w:u w:val="double"/>
    </w:rPr>
  </w:style>
  <w:style w:type="paragraph" w:customStyle="1" w:styleId="Default">
    <w:name w:val="Default"/>
    <w:link w:val="DefaultChar"/>
    <w:rsid w:val="00853E58"/>
    <w:pPr>
      <w:autoSpaceDE w:val="0"/>
      <w:autoSpaceDN w:val="0"/>
      <w:adjustRightInd w:val="0"/>
      <w:spacing w:after="0" w:line="240" w:lineRule="auto"/>
    </w:pPr>
    <w:rPr>
      <w:rFonts w:ascii="Arial" w:eastAsiaTheme="minorEastAsia" w:hAnsi="Arial" w:cs="Arial"/>
      <w:color w:val="000000"/>
      <w:sz w:val="24"/>
      <w:szCs w:val="24"/>
      <w:lang w:eastAsia="zh-CN"/>
    </w:rPr>
  </w:style>
  <w:style w:type="paragraph" w:customStyle="1" w:styleId="CorpodetextobtBT">
    <w:name w:val="Corpo de texto.bt.BT"/>
    <w:basedOn w:val="Normal"/>
    <w:uiPriority w:val="99"/>
    <w:rsid w:val="00853E58"/>
    <w:pPr>
      <w:autoSpaceDE/>
      <w:autoSpaceDN/>
      <w:adjustRightInd/>
      <w:jc w:val="both"/>
    </w:pPr>
    <w:rPr>
      <w:rFonts w:ascii="Arial" w:eastAsia="Times New Roman" w:hAnsi="Arial"/>
      <w:szCs w:val="20"/>
      <w:lang w:eastAsia="pt-BR"/>
    </w:rPr>
  </w:style>
  <w:style w:type="character" w:customStyle="1" w:styleId="apple-converted-space">
    <w:name w:val="apple-converted-space"/>
    <w:basedOn w:val="Fontepargpadro"/>
    <w:rsid w:val="00853E58"/>
  </w:style>
  <w:style w:type="paragraph" w:customStyle="1" w:styleId="FooterReference">
    <w:name w:val="Footer Reference"/>
    <w:basedOn w:val="Rodap"/>
    <w:link w:val="FooterReferenceChar"/>
    <w:uiPriority w:val="99"/>
    <w:semiHidden/>
    <w:rsid w:val="00060A18"/>
    <w:pPr>
      <w:widowControl w:val="0"/>
      <w:numPr>
        <w:ilvl w:val="1"/>
        <w:numId w:val="1"/>
      </w:numPr>
      <w:tabs>
        <w:tab w:val="left" w:pos="851"/>
      </w:tabs>
      <w:spacing w:line="320" w:lineRule="exact"/>
    </w:pPr>
    <w:rPr>
      <w:color w:val="000000"/>
      <w:sz w:val="16"/>
    </w:rPr>
  </w:style>
  <w:style w:type="character" w:customStyle="1" w:styleId="DefaultChar">
    <w:name w:val="Default Char"/>
    <w:basedOn w:val="Fontepargpadro"/>
    <w:link w:val="Default"/>
    <w:rsid w:val="00853E58"/>
    <w:rPr>
      <w:rFonts w:ascii="Arial" w:eastAsiaTheme="minorEastAsia" w:hAnsi="Arial" w:cs="Arial"/>
      <w:color w:val="000000"/>
      <w:sz w:val="24"/>
      <w:szCs w:val="24"/>
      <w:lang w:eastAsia="zh-CN"/>
    </w:rPr>
  </w:style>
  <w:style w:type="character" w:customStyle="1" w:styleId="FooterReferenceChar">
    <w:name w:val="Footer Reference Char"/>
    <w:basedOn w:val="DefaultChar"/>
    <w:link w:val="FooterReference"/>
    <w:uiPriority w:val="99"/>
    <w:semiHidden/>
    <w:rsid w:val="00853E58"/>
    <w:rPr>
      <w:rFonts w:ascii="Times New Roman" w:eastAsiaTheme="minorEastAsia" w:hAnsi="Times New Roman" w:cs="Times New Roman"/>
      <w:color w:val="000000"/>
      <w:sz w:val="16"/>
      <w:szCs w:val="24"/>
      <w:lang w:eastAsia="zh-CN"/>
    </w:rPr>
  </w:style>
  <w:style w:type="paragraph" w:customStyle="1" w:styleId="ydp5b782661msonormal">
    <w:name w:val="ydp5b782661msonormal"/>
    <w:basedOn w:val="Normal"/>
    <w:rsid w:val="00853E58"/>
    <w:pPr>
      <w:autoSpaceDE/>
      <w:autoSpaceDN/>
      <w:adjustRightInd/>
      <w:spacing w:before="100" w:beforeAutospacing="1" w:after="100" w:afterAutospacing="1"/>
    </w:pPr>
    <w:rPr>
      <w:rFonts w:eastAsiaTheme="minorHAnsi"/>
      <w:lang w:eastAsia="pt-BR"/>
    </w:rPr>
  </w:style>
  <w:style w:type="character" w:styleId="TextodoEspaoReservado">
    <w:name w:val="Placeholder Text"/>
    <w:basedOn w:val="Fontepargpadro"/>
    <w:uiPriority w:val="99"/>
    <w:semiHidden/>
    <w:rsid w:val="00853E58"/>
    <w:rPr>
      <w:color w:val="808080"/>
    </w:rPr>
  </w:style>
  <w:style w:type="paragraph" w:customStyle="1" w:styleId="ListaColorida-nfase11">
    <w:name w:val="Lista Colorida - Ênfase 11"/>
    <w:basedOn w:val="Normal"/>
    <w:uiPriority w:val="99"/>
    <w:rsid w:val="00853E58"/>
    <w:pPr>
      <w:ind w:left="720"/>
      <w:contextualSpacing/>
    </w:pPr>
    <w:rPr>
      <w:sz w:val="20"/>
      <w:szCs w:val="20"/>
      <w:lang w:eastAsia="pt-BR"/>
    </w:rPr>
  </w:style>
  <w:style w:type="paragraph" w:customStyle="1" w:styleId="bodytext210">
    <w:name w:val="bodytext21"/>
    <w:basedOn w:val="Normal"/>
    <w:rsid w:val="00853E58"/>
    <w:pPr>
      <w:jc w:val="both"/>
    </w:pPr>
    <w:rPr>
      <w:rFonts w:ascii="Arial" w:eastAsia="Times New Roman" w:hAnsi="Arial" w:cs="Arial"/>
      <w:lang w:eastAsia="pt-BR"/>
    </w:rPr>
  </w:style>
  <w:style w:type="character" w:customStyle="1" w:styleId="DeltaViewMoveSource">
    <w:name w:val="DeltaView Move Source"/>
    <w:uiPriority w:val="99"/>
    <w:rsid w:val="00853E58"/>
    <w:rPr>
      <w:strike/>
      <w:color w:val="00C000"/>
      <w:spacing w:val="0"/>
    </w:rPr>
  </w:style>
  <w:style w:type="character" w:customStyle="1" w:styleId="MenoPendente1">
    <w:name w:val="Menção Pendente1"/>
    <w:basedOn w:val="Fontepargpadro"/>
    <w:uiPriority w:val="99"/>
    <w:semiHidden/>
    <w:unhideWhenUsed/>
    <w:rsid w:val="00853E58"/>
    <w:rPr>
      <w:color w:val="605E5C"/>
      <w:shd w:val="clear" w:color="auto" w:fill="E1DFDD"/>
    </w:rPr>
  </w:style>
  <w:style w:type="character" w:customStyle="1" w:styleId="DeltaViewMovedDeletion">
    <w:name w:val="DeltaView Moved Deletion"/>
    <w:rsid w:val="00853E58"/>
    <w:rPr>
      <w:strike/>
      <w:color w:val="C08080"/>
      <w:spacing w:val="0"/>
    </w:rPr>
  </w:style>
  <w:style w:type="paragraph" w:customStyle="1" w:styleId="DeltaViewTableBody">
    <w:name w:val="DeltaView Table Body"/>
    <w:basedOn w:val="Normal"/>
    <w:uiPriority w:val="99"/>
    <w:rsid w:val="00853E58"/>
    <w:rPr>
      <w:rFonts w:ascii="Arial" w:eastAsia="Times New Roman" w:hAnsi="Arial" w:cs="Arial"/>
      <w:lang w:val="en-US" w:eastAsia="pt-BR"/>
    </w:rPr>
  </w:style>
  <w:style w:type="character" w:customStyle="1" w:styleId="DeltaViewDeletion">
    <w:name w:val="DeltaView Deletion"/>
    <w:uiPriority w:val="99"/>
    <w:rsid w:val="00853E58"/>
    <w:rPr>
      <w:strike/>
      <w:color w:val="FF0000"/>
      <w:spacing w:val="0"/>
    </w:rPr>
  </w:style>
  <w:style w:type="paragraph" w:customStyle="1" w:styleId="CharChar11">
    <w:name w:val="Char Char11"/>
    <w:basedOn w:val="Normal"/>
    <w:rsid w:val="00853E58"/>
    <w:pPr>
      <w:spacing w:after="160" w:line="240" w:lineRule="exact"/>
    </w:pPr>
    <w:rPr>
      <w:rFonts w:ascii="Verdana" w:eastAsia="MS Mincho" w:hAnsi="Verdana"/>
      <w:sz w:val="20"/>
      <w:szCs w:val="20"/>
      <w:lang w:val="en-US" w:eastAsia="pt-BR"/>
    </w:rPr>
  </w:style>
  <w:style w:type="paragraph" w:customStyle="1" w:styleId="NormalJustified">
    <w:name w:val="Normal + Justified"/>
    <w:basedOn w:val="Normal"/>
    <w:link w:val="NormalJustifiedChar"/>
    <w:rsid w:val="00853E58"/>
    <w:pPr>
      <w:keepNext/>
      <w:autoSpaceDE/>
      <w:autoSpaceDN/>
      <w:adjustRightInd/>
      <w:jc w:val="both"/>
    </w:pPr>
    <w:rPr>
      <w:rFonts w:ascii="Times New Roman Bold" w:eastAsia="Times New Roman" w:hAnsi="Times New Roman Bold" w:cs="Times New Roman Bold"/>
      <w:lang w:val="en-US" w:eastAsia="en-US"/>
    </w:rPr>
  </w:style>
  <w:style w:type="character" w:customStyle="1" w:styleId="NormalJustifiedChar">
    <w:name w:val="Normal + Justified Char"/>
    <w:link w:val="NormalJustified"/>
    <w:locked/>
    <w:rsid w:val="00853E58"/>
    <w:rPr>
      <w:rFonts w:ascii="Times New Roman Bold" w:eastAsia="Times New Roman" w:hAnsi="Times New Roman Bold" w:cs="Times New Roman Bold"/>
      <w:sz w:val="24"/>
      <w:szCs w:val="24"/>
      <w:lang w:val="en-US"/>
    </w:rPr>
  </w:style>
  <w:style w:type="paragraph" w:customStyle="1" w:styleId="SCBFTtulo1">
    <w:name w:val="SCBF_Título1"/>
    <w:basedOn w:val="Normal"/>
    <w:uiPriority w:val="99"/>
    <w:rsid w:val="00853E58"/>
    <w:pPr>
      <w:keepNext/>
      <w:keepLines/>
      <w:tabs>
        <w:tab w:val="left" w:pos="2366"/>
      </w:tabs>
      <w:autoSpaceDE/>
      <w:autoSpaceDN/>
      <w:adjustRightInd/>
      <w:spacing w:line="280" w:lineRule="atLeast"/>
      <w:jc w:val="center"/>
    </w:pPr>
    <w:rPr>
      <w:rFonts w:eastAsia="MS Mincho"/>
      <w:b/>
      <w:bCs/>
      <w:sz w:val="22"/>
      <w:szCs w:val="22"/>
      <w:lang w:eastAsia="pt-BR"/>
    </w:rPr>
  </w:style>
  <w:style w:type="paragraph" w:customStyle="1" w:styleId="Level1">
    <w:name w:val="Level 1"/>
    <w:basedOn w:val="Normal"/>
    <w:rsid w:val="00853E58"/>
    <w:pPr>
      <w:keepNext/>
      <w:widowControl w:val="0"/>
      <w:tabs>
        <w:tab w:val="num" w:pos="680"/>
      </w:tabs>
      <w:spacing w:before="280" w:after="140" w:line="290" w:lineRule="auto"/>
      <w:ind w:left="680" w:hanging="680"/>
      <w:jc w:val="both"/>
      <w:outlineLvl w:val="0"/>
    </w:pPr>
    <w:rPr>
      <w:rFonts w:ascii="Arial" w:hAnsi="Arial" w:cs="Arial"/>
      <w:b/>
      <w:sz w:val="22"/>
      <w:szCs w:val="20"/>
      <w:lang w:bidi="th-TH"/>
    </w:rPr>
  </w:style>
  <w:style w:type="paragraph" w:customStyle="1" w:styleId="Level2">
    <w:name w:val="Level 2"/>
    <w:aliases w:val="2"/>
    <w:basedOn w:val="Normal"/>
    <w:link w:val="Level2Char"/>
    <w:qFormat/>
    <w:rsid w:val="00853E58"/>
    <w:pPr>
      <w:tabs>
        <w:tab w:val="num" w:pos="680"/>
      </w:tabs>
      <w:spacing w:after="140" w:line="290" w:lineRule="auto"/>
      <w:ind w:left="680" w:hanging="680"/>
      <w:jc w:val="both"/>
      <w:outlineLvl w:val="1"/>
    </w:pPr>
    <w:rPr>
      <w:rFonts w:ascii="Arial" w:hAnsi="Arial" w:cs="Arial"/>
      <w:sz w:val="20"/>
    </w:rPr>
  </w:style>
  <w:style w:type="paragraph" w:customStyle="1" w:styleId="Level3">
    <w:name w:val="Level 3"/>
    <w:aliases w:val="3"/>
    <w:basedOn w:val="Normal"/>
    <w:qFormat/>
    <w:rsid w:val="00853E58"/>
    <w:pPr>
      <w:tabs>
        <w:tab w:val="num" w:pos="1361"/>
      </w:tabs>
      <w:spacing w:after="140" w:line="290" w:lineRule="auto"/>
      <w:ind w:left="1361" w:hanging="681"/>
      <w:jc w:val="both"/>
      <w:outlineLvl w:val="2"/>
    </w:pPr>
    <w:rPr>
      <w:rFonts w:ascii="Arial" w:hAnsi="Arial" w:cs="Arial"/>
      <w:sz w:val="20"/>
    </w:rPr>
  </w:style>
  <w:style w:type="paragraph" w:customStyle="1" w:styleId="Level4">
    <w:name w:val="Level 4"/>
    <w:aliases w:val="4"/>
    <w:basedOn w:val="Normal"/>
    <w:link w:val="Level4Char"/>
    <w:qFormat/>
    <w:rsid w:val="00853E58"/>
    <w:pPr>
      <w:tabs>
        <w:tab w:val="num" w:pos="2041"/>
      </w:tabs>
      <w:spacing w:after="140" w:line="290" w:lineRule="auto"/>
      <w:ind w:left="2041" w:hanging="680"/>
      <w:jc w:val="both"/>
      <w:outlineLvl w:val="3"/>
    </w:pPr>
    <w:rPr>
      <w:rFonts w:ascii="Arial" w:hAnsi="Arial" w:cs="Arial"/>
      <w:sz w:val="20"/>
    </w:rPr>
  </w:style>
  <w:style w:type="paragraph" w:customStyle="1" w:styleId="Level5">
    <w:name w:val="Level 5"/>
    <w:basedOn w:val="Normal"/>
    <w:rsid w:val="00853E58"/>
    <w:pPr>
      <w:tabs>
        <w:tab w:val="num" w:pos="2721"/>
      </w:tabs>
      <w:spacing w:after="140" w:line="290" w:lineRule="auto"/>
      <w:ind w:left="2721" w:hanging="680"/>
      <w:jc w:val="both"/>
    </w:pPr>
    <w:rPr>
      <w:rFonts w:ascii="Arial" w:hAnsi="Arial" w:cs="Arial"/>
      <w:sz w:val="20"/>
    </w:rPr>
  </w:style>
  <w:style w:type="paragraph" w:customStyle="1" w:styleId="Level6">
    <w:name w:val="Level 6"/>
    <w:basedOn w:val="Normal"/>
    <w:rsid w:val="00853E58"/>
    <w:pPr>
      <w:tabs>
        <w:tab w:val="num" w:pos="3402"/>
      </w:tabs>
      <w:ind w:left="3402" w:hanging="681"/>
      <w:jc w:val="both"/>
    </w:pPr>
  </w:style>
  <w:style w:type="paragraph" w:customStyle="1" w:styleId="Heading21">
    <w:name w:val="Heading 21"/>
    <w:aliases w:val="h2"/>
    <w:basedOn w:val="Normal"/>
    <w:next w:val="Normal"/>
    <w:rsid w:val="00853E58"/>
    <w:pPr>
      <w:keepNext/>
      <w:widowControl w:val="0"/>
      <w:spacing w:before="240" w:after="60"/>
    </w:pPr>
    <w:rPr>
      <w:rFonts w:ascii="Arial" w:eastAsia="Times New Roman" w:hAnsi="Arial" w:cs="Arial"/>
      <w:b/>
      <w:bCs/>
      <w:i/>
      <w:iCs/>
      <w:sz w:val="28"/>
      <w:szCs w:val="28"/>
      <w:lang w:eastAsia="pt-BR"/>
    </w:rPr>
  </w:style>
  <w:style w:type="paragraph" w:customStyle="1" w:styleId="Heading31">
    <w:name w:val="Heading 31"/>
    <w:aliases w:val="h3,Título 31"/>
    <w:basedOn w:val="Normal"/>
    <w:next w:val="DeltaViewTableHeading"/>
    <w:rsid w:val="00853E58"/>
    <w:pPr>
      <w:widowControl w:val="0"/>
      <w:ind w:left="354"/>
    </w:pPr>
    <w:rPr>
      <w:rFonts w:ascii="Tms Rmn" w:eastAsia="Times New Roman" w:hAnsi="Tms Rmn" w:cs="Tms Rmn"/>
      <w:b/>
      <w:bCs/>
      <w:lang w:val="en-US" w:eastAsia="pt-BR"/>
    </w:rPr>
  </w:style>
  <w:style w:type="paragraph" w:customStyle="1" w:styleId="DeltaViewTableHeading">
    <w:name w:val="DeltaView Table Heading"/>
    <w:basedOn w:val="Normal"/>
    <w:rsid w:val="00853E58"/>
    <w:pPr>
      <w:spacing w:after="120"/>
    </w:pPr>
    <w:rPr>
      <w:rFonts w:ascii="Arial" w:eastAsia="Times New Roman" w:hAnsi="Arial" w:cs="Arial"/>
      <w:b/>
      <w:bCs/>
      <w:lang w:val="en-US" w:eastAsia="pt-BR"/>
    </w:rPr>
  </w:style>
  <w:style w:type="paragraph" w:customStyle="1" w:styleId="Heading41">
    <w:name w:val="Heading 41"/>
    <w:aliases w:val="h4"/>
    <w:basedOn w:val="Normal"/>
    <w:next w:val="DeltaViewTableHeading"/>
    <w:rsid w:val="00853E58"/>
    <w:pPr>
      <w:widowControl w:val="0"/>
      <w:ind w:left="354"/>
    </w:pPr>
    <w:rPr>
      <w:rFonts w:ascii="Tms Rmn" w:eastAsia="Times New Roman" w:hAnsi="Tms Rmn" w:cs="Tms Rmn"/>
      <w:u w:val="single"/>
      <w:lang w:val="en-US" w:eastAsia="pt-BR"/>
    </w:rPr>
  </w:style>
  <w:style w:type="paragraph" w:customStyle="1" w:styleId="Heading51">
    <w:name w:val="Heading 51"/>
    <w:aliases w:val="h5"/>
    <w:basedOn w:val="Normal"/>
    <w:next w:val="DeltaViewTableHeading"/>
    <w:rsid w:val="00853E58"/>
    <w:pPr>
      <w:widowControl w:val="0"/>
      <w:ind w:left="708"/>
    </w:pPr>
    <w:rPr>
      <w:rFonts w:ascii="Tms Rmn" w:eastAsia="Times New Roman" w:hAnsi="Tms Rmn" w:cs="Tms Rmn"/>
      <w:b/>
      <w:bCs/>
      <w:sz w:val="20"/>
      <w:szCs w:val="20"/>
      <w:lang w:val="en-US" w:eastAsia="pt-BR"/>
    </w:rPr>
  </w:style>
  <w:style w:type="paragraph" w:styleId="Recuonormal">
    <w:name w:val="Normal Indent"/>
    <w:basedOn w:val="Normal"/>
    <w:next w:val="DeltaViewTableHeading"/>
    <w:rsid w:val="00853E58"/>
    <w:pPr>
      <w:widowControl w:val="0"/>
      <w:ind w:left="708"/>
    </w:pPr>
    <w:rPr>
      <w:rFonts w:ascii="Tms Rmn" w:eastAsia="Times New Roman" w:hAnsi="Tms Rmn" w:cs="Tms Rmn"/>
      <w:sz w:val="20"/>
      <w:szCs w:val="20"/>
      <w:lang w:val="en-US" w:eastAsia="pt-BR"/>
    </w:rPr>
  </w:style>
  <w:style w:type="paragraph" w:customStyle="1" w:styleId="Header1">
    <w:name w:val="Header1"/>
    <w:basedOn w:val="Normal"/>
    <w:next w:val="DeltaViewTableBody"/>
    <w:rsid w:val="00853E58"/>
    <w:pPr>
      <w:widowControl w:val="0"/>
      <w:tabs>
        <w:tab w:val="center" w:pos="4252"/>
        <w:tab w:val="right" w:pos="8504"/>
      </w:tabs>
    </w:pPr>
    <w:rPr>
      <w:rFonts w:ascii="Tms Rmn" w:eastAsia="Times New Roman" w:hAnsi="Tms Rmn" w:cs="Tms Rmn"/>
      <w:sz w:val="20"/>
      <w:szCs w:val="20"/>
      <w:lang w:val="en-US" w:eastAsia="pt-BR"/>
    </w:rPr>
  </w:style>
  <w:style w:type="paragraph" w:customStyle="1" w:styleId="DeltaViewAnnounce">
    <w:name w:val="DeltaView Announce"/>
    <w:rsid w:val="00853E58"/>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paragraph" w:customStyle="1" w:styleId="Footer1">
    <w:name w:val="Footer1"/>
    <w:basedOn w:val="Normal"/>
    <w:next w:val="Corpodetexto"/>
    <w:rsid w:val="00853E58"/>
    <w:pPr>
      <w:widowControl w:val="0"/>
      <w:tabs>
        <w:tab w:val="center" w:pos="4419"/>
        <w:tab w:val="right" w:pos="8838"/>
      </w:tabs>
    </w:pPr>
    <w:rPr>
      <w:rFonts w:eastAsia="Times New Roman"/>
      <w:sz w:val="20"/>
      <w:szCs w:val="20"/>
      <w:lang w:eastAsia="pt-BR"/>
    </w:rPr>
  </w:style>
  <w:style w:type="character" w:customStyle="1" w:styleId="PageNumber1">
    <w:name w:val="Page Number1"/>
    <w:rsid w:val="00853E58"/>
    <w:rPr>
      <w:rFonts w:ascii="Times New Roman" w:hAnsi="Times New Roman" w:cs="Times New Roman"/>
      <w:spacing w:val="0"/>
      <w:sz w:val="20"/>
      <w:szCs w:val="20"/>
      <w:lang w:val="pt-BR"/>
    </w:rPr>
  </w:style>
  <w:style w:type="character" w:customStyle="1" w:styleId="CommentReference1">
    <w:name w:val="Comment Reference1"/>
    <w:hidden/>
    <w:rsid w:val="00853E58"/>
    <w:rPr>
      <w:rFonts w:ascii="Times New Roman" w:hAnsi="Times New Roman" w:cs="Times New Roman"/>
      <w:spacing w:val="0"/>
      <w:sz w:val="16"/>
      <w:szCs w:val="16"/>
      <w:lang w:val="pt-BR"/>
    </w:rPr>
  </w:style>
  <w:style w:type="paragraph" w:customStyle="1" w:styleId="CommentText1">
    <w:name w:val="Comment Text1"/>
    <w:basedOn w:val="Normal"/>
    <w:hidden/>
    <w:rsid w:val="00853E58"/>
    <w:pPr>
      <w:widowControl w:val="0"/>
    </w:pPr>
    <w:rPr>
      <w:rFonts w:eastAsia="Times New Roman"/>
      <w:sz w:val="20"/>
      <w:szCs w:val="20"/>
      <w:lang w:val="en-US" w:eastAsia="pt-BR"/>
    </w:rPr>
  </w:style>
  <w:style w:type="paragraph" w:customStyle="1" w:styleId="CommentSubject1">
    <w:name w:val="Comment Subject1"/>
    <w:basedOn w:val="Normal"/>
    <w:hidden/>
    <w:rsid w:val="00853E58"/>
    <w:pPr>
      <w:widowControl w:val="0"/>
    </w:pPr>
    <w:rPr>
      <w:rFonts w:eastAsia="Times New Roman"/>
      <w:b/>
      <w:bCs/>
      <w:sz w:val="20"/>
      <w:szCs w:val="20"/>
      <w:lang w:eastAsia="pt-BR"/>
    </w:rPr>
  </w:style>
  <w:style w:type="paragraph" w:customStyle="1" w:styleId="NormalPlain">
    <w:name w:val="NormalPlain"/>
    <w:basedOn w:val="Normal"/>
    <w:next w:val="MapadoDocumento"/>
    <w:rsid w:val="00853E58"/>
    <w:pPr>
      <w:widowControl w:val="0"/>
      <w:suppressAutoHyphens/>
      <w:jc w:val="both"/>
    </w:pPr>
    <w:rPr>
      <w:rFonts w:eastAsia="Times New Roman"/>
      <w:lang w:val="en-US" w:eastAsia="pt-BR"/>
    </w:rPr>
  </w:style>
  <w:style w:type="paragraph" w:customStyle="1" w:styleId="CharCharCharCharChar">
    <w:name w:val="Char Char Char Char Char"/>
    <w:basedOn w:val="Normal"/>
    <w:rsid w:val="00853E58"/>
    <w:pPr>
      <w:widowControl w:val="0"/>
      <w:spacing w:after="160" w:line="240" w:lineRule="exact"/>
    </w:pPr>
    <w:rPr>
      <w:rFonts w:ascii="Verdana" w:eastAsia="Times New Roman" w:hAnsi="Verdana" w:cs="Verdana"/>
      <w:sz w:val="20"/>
      <w:szCs w:val="20"/>
      <w:lang w:val="en-US" w:eastAsia="pt-BR"/>
    </w:rPr>
  </w:style>
  <w:style w:type="paragraph" w:customStyle="1" w:styleId="Char1CharCharCharCharCharCharChar">
    <w:name w:val="Char1 Char Char Char Char Char Char Char"/>
    <w:basedOn w:val="Normal"/>
    <w:rsid w:val="00853E58"/>
    <w:pPr>
      <w:widowControl w:val="0"/>
      <w:spacing w:after="160" w:line="240" w:lineRule="exact"/>
    </w:pPr>
    <w:rPr>
      <w:rFonts w:ascii="Verdana" w:eastAsia="Times New Roman" w:hAnsi="Verdana" w:cs="Verdana"/>
      <w:sz w:val="20"/>
      <w:szCs w:val="20"/>
      <w:lang w:val="en-US" w:eastAsia="pt-BR"/>
    </w:rPr>
  </w:style>
  <w:style w:type="paragraph" w:customStyle="1" w:styleId="CharChar">
    <w:name w:val="Char Char"/>
    <w:basedOn w:val="Normal"/>
    <w:rsid w:val="00853E58"/>
    <w:pPr>
      <w:widowControl w:val="0"/>
      <w:spacing w:after="160" w:line="240" w:lineRule="exact"/>
    </w:pPr>
    <w:rPr>
      <w:rFonts w:ascii="Verdana" w:eastAsia="Times New Roman" w:hAnsi="Verdana" w:cs="Verdana"/>
      <w:sz w:val="20"/>
      <w:szCs w:val="20"/>
      <w:lang w:val="en-US" w:eastAsia="pt-BR"/>
    </w:rPr>
  </w:style>
  <w:style w:type="paragraph" w:customStyle="1" w:styleId="CharCharChar">
    <w:name w:val="Char Char Char"/>
    <w:basedOn w:val="Normal"/>
    <w:rsid w:val="00853E58"/>
    <w:pPr>
      <w:widowControl w:val="0"/>
      <w:spacing w:after="160" w:line="240" w:lineRule="exact"/>
    </w:pPr>
    <w:rPr>
      <w:rFonts w:ascii="Verdana" w:eastAsia="Times New Roman" w:hAnsi="Verdana" w:cs="Verdana"/>
      <w:sz w:val="20"/>
      <w:szCs w:val="20"/>
      <w:lang w:val="en-US" w:eastAsia="pt-BR"/>
    </w:rPr>
  </w:style>
  <w:style w:type="paragraph" w:customStyle="1" w:styleId="CharCharCharCharCharCharCharCharCharChar">
    <w:name w:val="Char Char Char Char Char Char Char Char Char Char"/>
    <w:basedOn w:val="Normal"/>
    <w:rsid w:val="00853E58"/>
    <w:pPr>
      <w:widowControl w:val="0"/>
      <w:spacing w:after="160" w:line="240" w:lineRule="exact"/>
    </w:pPr>
    <w:rPr>
      <w:rFonts w:ascii="Verdana" w:eastAsia="Times New Roman" w:hAnsi="Verdana" w:cs="Verdana"/>
      <w:sz w:val="20"/>
      <w:szCs w:val="20"/>
      <w:lang w:val="en-US" w:eastAsia="pt-BR"/>
    </w:rPr>
  </w:style>
  <w:style w:type="character" w:customStyle="1" w:styleId="DeltaViewMoveDestination">
    <w:name w:val="DeltaView Move Destination"/>
    <w:rsid w:val="00853E58"/>
    <w:rPr>
      <w:color w:val="00C000"/>
      <w:spacing w:val="0"/>
      <w:u w:val="double"/>
    </w:rPr>
  </w:style>
  <w:style w:type="character" w:customStyle="1" w:styleId="DeltaViewChangeNumber">
    <w:name w:val="DeltaView Change Number"/>
    <w:rsid w:val="00853E58"/>
    <w:rPr>
      <w:color w:val="000000"/>
      <w:spacing w:val="0"/>
      <w:vertAlign w:val="superscript"/>
    </w:rPr>
  </w:style>
  <w:style w:type="character" w:customStyle="1" w:styleId="DeltaViewDelimiter">
    <w:name w:val="DeltaView Delimiter"/>
    <w:rsid w:val="00853E58"/>
    <w:rPr>
      <w:spacing w:val="0"/>
    </w:rPr>
  </w:style>
  <w:style w:type="character" w:customStyle="1" w:styleId="DeltaViewFormatChange">
    <w:name w:val="DeltaView Format Change"/>
    <w:rsid w:val="00853E58"/>
    <w:rPr>
      <w:color w:val="000000"/>
      <w:spacing w:val="0"/>
    </w:rPr>
  </w:style>
  <w:style w:type="character" w:customStyle="1" w:styleId="DeltaViewComment">
    <w:name w:val="DeltaView Comment"/>
    <w:rsid w:val="00853E58"/>
    <w:rPr>
      <w:color w:val="000000"/>
      <w:spacing w:val="0"/>
    </w:rPr>
  </w:style>
  <w:style w:type="character" w:customStyle="1" w:styleId="DeltaViewStyleChangeText">
    <w:name w:val="DeltaView Style Change Text"/>
    <w:rsid w:val="00853E58"/>
    <w:rPr>
      <w:color w:val="000000"/>
      <w:spacing w:val="0"/>
      <w:u w:val="double"/>
    </w:rPr>
  </w:style>
  <w:style w:type="character" w:customStyle="1" w:styleId="DeltaViewStyleChangeLabel">
    <w:name w:val="DeltaView Style Change Label"/>
    <w:rsid w:val="00853E58"/>
    <w:rPr>
      <w:color w:val="000000"/>
      <w:spacing w:val="0"/>
    </w:rPr>
  </w:style>
  <w:style w:type="character" w:customStyle="1" w:styleId="DeltaViewInsertedComment">
    <w:name w:val="DeltaView Inserted Comment"/>
    <w:rsid w:val="00853E58"/>
    <w:rPr>
      <w:color w:val="0000FF"/>
      <w:spacing w:val="0"/>
      <w:u w:val="double"/>
    </w:rPr>
  </w:style>
  <w:style w:type="character" w:customStyle="1" w:styleId="DeltaViewDeletedComment">
    <w:name w:val="DeltaView Deleted Comment"/>
    <w:rsid w:val="00853E58"/>
    <w:rPr>
      <w:strike/>
      <w:color w:val="FF0000"/>
      <w:spacing w:val="0"/>
    </w:rPr>
  </w:style>
  <w:style w:type="paragraph" w:customStyle="1" w:styleId="CharChar1">
    <w:name w:val="Char Char1"/>
    <w:basedOn w:val="Normal"/>
    <w:rsid w:val="00853E58"/>
    <w:pPr>
      <w:autoSpaceDE/>
      <w:autoSpaceDN/>
      <w:adjustRightInd/>
      <w:spacing w:after="160" w:line="240" w:lineRule="exact"/>
    </w:pPr>
    <w:rPr>
      <w:rFonts w:ascii="Verdana" w:eastAsia="MS Mincho" w:hAnsi="Verdana"/>
      <w:sz w:val="20"/>
      <w:szCs w:val="20"/>
      <w:lang w:val="en-US" w:eastAsia="en-US"/>
    </w:rPr>
  </w:style>
  <w:style w:type="paragraph" w:styleId="Textoembloco">
    <w:name w:val="Block Text"/>
    <w:basedOn w:val="Normal"/>
    <w:uiPriority w:val="99"/>
    <w:rsid w:val="00853E58"/>
    <w:pPr>
      <w:autoSpaceDE/>
      <w:autoSpaceDN/>
      <w:adjustRightInd/>
      <w:spacing w:line="288" w:lineRule="auto"/>
      <w:ind w:left="-120" w:right="-176"/>
      <w:jc w:val="both"/>
    </w:pPr>
    <w:rPr>
      <w:rFonts w:ascii="Arial" w:eastAsia="Times New Roman" w:hAnsi="Arial" w:cs="Arial"/>
      <w:sz w:val="22"/>
      <w:lang w:eastAsia="en-US"/>
    </w:rPr>
  </w:style>
  <w:style w:type="paragraph" w:customStyle="1" w:styleId="NormalJustified0">
    <w:name w:val="Normal (Justified)"/>
    <w:basedOn w:val="Normal"/>
    <w:rsid w:val="00853E58"/>
    <w:pPr>
      <w:autoSpaceDE/>
      <w:autoSpaceDN/>
      <w:adjustRightInd/>
      <w:jc w:val="both"/>
    </w:pPr>
    <w:rPr>
      <w:rFonts w:eastAsia="Times New Roman"/>
      <w:kern w:val="28"/>
      <w:szCs w:val="20"/>
      <w:lang w:eastAsia="pt-BR"/>
    </w:rPr>
  </w:style>
  <w:style w:type="paragraph" w:customStyle="1" w:styleId="CharChar2CharCharCharCharCharCharCharCharCharCharCharChar">
    <w:name w:val="Char Char2 Char Char Char Char Char Char Char Char Char Char Char Char"/>
    <w:basedOn w:val="Normal"/>
    <w:rsid w:val="00853E58"/>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
    <w:name w:val="Char Char2 Char Char Char"/>
    <w:basedOn w:val="Normal"/>
    <w:rsid w:val="00853E58"/>
    <w:pPr>
      <w:autoSpaceDE/>
      <w:autoSpaceDN/>
      <w:adjustRightInd/>
      <w:spacing w:after="160" w:line="240" w:lineRule="exact"/>
    </w:pPr>
    <w:rPr>
      <w:rFonts w:ascii="Verdana" w:eastAsia="MS Mincho" w:hAnsi="Verdana"/>
      <w:sz w:val="20"/>
      <w:szCs w:val="20"/>
      <w:lang w:val="en-US" w:eastAsia="en-US"/>
    </w:rPr>
  </w:style>
  <w:style w:type="character" w:customStyle="1" w:styleId="deltaviewinsertion0">
    <w:name w:val="deltaviewinsertion"/>
    <w:uiPriority w:val="99"/>
    <w:rsid w:val="00853E58"/>
    <w:rPr>
      <w:color w:val="0000FF"/>
      <w:spacing w:val="0"/>
      <w:u w:val="single"/>
    </w:rPr>
  </w:style>
  <w:style w:type="paragraph" w:customStyle="1" w:styleId="msolistparagraph0">
    <w:name w:val="msolistparagraph"/>
    <w:basedOn w:val="Normal"/>
    <w:rsid w:val="00853E58"/>
    <w:pPr>
      <w:autoSpaceDE/>
      <w:autoSpaceDN/>
      <w:adjustRightInd/>
      <w:ind w:left="720"/>
    </w:pPr>
    <w:rPr>
      <w:rFonts w:eastAsia="Times New Roman"/>
      <w:lang w:eastAsia="pt-BR"/>
    </w:rPr>
  </w:style>
  <w:style w:type="paragraph" w:customStyle="1" w:styleId="CharCharCharCharCharCharCharCharCharCharCharCharCharCharCharCharChar">
    <w:name w:val="Char Char Char Char Char Char Char Char Char Char Char Char Char Char Char Char Char"/>
    <w:basedOn w:val="Normal"/>
    <w:rsid w:val="00853E58"/>
    <w:pPr>
      <w:autoSpaceDE/>
      <w:autoSpaceDN/>
      <w:adjustRightInd/>
      <w:spacing w:after="160" w:line="240" w:lineRule="exact"/>
    </w:pPr>
    <w:rPr>
      <w:rFonts w:ascii="Verdana" w:eastAsia="MS Mincho" w:hAnsi="Verdana"/>
      <w:sz w:val="20"/>
      <w:szCs w:val="20"/>
      <w:lang w:val="en-US" w:eastAsia="en-US"/>
    </w:rPr>
  </w:style>
  <w:style w:type="paragraph" w:customStyle="1" w:styleId="Societrio">
    <w:name w:val="Societário"/>
    <w:basedOn w:val="Normal"/>
    <w:rsid w:val="00853E58"/>
    <w:pPr>
      <w:adjustRightInd/>
    </w:pPr>
    <w:rPr>
      <w:rFonts w:ascii="Courier" w:eastAsia="Times New Roman" w:hAnsi="Courier" w:cs="Courier"/>
      <w:lang w:eastAsia="pt-BR"/>
    </w:rPr>
  </w:style>
  <w:style w:type="paragraph" w:styleId="Pr-formataoHTML">
    <w:name w:val="HTML Preformatted"/>
    <w:basedOn w:val="Normal"/>
    <w:link w:val="Pr-formataoHTMLChar"/>
    <w:rsid w:val="00853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sz w:val="20"/>
      <w:szCs w:val="20"/>
      <w:lang w:eastAsia="pt-BR"/>
    </w:rPr>
  </w:style>
  <w:style w:type="character" w:customStyle="1" w:styleId="Pr-formataoHTMLChar">
    <w:name w:val="Pré-formatação HTML Char"/>
    <w:basedOn w:val="Fontepargpadro"/>
    <w:link w:val="Pr-formataoHTML"/>
    <w:rsid w:val="00853E58"/>
    <w:rPr>
      <w:rFonts w:ascii="Courier New" w:eastAsia="Times New Roman" w:hAnsi="Courier New" w:cs="Times New Roman"/>
      <w:sz w:val="20"/>
      <w:szCs w:val="20"/>
      <w:lang w:eastAsia="pt-BR"/>
    </w:rPr>
  </w:style>
  <w:style w:type="paragraph" w:customStyle="1" w:styleId="TEXTO">
    <w:name w:val="TEXTO"/>
    <w:basedOn w:val="Normal"/>
    <w:rsid w:val="00853E58"/>
    <w:pPr>
      <w:autoSpaceDE/>
      <w:autoSpaceDN/>
      <w:adjustRightInd/>
      <w:jc w:val="both"/>
    </w:pPr>
    <w:rPr>
      <w:rFonts w:ascii="CG Times" w:eastAsia="Times New Roman" w:hAnsi="CG Times"/>
      <w:szCs w:val="20"/>
      <w:lang w:eastAsia="pt-BR"/>
    </w:rPr>
  </w:style>
  <w:style w:type="paragraph" w:customStyle="1" w:styleId="PargrafodaLista1">
    <w:name w:val="Parágrafo da Lista1"/>
    <w:basedOn w:val="Normal"/>
    <w:qFormat/>
    <w:rsid w:val="00853E58"/>
    <w:pPr>
      <w:autoSpaceDE/>
      <w:autoSpaceDN/>
      <w:adjustRightInd/>
      <w:ind w:left="720"/>
    </w:pPr>
    <w:rPr>
      <w:rFonts w:eastAsia="Times New Roman"/>
      <w:lang w:eastAsia="en-US"/>
    </w:rPr>
  </w:style>
  <w:style w:type="paragraph" w:styleId="SemEspaamento">
    <w:name w:val="No Spacing"/>
    <w:link w:val="SemEspaamentoChar"/>
    <w:uiPriority w:val="99"/>
    <w:qFormat/>
    <w:rsid w:val="00060A18"/>
    <w:pPr>
      <w:spacing w:after="0" w:line="240" w:lineRule="auto"/>
    </w:pPr>
    <w:rPr>
      <w:rFonts w:ascii="Calibri" w:eastAsia="Calibri" w:hAnsi="Calibri" w:cs="Times New Roman"/>
      <w:lang w:val="en-US"/>
    </w:rPr>
  </w:style>
  <w:style w:type="character" w:styleId="HiperlinkVisitado">
    <w:name w:val="FollowedHyperlink"/>
    <w:basedOn w:val="Fontepargpadro"/>
    <w:uiPriority w:val="99"/>
    <w:semiHidden/>
    <w:unhideWhenUsed/>
    <w:rsid w:val="00853E58"/>
    <w:rPr>
      <w:color w:val="954F72"/>
      <w:u w:val="single"/>
    </w:rPr>
  </w:style>
  <w:style w:type="paragraph" w:customStyle="1" w:styleId="xl69">
    <w:name w:val="xl69"/>
    <w:basedOn w:val="Normal"/>
    <w:rsid w:val="00853E58"/>
    <w:pPr>
      <w:autoSpaceDE/>
      <w:autoSpaceDN/>
      <w:adjustRightInd/>
      <w:spacing w:before="100" w:beforeAutospacing="1" w:after="100" w:afterAutospacing="1"/>
    </w:pPr>
    <w:rPr>
      <w:rFonts w:ascii="Trebuchet MS" w:eastAsia="Times New Roman" w:hAnsi="Trebuchet MS"/>
      <w:sz w:val="16"/>
      <w:szCs w:val="16"/>
      <w:lang w:eastAsia="pt-BR"/>
    </w:rPr>
  </w:style>
  <w:style w:type="paragraph" w:customStyle="1" w:styleId="xl70">
    <w:name w:val="xl70"/>
    <w:basedOn w:val="Normal"/>
    <w:rsid w:val="00853E58"/>
    <w:pPr>
      <w:pBdr>
        <w:top w:val="single" w:sz="4" w:space="0" w:color="auto"/>
        <w:left w:val="single" w:sz="4" w:space="0" w:color="auto"/>
        <w:bottom w:val="single" w:sz="4" w:space="0" w:color="auto"/>
        <w:right w:val="single" w:sz="4" w:space="0" w:color="auto"/>
      </w:pBdr>
      <w:shd w:val="clear" w:color="000000" w:fill="D9D9D9"/>
      <w:autoSpaceDE/>
      <w:autoSpaceDN/>
      <w:adjustRightInd/>
      <w:spacing w:before="100" w:beforeAutospacing="1" w:after="100" w:afterAutospacing="1"/>
      <w:jc w:val="center"/>
      <w:textAlignment w:val="center"/>
    </w:pPr>
    <w:rPr>
      <w:rFonts w:ascii="Trebuchet MS" w:eastAsia="Times New Roman" w:hAnsi="Trebuchet MS"/>
      <w:b/>
      <w:bCs/>
      <w:sz w:val="16"/>
      <w:szCs w:val="16"/>
      <w:lang w:eastAsia="pt-BR"/>
    </w:rPr>
  </w:style>
  <w:style w:type="paragraph" w:customStyle="1" w:styleId="xl71">
    <w:name w:val="xl71"/>
    <w:basedOn w:val="Normal"/>
    <w:rsid w:val="00853E58"/>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2">
    <w:name w:val="xl72"/>
    <w:basedOn w:val="Normal"/>
    <w:rsid w:val="00853E58"/>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3">
    <w:name w:val="xl73"/>
    <w:basedOn w:val="Normal"/>
    <w:rsid w:val="00853E58"/>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4">
    <w:name w:val="xl74"/>
    <w:basedOn w:val="Normal"/>
    <w:rsid w:val="00853E58"/>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5">
    <w:name w:val="xl75"/>
    <w:basedOn w:val="Normal"/>
    <w:rsid w:val="00853E58"/>
    <w:pP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6">
    <w:name w:val="xl76"/>
    <w:basedOn w:val="Normal"/>
    <w:rsid w:val="00853E58"/>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ttulo30">
    <w:name w:val="título3"/>
    <w:basedOn w:val="Normal"/>
    <w:rsid w:val="00853E58"/>
    <w:pPr>
      <w:autoSpaceDE/>
      <w:autoSpaceDN/>
      <w:adjustRightInd/>
      <w:spacing w:line="360" w:lineRule="auto"/>
      <w:jc w:val="both"/>
    </w:pPr>
    <w:rPr>
      <w:rFonts w:ascii="Arial" w:eastAsia="MS Mincho" w:hAnsi="Arial" w:cs="Arial"/>
      <w:i/>
      <w:iCs/>
      <w:sz w:val="20"/>
      <w:szCs w:val="20"/>
      <w:lang w:eastAsia="pt-BR"/>
    </w:rPr>
  </w:style>
  <w:style w:type="paragraph" w:customStyle="1" w:styleId="legenda">
    <w:name w:val="legenda"/>
    <w:basedOn w:val="Normal"/>
    <w:rsid w:val="00853E58"/>
    <w:pPr>
      <w:widowControl w:val="0"/>
      <w:suppressAutoHyphens/>
      <w:autoSpaceDE/>
      <w:adjustRightInd/>
      <w:textAlignment w:val="baseline"/>
    </w:pPr>
    <w:rPr>
      <w:rFonts w:eastAsia="Times New Roman"/>
      <w:szCs w:val="20"/>
      <w:lang w:val="en-US" w:eastAsia="en-US"/>
    </w:rPr>
  </w:style>
  <w:style w:type="character" w:customStyle="1" w:styleId="SemEspaamentoChar">
    <w:name w:val="Sem Espaçamento Char"/>
    <w:link w:val="SemEspaamento"/>
    <w:uiPriority w:val="99"/>
    <w:rsid w:val="00853E58"/>
    <w:rPr>
      <w:rFonts w:ascii="Calibri" w:eastAsia="Calibri" w:hAnsi="Calibri" w:cs="Times New Roman"/>
      <w:lang w:val="en-US"/>
    </w:rPr>
  </w:style>
  <w:style w:type="paragraph" w:customStyle="1" w:styleId="CharCharCharChar">
    <w:name w:val="Char Char Char Char"/>
    <w:basedOn w:val="Normal"/>
    <w:rsid w:val="00853E58"/>
    <w:pPr>
      <w:spacing w:after="160" w:line="240" w:lineRule="exact"/>
    </w:pPr>
    <w:rPr>
      <w:rFonts w:ascii="Verdana" w:eastAsia="MS Mincho" w:hAnsi="Verdana"/>
      <w:sz w:val="20"/>
      <w:szCs w:val="20"/>
      <w:lang w:val="en-US" w:eastAsia="pt-BR"/>
    </w:rPr>
  </w:style>
  <w:style w:type="paragraph" w:customStyle="1" w:styleId="Body">
    <w:name w:val="Body"/>
    <w:aliases w:val="by,by + 8.5 pt,Left,Before:  3 pt,After:  3 pt,Line spacing:  Multiple ..."/>
    <w:basedOn w:val="Normal"/>
    <w:link w:val="BodyChar"/>
    <w:qFormat/>
    <w:rsid w:val="00853E58"/>
    <w:pPr>
      <w:autoSpaceDE/>
      <w:autoSpaceDN/>
      <w:adjustRightInd/>
      <w:spacing w:after="140" w:line="290" w:lineRule="auto"/>
      <w:jc w:val="both"/>
    </w:pPr>
    <w:rPr>
      <w:rFonts w:ascii="Arial" w:eastAsia="Times New Roman" w:hAnsi="Arial" w:cs="Arial"/>
      <w:sz w:val="20"/>
      <w:lang w:eastAsia="en-US"/>
    </w:rPr>
  </w:style>
  <w:style w:type="character" w:customStyle="1" w:styleId="BodyChar">
    <w:name w:val="Body Char"/>
    <w:link w:val="Body"/>
    <w:locked/>
    <w:rsid w:val="00853E58"/>
    <w:rPr>
      <w:rFonts w:ascii="Arial" w:eastAsia="Times New Roman" w:hAnsi="Arial" w:cs="Arial"/>
      <w:sz w:val="20"/>
      <w:szCs w:val="24"/>
    </w:rPr>
  </w:style>
  <w:style w:type="paragraph" w:customStyle="1" w:styleId="Style0">
    <w:name w:val="Style0"/>
    <w:rsid w:val="00853E58"/>
    <w:pPr>
      <w:autoSpaceDE w:val="0"/>
      <w:autoSpaceDN w:val="0"/>
      <w:adjustRightInd w:val="0"/>
      <w:spacing w:after="0" w:line="240" w:lineRule="auto"/>
    </w:pPr>
    <w:rPr>
      <w:rFonts w:ascii="Arial" w:eastAsia="Times New Roman" w:hAnsi="Arial" w:cs="Times New Roman"/>
      <w:sz w:val="24"/>
      <w:szCs w:val="24"/>
      <w:lang w:eastAsia="pt-BR"/>
    </w:rPr>
  </w:style>
  <w:style w:type="character" w:customStyle="1" w:styleId="BodyChar1">
    <w:name w:val="Body Char1"/>
    <w:aliases w:val="by Char"/>
    <w:rsid w:val="00853E58"/>
    <w:rPr>
      <w:rFonts w:ascii="Arial" w:hAnsi="Arial"/>
      <w:kern w:val="20"/>
      <w:szCs w:val="24"/>
    </w:rPr>
  </w:style>
  <w:style w:type="paragraph" w:customStyle="1" w:styleId="CorrespondL1">
    <w:name w:val="Correspond_L1"/>
    <w:basedOn w:val="Normal"/>
    <w:uiPriority w:val="4"/>
    <w:qFormat/>
    <w:rsid w:val="00060A18"/>
    <w:pPr>
      <w:numPr>
        <w:numId w:val="7"/>
      </w:numPr>
      <w:autoSpaceDE/>
      <w:autoSpaceDN/>
      <w:adjustRightInd/>
      <w:spacing w:after="240"/>
      <w:jc w:val="both"/>
      <w:outlineLvl w:val="0"/>
    </w:pPr>
    <w:rPr>
      <w:rFonts w:eastAsia="SimSun"/>
      <w:szCs w:val="20"/>
      <w:lang w:val="en-US" w:eastAsia="pt-BR"/>
    </w:rPr>
  </w:style>
  <w:style w:type="paragraph" w:customStyle="1" w:styleId="CorrespondL2">
    <w:name w:val="Correspond_L2"/>
    <w:basedOn w:val="CorrespondL1"/>
    <w:uiPriority w:val="4"/>
    <w:qFormat/>
    <w:rsid w:val="00060A18"/>
    <w:pPr>
      <w:numPr>
        <w:ilvl w:val="1"/>
      </w:numPr>
      <w:outlineLvl w:val="1"/>
    </w:pPr>
  </w:style>
  <w:style w:type="paragraph" w:customStyle="1" w:styleId="CorrespondL3">
    <w:name w:val="Correspond_L3"/>
    <w:basedOn w:val="CorrespondL2"/>
    <w:uiPriority w:val="4"/>
    <w:qFormat/>
    <w:rsid w:val="00060A18"/>
    <w:pPr>
      <w:numPr>
        <w:ilvl w:val="2"/>
      </w:numPr>
      <w:outlineLvl w:val="2"/>
    </w:pPr>
  </w:style>
  <w:style w:type="numbering" w:customStyle="1" w:styleId="CorrespondNumbering">
    <w:name w:val="Correspond Numbering"/>
    <w:uiPriority w:val="99"/>
    <w:rsid w:val="00853E58"/>
    <w:pPr>
      <w:numPr>
        <w:numId w:val="6"/>
      </w:numPr>
    </w:pPr>
  </w:style>
  <w:style w:type="table" w:customStyle="1" w:styleId="TableNormal1">
    <w:name w:val="Table Normal1"/>
    <w:uiPriority w:val="2"/>
    <w:semiHidden/>
    <w:qFormat/>
    <w:rsid w:val="00853E58"/>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customStyle="1" w:styleId="msonormal0">
    <w:name w:val="msonormal"/>
    <w:basedOn w:val="Normal"/>
    <w:rsid w:val="00853E58"/>
    <w:pPr>
      <w:autoSpaceDE/>
      <w:autoSpaceDN/>
      <w:adjustRightInd/>
      <w:spacing w:before="100" w:beforeAutospacing="1" w:after="100" w:afterAutospacing="1"/>
    </w:pPr>
    <w:rPr>
      <w:rFonts w:eastAsia="Times New Roman"/>
      <w:lang w:eastAsia="pt-BR"/>
    </w:rPr>
  </w:style>
  <w:style w:type="paragraph" w:customStyle="1" w:styleId="xl77">
    <w:name w:val="xl77"/>
    <w:basedOn w:val="Normal"/>
    <w:rsid w:val="00853E58"/>
    <w:pPr>
      <w:pBdr>
        <w:top w:val="single" w:sz="4"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78">
    <w:name w:val="xl78"/>
    <w:basedOn w:val="Normal"/>
    <w:rsid w:val="00853E58"/>
    <w:pPr>
      <w:pBdr>
        <w:top w:val="single" w:sz="4"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79">
    <w:name w:val="xl79"/>
    <w:basedOn w:val="Normal"/>
    <w:rsid w:val="00853E58"/>
    <w:pPr>
      <w:pBdr>
        <w:top w:val="single" w:sz="4" w:space="0" w:color="auto"/>
        <w:left w:val="single" w:sz="4" w:space="0" w:color="auto"/>
        <w:bottom w:val="single" w:sz="8"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0">
    <w:name w:val="xl80"/>
    <w:basedOn w:val="Normal"/>
    <w:rsid w:val="00853E58"/>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pPr>
    <w:rPr>
      <w:rFonts w:eastAsia="Times New Roman"/>
      <w:b/>
      <w:bCs/>
      <w:sz w:val="20"/>
      <w:szCs w:val="20"/>
      <w:lang w:eastAsia="pt-BR"/>
    </w:rPr>
  </w:style>
  <w:style w:type="paragraph" w:customStyle="1" w:styleId="xl81">
    <w:name w:val="xl81"/>
    <w:basedOn w:val="Normal"/>
    <w:rsid w:val="00853E58"/>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2">
    <w:name w:val="xl82"/>
    <w:basedOn w:val="Normal"/>
    <w:rsid w:val="00853E58"/>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3">
    <w:name w:val="xl83"/>
    <w:basedOn w:val="Normal"/>
    <w:rsid w:val="00853E58"/>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4">
    <w:name w:val="xl84"/>
    <w:basedOn w:val="Normal"/>
    <w:rsid w:val="00853E58"/>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5">
    <w:name w:val="xl85"/>
    <w:basedOn w:val="Normal"/>
    <w:rsid w:val="00853E58"/>
    <w:pPr>
      <w:pBdr>
        <w:top w:val="single" w:sz="4" w:space="0" w:color="auto"/>
        <w:left w:val="single" w:sz="4" w:space="0" w:color="auto"/>
        <w:bottom w:val="single" w:sz="4" w:space="0" w:color="auto"/>
        <w:right w:val="single" w:sz="4" w:space="0" w:color="auto"/>
      </w:pBdr>
      <w:shd w:val="clear" w:color="000000" w:fill="D6DCE4"/>
      <w:autoSpaceDE/>
      <w:autoSpaceDN/>
      <w:adjustRightInd/>
      <w:spacing w:before="100" w:beforeAutospacing="1" w:after="100" w:afterAutospacing="1"/>
      <w:jc w:val="center"/>
    </w:pPr>
    <w:rPr>
      <w:rFonts w:eastAsia="Times New Roman"/>
      <w:b/>
      <w:bCs/>
      <w:sz w:val="20"/>
      <w:szCs w:val="20"/>
      <w:lang w:eastAsia="pt-BR"/>
    </w:rPr>
  </w:style>
  <w:style w:type="paragraph" w:customStyle="1" w:styleId="xl86">
    <w:name w:val="xl86"/>
    <w:basedOn w:val="Normal"/>
    <w:rsid w:val="00853E58"/>
    <w:pPr>
      <w:pBdr>
        <w:top w:val="single" w:sz="8"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eastAsia="pt-BR"/>
    </w:rPr>
  </w:style>
  <w:style w:type="paragraph" w:customStyle="1" w:styleId="xl87">
    <w:name w:val="xl87"/>
    <w:basedOn w:val="Normal"/>
    <w:rsid w:val="00853E58"/>
    <w:pPr>
      <w:pBdr>
        <w:top w:val="single" w:sz="8"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eastAsia="pt-BR"/>
    </w:rPr>
  </w:style>
  <w:style w:type="paragraph" w:customStyle="1" w:styleId="xl88">
    <w:name w:val="xl88"/>
    <w:basedOn w:val="Normal"/>
    <w:rsid w:val="00853E58"/>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font5">
    <w:name w:val="font5"/>
    <w:basedOn w:val="Normal"/>
    <w:rsid w:val="00853E58"/>
    <w:pPr>
      <w:autoSpaceDE/>
      <w:autoSpaceDN/>
      <w:adjustRightInd/>
      <w:spacing w:before="100" w:beforeAutospacing="1" w:after="100" w:afterAutospacing="1"/>
    </w:pPr>
    <w:rPr>
      <w:rFonts w:ascii="Segoe UI" w:eastAsia="Times New Roman" w:hAnsi="Segoe UI" w:cs="Segoe UI"/>
      <w:b/>
      <w:bCs/>
      <w:color w:val="000000"/>
      <w:sz w:val="18"/>
      <w:szCs w:val="18"/>
      <w:lang w:eastAsia="pt-BR"/>
    </w:rPr>
  </w:style>
  <w:style w:type="paragraph" w:customStyle="1" w:styleId="font6">
    <w:name w:val="font6"/>
    <w:basedOn w:val="Normal"/>
    <w:rsid w:val="00853E58"/>
    <w:pPr>
      <w:autoSpaceDE/>
      <w:autoSpaceDN/>
      <w:adjustRightInd/>
      <w:spacing w:before="100" w:beforeAutospacing="1" w:after="100" w:afterAutospacing="1"/>
    </w:pPr>
    <w:rPr>
      <w:rFonts w:ascii="Segoe UI" w:eastAsia="Times New Roman" w:hAnsi="Segoe UI" w:cs="Segoe UI"/>
      <w:color w:val="000000"/>
      <w:sz w:val="18"/>
      <w:szCs w:val="18"/>
      <w:lang w:eastAsia="pt-BR"/>
    </w:rPr>
  </w:style>
  <w:style w:type="paragraph" w:customStyle="1" w:styleId="xl66">
    <w:name w:val="xl66"/>
    <w:basedOn w:val="Normal"/>
    <w:rsid w:val="00853E58"/>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67">
    <w:name w:val="xl67"/>
    <w:basedOn w:val="Normal"/>
    <w:rsid w:val="00853E58"/>
    <w:pPr>
      <w:autoSpaceDE/>
      <w:autoSpaceDN/>
      <w:adjustRightInd/>
      <w:spacing w:before="100" w:beforeAutospacing="1" w:after="100" w:afterAutospacing="1"/>
    </w:pPr>
    <w:rPr>
      <w:rFonts w:ascii="Tahoma" w:eastAsia="Times New Roman" w:hAnsi="Tahoma" w:cs="Tahoma"/>
      <w:i/>
      <w:iCs/>
      <w:color w:val="808080"/>
      <w:sz w:val="26"/>
      <w:szCs w:val="26"/>
      <w:lang w:eastAsia="pt-BR"/>
    </w:rPr>
  </w:style>
  <w:style w:type="paragraph" w:customStyle="1" w:styleId="xl68">
    <w:name w:val="xl68"/>
    <w:basedOn w:val="Normal"/>
    <w:rsid w:val="00853E58"/>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91">
    <w:name w:val="xl91"/>
    <w:basedOn w:val="Normal"/>
    <w:rsid w:val="00853E58"/>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color w:val="757171"/>
      <w:lang w:eastAsia="pt-BR"/>
    </w:rPr>
  </w:style>
  <w:style w:type="paragraph" w:customStyle="1" w:styleId="xl92">
    <w:name w:val="xl92"/>
    <w:basedOn w:val="Normal"/>
    <w:rsid w:val="00853E58"/>
    <w:pPr>
      <w:autoSpaceDE/>
      <w:autoSpaceDN/>
      <w:adjustRightInd/>
      <w:spacing w:before="100" w:beforeAutospacing="1" w:after="100" w:afterAutospacing="1"/>
      <w:ind w:firstLineChars="200" w:firstLine="200"/>
    </w:pPr>
    <w:rPr>
      <w:rFonts w:ascii="Calibri" w:eastAsia="Times New Roman" w:hAnsi="Calibri" w:cs="Calibri"/>
      <w:color w:val="808080"/>
      <w:sz w:val="22"/>
      <w:szCs w:val="22"/>
      <w:lang w:eastAsia="pt-BR"/>
    </w:rPr>
  </w:style>
  <w:style w:type="paragraph" w:customStyle="1" w:styleId="xl93">
    <w:name w:val="xl93"/>
    <w:basedOn w:val="Normal"/>
    <w:rsid w:val="00853E58"/>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89">
    <w:name w:val="xl89"/>
    <w:basedOn w:val="Normal"/>
    <w:rsid w:val="00853E58"/>
    <w:pPr>
      <w:pBdr>
        <w:top w:val="single" w:sz="4" w:space="0" w:color="auto"/>
        <w:left w:val="single" w:sz="4" w:space="0" w:color="auto"/>
        <w:bottom w:val="single" w:sz="4" w:space="0" w:color="auto"/>
        <w:right w:val="single" w:sz="4" w:space="0" w:color="auto"/>
      </w:pBdr>
      <w:shd w:val="clear" w:color="000000" w:fill="D6DCE4"/>
      <w:autoSpaceDE/>
      <w:autoSpaceDN/>
      <w:adjustRightInd/>
      <w:spacing w:before="100" w:beforeAutospacing="1" w:after="100" w:afterAutospacing="1"/>
      <w:jc w:val="center"/>
    </w:pPr>
    <w:rPr>
      <w:rFonts w:eastAsia="Times New Roman"/>
      <w:b/>
      <w:bCs/>
      <w:sz w:val="20"/>
      <w:szCs w:val="20"/>
      <w:lang w:eastAsia="pt-BR"/>
    </w:rPr>
  </w:style>
  <w:style w:type="paragraph" w:customStyle="1" w:styleId="xl90">
    <w:name w:val="xl90"/>
    <w:basedOn w:val="Normal"/>
    <w:rsid w:val="00853E58"/>
    <w:pPr>
      <w:pBdr>
        <w:top w:val="single" w:sz="8"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val="en-US" w:eastAsia="en-US"/>
    </w:rPr>
  </w:style>
  <w:style w:type="paragraph" w:customStyle="1" w:styleId="xl94">
    <w:name w:val="xl94"/>
    <w:basedOn w:val="Normal"/>
    <w:rsid w:val="00853E58"/>
    <w:pPr>
      <w:pBdr>
        <w:top w:val="single" w:sz="8" w:space="0" w:color="auto"/>
      </w:pBdr>
      <w:shd w:val="clear" w:color="000000" w:fill="333F4F"/>
      <w:autoSpaceDE/>
      <w:autoSpaceDN/>
      <w:adjustRightInd/>
      <w:spacing w:before="100" w:beforeAutospacing="1" w:after="100" w:afterAutospacing="1"/>
      <w:jc w:val="center"/>
      <w:textAlignment w:val="center"/>
    </w:pPr>
    <w:rPr>
      <w:rFonts w:eastAsia="Times New Roman"/>
      <w:b/>
      <w:bCs/>
      <w:color w:val="FFFFFF"/>
      <w:sz w:val="20"/>
      <w:szCs w:val="20"/>
      <w:lang w:val="en-US" w:eastAsia="en-US"/>
    </w:rPr>
  </w:style>
  <w:style w:type="paragraph" w:customStyle="1" w:styleId="xl95">
    <w:name w:val="xl95"/>
    <w:basedOn w:val="Normal"/>
    <w:rsid w:val="00853E58"/>
    <w:pPr>
      <w:pBdr>
        <w:top w:val="single" w:sz="8" w:space="0" w:color="auto"/>
        <w:right w:val="single" w:sz="8" w:space="0" w:color="auto"/>
      </w:pBdr>
      <w:shd w:val="clear" w:color="000000" w:fill="333F4F"/>
      <w:autoSpaceDE/>
      <w:autoSpaceDN/>
      <w:adjustRightInd/>
      <w:spacing w:before="100" w:beforeAutospacing="1" w:after="100" w:afterAutospacing="1"/>
      <w:jc w:val="center"/>
      <w:textAlignment w:val="center"/>
    </w:pPr>
    <w:rPr>
      <w:rFonts w:eastAsia="Times New Roman"/>
      <w:b/>
      <w:bCs/>
      <w:color w:val="FFFFFF"/>
      <w:sz w:val="20"/>
      <w:szCs w:val="20"/>
      <w:lang w:val="en-US" w:eastAsia="en-US"/>
    </w:rPr>
  </w:style>
  <w:style w:type="paragraph" w:customStyle="1" w:styleId="Assuntodocomentrio1">
    <w:name w:val="Assunto do comentário1"/>
    <w:basedOn w:val="Textodecomentrio"/>
    <w:next w:val="Textodecomentrio"/>
    <w:semiHidden/>
    <w:rsid w:val="00853E58"/>
    <w:pPr>
      <w:widowControl w:val="0"/>
      <w:adjustRightInd/>
    </w:pPr>
    <w:rPr>
      <w:rFonts w:ascii="Arial" w:eastAsia="Verdana" w:hAnsi="Arial" w:cs="Verdana"/>
      <w:b/>
      <w:bCs/>
      <w:noProof/>
      <w:lang w:val="pt-PT" w:eastAsia="en-US"/>
    </w:rPr>
  </w:style>
  <w:style w:type="paragraph" w:customStyle="1" w:styleId="Body2">
    <w:name w:val="Body 2"/>
    <w:basedOn w:val="Normal"/>
    <w:rsid w:val="00853E58"/>
    <w:pPr>
      <w:autoSpaceDE/>
      <w:autoSpaceDN/>
      <w:adjustRightInd/>
      <w:spacing w:after="140" w:line="290" w:lineRule="auto"/>
      <w:ind w:left="1247"/>
      <w:jc w:val="both"/>
    </w:pPr>
    <w:rPr>
      <w:rFonts w:ascii="Tahoma" w:eastAsia="Times New Roman" w:hAnsi="Tahoma"/>
      <w:kern w:val="20"/>
      <w:sz w:val="20"/>
      <w:lang w:eastAsia="en-US"/>
    </w:rPr>
  </w:style>
  <w:style w:type="paragraph" w:customStyle="1" w:styleId="roman3">
    <w:name w:val="roman 3"/>
    <w:basedOn w:val="Normal"/>
    <w:rsid w:val="00060A18"/>
    <w:pPr>
      <w:numPr>
        <w:numId w:val="11"/>
      </w:numPr>
      <w:autoSpaceDE/>
      <w:autoSpaceDN/>
      <w:adjustRightInd/>
      <w:spacing w:after="140" w:line="290" w:lineRule="auto"/>
      <w:jc w:val="both"/>
    </w:pPr>
    <w:rPr>
      <w:rFonts w:ascii="Tahoma" w:eastAsia="Times New Roman" w:hAnsi="Tahoma"/>
      <w:kern w:val="20"/>
      <w:sz w:val="20"/>
      <w:szCs w:val="20"/>
      <w:lang w:eastAsia="en-US"/>
    </w:rPr>
  </w:style>
  <w:style w:type="character" w:customStyle="1" w:styleId="Level2Char">
    <w:name w:val="Level 2 Char"/>
    <w:basedOn w:val="Fontepargpadro"/>
    <w:link w:val="Level2"/>
    <w:locked/>
    <w:rsid w:val="00853E58"/>
    <w:rPr>
      <w:rFonts w:ascii="Arial" w:eastAsiaTheme="minorEastAsia" w:hAnsi="Arial" w:cs="Arial"/>
      <w:sz w:val="20"/>
      <w:szCs w:val="24"/>
      <w:lang w:eastAsia="zh-CN"/>
    </w:rPr>
  </w:style>
  <w:style w:type="character" w:customStyle="1" w:styleId="Level4Char">
    <w:name w:val="Level 4 Char"/>
    <w:link w:val="Level4"/>
    <w:locked/>
    <w:rsid w:val="00853E58"/>
    <w:rPr>
      <w:rFonts w:ascii="Arial" w:eastAsiaTheme="minorEastAsia" w:hAnsi="Arial" w:cs="Arial"/>
      <w:sz w:val="20"/>
      <w:szCs w:val="24"/>
      <w:lang w:eastAsia="zh-CN"/>
    </w:rPr>
  </w:style>
  <w:style w:type="paragraph" w:customStyle="1" w:styleId="ListaColorida-nfase12">
    <w:name w:val="Lista Colorida - Ênfase 12"/>
    <w:basedOn w:val="Normal"/>
    <w:link w:val="ListaColorida-nfase1Char"/>
    <w:uiPriority w:val="99"/>
    <w:qFormat/>
    <w:rsid w:val="00853E58"/>
    <w:pPr>
      <w:autoSpaceDE/>
      <w:autoSpaceDN/>
      <w:adjustRightInd/>
      <w:ind w:left="708"/>
    </w:pPr>
    <w:rPr>
      <w:rFonts w:eastAsia="Times New Roman"/>
      <w:lang w:eastAsia="pt-BR"/>
    </w:rPr>
  </w:style>
  <w:style w:type="character" w:customStyle="1" w:styleId="ListaColorida-nfase1Char">
    <w:name w:val="Lista Colorida - Ênfase 1 Char"/>
    <w:link w:val="ListaColorida-nfase12"/>
    <w:uiPriority w:val="99"/>
    <w:locked/>
    <w:rsid w:val="00853E58"/>
    <w:rPr>
      <w:rFonts w:ascii="Times New Roman" w:eastAsia="Times New Roman" w:hAnsi="Times New Roman" w:cs="Times New Roman"/>
      <w:sz w:val="24"/>
      <w:szCs w:val="24"/>
      <w:lang w:eastAsia="pt-BR"/>
    </w:rPr>
  </w:style>
  <w:style w:type="character" w:customStyle="1" w:styleId="cf01">
    <w:name w:val="cf01"/>
    <w:basedOn w:val="Fontepargpadro"/>
    <w:rsid w:val="00853E58"/>
    <w:rPr>
      <w:rFonts w:ascii="Segoe UI" w:hAnsi="Segoe UI" w:cs="Segoe UI" w:hint="default"/>
      <w:sz w:val="18"/>
      <w:szCs w:val="18"/>
    </w:rPr>
  </w:style>
  <w:style w:type="paragraph" w:customStyle="1" w:styleId="Level7">
    <w:name w:val="Level 7"/>
    <w:basedOn w:val="Normal"/>
    <w:rsid w:val="00853E58"/>
    <w:pPr>
      <w:tabs>
        <w:tab w:val="num" w:pos="3969"/>
      </w:tabs>
      <w:spacing w:after="140" w:line="290" w:lineRule="auto"/>
      <w:ind w:left="3969" w:hanging="680"/>
      <w:jc w:val="both"/>
      <w:outlineLvl w:val="6"/>
    </w:pPr>
    <w:rPr>
      <w:rFonts w:ascii="Arial" w:eastAsia="Times New Roman" w:hAnsi="Arial"/>
      <w:kern w:val="20"/>
      <w:sz w:val="20"/>
      <w:szCs w:val="20"/>
      <w:lang w:eastAsia="pt-BR"/>
    </w:rPr>
  </w:style>
  <w:style w:type="paragraph" w:customStyle="1" w:styleId="Level8">
    <w:name w:val="Level 8"/>
    <w:basedOn w:val="Normal"/>
    <w:rsid w:val="00853E58"/>
    <w:pPr>
      <w:tabs>
        <w:tab w:val="num" w:pos="3969"/>
      </w:tabs>
      <w:spacing w:after="140" w:line="290" w:lineRule="auto"/>
      <w:ind w:left="3969" w:hanging="680"/>
      <w:jc w:val="both"/>
      <w:outlineLvl w:val="7"/>
    </w:pPr>
    <w:rPr>
      <w:rFonts w:ascii="Arial" w:eastAsia="Times New Roman" w:hAnsi="Arial"/>
      <w:kern w:val="20"/>
      <w:sz w:val="20"/>
      <w:szCs w:val="20"/>
      <w:lang w:eastAsia="pt-BR"/>
    </w:rPr>
  </w:style>
  <w:style w:type="paragraph" w:customStyle="1" w:styleId="Level9">
    <w:name w:val="Level 9"/>
    <w:basedOn w:val="Normal"/>
    <w:rsid w:val="00853E58"/>
    <w:pPr>
      <w:tabs>
        <w:tab w:val="num" w:pos="3969"/>
      </w:tabs>
      <w:spacing w:after="140" w:line="290" w:lineRule="auto"/>
      <w:ind w:left="3969" w:hanging="680"/>
      <w:jc w:val="both"/>
      <w:outlineLvl w:val="8"/>
    </w:pPr>
    <w:rPr>
      <w:rFonts w:ascii="Arial" w:eastAsia="Times New Roman" w:hAnsi="Arial"/>
      <w:kern w:val="20"/>
      <w:sz w:val="20"/>
      <w:szCs w:val="20"/>
      <w:lang w:eastAsia="pt-BR"/>
    </w:rPr>
  </w:style>
  <w:style w:type="character" w:styleId="MenoPendente">
    <w:name w:val="Unresolved Mention"/>
    <w:basedOn w:val="Fontepargpadro"/>
    <w:uiPriority w:val="99"/>
    <w:semiHidden/>
    <w:unhideWhenUsed/>
    <w:rsid w:val="00853E58"/>
    <w:rPr>
      <w:color w:val="605E5C"/>
      <w:shd w:val="clear" w:color="auto" w:fill="E1DFDD"/>
    </w:rPr>
  </w:style>
  <w:style w:type="paragraph" w:customStyle="1" w:styleId="DEMAREST">
    <w:name w:val="DEMAREST"/>
    <w:basedOn w:val="Normal"/>
    <w:link w:val="DEMARESTChar"/>
    <w:qFormat/>
    <w:rsid w:val="00853E58"/>
    <w:pPr>
      <w:widowControl w:val="0"/>
      <w:tabs>
        <w:tab w:val="left" w:pos="1134"/>
      </w:tabs>
      <w:autoSpaceDE/>
      <w:autoSpaceDN/>
      <w:adjustRightInd/>
      <w:ind w:left="340" w:right="-731"/>
      <w:jc w:val="both"/>
    </w:pPr>
    <w:rPr>
      <w:rFonts w:ascii="Arial" w:eastAsia="Times New Roman" w:hAnsi="Arial" w:cs="Arial"/>
      <w:b/>
      <w:sz w:val="22"/>
      <w:szCs w:val="22"/>
      <w:lang w:eastAsia="en-US"/>
    </w:rPr>
  </w:style>
  <w:style w:type="character" w:customStyle="1" w:styleId="DEMARESTChar">
    <w:name w:val="DEMAREST Char"/>
    <w:link w:val="DEMAREST"/>
    <w:rsid w:val="00853E58"/>
    <w:rPr>
      <w:rFonts w:ascii="Arial" w:eastAsia="Times New Roman" w:hAnsi="Arial" w:cs="Arial"/>
      <w:b/>
    </w:rPr>
  </w:style>
  <w:style w:type="paragraph" w:customStyle="1" w:styleId="xl65">
    <w:name w:val="xl65"/>
    <w:basedOn w:val="Normal"/>
    <w:rsid w:val="0066398B"/>
    <w:pPr>
      <w:autoSpaceDE/>
      <w:autoSpaceDN/>
      <w:adjustRightInd/>
      <w:spacing w:before="100" w:beforeAutospacing="1" w:after="100" w:afterAutospacing="1"/>
    </w:pPr>
    <w:rPr>
      <w:rFonts w:ascii="Arial" w:eastAsia="Times New Roman" w:hAnsi="Arial" w:cs="Arial"/>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2865">
      <w:bodyDiv w:val="1"/>
      <w:marLeft w:val="0"/>
      <w:marRight w:val="0"/>
      <w:marTop w:val="0"/>
      <w:marBottom w:val="0"/>
      <w:divBdr>
        <w:top w:val="none" w:sz="0" w:space="0" w:color="auto"/>
        <w:left w:val="none" w:sz="0" w:space="0" w:color="auto"/>
        <w:bottom w:val="none" w:sz="0" w:space="0" w:color="auto"/>
        <w:right w:val="none" w:sz="0" w:space="0" w:color="auto"/>
      </w:divBdr>
    </w:div>
    <w:div w:id="53966947">
      <w:bodyDiv w:val="1"/>
      <w:marLeft w:val="0"/>
      <w:marRight w:val="0"/>
      <w:marTop w:val="0"/>
      <w:marBottom w:val="0"/>
      <w:divBdr>
        <w:top w:val="none" w:sz="0" w:space="0" w:color="auto"/>
        <w:left w:val="none" w:sz="0" w:space="0" w:color="auto"/>
        <w:bottom w:val="none" w:sz="0" w:space="0" w:color="auto"/>
        <w:right w:val="none" w:sz="0" w:space="0" w:color="auto"/>
      </w:divBdr>
    </w:div>
    <w:div w:id="60715733">
      <w:bodyDiv w:val="1"/>
      <w:marLeft w:val="0"/>
      <w:marRight w:val="0"/>
      <w:marTop w:val="0"/>
      <w:marBottom w:val="0"/>
      <w:divBdr>
        <w:top w:val="none" w:sz="0" w:space="0" w:color="auto"/>
        <w:left w:val="none" w:sz="0" w:space="0" w:color="auto"/>
        <w:bottom w:val="none" w:sz="0" w:space="0" w:color="auto"/>
        <w:right w:val="none" w:sz="0" w:space="0" w:color="auto"/>
      </w:divBdr>
    </w:div>
    <w:div w:id="87430734">
      <w:bodyDiv w:val="1"/>
      <w:marLeft w:val="0"/>
      <w:marRight w:val="0"/>
      <w:marTop w:val="0"/>
      <w:marBottom w:val="0"/>
      <w:divBdr>
        <w:top w:val="none" w:sz="0" w:space="0" w:color="auto"/>
        <w:left w:val="none" w:sz="0" w:space="0" w:color="auto"/>
        <w:bottom w:val="none" w:sz="0" w:space="0" w:color="auto"/>
        <w:right w:val="none" w:sz="0" w:space="0" w:color="auto"/>
      </w:divBdr>
    </w:div>
    <w:div w:id="113520852">
      <w:bodyDiv w:val="1"/>
      <w:marLeft w:val="0"/>
      <w:marRight w:val="0"/>
      <w:marTop w:val="0"/>
      <w:marBottom w:val="0"/>
      <w:divBdr>
        <w:top w:val="none" w:sz="0" w:space="0" w:color="auto"/>
        <w:left w:val="none" w:sz="0" w:space="0" w:color="auto"/>
        <w:bottom w:val="none" w:sz="0" w:space="0" w:color="auto"/>
        <w:right w:val="none" w:sz="0" w:space="0" w:color="auto"/>
      </w:divBdr>
    </w:div>
    <w:div w:id="115680836">
      <w:bodyDiv w:val="1"/>
      <w:marLeft w:val="0"/>
      <w:marRight w:val="0"/>
      <w:marTop w:val="0"/>
      <w:marBottom w:val="0"/>
      <w:divBdr>
        <w:top w:val="none" w:sz="0" w:space="0" w:color="auto"/>
        <w:left w:val="none" w:sz="0" w:space="0" w:color="auto"/>
        <w:bottom w:val="none" w:sz="0" w:space="0" w:color="auto"/>
        <w:right w:val="none" w:sz="0" w:space="0" w:color="auto"/>
      </w:divBdr>
    </w:div>
    <w:div w:id="115948177">
      <w:bodyDiv w:val="1"/>
      <w:marLeft w:val="0"/>
      <w:marRight w:val="0"/>
      <w:marTop w:val="0"/>
      <w:marBottom w:val="0"/>
      <w:divBdr>
        <w:top w:val="none" w:sz="0" w:space="0" w:color="auto"/>
        <w:left w:val="none" w:sz="0" w:space="0" w:color="auto"/>
        <w:bottom w:val="none" w:sz="0" w:space="0" w:color="auto"/>
        <w:right w:val="none" w:sz="0" w:space="0" w:color="auto"/>
      </w:divBdr>
    </w:div>
    <w:div w:id="130176235">
      <w:bodyDiv w:val="1"/>
      <w:marLeft w:val="0"/>
      <w:marRight w:val="0"/>
      <w:marTop w:val="0"/>
      <w:marBottom w:val="0"/>
      <w:divBdr>
        <w:top w:val="none" w:sz="0" w:space="0" w:color="auto"/>
        <w:left w:val="none" w:sz="0" w:space="0" w:color="auto"/>
        <w:bottom w:val="none" w:sz="0" w:space="0" w:color="auto"/>
        <w:right w:val="none" w:sz="0" w:space="0" w:color="auto"/>
      </w:divBdr>
    </w:div>
    <w:div w:id="138689552">
      <w:bodyDiv w:val="1"/>
      <w:marLeft w:val="0"/>
      <w:marRight w:val="0"/>
      <w:marTop w:val="0"/>
      <w:marBottom w:val="0"/>
      <w:divBdr>
        <w:top w:val="none" w:sz="0" w:space="0" w:color="auto"/>
        <w:left w:val="none" w:sz="0" w:space="0" w:color="auto"/>
        <w:bottom w:val="none" w:sz="0" w:space="0" w:color="auto"/>
        <w:right w:val="none" w:sz="0" w:space="0" w:color="auto"/>
      </w:divBdr>
    </w:div>
    <w:div w:id="149101836">
      <w:bodyDiv w:val="1"/>
      <w:marLeft w:val="0"/>
      <w:marRight w:val="0"/>
      <w:marTop w:val="0"/>
      <w:marBottom w:val="0"/>
      <w:divBdr>
        <w:top w:val="none" w:sz="0" w:space="0" w:color="auto"/>
        <w:left w:val="none" w:sz="0" w:space="0" w:color="auto"/>
        <w:bottom w:val="none" w:sz="0" w:space="0" w:color="auto"/>
        <w:right w:val="none" w:sz="0" w:space="0" w:color="auto"/>
      </w:divBdr>
    </w:div>
    <w:div w:id="151334957">
      <w:bodyDiv w:val="1"/>
      <w:marLeft w:val="0"/>
      <w:marRight w:val="0"/>
      <w:marTop w:val="0"/>
      <w:marBottom w:val="0"/>
      <w:divBdr>
        <w:top w:val="none" w:sz="0" w:space="0" w:color="auto"/>
        <w:left w:val="none" w:sz="0" w:space="0" w:color="auto"/>
        <w:bottom w:val="none" w:sz="0" w:space="0" w:color="auto"/>
        <w:right w:val="none" w:sz="0" w:space="0" w:color="auto"/>
      </w:divBdr>
    </w:div>
    <w:div w:id="158161550">
      <w:bodyDiv w:val="1"/>
      <w:marLeft w:val="0"/>
      <w:marRight w:val="0"/>
      <w:marTop w:val="0"/>
      <w:marBottom w:val="0"/>
      <w:divBdr>
        <w:top w:val="none" w:sz="0" w:space="0" w:color="auto"/>
        <w:left w:val="none" w:sz="0" w:space="0" w:color="auto"/>
        <w:bottom w:val="none" w:sz="0" w:space="0" w:color="auto"/>
        <w:right w:val="none" w:sz="0" w:space="0" w:color="auto"/>
      </w:divBdr>
    </w:div>
    <w:div w:id="174196626">
      <w:bodyDiv w:val="1"/>
      <w:marLeft w:val="0"/>
      <w:marRight w:val="0"/>
      <w:marTop w:val="0"/>
      <w:marBottom w:val="0"/>
      <w:divBdr>
        <w:top w:val="none" w:sz="0" w:space="0" w:color="auto"/>
        <w:left w:val="none" w:sz="0" w:space="0" w:color="auto"/>
        <w:bottom w:val="none" w:sz="0" w:space="0" w:color="auto"/>
        <w:right w:val="none" w:sz="0" w:space="0" w:color="auto"/>
      </w:divBdr>
    </w:div>
    <w:div w:id="180360531">
      <w:bodyDiv w:val="1"/>
      <w:marLeft w:val="0"/>
      <w:marRight w:val="0"/>
      <w:marTop w:val="0"/>
      <w:marBottom w:val="0"/>
      <w:divBdr>
        <w:top w:val="none" w:sz="0" w:space="0" w:color="auto"/>
        <w:left w:val="none" w:sz="0" w:space="0" w:color="auto"/>
        <w:bottom w:val="none" w:sz="0" w:space="0" w:color="auto"/>
        <w:right w:val="none" w:sz="0" w:space="0" w:color="auto"/>
      </w:divBdr>
    </w:div>
    <w:div w:id="201869197">
      <w:bodyDiv w:val="1"/>
      <w:marLeft w:val="0"/>
      <w:marRight w:val="0"/>
      <w:marTop w:val="0"/>
      <w:marBottom w:val="0"/>
      <w:divBdr>
        <w:top w:val="none" w:sz="0" w:space="0" w:color="auto"/>
        <w:left w:val="none" w:sz="0" w:space="0" w:color="auto"/>
        <w:bottom w:val="none" w:sz="0" w:space="0" w:color="auto"/>
        <w:right w:val="none" w:sz="0" w:space="0" w:color="auto"/>
      </w:divBdr>
    </w:div>
    <w:div w:id="239142076">
      <w:bodyDiv w:val="1"/>
      <w:marLeft w:val="0"/>
      <w:marRight w:val="0"/>
      <w:marTop w:val="0"/>
      <w:marBottom w:val="0"/>
      <w:divBdr>
        <w:top w:val="none" w:sz="0" w:space="0" w:color="auto"/>
        <w:left w:val="none" w:sz="0" w:space="0" w:color="auto"/>
        <w:bottom w:val="none" w:sz="0" w:space="0" w:color="auto"/>
        <w:right w:val="none" w:sz="0" w:space="0" w:color="auto"/>
      </w:divBdr>
    </w:div>
    <w:div w:id="243925275">
      <w:bodyDiv w:val="1"/>
      <w:marLeft w:val="0"/>
      <w:marRight w:val="0"/>
      <w:marTop w:val="0"/>
      <w:marBottom w:val="0"/>
      <w:divBdr>
        <w:top w:val="none" w:sz="0" w:space="0" w:color="auto"/>
        <w:left w:val="none" w:sz="0" w:space="0" w:color="auto"/>
        <w:bottom w:val="none" w:sz="0" w:space="0" w:color="auto"/>
        <w:right w:val="none" w:sz="0" w:space="0" w:color="auto"/>
      </w:divBdr>
    </w:div>
    <w:div w:id="286621584">
      <w:bodyDiv w:val="1"/>
      <w:marLeft w:val="0"/>
      <w:marRight w:val="0"/>
      <w:marTop w:val="0"/>
      <w:marBottom w:val="0"/>
      <w:divBdr>
        <w:top w:val="none" w:sz="0" w:space="0" w:color="auto"/>
        <w:left w:val="none" w:sz="0" w:space="0" w:color="auto"/>
        <w:bottom w:val="none" w:sz="0" w:space="0" w:color="auto"/>
        <w:right w:val="none" w:sz="0" w:space="0" w:color="auto"/>
      </w:divBdr>
    </w:div>
    <w:div w:id="337077660">
      <w:bodyDiv w:val="1"/>
      <w:marLeft w:val="0"/>
      <w:marRight w:val="0"/>
      <w:marTop w:val="0"/>
      <w:marBottom w:val="0"/>
      <w:divBdr>
        <w:top w:val="none" w:sz="0" w:space="0" w:color="auto"/>
        <w:left w:val="none" w:sz="0" w:space="0" w:color="auto"/>
        <w:bottom w:val="none" w:sz="0" w:space="0" w:color="auto"/>
        <w:right w:val="none" w:sz="0" w:space="0" w:color="auto"/>
      </w:divBdr>
    </w:div>
    <w:div w:id="345911573">
      <w:bodyDiv w:val="1"/>
      <w:marLeft w:val="0"/>
      <w:marRight w:val="0"/>
      <w:marTop w:val="0"/>
      <w:marBottom w:val="0"/>
      <w:divBdr>
        <w:top w:val="none" w:sz="0" w:space="0" w:color="auto"/>
        <w:left w:val="none" w:sz="0" w:space="0" w:color="auto"/>
        <w:bottom w:val="none" w:sz="0" w:space="0" w:color="auto"/>
        <w:right w:val="none" w:sz="0" w:space="0" w:color="auto"/>
      </w:divBdr>
    </w:div>
    <w:div w:id="347023790">
      <w:bodyDiv w:val="1"/>
      <w:marLeft w:val="0"/>
      <w:marRight w:val="0"/>
      <w:marTop w:val="0"/>
      <w:marBottom w:val="0"/>
      <w:divBdr>
        <w:top w:val="none" w:sz="0" w:space="0" w:color="auto"/>
        <w:left w:val="none" w:sz="0" w:space="0" w:color="auto"/>
        <w:bottom w:val="none" w:sz="0" w:space="0" w:color="auto"/>
        <w:right w:val="none" w:sz="0" w:space="0" w:color="auto"/>
      </w:divBdr>
    </w:div>
    <w:div w:id="347757564">
      <w:bodyDiv w:val="1"/>
      <w:marLeft w:val="0"/>
      <w:marRight w:val="0"/>
      <w:marTop w:val="0"/>
      <w:marBottom w:val="0"/>
      <w:divBdr>
        <w:top w:val="none" w:sz="0" w:space="0" w:color="auto"/>
        <w:left w:val="none" w:sz="0" w:space="0" w:color="auto"/>
        <w:bottom w:val="none" w:sz="0" w:space="0" w:color="auto"/>
        <w:right w:val="none" w:sz="0" w:space="0" w:color="auto"/>
      </w:divBdr>
    </w:div>
    <w:div w:id="365562806">
      <w:bodyDiv w:val="1"/>
      <w:marLeft w:val="0"/>
      <w:marRight w:val="0"/>
      <w:marTop w:val="0"/>
      <w:marBottom w:val="0"/>
      <w:divBdr>
        <w:top w:val="none" w:sz="0" w:space="0" w:color="auto"/>
        <w:left w:val="none" w:sz="0" w:space="0" w:color="auto"/>
        <w:bottom w:val="none" w:sz="0" w:space="0" w:color="auto"/>
        <w:right w:val="none" w:sz="0" w:space="0" w:color="auto"/>
      </w:divBdr>
    </w:div>
    <w:div w:id="366100318">
      <w:bodyDiv w:val="1"/>
      <w:marLeft w:val="0"/>
      <w:marRight w:val="0"/>
      <w:marTop w:val="0"/>
      <w:marBottom w:val="0"/>
      <w:divBdr>
        <w:top w:val="none" w:sz="0" w:space="0" w:color="auto"/>
        <w:left w:val="none" w:sz="0" w:space="0" w:color="auto"/>
        <w:bottom w:val="none" w:sz="0" w:space="0" w:color="auto"/>
        <w:right w:val="none" w:sz="0" w:space="0" w:color="auto"/>
      </w:divBdr>
    </w:div>
    <w:div w:id="395200899">
      <w:bodyDiv w:val="1"/>
      <w:marLeft w:val="0"/>
      <w:marRight w:val="0"/>
      <w:marTop w:val="0"/>
      <w:marBottom w:val="0"/>
      <w:divBdr>
        <w:top w:val="none" w:sz="0" w:space="0" w:color="auto"/>
        <w:left w:val="none" w:sz="0" w:space="0" w:color="auto"/>
        <w:bottom w:val="none" w:sz="0" w:space="0" w:color="auto"/>
        <w:right w:val="none" w:sz="0" w:space="0" w:color="auto"/>
      </w:divBdr>
    </w:div>
    <w:div w:id="401568486">
      <w:bodyDiv w:val="1"/>
      <w:marLeft w:val="0"/>
      <w:marRight w:val="0"/>
      <w:marTop w:val="0"/>
      <w:marBottom w:val="0"/>
      <w:divBdr>
        <w:top w:val="none" w:sz="0" w:space="0" w:color="auto"/>
        <w:left w:val="none" w:sz="0" w:space="0" w:color="auto"/>
        <w:bottom w:val="none" w:sz="0" w:space="0" w:color="auto"/>
        <w:right w:val="none" w:sz="0" w:space="0" w:color="auto"/>
      </w:divBdr>
    </w:div>
    <w:div w:id="430047954">
      <w:bodyDiv w:val="1"/>
      <w:marLeft w:val="0"/>
      <w:marRight w:val="0"/>
      <w:marTop w:val="0"/>
      <w:marBottom w:val="0"/>
      <w:divBdr>
        <w:top w:val="none" w:sz="0" w:space="0" w:color="auto"/>
        <w:left w:val="none" w:sz="0" w:space="0" w:color="auto"/>
        <w:bottom w:val="none" w:sz="0" w:space="0" w:color="auto"/>
        <w:right w:val="none" w:sz="0" w:space="0" w:color="auto"/>
      </w:divBdr>
    </w:div>
    <w:div w:id="442697204">
      <w:bodyDiv w:val="1"/>
      <w:marLeft w:val="0"/>
      <w:marRight w:val="0"/>
      <w:marTop w:val="0"/>
      <w:marBottom w:val="0"/>
      <w:divBdr>
        <w:top w:val="none" w:sz="0" w:space="0" w:color="auto"/>
        <w:left w:val="none" w:sz="0" w:space="0" w:color="auto"/>
        <w:bottom w:val="none" w:sz="0" w:space="0" w:color="auto"/>
        <w:right w:val="none" w:sz="0" w:space="0" w:color="auto"/>
      </w:divBdr>
    </w:div>
    <w:div w:id="448747389">
      <w:bodyDiv w:val="1"/>
      <w:marLeft w:val="0"/>
      <w:marRight w:val="0"/>
      <w:marTop w:val="0"/>
      <w:marBottom w:val="0"/>
      <w:divBdr>
        <w:top w:val="none" w:sz="0" w:space="0" w:color="auto"/>
        <w:left w:val="none" w:sz="0" w:space="0" w:color="auto"/>
        <w:bottom w:val="none" w:sz="0" w:space="0" w:color="auto"/>
        <w:right w:val="none" w:sz="0" w:space="0" w:color="auto"/>
      </w:divBdr>
    </w:div>
    <w:div w:id="454493989">
      <w:bodyDiv w:val="1"/>
      <w:marLeft w:val="0"/>
      <w:marRight w:val="0"/>
      <w:marTop w:val="0"/>
      <w:marBottom w:val="0"/>
      <w:divBdr>
        <w:top w:val="none" w:sz="0" w:space="0" w:color="auto"/>
        <w:left w:val="none" w:sz="0" w:space="0" w:color="auto"/>
        <w:bottom w:val="none" w:sz="0" w:space="0" w:color="auto"/>
        <w:right w:val="none" w:sz="0" w:space="0" w:color="auto"/>
      </w:divBdr>
    </w:div>
    <w:div w:id="456408620">
      <w:bodyDiv w:val="1"/>
      <w:marLeft w:val="0"/>
      <w:marRight w:val="0"/>
      <w:marTop w:val="0"/>
      <w:marBottom w:val="0"/>
      <w:divBdr>
        <w:top w:val="none" w:sz="0" w:space="0" w:color="auto"/>
        <w:left w:val="none" w:sz="0" w:space="0" w:color="auto"/>
        <w:bottom w:val="none" w:sz="0" w:space="0" w:color="auto"/>
        <w:right w:val="none" w:sz="0" w:space="0" w:color="auto"/>
      </w:divBdr>
    </w:div>
    <w:div w:id="469640371">
      <w:bodyDiv w:val="1"/>
      <w:marLeft w:val="0"/>
      <w:marRight w:val="0"/>
      <w:marTop w:val="0"/>
      <w:marBottom w:val="0"/>
      <w:divBdr>
        <w:top w:val="none" w:sz="0" w:space="0" w:color="auto"/>
        <w:left w:val="none" w:sz="0" w:space="0" w:color="auto"/>
        <w:bottom w:val="none" w:sz="0" w:space="0" w:color="auto"/>
        <w:right w:val="none" w:sz="0" w:space="0" w:color="auto"/>
      </w:divBdr>
    </w:div>
    <w:div w:id="472604728">
      <w:bodyDiv w:val="1"/>
      <w:marLeft w:val="0"/>
      <w:marRight w:val="0"/>
      <w:marTop w:val="0"/>
      <w:marBottom w:val="0"/>
      <w:divBdr>
        <w:top w:val="none" w:sz="0" w:space="0" w:color="auto"/>
        <w:left w:val="none" w:sz="0" w:space="0" w:color="auto"/>
        <w:bottom w:val="none" w:sz="0" w:space="0" w:color="auto"/>
        <w:right w:val="none" w:sz="0" w:space="0" w:color="auto"/>
      </w:divBdr>
    </w:div>
    <w:div w:id="485439009">
      <w:bodyDiv w:val="1"/>
      <w:marLeft w:val="0"/>
      <w:marRight w:val="0"/>
      <w:marTop w:val="0"/>
      <w:marBottom w:val="0"/>
      <w:divBdr>
        <w:top w:val="none" w:sz="0" w:space="0" w:color="auto"/>
        <w:left w:val="none" w:sz="0" w:space="0" w:color="auto"/>
        <w:bottom w:val="none" w:sz="0" w:space="0" w:color="auto"/>
        <w:right w:val="none" w:sz="0" w:space="0" w:color="auto"/>
      </w:divBdr>
    </w:div>
    <w:div w:id="510343097">
      <w:bodyDiv w:val="1"/>
      <w:marLeft w:val="0"/>
      <w:marRight w:val="0"/>
      <w:marTop w:val="0"/>
      <w:marBottom w:val="0"/>
      <w:divBdr>
        <w:top w:val="none" w:sz="0" w:space="0" w:color="auto"/>
        <w:left w:val="none" w:sz="0" w:space="0" w:color="auto"/>
        <w:bottom w:val="none" w:sz="0" w:space="0" w:color="auto"/>
        <w:right w:val="none" w:sz="0" w:space="0" w:color="auto"/>
      </w:divBdr>
    </w:div>
    <w:div w:id="521093165">
      <w:bodyDiv w:val="1"/>
      <w:marLeft w:val="0"/>
      <w:marRight w:val="0"/>
      <w:marTop w:val="0"/>
      <w:marBottom w:val="0"/>
      <w:divBdr>
        <w:top w:val="none" w:sz="0" w:space="0" w:color="auto"/>
        <w:left w:val="none" w:sz="0" w:space="0" w:color="auto"/>
        <w:bottom w:val="none" w:sz="0" w:space="0" w:color="auto"/>
        <w:right w:val="none" w:sz="0" w:space="0" w:color="auto"/>
      </w:divBdr>
    </w:div>
    <w:div w:id="525870227">
      <w:bodyDiv w:val="1"/>
      <w:marLeft w:val="0"/>
      <w:marRight w:val="0"/>
      <w:marTop w:val="0"/>
      <w:marBottom w:val="0"/>
      <w:divBdr>
        <w:top w:val="none" w:sz="0" w:space="0" w:color="auto"/>
        <w:left w:val="none" w:sz="0" w:space="0" w:color="auto"/>
        <w:bottom w:val="none" w:sz="0" w:space="0" w:color="auto"/>
        <w:right w:val="none" w:sz="0" w:space="0" w:color="auto"/>
      </w:divBdr>
    </w:div>
    <w:div w:id="531114208">
      <w:bodyDiv w:val="1"/>
      <w:marLeft w:val="0"/>
      <w:marRight w:val="0"/>
      <w:marTop w:val="0"/>
      <w:marBottom w:val="0"/>
      <w:divBdr>
        <w:top w:val="none" w:sz="0" w:space="0" w:color="auto"/>
        <w:left w:val="none" w:sz="0" w:space="0" w:color="auto"/>
        <w:bottom w:val="none" w:sz="0" w:space="0" w:color="auto"/>
        <w:right w:val="none" w:sz="0" w:space="0" w:color="auto"/>
      </w:divBdr>
    </w:div>
    <w:div w:id="553352498">
      <w:bodyDiv w:val="1"/>
      <w:marLeft w:val="0"/>
      <w:marRight w:val="0"/>
      <w:marTop w:val="0"/>
      <w:marBottom w:val="0"/>
      <w:divBdr>
        <w:top w:val="none" w:sz="0" w:space="0" w:color="auto"/>
        <w:left w:val="none" w:sz="0" w:space="0" w:color="auto"/>
        <w:bottom w:val="none" w:sz="0" w:space="0" w:color="auto"/>
        <w:right w:val="none" w:sz="0" w:space="0" w:color="auto"/>
      </w:divBdr>
    </w:div>
    <w:div w:id="572811458">
      <w:bodyDiv w:val="1"/>
      <w:marLeft w:val="0"/>
      <w:marRight w:val="0"/>
      <w:marTop w:val="0"/>
      <w:marBottom w:val="0"/>
      <w:divBdr>
        <w:top w:val="none" w:sz="0" w:space="0" w:color="auto"/>
        <w:left w:val="none" w:sz="0" w:space="0" w:color="auto"/>
        <w:bottom w:val="none" w:sz="0" w:space="0" w:color="auto"/>
        <w:right w:val="none" w:sz="0" w:space="0" w:color="auto"/>
      </w:divBdr>
    </w:div>
    <w:div w:id="579871053">
      <w:bodyDiv w:val="1"/>
      <w:marLeft w:val="0"/>
      <w:marRight w:val="0"/>
      <w:marTop w:val="0"/>
      <w:marBottom w:val="0"/>
      <w:divBdr>
        <w:top w:val="none" w:sz="0" w:space="0" w:color="auto"/>
        <w:left w:val="none" w:sz="0" w:space="0" w:color="auto"/>
        <w:bottom w:val="none" w:sz="0" w:space="0" w:color="auto"/>
        <w:right w:val="none" w:sz="0" w:space="0" w:color="auto"/>
      </w:divBdr>
    </w:div>
    <w:div w:id="582766418">
      <w:bodyDiv w:val="1"/>
      <w:marLeft w:val="0"/>
      <w:marRight w:val="0"/>
      <w:marTop w:val="0"/>
      <w:marBottom w:val="0"/>
      <w:divBdr>
        <w:top w:val="none" w:sz="0" w:space="0" w:color="auto"/>
        <w:left w:val="none" w:sz="0" w:space="0" w:color="auto"/>
        <w:bottom w:val="none" w:sz="0" w:space="0" w:color="auto"/>
        <w:right w:val="none" w:sz="0" w:space="0" w:color="auto"/>
      </w:divBdr>
    </w:div>
    <w:div w:id="585724994">
      <w:bodyDiv w:val="1"/>
      <w:marLeft w:val="0"/>
      <w:marRight w:val="0"/>
      <w:marTop w:val="0"/>
      <w:marBottom w:val="0"/>
      <w:divBdr>
        <w:top w:val="none" w:sz="0" w:space="0" w:color="auto"/>
        <w:left w:val="none" w:sz="0" w:space="0" w:color="auto"/>
        <w:bottom w:val="none" w:sz="0" w:space="0" w:color="auto"/>
        <w:right w:val="none" w:sz="0" w:space="0" w:color="auto"/>
      </w:divBdr>
    </w:div>
    <w:div w:id="608781580">
      <w:bodyDiv w:val="1"/>
      <w:marLeft w:val="0"/>
      <w:marRight w:val="0"/>
      <w:marTop w:val="0"/>
      <w:marBottom w:val="0"/>
      <w:divBdr>
        <w:top w:val="none" w:sz="0" w:space="0" w:color="auto"/>
        <w:left w:val="none" w:sz="0" w:space="0" w:color="auto"/>
        <w:bottom w:val="none" w:sz="0" w:space="0" w:color="auto"/>
        <w:right w:val="none" w:sz="0" w:space="0" w:color="auto"/>
      </w:divBdr>
    </w:div>
    <w:div w:id="620722978">
      <w:bodyDiv w:val="1"/>
      <w:marLeft w:val="0"/>
      <w:marRight w:val="0"/>
      <w:marTop w:val="0"/>
      <w:marBottom w:val="0"/>
      <w:divBdr>
        <w:top w:val="none" w:sz="0" w:space="0" w:color="auto"/>
        <w:left w:val="none" w:sz="0" w:space="0" w:color="auto"/>
        <w:bottom w:val="none" w:sz="0" w:space="0" w:color="auto"/>
        <w:right w:val="none" w:sz="0" w:space="0" w:color="auto"/>
      </w:divBdr>
    </w:div>
    <w:div w:id="655182133">
      <w:bodyDiv w:val="1"/>
      <w:marLeft w:val="0"/>
      <w:marRight w:val="0"/>
      <w:marTop w:val="0"/>
      <w:marBottom w:val="0"/>
      <w:divBdr>
        <w:top w:val="none" w:sz="0" w:space="0" w:color="auto"/>
        <w:left w:val="none" w:sz="0" w:space="0" w:color="auto"/>
        <w:bottom w:val="none" w:sz="0" w:space="0" w:color="auto"/>
        <w:right w:val="none" w:sz="0" w:space="0" w:color="auto"/>
      </w:divBdr>
    </w:div>
    <w:div w:id="681973602">
      <w:bodyDiv w:val="1"/>
      <w:marLeft w:val="0"/>
      <w:marRight w:val="0"/>
      <w:marTop w:val="0"/>
      <w:marBottom w:val="0"/>
      <w:divBdr>
        <w:top w:val="none" w:sz="0" w:space="0" w:color="auto"/>
        <w:left w:val="none" w:sz="0" w:space="0" w:color="auto"/>
        <w:bottom w:val="none" w:sz="0" w:space="0" w:color="auto"/>
        <w:right w:val="none" w:sz="0" w:space="0" w:color="auto"/>
      </w:divBdr>
    </w:div>
    <w:div w:id="685406265">
      <w:bodyDiv w:val="1"/>
      <w:marLeft w:val="0"/>
      <w:marRight w:val="0"/>
      <w:marTop w:val="0"/>
      <w:marBottom w:val="0"/>
      <w:divBdr>
        <w:top w:val="none" w:sz="0" w:space="0" w:color="auto"/>
        <w:left w:val="none" w:sz="0" w:space="0" w:color="auto"/>
        <w:bottom w:val="none" w:sz="0" w:space="0" w:color="auto"/>
        <w:right w:val="none" w:sz="0" w:space="0" w:color="auto"/>
      </w:divBdr>
    </w:div>
    <w:div w:id="720129491">
      <w:bodyDiv w:val="1"/>
      <w:marLeft w:val="0"/>
      <w:marRight w:val="0"/>
      <w:marTop w:val="0"/>
      <w:marBottom w:val="0"/>
      <w:divBdr>
        <w:top w:val="none" w:sz="0" w:space="0" w:color="auto"/>
        <w:left w:val="none" w:sz="0" w:space="0" w:color="auto"/>
        <w:bottom w:val="none" w:sz="0" w:space="0" w:color="auto"/>
        <w:right w:val="none" w:sz="0" w:space="0" w:color="auto"/>
      </w:divBdr>
    </w:div>
    <w:div w:id="730888002">
      <w:bodyDiv w:val="1"/>
      <w:marLeft w:val="0"/>
      <w:marRight w:val="0"/>
      <w:marTop w:val="0"/>
      <w:marBottom w:val="0"/>
      <w:divBdr>
        <w:top w:val="none" w:sz="0" w:space="0" w:color="auto"/>
        <w:left w:val="none" w:sz="0" w:space="0" w:color="auto"/>
        <w:bottom w:val="none" w:sz="0" w:space="0" w:color="auto"/>
        <w:right w:val="none" w:sz="0" w:space="0" w:color="auto"/>
      </w:divBdr>
    </w:div>
    <w:div w:id="739405065">
      <w:bodyDiv w:val="1"/>
      <w:marLeft w:val="0"/>
      <w:marRight w:val="0"/>
      <w:marTop w:val="0"/>
      <w:marBottom w:val="0"/>
      <w:divBdr>
        <w:top w:val="none" w:sz="0" w:space="0" w:color="auto"/>
        <w:left w:val="none" w:sz="0" w:space="0" w:color="auto"/>
        <w:bottom w:val="none" w:sz="0" w:space="0" w:color="auto"/>
        <w:right w:val="none" w:sz="0" w:space="0" w:color="auto"/>
      </w:divBdr>
    </w:div>
    <w:div w:id="753237863">
      <w:bodyDiv w:val="1"/>
      <w:marLeft w:val="0"/>
      <w:marRight w:val="0"/>
      <w:marTop w:val="0"/>
      <w:marBottom w:val="0"/>
      <w:divBdr>
        <w:top w:val="none" w:sz="0" w:space="0" w:color="auto"/>
        <w:left w:val="none" w:sz="0" w:space="0" w:color="auto"/>
        <w:bottom w:val="none" w:sz="0" w:space="0" w:color="auto"/>
        <w:right w:val="none" w:sz="0" w:space="0" w:color="auto"/>
      </w:divBdr>
    </w:div>
    <w:div w:id="755133183">
      <w:bodyDiv w:val="1"/>
      <w:marLeft w:val="0"/>
      <w:marRight w:val="0"/>
      <w:marTop w:val="0"/>
      <w:marBottom w:val="0"/>
      <w:divBdr>
        <w:top w:val="none" w:sz="0" w:space="0" w:color="auto"/>
        <w:left w:val="none" w:sz="0" w:space="0" w:color="auto"/>
        <w:bottom w:val="none" w:sz="0" w:space="0" w:color="auto"/>
        <w:right w:val="none" w:sz="0" w:space="0" w:color="auto"/>
      </w:divBdr>
    </w:div>
    <w:div w:id="804664672">
      <w:bodyDiv w:val="1"/>
      <w:marLeft w:val="0"/>
      <w:marRight w:val="0"/>
      <w:marTop w:val="0"/>
      <w:marBottom w:val="0"/>
      <w:divBdr>
        <w:top w:val="none" w:sz="0" w:space="0" w:color="auto"/>
        <w:left w:val="none" w:sz="0" w:space="0" w:color="auto"/>
        <w:bottom w:val="none" w:sz="0" w:space="0" w:color="auto"/>
        <w:right w:val="none" w:sz="0" w:space="0" w:color="auto"/>
      </w:divBdr>
    </w:div>
    <w:div w:id="806164775">
      <w:bodyDiv w:val="1"/>
      <w:marLeft w:val="0"/>
      <w:marRight w:val="0"/>
      <w:marTop w:val="0"/>
      <w:marBottom w:val="0"/>
      <w:divBdr>
        <w:top w:val="none" w:sz="0" w:space="0" w:color="auto"/>
        <w:left w:val="none" w:sz="0" w:space="0" w:color="auto"/>
        <w:bottom w:val="none" w:sz="0" w:space="0" w:color="auto"/>
        <w:right w:val="none" w:sz="0" w:space="0" w:color="auto"/>
      </w:divBdr>
    </w:div>
    <w:div w:id="836261808">
      <w:bodyDiv w:val="1"/>
      <w:marLeft w:val="0"/>
      <w:marRight w:val="0"/>
      <w:marTop w:val="0"/>
      <w:marBottom w:val="0"/>
      <w:divBdr>
        <w:top w:val="none" w:sz="0" w:space="0" w:color="auto"/>
        <w:left w:val="none" w:sz="0" w:space="0" w:color="auto"/>
        <w:bottom w:val="none" w:sz="0" w:space="0" w:color="auto"/>
        <w:right w:val="none" w:sz="0" w:space="0" w:color="auto"/>
      </w:divBdr>
    </w:div>
    <w:div w:id="880246403">
      <w:bodyDiv w:val="1"/>
      <w:marLeft w:val="0"/>
      <w:marRight w:val="0"/>
      <w:marTop w:val="0"/>
      <w:marBottom w:val="0"/>
      <w:divBdr>
        <w:top w:val="none" w:sz="0" w:space="0" w:color="auto"/>
        <w:left w:val="none" w:sz="0" w:space="0" w:color="auto"/>
        <w:bottom w:val="none" w:sz="0" w:space="0" w:color="auto"/>
        <w:right w:val="none" w:sz="0" w:space="0" w:color="auto"/>
      </w:divBdr>
    </w:div>
    <w:div w:id="885409656">
      <w:bodyDiv w:val="1"/>
      <w:marLeft w:val="0"/>
      <w:marRight w:val="0"/>
      <w:marTop w:val="0"/>
      <w:marBottom w:val="0"/>
      <w:divBdr>
        <w:top w:val="none" w:sz="0" w:space="0" w:color="auto"/>
        <w:left w:val="none" w:sz="0" w:space="0" w:color="auto"/>
        <w:bottom w:val="none" w:sz="0" w:space="0" w:color="auto"/>
        <w:right w:val="none" w:sz="0" w:space="0" w:color="auto"/>
      </w:divBdr>
    </w:div>
    <w:div w:id="902528365">
      <w:bodyDiv w:val="1"/>
      <w:marLeft w:val="0"/>
      <w:marRight w:val="0"/>
      <w:marTop w:val="0"/>
      <w:marBottom w:val="0"/>
      <w:divBdr>
        <w:top w:val="none" w:sz="0" w:space="0" w:color="auto"/>
        <w:left w:val="none" w:sz="0" w:space="0" w:color="auto"/>
        <w:bottom w:val="none" w:sz="0" w:space="0" w:color="auto"/>
        <w:right w:val="none" w:sz="0" w:space="0" w:color="auto"/>
      </w:divBdr>
    </w:div>
    <w:div w:id="925842301">
      <w:bodyDiv w:val="1"/>
      <w:marLeft w:val="0"/>
      <w:marRight w:val="0"/>
      <w:marTop w:val="0"/>
      <w:marBottom w:val="0"/>
      <w:divBdr>
        <w:top w:val="none" w:sz="0" w:space="0" w:color="auto"/>
        <w:left w:val="none" w:sz="0" w:space="0" w:color="auto"/>
        <w:bottom w:val="none" w:sz="0" w:space="0" w:color="auto"/>
        <w:right w:val="none" w:sz="0" w:space="0" w:color="auto"/>
      </w:divBdr>
    </w:div>
    <w:div w:id="932282059">
      <w:bodyDiv w:val="1"/>
      <w:marLeft w:val="0"/>
      <w:marRight w:val="0"/>
      <w:marTop w:val="0"/>
      <w:marBottom w:val="0"/>
      <w:divBdr>
        <w:top w:val="none" w:sz="0" w:space="0" w:color="auto"/>
        <w:left w:val="none" w:sz="0" w:space="0" w:color="auto"/>
        <w:bottom w:val="none" w:sz="0" w:space="0" w:color="auto"/>
        <w:right w:val="none" w:sz="0" w:space="0" w:color="auto"/>
      </w:divBdr>
    </w:div>
    <w:div w:id="942035163">
      <w:bodyDiv w:val="1"/>
      <w:marLeft w:val="0"/>
      <w:marRight w:val="0"/>
      <w:marTop w:val="0"/>
      <w:marBottom w:val="0"/>
      <w:divBdr>
        <w:top w:val="none" w:sz="0" w:space="0" w:color="auto"/>
        <w:left w:val="none" w:sz="0" w:space="0" w:color="auto"/>
        <w:bottom w:val="none" w:sz="0" w:space="0" w:color="auto"/>
        <w:right w:val="none" w:sz="0" w:space="0" w:color="auto"/>
      </w:divBdr>
    </w:div>
    <w:div w:id="942414899">
      <w:bodyDiv w:val="1"/>
      <w:marLeft w:val="0"/>
      <w:marRight w:val="0"/>
      <w:marTop w:val="0"/>
      <w:marBottom w:val="0"/>
      <w:divBdr>
        <w:top w:val="none" w:sz="0" w:space="0" w:color="auto"/>
        <w:left w:val="none" w:sz="0" w:space="0" w:color="auto"/>
        <w:bottom w:val="none" w:sz="0" w:space="0" w:color="auto"/>
        <w:right w:val="none" w:sz="0" w:space="0" w:color="auto"/>
      </w:divBdr>
    </w:div>
    <w:div w:id="945119222">
      <w:bodyDiv w:val="1"/>
      <w:marLeft w:val="0"/>
      <w:marRight w:val="0"/>
      <w:marTop w:val="0"/>
      <w:marBottom w:val="0"/>
      <w:divBdr>
        <w:top w:val="none" w:sz="0" w:space="0" w:color="auto"/>
        <w:left w:val="none" w:sz="0" w:space="0" w:color="auto"/>
        <w:bottom w:val="none" w:sz="0" w:space="0" w:color="auto"/>
        <w:right w:val="none" w:sz="0" w:space="0" w:color="auto"/>
      </w:divBdr>
    </w:div>
    <w:div w:id="975112002">
      <w:bodyDiv w:val="1"/>
      <w:marLeft w:val="0"/>
      <w:marRight w:val="0"/>
      <w:marTop w:val="0"/>
      <w:marBottom w:val="0"/>
      <w:divBdr>
        <w:top w:val="none" w:sz="0" w:space="0" w:color="auto"/>
        <w:left w:val="none" w:sz="0" w:space="0" w:color="auto"/>
        <w:bottom w:val="none" w:sz="0" w:space="0" w:color="auto"/>
        <w:right w:val="none" w:sz="0" w:space="0" w:color="auto"/>
      </w:divBdr>
    </w:div>
    <w:div w:id="980882505">
      <w:bodyDiv w:val="1"/>
      <w:marLeft w:val="0"/>
      <w:marRight w:val="0"/>
      <w:marTop w:val="0"/>
      <w:marBottom w:val="0"/>
      <w:divBdr>
        <w:top w:val="none" w:sz="0" w:space="0" w:color="auto"/>
        <w:left w:val="none" w:sz="0" w:space="0" w:color="auto"/>
        <w:bottom w:val="none" w:sz="0" w:space="0" w:color="auto"/>
        <w:right w:val="none" w:sz="0" w:space="0" w:color="auto"/>
      </w:divBdr>
    </w:div>
    <w:div w:id="982930621">
      <w:bodyDiv w:val="1"/>
      <w:marLeft w:val="0"/>
      <w:marRight w:val="0"/>
      <w:marTop w:val="0"/>
      <w:marBottom w:val="0"/>
      <w:divBdr>
        <w:top w:val="none" w:sz="0" w:space="0" w:color="auto"/>
        <w:left w:val="none" w:sz="0" w:space="0" w:color="auto"/>
        <w:bottom w:val="none" w:sz="0" w:space="0" w:color="auto"/>
        <w:right w:val="none" w:sz="0" w:space="0" w:color="auto"/>
      </w:divBdr>
    </w:div>
    <w:div w:id="1001464604">
      <w:bodyDiv w:val="1"/>
      <w:marLeft w:val="0"/>
      <w:marRight w:val="0"/>
      <w:marTop w:val="0"/>
      <w:marBottom w:val="0"/>
      <w:divBdr>
        <w:top w:val="none" w:sz="0" w:space="0" w:color="auto"/>
        <w:left w:val="none" w:sz="0" w:space="0" w:color="auto"/>
        <w:bottom w:val="none" w:sz="0" w:space="0" w:color="auto"/>
        <w:right w:val="none" w:sz="0" w:space="0" w:color="auto"/>
      </w:divBdr>
    </w:div>
    <w:div w:id="1004017258">
      <w:bodyDiv w:val="1"/>
      <w:marLeft w:val="0"/>
      <w:marRight w:val="0"/>
      <w:marTop w:val="0"/>
      <w:marBottom w:val="0"/>
      <w:divBdr>
        <w:top w:val="none" w:sz="0" w:space="0" w:color="auto"/>
        <w:left w:val="none" w:sz="0" w:space="0" w:color="auto"/>
        <w:bottom w:val="none" w:sz="0" w:space="0" w:color="auto"/>
        <w:right w:val="none" w:sz="0" w:space="0" w:color="auto"/>
      </w:divBdr>
    </w:div>
    <w:div w:id="1058482109">
      <w:bodyDiv w:val="1"/>
      <w:marLeft w:val="0"/>
      <w:marRight w:val="0"/>
      <w:marTop w:val="0"/>
      <w:marBottom w:val="0"/>
      <w:divBdr>
        <w:top w:val="none" w:sz="0" w:space="0" w:color="auto"/>
        <w:left w:val="none" w:sz="0" w:space="0" w:color="auto"/>
        <w:bottom w:val="none" w:sz="0" w:space="0" w:color="auto"/>
        <w:right w:val="none" w:sz="0" w:space="0" w:color="auto"/>
      </w:divBdr>
    </w:div>
    <w:div w:id="1077704330">
      <w:bodyDiv w:val="1"/>
      <w:marLeft w:val="0"/>
      <w:marRight w:val="0"/>
      <w:marTop w:val="0"/>
      <w:marBottom w:val="0"/>
      <w:divBdr>
        <w:top w:val="none" w:sz="0" w:space="0" w:color="auto"/>
        <w:left w:val="none" w:sz="0" w:space="0" w:color="auto"/>
        <w:bottom w:val="none" w:sz="0" w:space="0" w:color="auto"/>
        <w:right w:val="none" w:sz="0" w:space="0" w:color="auto"/>
      </w:divBdr>
    </w:div>
    <w:div w:id="1085809313">
      <w:bodyDiv w:val="1"/>
      <w:marLeft w:val="0"/>
      <w:marRight w:val="0"/>
      <w:marTop w:val="0"/>
      <w:marBottom w:val="0"/>
      <w:divBdr>
        <w:top w:val="none" w:sz="0" w:space="0" w:color="auto"/>
        <w:left w:val="none" w:sz="0" w:space="0" w:color="auto"/>
        <w:bottom w:val="none" w:sz="0" w:space="0" w:color="auto"/>
        <w:right w:val="none" w:sz="0" w:space="0" w:color="auto"/>
      </w:divBdr>
    </w:div>
    <w:div w:id="1132869802">
      <w:bodyDiv w:val="1"/>
      <w:marLeft w:val="0"/>
      <w:marRight w:val="0"/>
      <w:marTop w:val="0"/>
      <w:marBottom w:val="0"/>
      <w:divBdr>
        <w:top w:val="none" w:sz="0" w:space="0" w:color="auto"/>
        <w:left w:val="none" w:sz="0" w:space="0" w:color="auto"/>
        <w:bottom w:val="none" w:sz="0" w:space="0" w:color="auto"/>
        <w:right w:val="none" w:sz="0" w:space="0" w:color="auto"/>
      </w:divBdr>
    </w:div>
    <w:div w:id="1138717129">
      <w:bodyDiv w:val="1"/>
      <w:marLeft w:val="0"/>
      <w:marRight w:val="0"/>
      <w:marTop w:val="0"/>
      <w:marBottom w:val="0"/>
      <w:divBdr>
        <w:top w:val="none" w:sz="0" w:space="0" w:color="auto"/>
        <w:left w:val="none" w:sz="0" w:space="0" w:color="auto"/>
        <w:bottom w:val="none" w:sz="0" w:space="0" w:color="auto"/>
        <w:right w:val="none" w:sz="0" w:space="0" w:color="auto"/>
      </w:divBdr>
    </w:div>
    <w:div w:id="1143546072">
      <w:bodyDiv w:val="1"/>
      <w:marLeft w:val="0"/>
      <w:marRight w:val="0"/>
      <w:marTop w:val="0"/>
      <w:marBottom w:val="0"/>
      <w:divBdr>
        <w:top w:val="none" w:sz="0" w:space="0" w:color="auto"/>
        <w:left w:val="none" w:sz="0" w:space="0" w:color="auto"/>
        <w:bottom w:val="none" w:sz="0" w:space="0" w:color="auto"/>
        <w:right w:val="none" w:sz="0" w:space="0" w:color="auto"/>
      </w:divBdr>
    </w:div>
    <w:div w:id="1146045809">
      <w:bodyDiv w:val="1"/>
      <w:marLeft w:val="0"/>
      <w:marRight w:val="0"/>
      <w:marTop w:val="0"/>
      <w:marBottom w:val="0"/>
      <w:divBdr>
        <w:top w:val="none" w:sz="0" w:space="0" w:color="auto"/>
        <w:left w:val="none" w:sz="0" w:space="0" w:color="auto"/>
        <w:bottom w:val="none" w:sz="0" w:space="0" w:color="auto"/>
        <w:right w:val="none" w:sz="0" w:space="0" w:color="auto"/>
      </w:divBdr>
    </w:div>
    <w:div w:id="1177964012">
      <w:bodyDiv w:val="1"/>
      <w:marLeft w:val="0"/>
      <w:marRight w:val="0"/>
      <w:marTop w:val="0"/>
      <w:marBottom w:val="0"/>
      <w:divBdr>
        <w:top w:val="none" w:sz="0" w:space="0" w:color="auto"/>
        <w:left w:val="none" w:sz="0" w:space="0" w:color="auto"/>
        <w:bottom w:val="none" w:sz="0" w:space="0" w:color="auto"/>
        <w:right w:val="none" w:sz="0" w:space="0" w:color="auto"/>
      </w:divBdr>
    </w:div>
    <w:div w:id="1178428430">
      <w:bodyDiv w:val="1"/>
      <w:marLeft w:val="0"/>
      <w:marRight w:val="0"/>
      <w:marTop w:val="0"/>
      <w:marBottom w:val="0"/>
      <w:divBdr>
        <w:top w:val="none" w:sz="0" w:space="0" w:color="auto"/>
        <w:left w:val="none" w:sz="0" w:space="0" w:color="auto"/>
        <w:bottom w:val="none" w:sz="0" w:space="0" w:color="auto"/>
        <w:right w:val="none" w:sz="0" w:space="0" w:color="auto"/>
      </w:divBdr>
    </w:div>
    <w:div w:id="1208372424">
      <w:bodyDiv w:val="1"/>
      <w:marLeft w:val="0"/>
      <w:marRight w:val="0"/>
      <w:marTop w:val="0"/>
      <w:marBottom w:val="0"/>
      <w:divBdr>
        <w:top w:val="none" w:sz="0" w:space="0" w:color="auto"/>
        <w:left w:val="none" w:sz="0" w:space="0" w:color="auto"/>
        <w:bottom w:val="none" w:sz="0" w:space="0" w:color="auto"/>
        <w:right w:val="none" w:sz="0" w:space="0" w:color="auto"/>
      </w:divBdr>
    </w:div>
    <w:div w:id="1211647098">
      <w:bodyDiv w:val="1"/>
      <w:marLeft w:val="0"/>
      <w:marRight w:val="0"/>
      <w:marTop w:val="0"/>
      <w:marBottom w:val="0"/>
      <w:divBdr>
        <w:top w:val="none" w:sz="0" w:space="0" w:color="auto"/>
        <w:left w:val="none" w:sz="0" w:space="0" w:color="auto"/>
        <w:bottom w:val="none" w:sz="0" w:space="0" w:color="auto"/>
        <w:right w:val="none" w:sz="0" w:space="0" w:color="auto"/>
      </w:divBdr>
    </w:div>
    <w:div w:id="1220365076">
      <w:bodyDiv w:val="1"/>
      <w:marLeft w:val="0"/>
      <w:marRight w:val="0"/>
      <w:marTop w:val="0"/>
      <w:marBottom w:val="0"/>
      <w:divBdr>
        <w:top w:val="none" w:sz="0" w:space="0" w:color="auto"/>
        <w:left w:val="none" w:sz="0" w:space="0" w:color="auto"/>
        <w:bottom w:val="none" w:sz="0" w:space="0" w:color="auto"/>
        <w:right w:val="none" w:sz="0" w:space="0" w:color="auto"/>
      </w:divBdr>
    </w:div>
    <w:div w:id="1224101912">
      <w:bodyDiv w:val="1"/>
      <w:marLeft w:val="0"/>
      <w:marRight w:val="0"/>
      <w:marTop w:val="0"/>
      <w:marBottom w:val="0"/>
      <w:divBdr>
        <w:top w:val="none" w:sz="0" w:space="0" w:color="auto"/>
        <w:left w:val="none" w:sz="0" w:space="0" w:color="auto"/>
        <w:bottom w:val="none" w:sz="0" w:space="0" w:color="auto"/>
        <w:right w:val="none" w:sz="0" w:space="0" w:color="auto"/>
      </w:divBdr>
    </w:div>
    <w:div w:id="1233587268">
      <w:bodyDiv w:val="1"/>
      <w:marLeft w:val="0"/>
      <w:marRight w:val="0"/>
      <w:marTop w:val="0"/>
      <w:marBottom w:val="0"/>
      <w:divBdr>
        <w:top w:val="none" w:sz="0" w:space="0" w:color="auto"/>
        <w:left w:val="none" w:sz="0" w:space="0" w:color="auto"/>
        <w:bottom w:val="none" w:sz="0" w:space="0" w:color="auto"/>
        <w:right w:val="none" w:sz="0" w:space="0" w:color="auto"/>
      </w:divBdr>
    </w:div>
    <w:div w:id="1268268128">
      <w:bodyDiv w:val="1"/>
      <w:marLeft w:val="0"/>
      <w:marRight w:val="0"/>
      <w:marTop w:val="0"/>
      <w:marBottom w:val="0"/>
      <w:divBdr>
        <w:top w:val="none" w:sz="0" w:space="0" w:color="auto"/>
        <w:left w:val="none" w:sz="0" w:space="0" w:color="auto"/>
        <w:bottom w:val="none" w:sz="0" w:space="0" w:color="auto"/>
        <w:right w:val="none" w:sz="0" w:space="0" w:color="auto"/>
      </w:divBdr>
    </w:div>
    <w:div w:id="1306009967">
      <w:bodyDiv w:val="1"/>
      <w:marLeft w:val="0"/>
      <w:marRight w:val="0"/>
      <w:marTop w:val="0"/>
      <w:marBottom w:val="0"/>
      <w:divBdr>
        <w:top w:val="none" w:sz="0" w:space="0" w:color="auto"/>
        <w:left w:val="none" w:sz="0" w:space="0" w:color="auto"/>
        <w:bottom w:val="none" w:sz="0" w:space="0" w:color="auto"/>
        <w:right w:val="none" w:sz="0" w:space="0" w:color="auto"/>
      </w:divBdr>
    </w:div>
    <w:div w:id="1328752193">
      <w:bodyDiv w:val="1"/>
      <w:marLeft w:val="0"/>
      <w:marRight w:val="0"/>
      <w:marTop w:val="0"/>
      <w:marBottom w:val="0"/>
      <w:divBdr>
        <w:top w:val="none" w:sz="0" w:space="0" w:color="auto"/>
        <w:left w:val="none" w:sz="0" w:space="0" w:color="auto"/>
        <w:bottom w:val="none" w:sz="0" w:space="0" w:color="auto"/>
        <w:right w:val="none" w:sz="0" w:space="0" w:color="auto"/>
      </w:divBdr>
    </w:div>
    <w:div w:id="1339582967">
      <w:bodyDiv w:val="1"/>
      <w:marLeft w:val="0"/>
      <w:marRight w:val="0"/>
      <w:marTop w:val="0"/>
      <w:marBottom w:val="0"/>
      <w:divBdr>
        <w:top w:val="none" w:sz="0" w:space="0" w:color="auto"/>
        <w:left w:val="none" w:sz="0" w:space="0" w:color="auto"/>
        <w:bottom w:val="none" w:sz="0" w:space="0" w:color="auto"/>
        <w:right w:val="none" w:sz="0" w:space="0" w:color="auto"/>
      </w:divBdr>
    </w:div>
    <w:div w:id="1342928195">
      <w:bodyDiv w:val="1"/>
      <w:marLeft w:val="0"/>
      <w:marRight w:val="0"/>
      <w:marTop w:val="0"/>
      <w:marBottom w:val="0"/>
      <w:divBdr>
        <w:top w:val="none" w:sz="0" w:space="0" w:color="auto"/>
        <w:left w:val="none" w:sz="0" w:space="0" w:color="auto"/>
        <w:bottom w:val="none" w:sz="0" w:space="0" w:color="auto"/>
        <w:right w:val="none" w:sz="0" w:space="0" w:color="auto"/>
      </w:divBdr>
    </w:div>
    <w:div w:id="1354842313">
      <w:bodyDiv w:val="1"/>
      <w:marLeft w:val="0"/>
      <w:marRight w:val="0"/>
      <w:marTop w:val="0"/>
      <w:marBottom w:val="0"/>
      <w:divBdr>
        <w:top w:val="none" w:sz="0" w:space="0" w:color="auto"/>
        <w:left w:val="none" w:sz="0" w:space="0" w:color="auto"/>
        <w:bottom w:val="none" w:sz="0" w:space="0" w:color="auto"/>
        <w:right w:val="none" w:sz="0" w:space="0" w:color="auto"/>
      </w:divBdr>
    </w:div>
    <w:div w:id="1361471256">
      <w:bodyDiv w:val="1"/>
      <w:marLeft w:val="0"/>
      <w:marRight w:val="0"/>
      <w:marTop w:val="0"/>
      <w:marBottom w:val="0"/>
      <w:divBdr>
        <w:top w:val="none" w:sz="0" w:space="0" w:color="auto"/>
        <w:left w:val="none" w:sz="0" w:space="0" w:color="auto"/>
        <w:bottom w:val="none" w:sz="0" w:space="0" w:color="auto"/>
        <w:right w:val="none" w:sz="0" w:space="0" w:color="auto"/>
      </w:divBdr>
    </w:div>
    <w:div w:id="1366832636">
      <w:bodyDiv w:val="1"/>
      <w:marLeft w:val="0"/>
      <w:marRight w:val="0"/>
      <w:marTop w:val="0"/>
      <w:marBottom w:val="0"/>
      <w:divBdr>
        <w:top w:val="none" w:sz="0" w:space="0" w:color="auto"/>
        <w:left w:val="none" w:sz="0" w:space="0" w:color="auto"/>
        <w:bottom w:val="none" w:sz="0" w:space="0" w:color="auto"/>
        <w:right w:val="none" w:sz="0" w:space="0" w:color="auto"/>
      </w:divBdr>
    </w:div>
    <w:div w:id="1386757705">
      <w:bodyDiv w:val="1"/>
      <w:marLeft w:val="0"/>
      <w:marRight w:val="0"/>
      <w:marTop w:val="0"/>
      <w:marBottom w:val="0"/>
      <w:divBdr>
        <w:top w:val="none" w:sz="0" w:space="0" w:color="auto"/>
        <w:left w:val="none" w:sz="0" w:space="0" w:color="auto"/>
        <w:bottom w:val="none" w:sz="0" w:space="0" w:color="auto"/>
        <w:right w:val="none" w:sz="0" w:space="0" w:color="auto"/>
      </w:divBdr>
    </w:div>
    <w:div w:id="1408457729">
      <w:bodyDiv w:val="1"/>
      <w:marLeft w:val="0"/>
      <w:marRight w:val="0"/>
      <w:marTop w:val="0"/>
      <w:marBottom w:val="0"/>
      <w:divBdr>
        <w:top w:val="none" w:sz="0" w:space="0" w:color="auto"/>
        <w:left w:val="none" w:sz="0" w:space="0" w:color="auto"/>
        <w:bottom w:val="none" w:sz="0" w:space="0" w:color="auto"/>
        <w:right w:val="none" w:sz="0" w:space="0" w:color="auto"/>
      </w:divBdr>
    </w:div>
    <w:div w:id="1408841179">
      <w:bodyDiv w:val="1"/>
      <w:marLeft w:val="0"/>
      <w:marRight w:val="0"/>
      <w:marTop w:val="0"/>
      <w:marBottom w:val="0"/>
      <w:divBdr>
        <w:top w:val="none" w:sz="0" w:space="0" w:color="auto"/>
        <w:left w:val="none" w:sz="0" w:space="0" w:color="auto"/>
        <w:bottom w:val="none" w:sz="0" w:space="0" w:color="auto"/>
        <w:right w:val="none" w:sz="0" w:space="0" w:color="auto"/>
      </w:divBdr>
    </w:div>
    <w:div w:id="1411269474">
      <w:bodyDiv w:val="1"/>
      <w:marLeft w:val="0"/>
      <w:marRight w:val="0"/>
      <w:marTop w:val="0"/>
      <w:marBottom w:val="0"/>
      <w:divBdr>
        <w:top w:val="none" w:sz="0" w:space="0" w:color="auto"/>
        <w:left w:val="none" w:sz="0" w:space="0" w:color="auto"/>
        <w:bottom w:val="none" w:sz="0" w:space="0" w:color="auto"/>
        <w:right w:val="none" w:sz="0" w:space="0" w:color="auto"/>
      </w:divBdr>
    </w:div>
    <w:div w:id="1411538442">
      <w:bodyDiv w:val="1"/>
      <w:marLeft w:val="0"/>
      <w:marRight w:val="0"/>
      <w:marTop w:val="0"/>
      <w:marBottom w:val="0"/>
      <w:divBdr>
        <w:top w:val="none" w:sz="0" w:space="0" w:color="auto"/>
        <w:left w:val="none" w:sz="0" w:space="0" w:color="auto"/>
        <w:bottom w:val="none" w:sz="0" w:space="0" w:color="auto"/>
        <w:right w:val="none" w:sz="0" w:space="0" w:color="auto"/>
      </w:divBdr>
    </w:div>
    <w:div w:id="1414813744">
      <w:bodyDiv w:val="1"/>
      <w:marLeft w:val="0"/>
      <w:marRight w:val="0"/>
      <w:marTop w:val="0"/>
      <w:marBottom w:val="0"/>
      <w:divBdr>
        <w:top w:val="none" w:sz="0" w:space="0" w:color="auto"/>
        <w:left w:val="none" w:sz="0" w:space="0" w:color="auto"/>
        <w:bottom w:val="none" w:sz="0" w:space="0" w:color="auto"/>
        <w:right w:val="none" w:sz="0" w:space="0" w:color="auto"/>
      </w:divBdr>
    </w:div>
    <w:div w:id="1416122876">
      <w:bodyDiv w:val="1"/>
      <w:marLeft w:val="0"/>
      <w:marRight w:val="0"/>
      <w:marTop w:val="0"/>
      <w:marBottom w:val="0"/>
      <w:divBdr>
        <w:top w:val="none" w:sz="0" w:space="0" w:color="auto"/>
        <w:left w:val="none" w:sz="0" w:space="0" w:color="auto"/>
        <w:bottom w:val="none" w:sz="0" w:space="0" w:color="auto"/>
        <w:right w:val="none" w:sz="0" w:space="0" w:color="auto"/>
      </w:divBdr>
    </w:div>
    <w:div w:id="1416248291">
      <w:bodyDiv w:val="1"/>
      <w:marLeft w:val="0"/>
      <w:marRight w:val="0"/>
      <w:marTop w:val="0"/>
      <w:marBottom w:val="0"/>
      <w:divBdr>
        <w:top w:val="none" w:sz="0" w:space="0" w:color="auto"/>
        <w:left w:val="none" w:sz="0" w:space="0" w:color="auto"/>
        <w:bottom w:val="none" w:sz="0" w:space="0" w:color="auto"/>
        <w:right w:val="none" w:sz="0" w:space="0" w:color="auto"/>
      </w:divBdr>
    </w:div>
    <w:div w:id="1417481466">
      <w:bodyDiv w:val="1"/>
      <w:marLeft w:val="0"/>
      <w:marRight w:val="0"/>
      <w:marTop w:val="0"/>
      <w:marBottom w:val="0"/>
      <w:divBdr>
        <w:top w:val="none" w:sz="0" w:space="0" w:color="auto"/>
        <w:left w:val="none" w:sz="0" w:space="0" w:color="auto"/>
        <w:bottom w:val="none" w:sz="0" w:space="0" w:color="auto"/>
        <w:right w:val="none" w:sz="0" w:space="0" w:color="auto"/>
      </w:divBdr>
    </w:div>
    <w:div w:id="1439761051">
      <w:bodyDiv w:val="1"/>
      <w:marLeft w:val="0"/>
      <w:marRight w:val="0"/>
      <w:marTop w:val="0"/>
      <w:marBottom w:val="0"/>
      <w:divBdr>
        <w:top w:val="none" w:sz="0" w:space="0" w:color="auto"/>
        <w:left w:val="none" w:sz="0" w:space="0" w:color="auto"/>
        <w:bottom w:val="none" w:sz="0" w:space="0" w:color="auto"/>
        <w:right w:val="none" w:sz="0" w:space="0" w:color="auto"/>
      </w:divBdr>
    </w:div>
    <w:div w:id="1440644481">
      <w:bodyDiv w:val="1"/>
      <w:marLeft w:val="0"/>
      <w:marRight w:val="0"/>
      <w:marTop w:val="0"/>
      <w:marBottom w:val="0"/>
      <w:divBdr>
        <w:top w:val="none" w:sz="0" w:space="0" w:color="auto"/>
        <w:left w:val="none" w:sz="0" w:space="0" w:color="auto"/>
        <w:bottom w:val="none" w:sz="0" w:space="0" w:color="auto"/>
        <w:right w:val="none" w:sz="0" w:space="0" w:color="auto"/>
      </w:divBdr>
    </w:div>
    <w:div w:id="1444575170">
      <w:bodyDiv w:val="1"/>
      <w:marLeft w:val="0"/>
      <w:marRight w:val="0"/>
      <w:marTop w:val="0"/>
      <w:marBottom w:val="0"/>
      <w:divBdr>
        <w:top w:val="none" w:sz="0" w:space="0" w:color="auto"/>
        <w:left w:val="none" w:sz="0" w:space="0" w:color="auto"/>
        <w:bottom w:val="none" w:sz="0" w:space="0" w:color="auto"/>
        <w:right w:val="none" w:sz="0" w:space="0" w:color="auto"/>
      </w:divBdr>
    </w:div>
    <w:div w:id="1459907702">
      <w:bodyDiv w:val="1"/>
      <w:marLeft w:val="0"/>
      <w:marRight w:val="0"/>
      <w:marTop w:val="0"/>
      <w:marBottom w:val="0"/>
      <w:divBdr>
        <w:top w:val="none" w:sz="0" w:space="0" w:color="auto"/>
        <w:left w:val="none" w:sz="0" w:space="0" w:color="auto"/>
        <w:bottom w:val="none" w:sz="0" w:space="0" w:color="auto"/>
        <w:right w:val="none" w:sz="0" w:space="0" w:color="auto"/>
      </w:divBdr>
    </w:div>
    <w:div w:id="1476950070">
      <w:bodyDiv w:val="1"/>
      <w:marLeft w:val="0"/>
      <w:marRight w:val="0"/>
      <w:marTop w:val="0"/>
      <w:marBottom w:val="0"/>
      <w:divBdr>
        <w:top w:val="none" w:sz="0" w:space="0" w:color="auto"/>
        <w:left w:val="none" w:sz="0" w:space="0" w:color="auto"/>
        <w:bottom w:val="none" w:sz="0" w:space="0" w:color="auto"/>
        <w:right w:val="none" w:sz="0" w:space="0" w:color="auto"/>
      </w:divBdr>
    </w:div>
    <w:div w:id="1490246814">
      <w:bodyDiv w:val="1"/>
      <w:marLeft w:val="0"/>
      <w:marRight w:val="0"/>
      <w:marTop w:val="0"/>
      <w:marBottom w:val="0"/>
      <w:divBdr>
        <w:top w:val="none" w:sz="0" w:space="0" w:color="auto"/>
        <w:left w:val="none" w:sz="0" w:space="0" w:color="auto"/>
        <w:bottom w:val="none" w:sz="0" w:space="0" w:color="auto"/>
        <w:right w:val="none" w:sz="0" w:space="0" w:color="auto"/>
      </w:divBdr>
    </w:div>
    <w:div w:id="1504780388">
      <w:bodyDiv w:val="1"/>
      <w:marLeft w:val="0"/>
      <w:marRight w:val="0"/>
      <w:marTop w:val="0"/>
      <w:marBottom w:val="0"/>
      <w:divBdr>
        <w:top w:val="none" w:sz="0" w:space="0" w:color="auto"/>
        <w:left w:val="none" w:sz="0" w:space="0" w:color="auto"/>
        <w:bottom w:val="none" w:sz="0" w:space="0" w:color="auto"/>
        <w:right w:val="none" w:sz="0" w:space="0" w:color="auto"/>
      </w:divBdr>
    </w:div>
    <w:div w:id="1522547894">
      <w:bodyDiv w:val="1"/>
      <w:marLeft w:val="0"/>
      <w:marRight w:val="0"/>
      <w:marTop w:val="0"/>
      <w:marBottom w:val="0"/>
      <w:divBdr>
        <w:top w:val="none" w:sz="0" w:space="0" w:color="auto"/>
        <w:left w:val="none" w:sz="0" w:space="0" w:color="auto"/>
        <w:bottom w:val="none" w:sz="0" w:space="0" w:color="auto"/>
        <w:right w:val="none" w:sz="0" w:space="0" w:color="auto"/>
      </w:divBdr>
    </w:div>
    <w:div w:id="1522816001">
      <w:bodyDiv w:val="1"/>
      <w:marLeft w:val="0"/>
      <w:marRight w:val="0"/>
      <w:marTop w:val="0"/>
      <w:marBottom w:val="0"/>
      <w:divBdr>
        <w:top w:val="none" w:sz="0" w:space="0" w:color="auto"/>
        <w:left w:val="none" w:sz="0" w:space="0" w:color="auto"/>
        <w:bottom w:val="none" w:sz="0" w:space="0" w:color="auto"/>
        <w:right w:val="none" w:sz="0" w:space="0" w:color="auto"/>
      </w:divBdr>
    </w:div>
    <w:div w:id="1575360607">
      <w:bodyDiv w:val="1"/>
      <w:marLeft w:val="0"/>
      <w:marRight w:val="0"/>
      <w:marTop w:val="0"/>
      <w:marBottom w:val="0"/>
      <w:divBdr>
        <w:top w:val="none" w:sz="0" w:space="0" w:color="auto"/>
        <w:left w:val="none" w:sz="0" w:space="0" w:color="auto"/>
        <w:bottom w:val="none" w:sz="0" w:space="0" w:color="auto"/>
        <w:right w:val="none" w:sz="0" w:space="0" w:color="auto"/>
      </w:divBdr>
    </w:div>
    <w:div w:id="1576738693">
      <w:bodyDiv w:val="1"/>
      <w:marLeft w:val="0"/>
      <w:marRight w:val="0"/>
      <w:marTop w:val="0"/>
      <w:marBottom w:val="0"/>
      <w:divBdr>
        <w:top w:val="none" w:sz="0" w:space="0" w:color="auto"/>
        <w:left w:val="none" w:sz="0" w:space="0" w:color="auto"/>
        <w:bottom w:val="none" w:sz="0" w:space="0" w:color="auto"/>
        <w:right w:val="none" w:sz="0" w:space="0" w:color="auto"/>
      </w:divBdr>
    </w:div>
    <w:div w:id="1591083938">
      <w:bodyDiv w:val="1"/>
      <w:marLeft w:val="0"/>
      <w:marRight w:val="0"/>
      <w:marTop w:val="0"/>
      <w:marBottom w:val="0"/>
      <w:divBdr>
        <w:top w:val="none" w:sz="0" w:space="0" w:color="auto"/>
        <w:left w:val="none" w:sz="0" w:space="0" w:color="auto"/>
        <w:bottom w:val="none" w:sz="0" w:space="0" w:color="auto"/>
        <w:right w:val="none" w:sz="0" w:space="0" w:color="auto"/>
      </w:divBdr>
    </w:div>
    <w:div w:id="1664896942">
      <w:bodyDiv w:val="1"/>
      <w:marLeft w:val="0"/>
      <w:marRight w:val="0"/>
      <w:marTop w:val="0"/>
      <w:marBottom w:val="0"/>
      <w:divBdr>
        <w:top w:val="none" w:sz="0" w:space="0" w:color="auto"/>
        <w:left w:val="none" w:sz="0" w:space="0" w:color="auto"/>
        <w:bottom w:val="none" w:sz="0" w:space="0" w:color="auto"/>
        <w:right w:val="none" w:sz="0" w:space="0" w:color="auto"/>
      </w:divBdr>
    </w:div>
    <w:div w:id="1685092078">
      <w:bodyDiv w:val="1"/>
      <w:marLeft w:val="0"/>
      <w:marRight w:val="0"/>
      <w:marTop w:val="0"/>
      <w:marBottom w:val="0"/>
      <w:divBdr>
        <w:top w:val="none" w:sz="0" w:space="0" w:color="auto"/>
        <w:left w:val="none" w:sz="0" w:space="0" w:color="auto"/>
        <w:bottom w:val="none" w:sz="0" w:space="0" w:color="auto"/>
        <w:right w:val="none" w:sz="0" w:space="0" w:color="auto"/>
      </w:divBdr>
    </w:div>
    <w:div w:id="1739935608">
      <w:bodyDiv w:val="1"/>
      <w:marLeft w:val="0"/>
      <w:marRight w:val="0"/>
      <w:marTop w:val="0"/>
      <w:marBottom w:val="0"/>
      <w:divBdr>
        <w:top w:val="none" w:sz="0" w:space="0" w:color="auto"/>
        <w:left w:val="none" w:sz="0" w:space="0" w:color="auto"/>
        <w:bottom w:val="none" w:sz="0" w:space="0" w:color="auto"/>
        <w:right w:val="none" w:sz="0" w:space="0" w:color="auto"/>
      </w:divBdr>
    </w:div>
    <w:div w:id="1766341185">
      <w:bodyDiv w:val="1"/>
      <w:marLeft w:val="0"/>
      <w:marRight w:val="0"/>
      <w:marTop w:val="0"/>
      <w:marBottom w:val="0"/>
      <w:divBdr>
        <w:top w:val="none" w:sz="0" w:space="0" w:color="auto"/>
        <w:left w:val="none" w:sz="0" w:space="0" w:color="auto"/>
        <w:bottom w:val="none" w:sz="0" w:space="0" w:color="auto"/>
        <w:right w:val="none" w:sz="0" w:space="0" w:color="auto"/>
      </w:divBdr>
    </w:div>
    <w:div w:id="1770663885">
      <w:bodyDiv w:val="1"/>
      <w:marLeft w:val="0"/>
      <w:marRight w:val="0"/>
      <w:marTop w:val="0"/>
      <w:marBottom w:val="0"/>
      <w:divBdr>
        <w:top w:val="none" w:sz="0" w:space="0" w:color="auto"/>
        <w:left w:val="none" w:sz="0" w:space="0" w:color="auto"/>
        <w:bottom w:val="none" w:sz="0" w:space="0" w:color="auto"/>
        <w:right w:val="none" w:sz="0" w:space="0" w:color="auto"/>
      </w:divBdr>
    </w:div>
    <w:div w:id="1813406240">
      <w:bodyDiv w:val="1"/>
      <w:marLeft w:val="0"/>
      <w:marRight w:val="0"/>
      <w:marTop w:val="0"/>
      <w:marBottom w:val="0"/>
      <w:divBdr>
        <w:top w:val="none" w:sz="0" w:space="0" w:color="auto"/>
        <w:left w:val="none" w:sz="0" w:space="0" w:color="auto"/>
        <w:bottom w:val="none" w:sz="0" w:space="0" w:color="auto"/>
        <w:right w:val="none" w:sz="0" w:space="0" w:color="auto"/>
      </w:divBdr>
    </w:div>
    <w:div w:id="1830633792">
      <w:bodyDiv w:val="1"/>
      <w:marLeft w:val="0"/>
      <w:marRight w:val="0"/>
      <w:marTop w:val="0"/>
      <w:marBottom w:val="0"/>
      <w:divBdr>
        <w:top w:val="none" w:sz="0" w:space="0" w:color="auto"/>
        <w:left w:val="none" w:sz="0" w:space="0" w:color="auto"/>
        <w:bottom w:val="none" w:sz="0" w:space="0" w:color="auto"/>
        <w:right w:val="none" w:sz="0" w:space="0" w:color="auto"/>
      </w:divBdr>
    </w:div>
    <w:div w:id="1842771745">
      <w:bodyDiv w:val="1"/>
      <w:marLeft w:val="0"/>
      <w:marRight w:val="0"/>
      <w:marTop w:val="0"/>
      <w:marBottom w:val="0"/>
      <w:divBdr>
        <w:top w:val="none" w:sz="0" w:space="0" w:color="auto"/>
        <w:left w:val="none" w:sz="0" w:space="0" w:color="auto"/>
        <w:bottom w:val="none" w:sz="0" w:space="0" w:color="auto"/>
        <w:right w:val="none" w:sz="0" w:space="0" w:color="auto"/>
      </w:divBdr>
    </w:div>
    <w:div w:id="1895311991">
      <w:bodyDiv w:val="1"/>
      <w:marLeft w:val="0"/>
      <w:marRight w:val="0"/>
      <w:marTop w:val="0"/>
      <w:marBottom w:val="0"/>
      <w:divBdr>
        <w:top w:val="none" w:sz="0" w:space="0" w:color="auto"/>
        <w:left w:val="none" w:sz="0" w:space="0" w:color="auto"/>
        <w:bottom w:val="none" w:sz="0" w:space="0" w:color="auto"/>
        <w:right w:val="none" w:sz="0" w:space="0" w:color="auto"/>
      </w:divBdr>
    </w:div>
    <w:div w:id="1902784347">
      <w:bodyDiv w:val="1"/>
      <w:marLeft w:val="0"/>
      <w:marRight w:val="0"/>
      <w:marTop w:val="0"/>
      <w:marBottom w:val="0"/>
      <w:divBdr>
        <w:top w:val="none" w:sz="0" w:space="0" w:color="auto"/>
        <w:left w:val="none" w:sz="0" w:space="0" w:color="auto"/>
        <w:bottom w:val="none" w:sz="0" w:space="0" w:color="auto"/>
        <w:right w:val="none" w:sz="0" w:space="0" w:color="auto"/>
      </w:divBdr>
    </w:div>
    <w:div w:id="1905793760">
      <w:bodyDiv w:val="1"/>
      <w:marLeft w:val="0"/>
      <w:marRight w:val="0"/>
      <w:marTop w:val="0"/>
      <w:marBottom w:val="0"/>
      <w:divBdr>
        <w:top w:val="none" w:sz="0" w:space="0" w:color="auto"/>
        <w:left w:val="none" w:sz="0" w:space="0" w:color="auto"/>
        <w:bottom w:val="none" w:sz="0" w:space="0" w:color="auto"/>
        <w:right w:val="none" w:sz="0" w:space="0" w:color="auto"/>
      </w:divBdr>
    </w:div>
    <w:div w:id="1923830388">
      <w:bodyDiv w:val="1"/>
      <w:marLeft w:val="0"/>
      <w:marRight w:val="0"/>
      <w:marTop w:val="0"/>
      <w:marBottom w:val="0"/>
      <w:divBdr>
        <w:top w:val="none" w:sz="0" w:space="0" w:color="auto"/>
        <w:left w:val="none" w:sz="0" w:space="0" w:color="auto"/>
        <w:bottom w:val="none" w:sz="0" w:space="0" w:color="auto"/>
        <w:right w:val="none" w:sz="0" w:space="0" w:color="auto"/>
      </w:divBdr>
    </w:div>
    <w:div w:id="1965456945">
      <w:bodyDiv w:val="1"/>
      <w:marLeft w:val="0"/>
      <w:marRight w:val="0"/>
      <w:marTop w:val="0"/>
      <w:marBottom w:val="0"/>
      <w:divBdr>
        <w:top w:val="none" w:sz="0" w:space="0" w:color="auto"/>
        <w:left w:val="none" w:sz="0" w:space="0" w:color="auto"/>
        <w:bottom w:val="none" w:sz="0" w:space="0" w:color="auto"/>
        <w:right w:val="none" w:sz="0" w:space="0" w:color="auto"/>
      </w:divBdr>
    </w:div>
    <w:div w:id="2008050202">
      <w:bodyDiv w:val="1"/>
      <w:marLeft w:val="0"/>
      <w:marRight w:val="0"/>
      <w:marTop w:val="0"/>
      <w:marBottom w:val="0"/>
      <w:divBdr>
        <w:top w:val="none" w:sz="0" w:space="0" w:color="auto"/>
        <w:left w:val="none" w:sz="0" w:space="0" w:color="auto"/>
        <w:bottom w:val="none" w:sz="0" w:space="0" w:color="auto"/>
        <w:right w:val="none" w:sz="0" w:space="0" w:color="auto"/>
      </w:divBdr>
    </w:div>
    <w:div w:id="2014188195">
      <w:bodyDiv w:val="1"/>
      <w:marLeft w:val="0"/>
      <w:marRight w:val="0"/>
      <w:marTop w:val="0"/>
      <w:marBottom w:val="0"/>
      <w:divBdr>
        <w:top w:val="none" w:sz="0" w:space="0" w:color="auto"/>
        <w:left w:val="none" w:sz="0" w:space="0" w:color="auto"/>
        <w:bottom w:val="none" w:sz="0" w:space="0" w:color="auto"/>
        <w:right w:val="none" w:sz="0" w:space="0" w:color="auto"/>
      </w:divBdr>
    </w:div>
    <w:div w:id="2018802598">
      <w:bodyDiv w:val="1"/>
      <w:marLeft w:val="0"/>
      <w:marRight w:val="0"/>
      <w:marTop w:val="0"/>
      <w:marBottom w:val="0"/>
      <w:divBdr>
        <w:top w:val="none" w:sz="0" w:space="0" w:color="auto"/>
        <w:left w:val="none" w:sz="0" w:space="0" w:color="auto"/>
        <w:bottom w:val="none" w:sz="0" w:space="0" w:color="auto"/>
        <w:right w:val="none" w:sz="0" w:space="0" w:color="auto"/>
      </w:divBdr>
    </w:div>
    <w:div w:id="2021153365">
      <w:bodyDiv w:val="1"/>
      <w:marLeft w:val="0"/>
      <w:marRight w:val="0"/>
      <w:marTop w:val="0"/>
      <w:marBottom w:val="0"/>
      <w:divBdr>
        <w:top w:val="none" w:sz="0" w:space="0" w:color="auto"/>
        <w:left w:val="none" w:sz="0" w:space="0" w:color="auto"/>
        <w:bottom w:val="none" w:sz="0" w:space="0" w:color="auto"/>
        <w:right w:val="none" w:sz="0" w:space="0" w:color="auto"/>
      </w:divBdr>
    </w:div>
    <w:div w:id="2037609732">
      <w:bodyDiv w:val="1"/>
      <w:marLeft w:val="0"/>
      <w:marRight w:val="0"/>
      <w:marTop w:val="0"/>
      <w:marBottom w:val="0"/>
      <w:divBdr>
        <w:top w:val="none" w:sz="0" w:space="0" w:color="auto"/>
        <w:left w:val="none" w:sz="0" w:space="0" w:color="auto"/>
        <w:bottom w:val="none" w:sz="0" w:space="0" w:color="auto"/>
        <w:right w:val="none" w:sz="0" w:space="0" w:color="auto"/>
      </w:divBdr>
    </w:div>
    <w:div w:id="2088191130">
      <w:bodyDiv w:val="1"/>
      <w:marLeft w:val="0"/>
      <w:marRight w:val="0"/>
      <w:marTop w:val="0"/>
      <w:marBottom w:val="0"/>
      <w:divBdr>
        <w:top w:val="none" w:sz="0" w:space="0" w:color="auto"/>
        <w:left w:val="none" w:sz="0" w:space="0" w:color="auto"/>
        <w:bottom w:val="none" w:sz="0" w:space="0" w:color="auto"/>
        <w:right w:val="none" w:sz="0" w:space="0" w:color="auto"/>
      </w:divBdr>
    </w:div>
    <w:div w:id="2097315712">
      <w:bodyDiv w:val="1"/>
      <w:marLeft w:val="0"/>
      <w:marRight w:val="0"/>
      <w:marTop w:val="0"/>
      <w:marBottom w:val="0"/>
      <w:divBdr>
        <w:top w:val="none" w:sz="0" w:space="0" w:color="auto"/>
        <w:left w:val="none" w:sz="0" w:space="0" w:color="auto"/>
        <w:bottom w:val="none" w:sz="0" w:space="0" w:color="auto"/>
        <w:right w:val="none" w:sz="0" w:space="0" w:color="auto"/>
      </w:divBdr>
    </w:div>
    <w:div w:id="2110275085">
      <w:bodyDiv w:val="1"/>
      <w:marLeft w:val="0"/>
      <w:marRight w:val="0"/>
      <w:marTop w:val="0"/>
      <w:marBottom w:val="0"/>
      <w:divBdr>
        <w:top w:val="none" w:sz="0" w:space="0" w:color="auto"/>
        <w:left w:val="none" w:sz="0" w:space="0" w:color="auto"/>
        <w:bottom w:val="none" w:sz="0" w:space="0" w:color="auto"/>
        <w:right w:val="none" w:sz="0" w:space="0" w:color="auto"/>
      </w:divBdr>
    </w:div>
    <w:div w:id="2117207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wmf"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1.xml" Id="rId15" /><Relationship Type="http://schemas.openxmlformats.org/officeDocument/2006/relationships/footnotes" Target="foot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 Type="http://schemas.openxmlformats.org/officeDocument/2006/relationships/customXml" Target="/customXML/item6.xml" Id="imanage.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6.xml>��< ? x m l   v e r s i o n = " 1 . 0 "   e n c o d i n g = " u t f - 1 6 " ? >  
 < p r o p e r t i e s   x m l n s = " h t t p : / / w w w . i m a n a g e . c o m / w o r k / x m l s c h e m a " >  
     < d o c u m e n t i d > D O C S ! 2 5 1 6 8 1 7 . 1 4 < / d o c u m e n t i d >  
     < s e n d e r i d > L U I S A . C A S C A R D O < / s e n d e r i d >  
     < s e n d e r e m a i l > L U I S A . C A S C A R D O @ M A D R O N A L A W . C O M . B R < / s e n d e r e m a i l >  
     < l a s t m o d i f i e d > 2 0 2 3 - 0 3 - 2 3 T 1 5 : 1 0 : 0 0 . 0 0 0 0 0 0 0 - 0 3 : 0 0 < / l a s t m o d i f i e d >  
     < d a t a b a s e > D O C S < / 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6384F6D3229264D8577136184DF5586" ma:contentTypeVersion="11" ma:contentTypeDescription="Crie um novo documento." ma:contentTypeScope="" ma:versionID="abd336b932efb7cbd71fc41b39f9944c">
  <xsd:schema xmlns:xsd="http://www.w3.org/2001/XMLSchema" xmlns:xs="http://www.w3.org/2001/XMLSchema" xmlns:p="http://schemas.microsoft.com/office/2006/metadata/properties" xmlns:ns2="b1100cfe-0197-4517-8bfc-f9e09475d80d" targetNamespace="http://schemas.microsoft.com/office/2006/metadata/properties" ma:root="true" ma:fieldsID="4146bf8823cfeaf55601b4c8d37ede83" ns2:_="">
    <xsd:import namespace="b1100cfe-0197-4517-8bfc-f9e09475d80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100cfe-0197-4517-8bfc-f9e09475d8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A9B709-8219-4BC1-8792-CF62A56B17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1E5588-8472-477C-A3E4-903A22355000}">
  <ds:schemaRefs>
    <ds:schemaRef ds:uri="http://schemas.microsoft.com/sharepoint/v3/contenttype/forms"/>
  </ds:schemaRefs>
</ds:datastoreItem>
</file>

<file path=customXml/itemProps3.xml><?xml version="1.0" encoding="utf-8"?>
<ds:datastoreItem xmlns:ds="http://schemas.openxmlformats.org/officeDocument/2006/customXml" ds:itemID="{A384D39D-0163-4314-BB1B-4138D8F9403E}">
  <ds:schemaRefs>
    <ds:schemaRef ds:uri="http://schemas.openxmlformats.org/officeDocument/2006/bibliography"/>
  </ds:schemaRefs>
</ds:datastoreItem>
</file>

<file path=customXml/itemProps4.xml><?xml version="1.0" encoding="utf-8"?>
<ds:datastoreItem xmlns:ds="http://schemas.openxmlformats.org/officeDocument/2006/customXml" ds:itemID="{92E8BCAD-EAE8-4E1F-B193-6A0AA2405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100cfe-0197-4517-8bfc-f9e09475d8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477E5CC-9138-431A-9439-6F2F98CD63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209</Pages>
  <Words>109133</Words>
  <Characters>589323</Characters>
  <Application>Microsoft Office Word</Application>
  <DocSecurity>0</DocSecurity>
  <Lines>4911</Lines>
  <Paragraphs>1394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 Pitangueira Dantas</dc:creator>
  <cp:keywords/>
  <dc:description/>
  <cp:lastModifiedBy>Luísa Serapião Cascardo</cp:lastModifiedBy>
  <cp:revision>3</cp:revision>
  <dcterms:created xsi:type="dcterms:W3CDTF">2023-03-23T17:07:00Z</dcterms:created>
  <dcterms:modified xsi:type="dcterms:W3CDTF">2023-03-23T18:10:00Z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0FAAcuWl1SbNzhH3N/uoV43yjIxCgwYcxaQErEBYhBh5eJLA3Nrwp9yKdhYesd93z8tZDf6O/3YVf3Ed
4LG5tfP76lw1L6rTWd2HErRaZM1sY0nX9Wfw9ADd8bRH1IbkE810zpi0YjE90CmKeDXlrAe6Sjq7
qMYLSMxxSbPIT/FQr2ceOmDCGm2Y8y19vAmurFbW8d8b6WRI+tGVjPUlhLW3vx/MXYmCzYWE6Wqy
jTQcW6pAQyhl5n2/2</vt:lpwstr>
  </property>
  <property fmtid="{D5CDD505-2E9C-101B-9397-08002B2CF9AE}" pid="3" name="RESPONSE_SENDER_NAME">
    <vt:lpwstr>4AAA6DouqOs9baH7ZjzOy/T+nDe8O3wnvf0V2GTwz1aKvL3E85QfzSTcHw==</vt:lpwstr>
  </property>
  <property fmtid="{D5CDD505-2E9C-101B-9397-08002B2CF9AE}" pid="4" name="EMAIL_OWNER_ADDRESS">
    <vt:lpwstr>4AAAMz5NUQ6P8J9zT8E2hpVZSQDZPQWYOcBmG18mqnfZXvrYB/HoHF0y1Q==</vt:lpwstr>
  </property>
  <property fmtid="{D5CDD505-2E9C-101B-9397-08002B2CF9AE}" pid="5" name="MAIL_MSG_ID2">
    <vt:lpwstr>C98rObV+Acyu986dL+c6fRvl+Pl9kpp/cVUUUQWgxSVR3ttZ7oqW8KrrvWj
cmt7lxXFNDxYIbmzeygkNcmv1W83Ikm2toVqaTyKKOVk4jYVP3Pft5FsoJk=</vt:lpwstr>
  </property>
  <property fmtid="{D5CDD505-2E9C-101B-9397-08002B2CF9AE}" pid="6" name="_SIProp12DataClass+9d401f75-6608-41d3-bd1f-efe1542cdc01">
    <vt:lpwstr>v=1.2&gt;I=9d401f75-6608-41d3-bd1f-efe1542cdc01&amp;N=Confidential&amp;V=1.3&amp;U=S-1-5-21-1828601920-3511188894-431489442-923098&amp;D=Lucas%2c+Luis+(VUBE+3)&amp;A=Associated&amp;H=False</vt:lpwstr>
  </property>
  <property fmtid="{D5CDD505-2E9C-101B-9397-08002B2CF9AE}" pid="7" name="Classification">
    <vt:lpwstr>Confidential</vt:lpwstr>
  </property>
  <property fmtid="{D5CDD505-2E9C-101B-9397-08002B2CF9AE}" pid="8" name="_NewReviewCycle">
    <vt:lpwstr/>
  </property>
  <property fmtid="{D5CDD505-2E9C-101B-9397-08002B2CF9AE}" pid="9" name="ContentTypeId">
    <vt:lpwstr>0x01010076384F6D3229264D8577136184DF5586</vt:lpwstr>
  </property>
  <property fmtid="{D5CDD505-2E9C-101B-9397-08002B2CF9AE}" pid="10" name="iManageFooter">
    <vt:lpwstr>DOCS-2516817v14</vt:lpwstr>
  </property>
</Properties>
</file>