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949E" w14:textId="60D32218" w:rsidR="00644050" w:rsidRPr="00150697" w:rsidRDefault="00644050" w:rsidP="00644050">
      <w:pPr>
        <w:widowControl w:val="0"/>
        <w:tabs>
          <w:tab w:val="left" w:pos="142"/>
        </w:tabs>
        <w:spacing w:line="320" w:lineRule="exact"/>
        <w:ind w:right="391"/>
        <w:jc w:val="both"/>
        <w:rPr>
          <w:bCs/>
          <w:sz w:val="22"/>
          <w:szCs w:val="22"/>
        </w:rPr>
      </w:pPr>
      <w:bookmarkStart w:id="0" w:name="_Hlk126599590"/>
      <w:r w:rsidRPr="00150697">
        <w:rPr>
          <w:bCs/>
          <w:sz w:val="10"/>
          <w:szCs w:val="10"/>
        </w:rPr>
        <w:t>CRI Mitre Pinheiros - Escritura de Novação e Confissão de Dívida (</w:t>
      </w:r>
      <w:proofErr w:type="spellStart"/>
      <w:proofErr w:type="gramStart"/>
      <w:r w:rsidRPr="00150697">
        <w:rPr>
          <w:bCs/>
          <w:sz w:val="10"/>
          <w:szCs w:val="10"/>
        </w:rPr>
        <w:t>v.final</w:t>
      </w:r>
      <w:proofErr w:type="spellEnd"/>
      <w:proofErr w:type="gramEnd"/>
      <w:r w:rsidRPr="00150697">
        <w:rPr>
          <w:bCs/>
          <w:sz w:val="10"/>
          <w:szCs w:val="10"/>
        </w:rPr>
        <w:t>)</w:t>
      </w:r>
    </w:p>
    <w:p w14:paraId="33F4FABA" w14:textId="77777777" w:rsidR="00250AA4" w:rsidRPr="00150697" w:rsidRDefault="00250AA4" w:rsidP="00916876">
      <w:pPr>
        <w:widowControl w:val="0"/>
        <w:tabs>
          <w:tab w:val="left" w:pos="142"/>
        </w:tabs>
        <w:spacing w:line="320" w:lineRule="exact"/>
        <w:ind w:right="391"/>
        <w:jc w:val="center"/>
        <w:rPr>
          <w:b/>
          <w:sz w:val="22"/>
          <w:szCs w:val="22"/>
          <w:u w:val="single"/>
        </w:rPr>
      </w:pPr>
    </w:p>
    <w:p w14:paraId="4D009F3A" w14:textId="79119E5B" w:rsidR="00916876" w:rsidRPr="00150697" w:rsidRDefault="00916876" w:rsidP="00BF1283">
      <w:pPr>
        <w:widowControl w:val="0"/>
        <w:tabs>
          <w:tab w:val="left" w:pos="142"/>
        </w:tabs>
        <w:spacing w:line="320" w:lineRule="exact"/>
        <w:ind w:right="391"/>
        <w:jc w:val="center"/>
        <w:rPr>
          <w:b/>
          <w:sz w:val="24"/>
          <w:szCs w:val="24"/>
          <w:u w:val="single"/>
        </w:rPr>
      </w:pPr>
      <w:r w:rsidRPr="00150697">
        <w:rPr>
          <w:b/>
          <w:sz w:val="24"/>
          <w:szCs w:val="24"/>
          <w:u w:val="single"/>
        </w:rPr>
        <w:t>ESCRITURA PÚBLICA DE NOVAÇÃO E CONFISSÃO DE DÍVIDA</w:t>
      </w:r>
    </w:p>
    <w:p w14:paraId="2BE95661" w14:textId="58437A2D" w:rsidR="00916876" w:rsidRPr="00150697" w:rsidRDefault="00916876" w:rsidP="00BF1283">
      <w:pPr>
        <w:tabs>
          <w:tab w:val="left" w:pos="142"/>
        </w:tabs>
        <w:spacing w:line="320" w:lineRule="exact"/>
        <w:ind w:right="391"/>
        <w:jc w:val="center"/>
        <w:rPr>
          <w:b/>
          <w:bCs/>
          <w:sz w:val="24"/>
          <w:szCs w:val="24"/>
          <w:u w:val="double"/>
        </w:rPr>
      </w:pPr>
    </w:p>
    <w:p w14:paraId="3EF69F26" w14:textId="704C1090" w:rsidR="001979DD" w:rsidRPr="00150697" w:rsidRDefault="00916876" w:rsidP="00BF1283">
      <w:pPr>
        <w:pStyle w:val="PargrafodaLista"/>
        <w:tabs>
          <w:tab w:val="left" w:pos="142"/>
        </w:tabs>
        <w:spacing w:line="320" w:lineRule="exact"/>
        <w:ind w:left="0" w:right="391"/>
        <w:contextualSpacing/>
        <w:jc w:val="both"/>
        <w:rPr>
          <w:b/>
          <w:bCs/>
          <w:sz w:val="24"/>
          <w:szCs w:val="24"/>
        </w:rPr>
      </w:pPr>
      <w:r w:rsidRPr="00150697">
        <w:rPr>
          <w:b/>
          <w:bCs/>
          <w:sz w:val="24"/>
          <w:szCs w:val="24"/>
          <w:u w:val="double"/>
        </w:rPr>
        <w:t>S A I B A M,</w:t>
      </w:r>
      <w:r w:rsidRPr="00150697">
        <w:rPr>
          <w:b/>
          <w:bCs/>
          <w:sz w:val="24"/>
          <w:szCs w:val="24"/>
        </w:rPr>
        <w:t xml:space="preserve"> </w:t>
      </w:r>
      <w:r w:rsidRPr="00150697">
        <w:rPr>
          <w:sz w:val="24"/>
          <w:szCs w:val="24"/>
        </w:rPr>
        <w:t>quantos esta pública escritura de novação e confissão de dívida (“</w:t>
      </w:r>
      <w:r w:rsidRPr="00150697">
        <w:rPr>
          <w:sz w:val="24"/>
          <w:szCs w:val="24"/>
          <w:u w:val="single"/>
        </w:rPr>
        <w:t>Escritura</w:t>
      </w:r>
      <w:r w:rsidRPr="00150697">
        <w:rPr>
          <w:sz w:val="24"/>
          <w:szCs w:val="24"/>
        </w:rPr>
        <w:t xml:space="preserve">”) virem que, aos </w:t>
      </w:r>
      <w:r w:rsidR="00644050" w:rsidRPr="00150697">
        <w:rPr>
          <w:b/>
          <w:bCs/>
          <w:sz w:val="24"/>
          <w:szCs w:val="24"/>
        </w:rPr>
        <w:t>21 (vinte e um)</w:t>
      </w:r>
      <w:r w:rsidR="00644050" w:rsidRPr="00150697">
        <w:rPr>
          <w:sz w:val="24"/>
          <w:szCs w:val="24"/>
        </w:rPr>
        <w:t xml:space="preserve"> </w:t>
      </w:r>
      <w:r w:rsidRPr="00150697">
        <w:rPr>
          <w:sz w:val="24"/>
          <w:szCs w:val="24"/>
        </w:rPr>
        <w:t xml:space="preserve">dias do mês de </w:t>
      </w:r>
      <w:r w:rsidR="00644050" w:rsidRPr="00150697">
        <w:rPr>
          <w:b/>
          <w:bCs/>
          <w:sz w:val="24"/>
          <w:szCs w:val="24"/>
        </w:rPr>
        <w:t>março</w:t>
      </w:r>
      <w:r w:rsidR="00683A2A" w:rsidRPr="00150697">
        <w:rPr>
          <w:sz w:val="24"/>
          <w:szCs w:val="24"/>
        </w:rPr>
        <w:t>,</w:t>
      </w:r>
      <w:r w:rsidRPr="00150697">
        <w:rPr>
          <w:sz w:val="24"/>
          <w:szCs w:val="24"/>
        </w:rPr>
        <w:t xml:space="preserve"> do ano de </w:t>
      </w:r>
      <w:r w:rsidRPr="00150697">
        <w:rPr>
          <w:b/>
          <w:bCs/>
          <w:sz w:val="24"/>
          <w:szCs w:val="24"/>
        </w:rPr>
        <w:t>2023 (dois mil e vinte e três)</w:t>
      </w:r>
      <w:r w:rsidRPr="00150697">
        <w:rPr>
          <w:sz w:val="24"/>
          <w:szCs w:val="24"/>
        </w:rPr>
        <w:t xml:space="preserve">, nesta cidade de São Paulo, estado de São Paulo, no prédio sito na </w:t>
      </w:r>
      <w:r w:rsidR="00644050" w:rsidRPr="00150697">
        <w:rPr>
          <w:sz w:val="24"/>
          <w:szCs w:val="24"/>
        </w:rPr>
        <w:t>Alameda Santos, nº 700, 5º andar</w:t>
      </w:r>
      <w:r w:rsidRPr="00150697">
        <w:rPr>
          <w:sz w:val="24"/>
          <w:szCs w:val="24"/>
        </w:rPr>
        <w:t>, onde a chamado vim, perante mim, Tabelião, compareceram as partes entre si justas e contratadas, a saber:</w:t>
      </w:r>
      <w:r w:rsidRPr="00150697">
        <w:rPr>
          <w:bCs/>
          <w:sz w:val="24"/>
          <w:szCs w:val="24"/>
        </w:rPr>
        <w:t xml:space="preserve"> na qualidade de credora, doravante denominado simplesmente </w:t>
      </w:r>
      <w:r w:rsidRPr="00150697">
        <w:rPr>
          <w:b/>
          <w:bCs/>
          <w:sz w:val="24"/>
          <w:szCs w:val="24"/>
        </w:rPr>
        <w:t>“</w:t>
      </w:r>
      <w:r w:rsidRPr="00150697">
        <w:rPr>
          <w:b/>
          <w:bCs/>
          <w:sz w:val="24"/>
          <w:szCs w:val="24"/>
          <w:u w:val="single"/>
        </w:rPr>
        <w:t>CREDORA</w:t>
      </w:r>
      <w:r w:rsidRPr="00150697">
        <w:rPr>
          <w:b/>
          <w:bCs/>
          <w:sz w:val="24"/>
          <w:szCs w:val="24"/>
        </w:rPr>
        <w:t>”</w:t>
      </w:r>
      <w:r w:rsidRPr="00150697">
        <w:rPr>
          <w:sz w:val="24"/>
          <w:szCs w:val="24"/>
        </w:rPr>
        <w:t>,</w:t>
      </w:r>
      <w:bookmarkStart w:id="1" w:name="_Hlk31877920"/>
      <w:r w:rsidRPr="00150697">
        <w:rPr>
          <w:sz w:val="24"/>
          <w:szCs w:val="24"/>
        </w:rPr>
        <w:t xml:space="preserve"> </w:t>
      </w:r>
      <w:bookmarkStart w:id="2" w:name="_Hlk130211095"/>
      <w:r w:rsidR="00644050" w:rsidRPr="00150697">
        <w:rPr>
          <w:b/>
          <w:bCs/>
          <w:sz w:val="24"/>
          <w:szCs w:val="24"/>
          <w:u w:val="double"/>
        </w:rPr>
        <w:t>MTR – 38 ADMINISTRAÇÃO DE BENS LTDA</w:t>
      </w:r>
      <w:r w:rsidR="00644050" w:rsidRPr="00150697">
        <w:rPr>
          <w:sz w:val="24"/>
          <w:szCs w:val="24"/>
          <w:u w:val="double"/>
        </w:rPr>
        <w:t>.</w:t>
      </w:r>
      <w:r w:rsidR="00644050" w:rsidRPr="00150697">
        <w:rPr>
          <w:sz w:val="24"/>
          <w:szCs w:val="24"/>
        </w:rPr>
        <w:t>,</w:t>
      </w:r>
      <w:r w:rsidR="00644050" w:rsidRPr="00150697">
        <w:rPr>
          <w:bCs/>
          <w:sz w:val="24"/>
          <w:szCs w:val="24"/>
        </w:rPr>
        <w:t xml:space="preserve"> sociedade empresária limitada, com sede nesta Capital do Estado de São Paulo, na Alameda Santos, nº 700, 5º andar, Cerqueira Cesar, CEP 01418-002, inscrita no </w:t>
      </w:r>
      <w:r w:rsidR="00644050" w:rsidRPr="00150697">
        <w:rPr>
          <w:b/>
          <w:bCs/>
          <w:sz w:val="24"/>
          <w:szCs w:val="24"/>
        </w:rPr>
        <w:t>CNPJ sob o n° 39.684.672/0001-07</w:t>
      </w:r>
      <w:r w:rsidR="00644050" w:rsidRPr="00150697">
        <w:rPr>
          <w:bCs/>
          <w:sz w:val="24"/>
          <w:szCs w:val="24"/>
        </w:rPr>
        <w:t>, com seu Instrumento Particular de Constituição, datado de 01/10/2020, e arquivado na Junta Comercial de São Paulo (“</w:t>
      </w:r>
      <w:r w:rsidR="00644050" w:rsidRPr="00150697">
        <w:rPr>
          <w:bCs/>
          <w:sz w:val="24"/>
          <w:szCs w:val="24"/>
          <w:u w:val="single"/>
        </w:rPr>
        <w:t>Jucesp</w:t>
      </w:r>
      <w:r w:rsidR="00644050" w:rsidRPr="00150697">
        <w:rPr>
          <w:bCs/>
          <w:sz w:val="24"/>
          <w:szCs w:val="24"/>
        </w:rPr>
        <w:t xml:space="preserve">”) sob o </w:t>
      </w:r>
      <w:r w:rsidR="00644050" w:rsidRPr="00150697">
        <w:rPr>
          <w:b/>
          <w:bCs/>
          <w:sz w:val="24"/>
          <w:szCs w:val="24"/>
        </w:rPr>
        <w:t>NIRE 35236531459</w:t>
      </w:r>
      <w:r w:rsidR="00644050" w:rsidRPr="00150697">
        <w:rPr>
          <w:bCs/>
          <w:sz w:val="24"/>
          <w:szCs w:val="24"/>
        </w:rPr>
        <w:t>, em sessão de 05/11/2020, a sociedade está autorizada a sociedade realizar essa operação, ‘cláusula quarta’ e tendo sua representação pela ‘cláusula sexta’ do citado instrumento, documento esse que ficam arquivado nestas Notas,</w:t>
      </w:r>
      <w:r w:rsidR="00644050" w:rsidRPr="00150697">
        <w:rPr>
          <w:b/>
          <w:bCs/>
          <w:sz w:val="24"/>
          <w:szCs w:val="24"/>
        </w:rPr>
        <w:t xml:space="preserve"> </w:t>
      </w:r>
      <w:r w:rsidR="00644050" w:rsidRPr="00150697">
        <w:rPr>
          <w:b/>
          <w:sz w:val="24"/>
          <w:szCs w:val="24"/>
        </w:rPr>
        <w:t>sob nº</w:t>
      </w:r>
      <w:r w:rsidR="00644050" w:rsidRPr="00150697">
        <w:rPr>
          <w:sz w:val="24"/>
          <w:szCs w:val="24"/>
        </w:rPr>
        <w:t xml:space="preserve"> </w:t>
      </w:r>
      <w:r w:rsidR="00644050" w:rsidRPr="00150697">
        <w:rPr>
          <w:b/>
          <w:bCs/>
          <w:sz w:val="24"/>
          <w:szCs w:val="24"/>
        </w:rPr>
        <w:t>473/2023,</w:t>
      </w:r>
      <w:r w:rsidR="00644050" w:rsidRPr="00150697">
        <w:rPr>
          <w:bCs/>
          <w:sz w:val="24"/>
          <w:szCs w:val="24"/>
        </w:rPr>
        <w:t xml:space="preserve"> sendo neste ato, representada por seu administrador, </w:t>
      </w:r>
      <w:bookmarkEnd w:id="2"/>
      <w:r w:rsidR="00644050" w:rsidRPr="00150697">
        <w:rPr>
          <w:b/>
          <w:sz w:val="24"/>
          <w:szCs w:val="24"/>
        </w:rPr>
        <w:t>FABRICIO MITRE</w:t>
      </w:r>
      <w:r w:rsidR="00644050" w:rsidRPr="00150697">
        <w:rPr>
          <w:bCs/>
          <w:sz w:val="24"/>
          <w:szCs w:val="24"/>
        </w:rPr>
        <w:t>, brasileiro, casado, empresário, portador da cédula de identidade RG nº 26.360.230-8-SSP/SP, inscrito no CPF/ME sob o nº 325.730.098-07, residente e domiciliado na Cidade de São Paulo, Estado de São Paulo, com endereço comercial na sede da sociedade que ora representa</w:t>
      </w:r>
      <w:r w:rsidR="00683A2A" w:rsidRPr="00150697">
        <w:rPr>
          <w:bCs/>
          <w:sz w:val="24"/>
          <w:szCs w:val="24"/>
        </w:rPr>
        <w:t>;</w:t>
      </w:r>
      <w:r w:rsidRPr="00150697">
        <w:rPr>
          <w:bCs/>
          <w:sz w:val="24"/>
          <w:szCs w:val="24"/>
        </w:rPr>
        <w:t xml:space="preserve"> </w:t>
      </w:r>
      <w:bookmarkEnd w:id="1"/>
      <w:r w:rsidRPr="00150697">
        <w:rPr>
          <w:bCs/>
          <w:sz w:val="24"/>
          <w:szCs w:val="24"/>
        </w:rPr>
        <w:t>de outro lado, na qualida</w:t>
      </w:r>
      <w:r w:rsidRPr="00150697">
        <w:rPr>
          <w:sz w:val="24"/>
          <w:szCs w:val="24"/>
        </w:rPr>
        <w:t xml:space="preserve">de de devedora, doravante denominada </w:t>
      </w:r>
      <w:r w:rsidRPr="00150697">
        <w:rPr>
          <w:b/>
          <w:sz w:val="24"/>
          <w:szCs w:val="24"/>
        </w:rPr>
        <w:t>“</w:t>
      </w:r>
      <w:r w:rsidRPr="00150697">
        <w:rPr>
          <w:b/>
          <w:sz w:val="24"/>
          <w:szCs w:val="24"/>
          <w:u w:val="single"/>
        </w:rPr>
        <w:t>DEVEDORA</w:t>
      </w:r>
      <w:r w:rsidRPr="00150697">
        <w:rPr>
          <w:b/>
          <w:sz w:val="24"/>
          <w:szCs w:val="24"/>
        </w:rPr>
        <w:t>”</w:t>
      </w:r>
      <w:r w:rsidRPr="00150697">
        <w:rPr>
          <w:sz w:val="24"/>
          <w:szCs w:val="24"/>
        </w:rPr>
        <w:t xml:space="preserve">, </w:t>
      </w:r>
      <w:r w:rsidR="00644050" w:rsidRPr="00150697">
        <w:rPr>
          <w:b/>
          <w:bCs/>
          <w:sz w:val="24"/>
          <w:szCs w:val="24"/>
          <w:u w:val="double"/>
        </w:rPr>
        <w:t>MTR – 43 ADMINISTRAÇÃO DE BENS LTDA</w:t>
      </w:r>
      <w:r w:rsidR="00644050" w:rsidRPr="00150697">
        <w:rPr>
          <w:sz w:val="24"/>
          <w:szCs w:val="24"/>
        </w:rPr>
        <w:t>.,</w:t>
      </w:r>
      <w:r w:rsidR="00644050" w:rsidRPr="00150697">
        <w:rPr>
          <w:bCs/>
          <w:sz w:val="24"/>
          <w:szCs w:val="24"/>
        </w:rPr>
        <w:t xml:space="preserve"> sociedade empresária limitada, com sede nesta Capital do Estado de São Paulo, na Alameda Santos, nº 700, 5º andar, Cerqueira Cesar, CEP 01418-002, inscrita no </w:t>
      </w:r>
      <w:r w:rsidR="00644050" w:rsidRPr="00150697">
        <w:rPr>
          <w:b/>
          <w:bCs/>
          <w:sz w:val="24"/>
          <w:szCs w:val="24"/>
        </w:rPr>
        <w:t>CNPJ sob o n° 42.742.009/0001-18</w:t>
      </w:r>
      <w:r w:rsidR="00644050" w:rsidRPr="00150697">
        <w:rPr>
          <w:bCs/>
          <w:sz w:val="24"/>
          <w:szCs w:val="24"/>
        </w:rPr>
        <w:t>, com seu Instrumento Particular de Constituição, datado de 01/07/2021 e arquivado na Junta Comercial de São Paulo (“</w:t>
      </w:r>
      <w:r w:rsidR="00644050" w:rsidRPr="00150697">
        <w:rPr>
          <w:bCs/>
          <w:sz w:val="24"/>
          <w:szCs w:val="24"/>
          <w:u w:val="single"/>
        </w:rPr>
        <w:t>Jucesp</w:t>
      </w:r>
      <w:r w:rsidR="00644050" w:rsidRPr="00150697">
        <w:rPr>
          <w:bCs/>
          <w:sz w:val="24"/>
          <w:szCs w:val="24"/>
        </w:rPr>
        <w:t xml:space="preserve">”) sob o </w:t>
      </w:r>
      <w:r w:rsidR="00644050" w:rsidRPr="00150697">
        <w:rPr>
          <w:b/>
          <w:bCs/>
          <w:sz w:val="24"/>
          <w:szCs w:val="24"/>
        </w:rPr>
        <w:t>NIRE 35237470101</w:t>
      </w:r>
      <w:r w:rsidR="00644050" w:rsidRPr="00150697">
        <w:rPr>
          <w:bCs/>
          <w:sz w:val="24"/>
          <w:szCs w:val="24"/>
        </w:rPr>
        <w:t>, em sessão de 16/07/2021, a sociedade está autorizada a sociedade realizar essa operação nos termos da ‘cláusula quarta’, e tendo sua representação pela ‘cláusula sexta – administração” do citado instrumento, documento esse que fica arquivado nestas Notas,</w:t>
      </w:r>
      <w:r w:rsidR="00644050" w:rsidRPr="00150697">
        <w:rPr>
          <w:b/>
          <w:bCs/>
          <w:sz w:val="24"/>
          <w:szCs w:val="24"/>
        </w:rPr>
        <w:t xml:space="preserve"> </w:t>
      </w:r>
      <w:r w:rsidR="00644050" w:rsidRPr="00150697">
        <w:rPr>
          <w:b/>
          <w:sz w:val="24"/>
          <w:szCs w:val="24"/>
        </w:rPr>
        <w:t>sob nº</w:t>
      </w:r>
      <w:r w:rsidR="00644050" w:rsidRPr="00150697">
        <w:rPr>
          <w:sz w:val="24"/>
          <w:szCs w:val="24"/>
        </w:rPr>
        <w:t xml:space="preserve"> </w:t>
      </w:r>
      <w:r w:rsidR="00644050" w:rsidRPr="00150697">
        <w:rPr>
          <w:b/>
          <w:bCs/>
          <w:sz w:val="24"/>
          <w:szCs w:val="24"/>
        </w:rPr>
        <w:t xml:space="preserve">474/2023, </w:t>
      </w:r>
      <w:r w:rsidR="00644050" w:rsidRPr="00150697">
        <w:rPr>
          <w:bCs/>
          <w:sz w:val="24"/>
          <w:szCs w:val="24"/>
        </w:rPr>
        <w:t xml:space="preserve">sendo neste ato, representada por seu administrador, </w:t>
      </w:r>
      <w:r w:rsidR="00644050" w:rsidRPr="00150697">
        <w:rPr>
          <w:b/>
          <w:sz w:val="24"/>
          <w:szCs w:val="24"/>
        </w:rPr>
        <w:t>FABRICIO MITRE</w:t>
      </w:r>
      <w:r w:rsidR="00644050" w:rsidRPr="00150697">
        <w:rPr>
          <w:bCs/>
          <w:sz w:val="24"/>
          <w:szCs w:val="24"/>
        </w:rPr>
        <w:t>, acima mencionado e qualificado</w:t>
      </w:r>
      <w:r w:rsidRPr="00150697">
        <w:rPr>
          <w:bCs/>
          <w:sz w:val="24"/>
          <w:szCs w:val="24"/>
        </w:rPr>
        <w:t xml:space="preserve">; e </w:t>
      </w:r>
      <w:r w:rsidRPr="00150697">
        <w:rPr>
          <w:sz w:val="24"/>
          <w:szCs w:val="24"/>
        </w:rPr>
        <w:t xml:space="preserve">ainda, na qualidade de fiadora, doravante denominada </w:t>
      </w:r>
      <w:r w:rsidRPr="00150697">
        <w:rPr>
          <w:b/>
          <w:sz w:val="24"/>
          <w:szCs w:val="24"/>
        </w:rPr>
        <w:t>“</w:t>
      </w:r>
      <w:r w:rsidRPr="00150697">
        <w:rPr>
          <w:b/>
          <w:sz w:val="24"/>
          <w:szCs w:val="24"/>
          <w:u w:val="single"/>
        </w:rPr>
        <w:t>FIADORA</w:t>
      </w:r>
      <w:r w:rsidRPr="00150697">
        <w:rPr>
          <w:b/>
          <w:sz w:val="24"/>
          <w:szCs w:val="24"/>
        </w:rPr>
        <w:t>”</w:t>
      </w:r>
      <w:r w:rsidRPr="00150697">
        <w:rPr>
          <w:sz w:val="24"/>
          <w:szCs w:val="24"/>
        </w:rPr>
        <w:t xml:space="preserve">, </w:t>
      </w:r>
      <w:r w:rsidR="00644050" w:rsidRPr="00150697">
        <w:rPr>
          <w:b/>
          <w:sz w:val="24"/>
          <w:szCs w:val="24"/>
          <w:u w:val="double"/>
        </w:rPr>
        <w:t>MITRE REALTY EMPREENDIMENTOS E PARTICIPAÇÕES S/A</w:t>
      </w:r>
      <w:r w:rsidR="00644050" w:rsidRPr="00150697">
        <w:rPr>
          <w:b/>
          <w:sz w:val="24"/>
          <w:szCs w:val="24"/>
        </w:rPr>
        <w:t>.</w:t>
      </w:r>
      <w:r w:rsidR="00644050" w:rsidRPr="00150697">
        <w:rPr>
          <w:bCs/>
          <w:sz w:val="24"/>
          <w:szCs w:val="24"/>
        </w:rPr>
        <w:t>, sociedade por ações, com sede na Cidade de São Paulo, Estado de São Paulo, na Alameda Santos, nº 700, 5º andar, Cerqueira Cesar, CEP 01418-002, inscrita no</w:t>
      </w:r>
      <w:r w:rsidR="00644050" w:rsidRPr="00150697">
        <w:rPr>
          <w:b/>
          <w:sz w:val="24"/>
          <w:szCs w:val="24"/>
        </w:rPr>
        <w:t xml:space="preserve"> CNPJ sob o nº 07.882.930/0001-65</w:t>
      </w:r>
      <w:r w:rsidR="00644050" w:rsidRPr="00150697">
        <w:rPr>
          <w:bCs/>
          <w:sz w:val="24"/>
          <w:szCs w:val="24"/>
        </w:rPr>
        <w:t xml:space="preserve">, com seu contrato social arquivado na JUCESP sob NIRE 35300547144, e demais alterações, sendo sua última alteração realizada em 20 de dezembro de 2022 através da Ata da Assembleia Geral Extraordinária e Consolidação do Estatuto Social, arquivada na JUCESP sob o nº 2.663/23-5 em sessão de 06/01/2023, nos termos dos itens </w:t>
      </w:r>
      <w:r w:rsidR="00644050" w:rsidRPr="00150697">
        <w:rPr>
          <w:b/>
          <w:sz w:val="24"/>
          <w:szCs w:val="24"/>
        </w:rPr>
        <w:t>(</w:t>
      </w:r>
      <w:proofErr w:type="spellStart"/>
      <w:r w:rsidR="00644050" w:rsidRPr="00150697">
        <w:rPr>
          <w:b/>
          <w:sz w:val="24"/>
          <w:szCs w:val="24"/>
        </w:rPr>
        <w:t>vii</w:t>
      </w:r>
      <w:proofErr w:type="spellEnd"/>
      <w:r w:rsidR="00644050" w:rsidRPr="00150697">
        <w:rPr>
          <w:b/>
          <w:sz w:val="24"/>
          <w:szCs w:val="24"/>
        </w:rPr>
        <w:t xml:space="preserve"> – eleição de diretoria) </w:t>
      </w:r>
      <w:r w:rsidR="00644050" w:rsidRPr="00150697">
        <w:rPr>
          <w:bCs/>
          <w:sz w:val="24"/>
          <w:szCs w:val="24"/>
        </w:rPr>
        <w:t xml:space="preserve">e </w:t>
      </w:r>
      <w:r w:rsidR="00644050" w:rsidRPr="00150697">
        <w:rPr>
          <w:b/>
          <w:sz w:val="24"/>
          <w:szCs w:val="24"/>
        </w:rPr>
        <w:t>(</w:t>
      </w:r>
      <w:proofErr w:type="spellStart"/>
      <w:r w:rsidR="00644050" w:rsidRPr="00150697">
        <w:rPr>
          <w:b/>
          <w:sz w:val="24"/>
          <w:szCs w:val="24"/>
        </w:rPr>
        <w:t>viii</w:t>
      </w:r>
      <w:proofErr w:type="spellEnd"/>
      <w:r w:rsidR="00644050" w:rsidRPr="00150697">
        <w:rPr>
          <w:b/>
          <w:sz w:val="24"/>
          <w:szCs w:val="24"/>
        </w:rPr>
        <w:t xml:space="preserve"> – prazo de mandato)</w:t>
      </w:r>
      <w:r w:rsidR="00644050" w:rsidRPr="00150697">
        <w:rPr>
          <w:bCs/>
          <w:sz w:val="24"/>
          <w:szCs w:val="24"/>
        </w:rPr>
        <w:t xml:space="preserve"> a atual diretoria foi eleita através da Ata de Reunião do Conselho de Administração realizada aos 28/11/2019, registrada na JUCESP sob nº 3.324/20-5 em sessão de em 07/01/2020,  (documentos esses que ficam arquivados nestas Notas, </w:t>
      </w:r>
      <w:r w:rsidR="00644050" w:rsidRPr="00150697">
        <w:rPr>
          <w:b/>
          <w:sz w:val="24"/>
          <w:szCs w:val="24"/>
        </w:rPr>
        <w:t>sob nº</w:t>
      </w:r>
      <w:r w:rsidR="00644050" w:rsidRPr="00150697">
        <w:rPr>
          <w:bCs/>
          <w:sz w:val="24"/>
          <w:szCs w:val="24"/>
        </w:rPr>
        <w:t xml:space="preserve"> </w:t>
      </w:r>
      <w:r w:rsidR="00644050" w:rsidRPr="00150697">
        <w:rPr>
          <w:b/>
          <w:sz w:val="24"/>
          <w:szCs w:val="24"/>
        </w:rPr>
        <w:t>475</w:t>
      </w:r>
      <w:r w:rsidR="00644050" w:rsidRPr="00150697">
        <w:rPr>
          <w:b/>
          <w:bCs/>
          <w:sz w:val="24"/>
          <w:szCs w:val="24"/>
        </w:rPr>
        <w:t>/2023</w:t>
      </w:r>
      <w:r w:rsidR="00644050" w:rsidRPr="00150697">
        <w:rPr>
          <w:bCs/>
          <w:sz w:val="24"/>
          <w:szCs w:val="24"/>
        </w:rPr>
        <w:t xml:space="preserve">), sendo neste ato, representada por seu diretor presidente, </w:t>
      </w:r>
      <w:r w:rsidR="00644050" w:rsidRPr="00150697">
        <w:rPr>
          <w:b/>
          <w:sz w:val="24"/>
          <w:szCs w:val="24"/>
        </w:rPr>
        <w:t>FABRICIO MITRE</w:t>
      </w:r>
      <w:r w:rsidR="00644050" w:rsidRPr="00150697">
        <w:rPr>
          <w:bCs/>
          <w:sz w:val="24"/>
          <w:szCs w:val="24"/>
        </w:rPr>
        <w:t xml:space="preserve">, </w:t>
      </w:r>
      <w:r w:rsidR="00250AA4" w:rsidRPr="00150697">
        <w:rPr>
          <w:bCs/>
          <w:sz w:val="24"/>
          <w:szCs w:val="24"/>
        </w:rPr>
        <w:t>acima mencionado e qualificado</w:t>
      </w:r>
      <w:r w:rsidR="00644050" w:rsidRPr="00150697">
        <w:rPr>
          <w:sz w:val="24"/>
          <w:szCs w:val="24"/>
        </w:rPr>
        <w:t xml:space="preserve">; </w:t>
      </w:r>
      <w:r w:rsidRPr="00150697">
        <w:rPr>
          <w:sz w:val="24"/>
          <w:szCs w:val="24"/>
        </w:rPr>
        <w:lastRenderedPageBreak/>
        <w:t xml:space="preserve">e, finalmente, na qualidade de </w:t>
      </w:r>
      <w:r w:rsidRPr="00150697">
        <w:rPr>
          <w:sz w:val="24"/>
          <w:szCs w:val="24"/>
          <w:u w:val="single"/>
        </w:rPr>
        <w:t>interveniente anuente</w:t>
      </w:r>
      <w:r w:rsidRPr="00150697">
        <w:rPr>
          <w:sz w:val="24"/>
          <w:szCs w:val="24"/>
        </w:rPr>
        <w:t xml:space="preserve">, doravante denominada </w:t>
      </w:r>
      <w:bookmarkStart w:id="3" w:name="_Hlk129169766"/>
      <w:r w:rsidRPr="00150697">
        <w:rPr>
          <w:b/>
          <w:sz w:val="24"/>
          <w:szCs w:val="24"/>
        </w:rPr>
        <w:t>“</w:t>
      </w:r>
      <w:r w:rsidRPr="00150697">
        <w:rPr>
          <w:b/>
          <w:sz w:val="24"/>
          <w:szCs w:val="24"/>
          <w:u w:val="single"/>
        </w:rPr>
        <w:t>INTERVENIENTE ANUENTE</w:t>
      </w:r>
      <w:r w:rsidRPr="00150697">
        <w:rPr>
          <w:b/>
          <w:sz w:val="24"/>
          <w:szCs w:val="24"/>
        </w:rPr>
        <w:t>”</w:t>
      </w:r>
      <w:r w:rsidRPr="00150697">
        <w:rPr>
          <w:sz w:val="24"/>
          <w:szCs w:val="24"/>
        </w:rPr>
        <w:t xml:space="preserve">, </w:t>
      </w:r>
      <w:r w:rsidRPr="00150697">
        <w:rPr>
          <w:b/>
          <w:sz w:val="24"/>
          <w:szCs w:val="24"/>
          <w:u w:val="double"/>
        </w:rPr>
        <w:t>TRUE SECURITIZADORA S.A</w:t>
      </w:r>
      <w:r w:rsidRPr="00150697">
        <w:rPr>
          <w:b/>
          <w:sz w:val="24"/>
          <w:szCs w:val="24"/>
        </w:rPr>
        <w:t>.,</w:t>
      </w:r>
      <w:r w:rsidRPr="00150697">
        <w:rPr>
          <w:sz w:val="24"/>
          <w:szCs w:val="24"/>
        </w:rPr>
        <w:t xml:space="preserve"> sociedade por ações, com sede na cidade de São Paulo, estado de São Paulo, na Avenida Santo Amaro, nº 48, </w:t>
      </w:r>
      <w:r w:rsidR="0037461F" w:rsidRPr="00150697">
        <w:rPr>
          <w:sz w:val="24"/>
          <w:szCs w:val="24"/>
        </w:rPr>
        <w:t>2</w:t>
      </w:r>
      <w:r w:rsidRPr="00150697">
        <w:rPr>
          <w:sz w:val="24"/>
          <w:szCs w:val="24"/>
        </w:rPr>
        <w:t>º andar, conjunto</w:t>
      </w:r>
      <w:r w:rsidR="0037461F" w:rsidRPr="00150697">
        <w:rPr>
          <w:sz w:val="24"/>
          <w:szCs w:val="24"/>
        </w:rPr>
        <w:t>s</w:t>
      </w:r>
      <w:r w:rsidRPr="00150697">
        <w:rPr>
          <w:sz w:val="24"/>
          <w:szCs w:val="24"/>
        </w:rPr>
        <w:t xml:space="preserve"> </w:t>
      </w:r>
      <w:r w:rsidR="0037461F" w:rsidRPr="00150697">
        <w:rPr>
          <w:sz w:val="24"/>
          <w:szCs w:val="24"/>
        </w:rPr>
        <w:t>21 e 22</w:t>
      </w:r>
      <w:r w:rsidRPr="00150697">
        <w:rPr>
          <w:sz w:val="24"/>
          <w:szCs w:val="24"/>
        </w:rPr>
        <w:t xml:space="preserve">, Vila Nova Conceição, CEP 04506-000, inscrita no </w:t>
      </w:r>
      <w:r w:rsidRPr="00150697">
        <w:rPr>
          <w:b/>
          <w:bCs/>
          <w:sz w:val="24"/>
          <w:szCs w:val="24"/>
        </w:rPr>
        <w:t>CNPJ sob o nº 12.130.744/0001</w:t>
      </w:r>
      <w:r w:rsidRPr="00150697">
        <w:rPr>
          <w:b/>
          <w:bCs/>
          <w:sz w:val="24"/>
          <w:szCs w:val="24"/>
        </w:rPr>
        <w:noBreakHyphen/>
        <w:t>00</w:t>
      </w:r>
      <w:r w:rsidRPr="00150697">
        <w:rPr>
          <w:sz w:val="24"/>
          <w:szCs w:val="24"/>
        </w:rPr>
        <w:t>, com seu</w:t>
      </w:r>
      <w:r w:rsidR="005D07CA" w:rsidRPr="00150697">
        <w:rPr>
          <w:sz w:val="24"/>
          <w:szCs w:val="24"/>
        </w:rPr>
        <w:t xml:space="preserve">s atos constitutivos </w:t>
      </w:r>
      <w:r w:rsidRPr="00150697">
        <w:rPr>
          <w:sz w:val="24"/>
          <w:szCs w:val="24"/>
        </w:rPr>
        <w:t>arquivado</w:t>
      </w:r>
      <w:r w:rsidR="005D07CA" w:rsidRPr="00150697">
        <w:rPr>
          <w:sz w:val="24"/>
          <w:szCs w:val="24"/>
        </w:rPr>
        <w:t>s</w:t>
      </w:r>
      <w:r w:rsidRPr="00150697">
        <w:rPr>
          <w:sz w:val="24"/>
          <w:szCs w:val="24"/>
        </w:rPr>
        <w:t xml:space="preserve"> na </w:t>
      </w:r>
      <w:r w:rsidR="0037461F" w:rsidRPr="00150697">
        <w:rPr>
          <w:sz w:val="24"/>
          <w:szCs w:val="24"/>
        </w:rPr>
        <w:t xml:space="preserve">Junta Comercial do Estado de São Paulo, </w:t>
      </w:r>
      <w:r w:rsidRPr="00150697">
        <w:rPr>
          <w:sz w:val="24"/>
          <w:szCs w:val="24"/>
        </w:rPr>
        <w:t xml:space="preserve">JUCESP sob </w:t>
      </w:r>
      <w:r w:rsidRPr="00150697">
        <w:rPr>
          <w:b/>
          <w:bCs/>
          <w:sz w:val="24"/>
          <w:szCs w:val="24"/>
        </w:rPr>
        <w:t xml:space="preserve">NIRE </w:t>
      </w:r>
      <w:r w:rsidR="002C5ED4" w:rsidRPr="00150697">
        <w:rPr>
          <w:b/>
          <w:bCs/>
          <w:sz w:val="24"/>
          <w:szCs w:val="24"/>
        </w:rPr>
        <w:t xml:space="preserve">nº </w:t>
      </w:r>
      <w:r w:rsidR="00BF647D" w:rsidRPr="00150697">
        <w:rPr>
          <w:b/>
          <w:bCs/>
          <w:sz w:val="24"/>
          <w:szCs w:val="24"/>
        </w:rPr>
        <w:t>35.300.444.957</w:t>
      </w:r>
      <w:r w:rsidR="00BF647D" w:rsidRPr="00150697">
        <w:rPr>
          <w:sz w:val="24"/>
          <w:szCs w:val="24"/>
        </w:rPr>
        <w:t xml:space="preserve">, </w:t>
      </w:r>
      <w:r w:rsidRPr="00150697">
        <w:rPr>
          <w:sz w:val="24"/>
          <w:szCs w:val="24"/>
        </w:rPr>
        <w:t xml:space="preserve">e demais alterações, </w:t>
      </w:r>
      <w:r w:rsidR="005D07CA" w:rsidRPr="00150697">
        <w:rPr>
          <w:sz w:val="24"/>
          <w:szCs w:val="24"/>
        </w:rPr>
        <w:t xml:space="preserve">sendo seu último Estatuto Social, arquivado nos termos da </w:t>
      </w:r>
      <w:r w:rsidR="00BF647D" w:rsidRPr="00150697">
        <w:rPr>
          <w:sz w:val="24"/>
          <w:szCs w:val="24"/>
        </w:rPr>
        <w:t xml:space="preserve">Ata de Assembleia Geral Extraordinária realizada em 09 de janeiro de 2023, </w:t>
      </w:r>
      <w:r w:rsidRPr="00150697">
        <w:rPr>
          <w:sz w:val="24"/>
          <w:szCs w:val="24"/>
        </w:rPr>
        <w:t xml:space="preserve">arquivada na JUCESP sob o nº </w:t>
      </w:r>
      <w:r w:rsidR="00BF647D" w:rsidRPr="00150697">
        <w:rPr>
          <w:sz w:val="24"/>
          <w:szCs w:val="24"/>
        </w:rPr>
        <w:t xml:space="preserve">27.094/23-6 </w:t>
      </w:r>
      <w:r w:rsidRPr="00150697">
        <w:rPr>
          <w:sz w:val="24"/>
          <w:szCs w:val="24"/>
        </w:rPr>
        <w:t xml:space="preserve">em sessão de </w:t>
      </w:r>
      <w:r w:rsidR="00BF647D" w:rsidRPr="00150697">
        <w:rPr>
          <w:sz w:val="24"/>
          <w:szCs w:val="24"/>
        </w:rPr>
        <w:t xml:space="preserve">20 de janeiro de 2023, </w:t>
      </w:r>
      <w:r w:rsidR="005D07CA" w:rsidRPr="00150697">
        <w:rPr>
          <w:sz w:val="24"/>
          <w:szCs w:val="24"/>
        </w:rPr>
        <w:t xml:space="preserve">e tendo sua atual diretoria sido eleita, nos termos da Ata de Reunião do Conselho de Administração, realizada em 22 de dezembro de 2023, arquivada na referida JUCESP, sob nº 1.702/23-3, documentos esses arquivados nestas notas, </w:t>
      </w:r>
      <w:r w:rsidR="005D07CA" w:rsidRPr="00150697">
        <w:rPr>
          <w:b/>
          <w:bCs/>
          <w:sz w:val="24"/>
          <w:szCs w:val="24"/>
        </w:rPr>
        <w:t>sob nº 476/2023</w:t>
      </w:r>
      <w:r w:rsidR="005D07CA" w:rsidRPr="00150697">
        <w:rPr>
          <w:sz w:val="24"/>
          <w:szCs w:val="24"/>
        </w:rPr>
        <w:t xml:space="preserve">, estando autorizada a realizar essa operação, nos termos do artigo terceiro do seu estatuto social, e tendo sua representação, conforme disposto no artigo 21, item “c” do citado estatuto, </w:t>
      </w:r>
      <w:r w:rsidR="00825447" w:rsidRPr="00150697">
        <w:rPr>
          <w:sz w:val="24"/>
          <w:szCs w:val="24"/>
        </w:rPr>
        <w:t xml:space="preserve">sendo representada neste ato, </w:t>
      </w:r>
      <w:r w:rsidR="005D07CA" w:rsidRPr="00150697">
        <w:rPr>
          <w:sz w:val="24"/>
          <w:szCs w:val="24"/>
        </w:rPr>
        <w:t xml:space="preserve">por sua </w:t>
      </w:r>
      <w:r w:rsidR="005D07CA" w:rsidRPr="00150697">
        <w:rPr>
          <w:sz w:val="24"/>
          <w:szCs w:val="24"/>
          <w:u w:val="single"/>
        </w:rPr>
        <w:t>diretora</w:t>
      </w:r>
      <w:r w:rsidR="005D07CA" w:rsidRPr="00150697">
        <w:rPr>
          <w:sz w:val="24"/>
          <w:szCs w:val="24"/>
        </w:rPr>
        <w:t xml:space="preserve">, </w:t>
      </w:r>
      <w:bookmarkEnd w:id="3"/>
      <w:r w:rsidR="005D07CA" w:rsidRPr="00150697">
        <w:rPr>
          <w:b/>
          <w:bCs/>
          <w:sz w:val="24"/>
          <w:szCs w:val="24"/>
        </w:rPr>
        <w:t>KARINE</w:t>
      </w:r>
      <w:r w:rsidR="003F4491" w:rsidRPr="00150697">
        <w:rPr>
          <w:b/>
          <w:bCs/>
          <w:sz w:val="24"/>
          <w:szCs w:val="24"/>
        </w:rPr>
        <w:t xml:space="preserve"> SIMONE BINCOLETTO</w:t>
      </w:r>
      <w:r w:rsidR="003F4491" w:rsidRPr="00150697">
        <w:rPr>
          <w:sz w:val="24"/>
          <w:szCs w:val="24"/>
        </w:rPr>
        <w:t xml:space="preserve">, brasileira, solteira, economista, portadora da cédula de identidade RG nº </w:t>
      </w:r>
      <w:r w:rsidR="00825447" w:rsidRPr="00150697">
        <w:rPr>
          <w:sz w:val="24"/>
          <w:szCs w:val="24"/>
        </w:rPr>
        <w:t xml:space="preserve">33.317.575-SSP/SP e inscrita no CPF sob nº 350.460.308-96, </w:t>
      </w:r>
      <w:r w:rsidR="005D07CA" w:rsidRPr="00150697">
        <w:rPr>
          <w:sz w:val="24"/>
          <w:szCs w:val="24"/>
        </w:rPr>
        <w:t xml:space="preserve">e por seu </w:t>
      </w:r>
      <w:r w:rsidR="005D07CA" w:rsidRPr="00150697">
        <w:rPr>
          <w:sz w:val="24"/>
          <w:szCs w:val="24"/>
          <w:u w:val="single"/>
        </w:rPr>
        <w:t>procurador</w:t>
      </w:r>
      <w:r w:rsidR="005D07CA" w:rsidRPr="00150697">
        <w:rPr>
          <w:sz w:val="24"/>
          <w:szCs w:val="24"/>
        </w:rPr>
        <w:t xml:space="preserve">, </w:t>
      </w:r>
      <w:r w:rsidR="005D07CA" w:rsidRPr="00150697">
        <w:rPr>
          <w:b/>
          <w:bCs/>
          <w:sz w:val="24"/>
          <w:szCs w:val="24"/>
        </w:rPr>
        <w:t xml:space="preserve">RODRIGO </w:t>
      </w:r>
      <w:r w:rsidR="00825447" w:rsidRPr="00150697">
        <w:rPr>
          <w:b/>
          <w:bCs/>
          <w:sz w:val="24"/>
          <w:szCs w:val="24"/>
        </w:rPr>
        <w:t>BRAGATTO MOURA</w:t>
      </w:r>
      <w:r w:rsidR="00825447" w:rsidRPr="00150697">
        <w:rPr>
          <w:sz w:val="24"/>
          <w:szCs w:val="24"/>
        </w:rPr>
        <w:t xml:space="preserve">, brasileiro, solteiro, administrador, portador da cédula de identidade RG nº 13.124.460-48-SSP/BA e inscrito no CPF sob nº 035.428.795-84, </w:t>
      </w:r>
      <w:r w:rsidR="005D07CA" w:rsidRPr="00150697">
        <w:rPr>
          <w:sz w:val="24"/>
          <w:szCs w:val="24"/>
        </w:rPr>
        <w:t xml:space="preserve">ambos residentes e domiciliados nesta capital, e com endereço comercial na sede da empresa que ora representam, sendo </w:t>
      </w:r>
      <w:r w:rsidR="00825447" w:rsidRPr="00150697">
        <w:rPr>
          <w:sz w:val="24"/>
          <w:szCs w:val="24"/>
        </w:rPr>
        <w:t xml:space="preserve">sua diretora </w:t>
      </w:r>
      <w:r w:rsidR="00825447" w:rsidRPr="00150697">
        <w:rPr>
          <w:sz w:val="24"/>
          <w:szCs w:val="24"/>
        </w:rPr>
        <w:t>eleita nos termos da citada Ata de Reunião do Conselho de Administração, realizada em 22 de dezembro de 2023,</w:t>
      </w:r>
      <w:r w:rsidR="00825447" w:rsidRPr="00150697">
        <w:rPr>
          <w:sz w:val="24"/>
          <w:szCs w:val="24"/>
        </w:rPr>
        <w:t xml:space="preserve"> e seu procurador, </w:t>
      </w:r>
      <w:r w:rsidR="005D07CA" w:rsidRPr="00150697">
        <w:rPr>
          <w:sz w:val="24"/>
          <w:szCs w:val="24"/>
        </w:rPr>
        <w:t xml:space="preserve">nos termos da procuração lavrada no </w:t>
      </w:r>
      <w:r w:rsidR="005D07CA" w:rsidRPr="00150697">
        <w:rPr>
          <w:b/>
          <w:bCs/>
          <w:sz w:val="24"/>
          <w:szCs w:val="24"/>
        </w:rPr>
        <w:t xml:space="preserve">livro nº </w:t>
      </w:r>
      <w:r w:rsidR="003F4491" w:rsidRPr="00150697">
        <w:rPr>
          <w:b/>
          <w:bCs/>
          <w:sz w:val="24"/>
          <w:szCs w:val="24"/>
        </w:rPr>
        <w:t>3430</w:t>
      </w:r>
      <w:r w:rsidR="003F4491" w:rsidRPr="00150697">
        <w:rPr>
          <w:sz w:val="24"/>
          <w:szCs w:val="24"/>
        </w:rPr>
        <w:t xml:space="preserve">, </w:t>
      </w:r>
      <w:r w:rsidR="003F4491" w:rsidRPr="00150697">
        <w:rPr>
          <w:b/>
          <w:bCs/>
          <w:sz w:val="24"/>
          <w:szCs w:val="24"/>
        </w:rPr>
        <w:t>folhas 129/131</w:t>
      </w:r>
      <w:r w:rsidR="00825447" w:rsidRPr="00150697">
        <w:rPr>
          <w:sz w:val="24"/>
          <w:szCs w:val="24"/>
        </w:rPr>
        <w:t xml:space="preserve"> em </w:t>
      </w:r>
      <w:r w:rsidR="00825447" w:rsidRPr="00150697">
        <w:rPr>
          <w:b/>
          <w:bCs/>
          <w:sz w:val="24"/>
          <w:szCs w:val="24"/>
        </w:rPr>
        <w:t>24/01/2023</w:t>
      </w:r>
      <w:r w:rsidR="00825447" w:rsidRPr="00150697">
        <w:rPr>
          <w:sz w:val="24"/>
          <w:szCs w:val="24"/>
        </w:rPr>
        <w:t xml:space="preserve"> </w:t>
      </w:r>
      <w:r w:rsidR="003F4491" w:rsidRPr="00150697">
        <w:rPr>
          <w:sz w:val="24"/>
          <w:szCs w:val="24"/>
        </w:rPr>
        <w:t xml:space="preserve">do </w:t>
      </w:r>
      <w:r w:rsidR="003F4491" w:rsidRPr="00150697">
        <w:rPr>
          <w:b/>
          <w:bCs/>
          <w:sz w:val="24"/>
          <w:szCs w:val="24"/>
        </w:rPr>
        <w:t>2º Tabelião de Notas desta Capital</w:t>
      </w:r>
      <w:r w:rsidR="003F4491" w:rsidRPr="00150697">
        <w:rPr>
          <w:sz w:val="24"/>
          <w:szCs w:val="24"/>
        </w:rPr>
        <w:t xml:space="preserve">, que fica arquivada nestas notas, </w:t>
      </w:r>
      <w:r w:rsidR="003F4491" w:rsidRPr="00150697">
        <w:rPr>
          <w:b/>
          <w:bCs/>
          <w:sz w:val="24"/>
          <w:szCs w:val="24"/>
        </w:rPr>
        <w:t>sob nº 114/2023</w:t>
      </w:r>
      <w:r w:rsidR="003F4491" w:rsidRPr="00150697">
        <w:rPr>
          <w:sz w:val="24"/>
          <w:szCs w:val="24"/>
        </w:rPr>
        <w:t>. O</w:t>
      </w:r>
      <w:r w:rsidRPr="00150697">
        <w:rPr>
          <w:sz w:val="24"/>
          <w:szCs w:val="24"/>
        </w:rPr>
        <w:t xml:space="preserve">s presentes conhecidos entre si e reconhecidos como os próprios por mim, Tabelião, através dos documentos acima referidos, do que dou fé. E, então, pelas Partes contratantes, falando cada qual por sua vez, foi-me dito; </w:t>
      </w:r>
      <w:r w:rsidRPr="00150697">
        <w:rPr>
          <w:b/>
          <w:sz w:val="24"/>
          <w:szCs w:val="24"/>
        </w:rPr>
        <w:t>CREDORA</w:t>
      </w:r>
      <w:r w:rsidRPr="00150697">
        <w:rPr>
          <w:bCs/>
          <w:sz w:val="24"/>
          <w:szCs w:val="24"/>
        </w:rPr>
        <w:t xml:space="preserve"> </w:t>
      </w:r>
      <w:r w:rsidRPr="00150697">
        <w:rPr>
          <w:sz w:val="24"/>
          <w:szCs w:val="24"/>
        </w:rPr>
        <w:t>e</w:t>
      </w:r>
      <w:r w:rsidRPr="00150697">
        <w:rPr>
          <w:b/>
          <w:bCs/>
          <w:sz w:val="24"/>
          <w:szCs w:val="24"/>
        </w:rPr>
        <w:t xml:space="preserve"> </w:t>
      </w:r>
      <w:r w:rsidRPr="00150697">
        <w:rPr>
          <w:b/>
          <w:sz w:val="24"/>
          <w:szCs w:val="24"/>
        </w:rPr>
        <w:t xml:space="preserve">DEVEDORA </w:t>
      </w:r>
      <w:r w:rsidRPr="00150697">
        <w:rPr>
          <w:sz w:val="24"/>
          <w:szCs w:val="24"/>
        </w:rPr>
        <w:t>doravante denominados em conjunto como “</w:t>
      </w:r>
      <w:r w:rsidRPr="00150697">
        <w:rPr>
          <w:sz w:val="24"/>
          <w:szCs w:val="24"/>
          <w:u w:val="single"/>
        </w:rPr>
        <w:t>Partes</w:t>
      </w:r>
      <w:r w:rsidRPr="00150697">
        <w:rPr>
          <w:sz w:val="24"/>
          <w:szCs w:val="24"/>
        </w:rPr>
        <w:t>” ou, individualmente, como “</w:t>
      </w:r>
      <w:r w:rsidRPr="00150697">
        <w:rPr>
          <w:sz w:val="24"/>
          <w:szCs w:val="24"/>
          <w:u w:val="single"/>
        </w:rPr>
        <w:t>Parte</w:t>
      </w:r>
      <w:r w:rsidRPr="00150697">
        <w:rPr>
          <w:sz w:val="24"/>
          <w:szCs w:val="24"/>
        </w:rPr>
        <w:t xml:space="preserve">”). Os presentes foram reconhecidos como sendo os próprios, conforme documentação acima apresentada. Assim, falando cada uma das Partes por sua vez, uniforme e sucessivamente, me foi dito o seguinte: </w:t>
      </w:r>
      <w:r w:rsidRPr="00150697">
        <w:rPr>
          <w:b/>
          <w:sz w:val="24"/>
          <w:szCs w:val="24"/>
          <w:u w:val="single"/>
        </w:rPr>
        <w:t>CONSIDERANDO QUE</w:t>
      </w:r>
      <w:r w:rsidRPr="00150697">
        <w:rPr>
          <w:b/>
          <w:sz w:val="24"/>
          <w:szCs w:val="24"/>
        </w:rPr>
        <w:t>:</w:t>
      </w:r>
      <w:r w:rsidRPr="00150697">
        <w:rPr>
          <w:sz w:val="24"/>
          <w:szCs w:val="24"/>
        </w:rPr>
        <w:t xml:space="preserve"> </w:t>
      </w:r>
      <w:r w:rsidRPr="00150697">
        <w:rPr>
          <w:b/>
          <w:sz w:val="24"/>
          <w:szCs w:val="24"/>
        </w:rPr>
        <w:t>(i)</w:t>
      </w:r>
      <w:r w:rsidRPr="00150697">
        <w:rPr>
          <w:sz w:val="24"/>
          <w:szCs w:val="24"/>
        </w:rPr>
        <w:t xml:space="preserve"> foi lavrada, nesta data e Notas, a “</w:t>
      </w:r>
      <w:r w:rsidRPr="00150697">
        <w:rPr>
          <w:i/>
          <w:sz w:val="24"/>
          <w:szCs w:val="24"/>
        </w:rPr>
        <w:t xml:space="preserve">Escritura de Venda e Compra – Imóveis – Rua Capote Valente </w:t>
      </w:r>
      <w:proofErr w:type="spellStart"/>
      <w:r w:rsidRPr="00150697">
        <w:rPr>
          <w:i/>
          <w:sz w:val="24"/>
          <w:szCs w:val="24"/>
        </w:rPr>
        <w:t>nºs</w:t>
      </w:r>
      <w:proofErr w:type="spellEnd"/>
      <w:r w:rsidRPr="00150697">
        <w:rPr>
          <w:i/>
          <w:sz w:val="24"/>
          <w:szCs w:val="24"/>
        </w:rPr>
        <w:t xml:space="preserve"> 870 e 874, 862, 860, 876, 882, 884, 886, 894 e 374”</w:t>
      </w:r>
      <w:r w:rsidRPr="00150697">
        <w:rPr>
          <w:sz w:val="24"/>
          <w:szCs w:val="24"/>
        </w:rPr>
        <w:t xml:space="preserve">, no </w:t>
      </w:r>
      <w:r w:rsidRPr="00150697">
        <w:rPr>
          <w:b/>
          <w:i/>
          <w:sz w:val="24"/>
          <w:szCs w:val="24"/>
        </w:rPr>
        <w:t xml:space="preserve">Livro nº </w:t>
      </w:r>
      <w:r w:rsidR="00E84D97" w:rsidRPr="00150697">
        <w:rPr>
          <w:b/>
          <w:i/>
          <w:sz w:val="24"/>
          <w:szCs w:val="24"/>
        </w:rPr>
        <w:t>__</w:t>
      </w:r>
      <w:r w:rsidR="0013141E" w:rsidRPr="00150697">
        <w:rPr>
          <w:b/>
          <w:i/>
          <w:sz w:val="24"/>
          <w:szCs w:val="24"/>
        </w:rPr>
        <w:t>,</w:t>
      </w:r>
      <w:r w:rsidRPr="00150697">
        <w:rPr>
          <w:b/>
          <w:i/>
          <w:sz w:val="24"/>
          <w:szCs w:val="24"/>
        </w:rPr>
        <w:t xml:space="preserve"> Página nº </w:t>
      </w:r>
      <w:r w:rsidR="00E84D97" w:rsidRPr="00150697">
        <w:rPr>
          <w:b/>
          <w:i/>
          <w:sz w:val="24"/>
          <w:szCs w:val="24"/>
        </w:rPr>
        <w:t>__</w:t>
      </w:r>
      <w:r w:rsidRPr="00150697">
        <w:rPr>
          <w:b/>
          <w:i/>
          <w:sz w:val="24"/>
          <w:szCs w:val="24"/>
        </w:rPr>
        <w:t xml:space="preserve"> </w:t>
      </w:r>
      <w:r w:rsidRPr="00150697">
        <w:rPr>
          <w:sz w:val="24"/>
          <w:szCs w:val="24"/>
        </w:rPr>
        <w:t>(“</w:t>
      </w:r>
      <w:r w:rsidRPr="00150697">
        <w:rPr>
          <w:sz w:val="24"/>
          <w:szCs w:val="24"/>
          <w:u w:val="single"/>
        </w:rPr>
        <w:t>Escritura de Venda e Compra</w:t>
      </w:r>
      <w:r w:rsidRPr="00150697">
        <w:rPr>
          <w:sz w:val="24"/>
          <w:szCs w:val="24"/>
        </w:rPr>
        <w:t xml:space="preserve">”), pela qual a </w:t>
      </w:r>
      <w:r w:rsidRPr="00150697">
        <w:rPr>
          <w:b/>
          <w:sz w:val="24"/>
          <w:szCs w:val="24"/>
        </w:rPr>
        <w:t xml:space="preserve">CREDORA </w:t>
      </w:r>
      <w:r w:rsidRPr="00150697">
        <w:rPr>
          <w:sz w:val="24"/>
          <w:szCs w:val="24"/>
        </w:rPr>
        <w:t xml:space="preserve">vendeu à </w:t>
      </w:r>
      <w:r w:rsidRPr="00150697">
        <w:rPr>
          <w:b/>
          <w:sz w:val="24"/>
          <w:szCs w:val="24"/>
        </w:rPr>
        <w:t>DEVEDORA</w:t>
      </w:r>
      <w:r w:rsidRPr="00150697">
        <w:rPr>
          <w:sz w:val="24"/>
          <w:szCs w:val="24"/>
        </w:rPr>
        <w:t xml:space="preserve"> </w:t>
      </w:r>
      <w:r w:rsidRPr="00150697">
        <w:rPr>
          <w:bCs/>
          <w:sz w:val="24"/>
          <w:szCs w:val="24"/>
        </w:rPr>
        <w:t xml:space="preserve">os seguintes imóveis: </w:t>
      </w:r>
      <w:r w:rsidRPr="00150697">
        <w:rPr>
          <w:sz w:val="24"/>
          <w:szCs w:val="24"/>
        </w:rPr>
        <w:t xml:space="preserve">(i) Rua Capote Valente, </w:t>
      </w:r>
      <w:proofErr w:type="spellStart"/>
      <w:r w:rsidRPr="00150697">
        <w:rPr>
          <w:sz w:val="24"/>
          <w:szCs w:val="24"/>
        </w:rPr>
        <w:t>nºs</w:t>
      </w:r>
      <w:proofErr w:type="spellEnd"/>
      <w:r w:rsidRPr="00150697">
        <w:rPr>
          <w:sz w:val="24"/>
          <w:szCs w:val="24"/>
        </w:rPr>
        <w:t xml:space="preserve"> 870 e 874,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69.286</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w:t>
      </w:r>
      <w:proofErr w:type="spellStart"/>
      <w:r w:rsidRPr="00150697">
        <w:rPr>
          <w:sz w:val="24"/>
          <w:szCs w:val="24"/>
        </w:rPr>
        <w:t>ii</w:t>
      </w:r>
      <w:proofErr w:type="spellEnd"/>
      <w:r w:rsidRPr="00150697">
        <w:rPr>
          <w:sz w:val="24"/>
          <w:szCs w:val="24"/>
        </w:rPr>
        <w:t xml:space="preserve">) Rua Capote Valente, nº 862,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98.355</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w:t>
      </w:r>
      <w:proofErr w:type="spellStart"/>
      <w:r w:rsidRPr="00150697">
        <w:rPr>
          <w:sz w:val="24"/>
          <w:szCs w:val="24"/>
        </w:rPr>
        <w:t>iii</w:t>
      </w:r>
      <w:proofErr w:type="spellEnd"/>
      <w:r w:rsidRPr="00150697">
        <w:rPr>
          <w:sz w:val="24"/>
          <w:szCs w:val="24"/>
        </w:rPr>
        <w:t xml:space="preserve">) Rua Capote Valente, nº 860,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53.311</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w:t>
      </w:r>
      <w:proofErr w:type="spellStart"/>
      <w:r w:rsidRPr="00150697">
        <w:rPr>
          <w:sz w:val="24"/>
          <w:szCs w:val="24"/>
        </w:rPr>
        <w:t>iv</w:t>
      </w:r>
      <w:proofErr w:type="spellEnd"/>
      <w:r w:rsidRPr="00150697">
        <w:rPr>
          <w:sz w:val="24"/>
          <w:szCs w:val="24"/>
        </w:rPr>
        <w:t xml:space="preserve">) Rua Capote Valente, nº 876, no 20º Subdistrito Jardim América, </w:t>
      </w:r>
      <w:r w:rsidRPr="00150697">
        <w:rPr>
          <w:sz w:val="24"/>
          <w:szCs w:val="24"/>
        </w:rPr>
        <w:lastRenderedPageBreak/>
        <w:t xml:space="preserve">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19.050</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(v) Rua Capote Valente, nº 882,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83.381</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(vi) Rua Capote Valente, nº 884,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3.406</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w:t>
      </w:r>
      <w:proofErr w:type="spellStart"/>
      <w:r w:rsidRPr="00150697">
        <w:rPr>
          <w:sz w:val="24"/>
          <w:szCs w:val="24"/>
        </w:rPr>
        <w:t>vii</w:t>
      </w:r>
      <w:proofErr w:type="spellEnd"/>
      <w:r w:rsidRPr="00150697">
        <w:rPr>
          <w:sz w:val="24"/>
          <w:szCs w:val="24"/>
        </w:rPr>
        <w:t xml:space="preserve">) Rua Capote Valente, nº 886,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85.397</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w:t>
      </w:r>
      <w:proofErr w:type="spellStart"/>
      <w:r w:rsidRPr="00150697">
        <w:rPr>
          <w:sz w:val="24"/>
          <w:szCs w:val="24"/>
        </w:rPr>
        <w:t>viii</w:t>
      </w:r>
      <w:proofErr w:type="spellEnd"/>
      <w:r w:rsidRPr="00150697">
        <w:rPr>
          <w:sz w:val="24"/>
          <w:szCs w:val="24"/>
        </w:rPr>
        <w:t xml:space="preserve">) Rua Capote Valente, nº 894,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1.070</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w:t>
      </w:r>
      <w:r w:rsidRPr="00150697">
        <w:rPr>
          <w:b/>
          <w:sz w:val="24"/>
          <w:szCs w:val="24"/>
        </w:rPr>
        <w:t>;</w:t>
      </w:r>
      <w:r w:rsidRPr="00150697">
        <w:rPr>
          <w:sz w:val="24"/>
          <w:szCs w:val="24"/>
        </w:rPr>
        <w:t xml:space="preserve"> e, (</w:t>
      </w:r>
      <w:proofErr w:type="spellStart"/>
      <w:r w:rsidRPr="00150697">
        <w:rPr>
          <w:sz w:val="24"/>
          <w:szCs w:val="24"/>
        </w:rPr>
        <w:t>ix</w:t>
      </w:r>
      <w:proofErr w:type="spellEnd"/>
      <w:r w:rsidRPr="00150697">
        <w:rPr>
          <w:sz w:val="24"/>
          <w:szCs w:val="24"/>
        </w:rPr>
        <w:t xml:space="preserve">) Rua Capote Valente, nº 374, no 20º Subdistrito Jardim América, do distrito, município e comarca desta Capital do Estado de São Paulo, perfeitamente descrito e caracterizado na </w:t>
      </w:r>
      <w:r w:rsidRPr="00150697">
        <w:rPr>
          <w:b/>
          <w:sz w:val="24"/>
          <w:szCs w:val="24"/>
          <w:u w:val="single"/>
        </w:rPr>
        <w:t xml:space="preserve">MATRÍCULA Nº </w:t>
      </w:r>
      <w:r w:rsidRPr="00150697">
        <w:rPr>
          <w:b/>
          <w:bCs/>
          <w:sz w:val="24"/>
          <w:szCs w:val="24"/>
          <w:u w:val="single"/>
        </w:rPr>
        <w:t>95.074</w:t>
      </w:r>
      <w:r w:rsidRPr="00150697">
        <w:rPr>
          <w:b/>
          <w:sz w:val="24"/>
          <w:szCs w:val="24"/>
          <w:u w:val="single"/>
        </w:rPr>
        <w:t>,</w:t>
      </w:r>
      <w:r w:rsidRPr="00150697">
        <w:rPr>
          <w:b/>
          <w:sz w:val="24"/>
          <w:szCs w:val="24"/>
        </w:rPr>
        <w:t xml:space="preserve"> </w:t>
      </w:r>
      <w:r w:rsidRPr="00150697">
        <w:rPr>
          <w:sz w:val="24"/>
          <w:szCs w:val="24"/>
        </w:rPr>
        <w:t>do</w:t>
      </w:r>
      <w:r w:rsidRPr="00150697">
        <w:rPr>
          <w:b/>
          <w:sz w:val="24"/>
          <w:szCs w:val="24"/>
        </w:rPr>
        <w:t xml:space="preserve"> </w:t>
      </w:r>
      <w:r w:rsidRPr="00150697">
        <w:rPr>
          <w:b/>
          <w:bCs/>
          <w:sz w:val="24"/>
          <w:szCs w:val="24"/>
          <w:u w:val="single"/>
        </w:rPr>
        <w:t>13º</w:t>
      </w:r>
      <w:r w:rsidRPr="00150697">
        <w:rPr>
          <w:b/>
          <w:sz w:val="24"/>
          <w:szCs w:val="24"/>
          <w:u w:val="single"/>
        </w:rPr>
        <w:t xml:space="preserve"> OFICIAL DE REGISTRO DE IMÓVEIS DE SÃO PAULO – SP </w:t>
      </w:r>
      <w:r w:rsidRPr="00150697">
        <w:rPr>
          <w:bCs/>
          <w:sz w:val="24"/>
          <w:szCs w:val="24"/>
        </w:rPr>
        <w:t>(“</w:t>
      </w:r>
      <w:r w:rsidRPr="00150697">
        <w:rPr>
          <w:bCs/>
          <w:sz w:val="24"/>
          <w:szCs w:val="24"/>
          <w:u w:val="single"/>
        </w:rPr>
        <w:t>IMÓVEIS</w:t>
      </w:r>
      <w:r w:rsidRPr="00150697">
        <w:rPr>
          <w:bCs/>
          <w:sz w:val="24"/>
          <w:szCs w:val="24"/>
        </w:rPr>
        <w:t>”). A</w:t>
      </w:r>
      <w:r w:rsidRPr="00150697">
        <w:rPr>
          <w:sz w:val="24"/>
          <w:szCs w:val="24"/>
        </w:rPr>
        <w:t xml:space="preserve"> aquisição dos IMÓVEIS foi realizada pelo preço de </w:t>
      </w:r>
      <w:r w:rsidR="00190D9C" w:rsidRPr="00150697">
        <w:rPr>
          <w:b/>
          <w:bCs/>
          <w:sz w:val="24"/>
          <w:szCs w:val="24"/>
          <w:u w:val="single"/>
        </w:rPr>
        <w:t>R$</w:t>
      </w:r>
      <w:r w:rsidR="002765B6" w:rsidRPr="00150697">
        <w:rPr>
          <w:b/>
          <w:bCs/>
          <w:sz w:val="24"/>
          <w:szCs w:val="24"/>
          <w:u w:val="single"/>
        </w:rPr>
        <w:t>52.629.069,52 (cinquenta e dois milhões, seiscentos e vinte e nove mil, sessenta e nove reais e cinquenta e dois centavos)</w:t>
      </w:r>
      <w:r w:rsidR="002765B6" w:rsidRPr="00150697" w:rsidDel="00190D9C">
        <w:rPr>
          <w:b/>
          <w:bCs/>
          <w:sz w:val="24"/>
          <w:szCs w:val="24"/>
          <w:u w:val="single"/>
        </w:rPr>
        <w:t xml:space="preserve"> </w:t>
      </w:r>
      <w:r w:rsidR="002765B6" w:rsidRPr="00150697">
        <w:rPr>
          <w:bCs/>
          <w:sz w:val="24"/>
          <w:szCs w:val="24"/>
        </w:rPr>
        <w:t>(“</w:t>
      </w:r>
      <w:r w:rsidR="002765B6" w:rsidRPr="00150697">
        <w:rPr>
          <w:bCs/>
          <w:sz w:val="24"/>
          <w:szCs w:val="24"/>
          <w:u w:val="single"/>
        </w:rPr>
        <w:t>Preço de Aquisição</w:t>
      </w:r>
      <w:r w:rsidR="002765B6" w:rsidRPr="00150697">
        <w:rPr>
          <w:bCs/>
          <w:sz w:val="24"/>
          <w:szCs w:val="24"/>
        </w:rPr>
        <w:t>”)</w:t>
      </w:r>
      <w:r w:rsidR="002765B6" w:rsidRPr="00150697">
        <w:rPr>
          <w:sz w:val="24"/>
          <w:szCs w:val="24"/>
        </w:rPr>
        <w:t xml:space="preserve">, integralmente pago no ato da Escritura de Venda e Compra, da seguinte forma: </w:t>
      </w:r>
      <w:r w:rsidR="002765B6" w:rsidRPr="00150697">
        <w:rPr>
          <w:b/>
          <w:bCs/>
          <w:sz w:val="24"/>
          <w:szCs w:val="24"/>
        </w:rPr>
        <w:t>(i)</w:t>
      </w:r>
      <w:r w:rsidR="002765B6" w:rsidRPr="00150697">
        <w:rPr>
          <w:sz w:val="24"/>
          <w:szCs w:val="24"/>
        </w:rPr>
        <w:t xml:space="preserve"> </w:t>
      </w:r>
      <w:r w:rsidR="002765B6" w:rsidRPr="00150697">
        <w:rPr>
          <w:b/>
          <w:bCs/>
          <w:sz w:val="24"/>
          <w:szCs w:val="24"/>
          <w:u w:val="single"/>
        </w:rPr>
        <w:t>R$14.129.069,52 (quatorze milhões, cento e vinte e nove mil, sessenta e nove reais e cinquenta e dois centavos)</w:t>
      </w:r>
      <w:r w:rsidR="00190D9C" w:rsidRPr="00150697">
        <w:rPr>
          <w:sz w:val="24"/>
          <w:szCs w:val="24"/>
        </w:rPr>
        <w:t xml:space="preserve"> foi pago à vista, em moeda corrente nacional, mediante depósito na conta corrente de titularidade da </w:t>
      </w:r>
      <w:r w:rsidR="00190D9C" w:rsidRPr="00150697">
        <w:rPr>
          <w:b/>
          <w:bCs/>
          <w:sz w:val="24"/>
          <w:szCs w:val="24"/>
        </w:rPr>
        <w:t>CREDORA; e (</w:t>
      </w:r>
      <w:proofErr w:type="spellStart"/>
      <w:r w:rsidR="00190D9C" w:rsidRPr="00150697">
        <w:rPr>
          <w:b/>
          <w:bCs/>
          <w:sz w:val="24"/>
          <w:szCs w:val="24"/>
        </w:rPr>
        <w:t>ii</w:t>
      </w:r>
      <w:proofErr w:type="spellEnd"/>
      <w:r w:rsidR="00190D9C" w:rsidRPr="00150697">
        <w:rPr>
          <w:b/>
          <w:bCs/>
          <w:sz w:val="24"/>
          <w:szCs w:val="24"/>
        </w:rPr>
        <w:t xml:space="preserve">) </w:t>
      </w:r>
      <w:r w:rsidR="00190D9C" w:rsidRPr="00150697">
        <w:rPr>
          <w:b/>
          <w:bCs/>
          <w:sz w:val="24"/>
          <w:szCs w:val="24"/>
          <w:u w:val="single"/>
        </w:rPr>
        <w:t>R$38.500.000,00 (trinta e oito milhões e quinhentos mil reais)</w:t>
      </w:r>
      <w:r w:rsidR="00190D9C" w:rsidRPr="00150697">
        <w:rPr>
          <w:sz w:val="24"/>
          <w:szCs w:val="24"/>
        </w:rPr>
        <w:t xml:space="preserve"> (“</w:t>
      </w:r>
      <w:r w:rsidR="00190D9C" w:rsidRPr="00150697">
        <w:rPr>
          <w:sz w:val="24"/>
          <w:szCs w:val="24"/>
          <w:u w:val="single"/>
        </w:rPr>
        <w:t>Parcela Securitização</w:t>
      </w:r>
      <w:r w:rsidR="00190D9C" w:rsidRPr="00150697">
        <w:rPr>
          <w:sz w:val="24"/>
          <w:szCs w:val="24"/>
        </w:rPr>
        <w:t xml:space="preserve">”) </w:t>
      </w:r>
      <w:r w:rsidRPr="00150697">
        <w:rPr>
          <w:sz w:val="24"/>
          <w:szCs w:val="24"/>
        </w:rPr>
        <w:t xml:space="preserve">mediante a entrega, pela </w:t>
      </w:r>
      <w:r w:rsidRPr="00150697">
        <w:rPr>
          <w:b/>
          <w:bCs/>
          <w:sz w:val="24"/>
          <w:szCs w:val="24"/>
        </w:rPr>
        <w:t>DEVEDORA</w:t>
      </w:r>
      <w:r w:rsidRPr="00150697">
        <w:rPr>
          <w:sz w:val="24"/>
          <w:szCs w:val="24"/>
        </w:rPr>
        <w:t xml:space="preserve"> à </w:t>
      </w:r>
      <w:r w:rsidRPr="00150697">
        <w:rPr>
          <w:b/>
          <w:bCs/>
          <w:sz w:val="24"/>
          <w:szCs w:val="24"/>
        </w:rPr>
        <w:t>CREDORA</w:t>
      </w:r>
      <w:r w:rsidRPr="00150697">
        <w:rPr>
          <w:sz w:val="24"/>
          <w:szCs w:val="24"/>
        </w:rPr>
        <w:t>, de uma nota promissória no mesmo valor, com vencimento nesta data (“</w:t>
      </w:r>
      <w:r w:rsidRPr="00150697">
        <w:rPr>
          <w:sz w:val="24"/>
          <w:szCs w:val="24"/>
          <w:u w:val="single"/>
        </w:rPr>
        <w:t>NP</w:t>
      </w:r>
      <w:r w:rsidRPr="00150697">
        <w:rPr>
          <w:sz w:val="24"/>
          <w:szCs w:val="24"/>
        </w:rPr>
        <w:t xml:space="preserve">”); e </w:t>
      </w:r>
      <w:r w:rsidRPr="00150697">
        <w:rPr>
          <w:b/>
          <w:sz w:val="24"/>
          <w:szCs w:val="24"/>
        </w:rPr>
        <w:t>(</w:t>
      </w:r>
      <w:proofErr w:type="spellStart"/>
      <w:r w:rsidRPr="00150697">
        <w:rPr>
          <w:b/>
          <w:sz w:val="24"/>
          <w:szCs w:val="24"/>
        </w:rPr>
        <w:t>iii</w:t>
      </w:r>
      <w:proofErr w:type="spellEnd"/>
      <w:r w:rsidRPr="00150697">
        <w:rPr>
          <w:b/>
          <w:sz w:val="24"/>
          <w:szCs w:val="24"/>
        </w:rPr>
        <w:t>)</w:t>
      </w:r>
      <w:r w:rsidRPr="00150697">
        <w:rPr>
          <w:sz w:val="24"/>
          <w:szCs w:val="24"/>
        </w:rPr>
        <w:t xml:space="preserve"> as Partes, de livre e comum acordo, resolvem novar as condições de pagamento </w:t>
      </w:r>
      <w:r w:rsidR="00190D9C" w:rsidRPr="00150697">
        <w:rPr>
          <w:sz w:val="24"/>
          <w:szCs w:val="24"/>
        </w:rPr>
        <w:t>da Parcela Securitização</w:t>
      </w:r>
      <w:r w:rsidRPr="00150697">
        <w:rPr>
          <w:bCs/>
          <w:sz w:val="24"/>
          <w:szCs w:val="24"/>
        </w:rPr>
        <w:t xml:space="preserve"> e, consequentemente, substituir e inutilizar a NP</w:t>
      </w:r>
      <w:r w:rsidRPr="00150697">
        <w:rPr>
          <w:sz w:val="24"/>
          <w:szCs w:val="24"/>
        </w:rPr>
        <w:t xml:space="preserve">, de acordo com as cláusulas, condições e estipulações adiante ordenadas, a saber: </w:t>
      </w:r>
      <w:r w:rsidRPr="00150697">
        <w:rPr>
          <w:b/>
          <w:sz w:val="24"/>
          <w:szCs w:val="24"/>
          <w:u w:val="double"/>
        </w:rPr>
        <w:t>CLÁUSULA PRIMEIRA –</w:t>
      </w:r>
      <w:r w:rsidRPr="00150697">
        <w:rPr>
          <w:sz w:val="24"/>
          <w:szCs w:val="24"/>
          <w:u w:val="double"/>
        </w:rPr>
        <w:t xml:space="preserve"> </w:t>
      </w:r>
      <w:r w:rsidRPr="00150697">
        <w:rPr>
          <w:b/>
          <w:sz w:val="24"/>
          <w:szCs w:val="24"/>
          <w:u w:val="double"/>
        </w:rPr>
        <w:t>DA NOVAÇÃO E DA CONFISSÃO DE DÍVIDA</w:t>
      </w:r>
      <w:r w:rsidRPr="00150697">
        <w:rPr>
          <w:sz w:val="24"/>
          <w:szCs w:val="24"/>
          <w:u w:val="double"/>
        </w:rPr>
        <w:t xml:space="preserve"> </w:t>
      </w:r>
      <w:r w:rsidRPr="00150697">
        <w:rPr>
          <w:b/>
          <w:sz w:val="24"/>
          <w:szCs w:val="24"/>
        </w:rPr>
        <w:t>–</w:t>
      </w:r>
      <w:r w:rsidRPr="00150697">
        <w:rPr>
          <w:sz w:val="24"/>
          <w:szCs w:val="24"/>
        </w:rPr>
        <w:t xml:space="preserve"> </w:t>
      </w:r>
      <w:r w:rsidRPr="00150697">
        <w:rPr>
          <w:b/>
          <w:sz w:val="24"/>
          <w:szCs w:val="24"/>
        </w:rPr>
        <w:t xml:space="preserve">1.1. </w:t>
      </w:r>
      <w:r w:rsidRPr="00150697">
        <w:rPr>
          <w:sz w:val="24"/>
          <w:szCs w:val="24"/>
        </w:rPr>
        <w:t xml:space="preserve">Em ato contínuo à lavratura da Escritura de Venda e Compra, as Partes, de mútuo e comum acordo, resolvem novar as condições de pagamento </w:t>
      </w:r>
      <w:r w:rsidR="00190D9C" w:rsidRPr="00150697">
        <w:rPr>
          <w:sz w:val="24"/>
          <w:szCs w:val="24"/>
        </w:rPr>
        <w:t>da Parcela Securitização</w:t>
      </w:r>
      <w:r w:rsidRPr="00150697">
        <w:rPr>
          <w:sz w:val="24"/>
          <w:szCs w:val="24"/>
        </w:rPr>
        <w:t xml:space="preserve">. </w:t>
      </w:r>
      <w:r w:rsidRPr="00150697">
        <w:rPr>
          <w:b/>
          <w:bCs/>
          <w:sz w:val="24"/>
          <w:szCs w:val="24"/>
        </w:rPr>
        <w:t>1.1.1.</w:t>
      </w:r>
      <w:r w:rsidRPr="00150697">
        <w:rPr>
          <w:sz w:val="24"/>
          <w:szCs w:val="24"/>
        </w:rPr>
        <w:t xml:space="preserve"> Para que não restem dúvidas, as Partes esclarecem que </w:t>
      </w:r>
      <w:r w:rsidRPr="00150697">
        <w:rPr>
          <w:b/>
          <w:bCs/>
          <w:sz w:val="24"/>
          <w:szCs w:val="24"/>
        </w:rPr>
        <w:t xml:space="preserve">(i) </w:t>
      </w:r>
      <w:r w:rsidRPr="00150697">
        <w:rPr>
          <w:sz w:val="24"/>
          <w:szCs w:val="24"/>
        </w:rPr>
        <w:t xml:space="preserve">a aquisição dos IMÓVEIS foi efetuada pelo Preço de Aquisição, que foi pago </w:t>
      </w:r>
      <w:r w:rsidR="00190D9C" w:rsidRPr="00150697">
        <w:rPr>
          <w:sz w:val="24"/>
          <w:szCs w:val="24"/>
        </w:rPr>
        <w:t xml:space="preserve">em parte à vista, e a parte equivalente à Parcela Securitização </w:t>
      </w:r>
      <w:r w:rsidRPr="00150697">
        <w:rPr>
          <w:sz w:val="24"/>
          <w:szCs w:val="24"/>
        </w:rPr>
        <w:t>através da NP,</w:t>
      </w:r>
      <w:r w:rsidRPr="00150697">
        <w:rPr>
          <w:b/>
          <w:sz w:val="24"/>
          <w:szCs w:val="24"/>
        </w:rPr>
        <w:t xml:space="preserve"> </w:t>
      </w:r>
      <w:r w:rsidRPr="00150697">
        <w:rPr>
          <w:sz w:val="24"/>
          <w:szCs w:val="24"/>
        </w:rPr>
        <w:t xml:space="preserve">com vencimento à vista. </w:t>
      </w:r>
      <w:r w:rsidRPr="00150697">
        <w:rPr>
          <w:b/>
          <w:sz w:val="24"/>
          <w:szCs w:val="24"/>
        </w:rPr>
        <w:t>1.2.</w:t>
      </w:r>
      <w:r w:rsidRPr="00150697">
        <w:rPr>
          <w:sz w:val="24"/>
          <w:szCs w:val="24"/>
        </w:rPr>
        <w:t xml:space="preserve"> Assim, pela presente Escritura e na melhor forma de direito, a </w:t>
      </w:r>
      <w:r w:rsidRPr="00150697">
        <w:rPr>
          <w:b/>
          <w:bCs/>
          <w:sz w:val="24"/>
          <w:szCs w:val="24"/>
        </w:rPr>
        <w:t>CREDORA</w:t>
      </w:r>
      <w:r w:rsidRPr="00150697">
        <w:rPr>
          <w:sz w:val="24"/>
          <w:szCs w:val="24"/>
        </w:rPr>
        <w:t xml:space="preserve"> e a </w:t>
      </w:r>
      <w:r w:rsidRPr="00150697">
        <w:rPr>
          <w:b/>
          <w:bCs/>
          <w:sz w:val="24"/>
          <w:szCs w:val="24"/>
        </w:rPr>
        <w:t>DEVEDORA</w:t>
      </w:r>
      <w:r w:rsidRPr="00150697">
        <w:rPr>
          <w:sz w:val="24"/>
          <w:szCs w:val="24"/>
        </w:rPr>
        <w:t xml:space="preserve"> concordam em novar a dívida correspondente </w:t>
      </w:r>
      <w:r w:rsidR="00190D9C" w:rsidRPr="00150697">
        <w:rPr>
          <w:sz w:val="24"/>
          <w:szCs w:val="24"/>
        </w:rPr>
        <w:t xml:space="preserve">à Parcela Securitização </w:t>
      </w:r>
      <w:r w:rsidRPr="00150697">
        <w:rPr>
          <w:sz w:val="24"/>
          <w:szCs w:val="24"/>
        </w:rPr>
        <w:t>(“</w:t>
      </w:r>
      <w:r w:rsidRPr="00150697">
        <w:rPr>
          <w:sz w:val="24"/>
          <w:szCs w:val="24"/>
          <w:u w:val="single"/>
        </w:rPr>
        <w:t>Dívida</w:t>
      </w:r>
      <w:r w:rsidRPr="00150697">
        <w:rPr>
          <w:sz w:val="24"/>
          <w:szCs w:val="24"/>
        </w:rPr>
        <w:t>”), inutilizar a NP no valor da Dívida e substituir tal obrigação de pagamento prevista na NP pela forma de pagamento prevista nesta Escritura, em especial o previsto no Anexo I desta Escritura</w:t>
      </w:r>
      <w:r w:rsidR="001979DD" w:rsidRPr="00150697">
        <w:rPr>
          <w:sz w:val="24"/>
          <w:szCs w:val="24"/>
        </w:rPr>
        <w:t xml:space="preserve"> (ao final transcrito)</w:t>
      </w:r>
      <w:r w:rsidRPr="00150697">
        <w:rPr>
          <w:sz w:val="24"/>
          <w:szCs w:val="24"/>
        </w:rPr>
        <w:t>, e nos documentos celebrados no âmbito de uma operação de securitização</w:t>
      </w:r>
      <w:r w:rsidR="002916A6" w:rsidRPr="00150697">
        <w:rPr>
          <w:sz w:val="24"/>
          <w:szCs w:val="24"/>
        </w:rPr>
        <w:t xml:space="preserve">  (“</w:t>
      </w:r>
      <w:r w:rsidR="002916A6" w:rsidRPr="00150697">
        <w:rPr>
          <w:sz w:val="24"/>
          <w:szCs w:val="24"/>
          <w:u w:val="single"/>
        </w:rPr>
        <w:t>Operação de Securitização</w:t>
      </w:r>
      <w:r w:rsidR="002916A6" w:rsidRPr="00150697">
        <w:rPr>
          <w:sz w:val="24"/>
          <w:szCs w:val="24"/>
        </w:rPr>
        <w:t>”)</w:t>
      </w:r>
      <w:r w:rsidRPr="00150697">
        <w:rPr>
          <w:sz w:val="24"/>
          <w:szCs w:val="24"/>
        </w:rPr>
        <w:t xml:space="preserve">, razão pela qual </w:t>
      </w:r>
      <w:r w:rsidR="00190D9C" w:rsidRPr="00150697">
        <w:rPr>
          <w:sz w:val="24"/>
          <w:szCs w:val="24"/>
        </w:rPr>
        <w:t>a Parcela Securitização</w:t>
      </w:r>
      <w:r w:rsidRPr="00150697">
        <w:rPr>
          <w:sz w:val="24"/>
          <w:szCs w:val="24"/>
        </w:rPr>
        <w:t xml:space="preserve"> será pag</w:t>
      </w:r>
      <w:r w:rsidR="00190D9C" w:rsidRPr="00150697">
        <w:rPr>
          <w:sz w:val="24"/>
          <w:szCs w:val="24"/>
        </w:rPr>
        <w:t>a</w:t>
      </w:r>
      <w:r w:rsidRPr="00150697">
        <w:rPr>
          <w:sz w:val="24"/>
          <w:szCs w:val="24"/>
        </w:rPr>
        <w:t xml:space="preserve"> à vista, pela </w:t>
      </w:r>
      <w:r w:rsidRPr="00150697">
        <w:rPr>
          <w:b/>
          <w:bCs/>
          <w:sz w:val="24"/>
          <w:szCs w:val="24"/>
        </w:rPr>
        <w:t>INTERVENIENTE ANUENTE</w:t>
      </w:r>
      <w:r w:rsidRPr="00150697">
        <w:rPr>
          <w:sz w:val="24"/>
          <w:szCs w:val="24"/>
        </w:rPr>
        <w:t xml:space="preserve"> à </w:t>
      </w:r>
      <w:r w:rsidRPr="00150697">
        <w:rPr>
          <w:b/>
          <w:bCs/>
          <w:sz w:val="24"/>
          <w:szCs w:val="24"/>
        </w:rPr>
        <w:t>CREDORA,</w:t>
      </w:r>
      <w:r w:rsidRPr="00150697">
        <w:rPr>
          <w:sz w:val="24"/>
          <w:szCs w:val="24"/>
        </w:rPr>
        <w:t xml:space="preserve"> e a </w:t>
      </w:r>
      <w:r w:rsidRPr="00150697">
        <w:rPr>
          <w:b/>
          <w:bCs/>
          <w:sz w:val="24"/>
          <w:szCs w:val="24"/>
        </w:rPr>
        <w:t>INTERVENIENTE ANUENTE</w:t>
      </w:r>
      <w:r w:rsidRPr="00150697">
        <w:rPr>
          <w:sz w:val="24"/>
          <w:szCs w:val="24"/>
        </w:rPr>
        <w:t xml:space="preserve"> receberá o valor aqui adiantado em determinadas parcelas a </w:t>
      </w:r>
      <w:r w:rsidRPr="00150697">
        <w:rPr>
          <w:sz w:val="24"/>
          <w:szCs w:val="24"/>
        </w:rPr>
        <w:lastRenderedPageBreak/>
        <w:t xml:space="preserve">serem pagas pela </w:t>
      </w:r>
      <w:r w:rsidRPr="00150697">
        <w:rPr>
          <w:b/>
          <w:bCs/>
          <w:sz w:val="24"/>
          <w:szCs w:val="24"/>
        </w:rPr>
        <w:t xml:space="preserve">DEVEDORA </w:t>
      </w:r>
      <w:r w:rsidRPr="00150697">
        <w:rPr>
          <w:sz w:val="24"/>
          <w:szCs w:val="24"/>
        </w:rPr>
        <w:t xml:space="preserve">na periodicidade e nos termos previstos no Anexo I à presente Escritura, observado que </w:t>
      </w:r>
      <w:r w:rsidR="00190D9C" w:rsidRPr="00150697">
        <w:rPr>
          <w:sz w:val="24"/>
          <w:szCs w:val="24"/>
        </w:rPr>
        <w:t>o valor da Parcela Securitização</w:t>
      </w:r>
      <w:r w:rsidR="00C76612" w:rsidRPr="00150697">
        <w:rPr>
          <w:sz w:val="24"/>
          <w:szCs w:val="24"/>
        </w:rPr>
        <w:t>, a ser pag</w:t>
      </w:r>
      <w:r w:rsidR="00190D9C" w:rsidRPr="00150697">
        <w:rPr>
          <w:sz w:val="24"/>
          <w:szCs w:val="24"/>
        </w:rPr>
        <w:t>o</w:t>
      </w:r>
      <w:r w:rsidR="00C76612" w:rsidRPr="00150697">
        <w:rPr>
          <w:sz w:val="24"/>
          <w:szCs w:val="24"/>
        </w:rPr>
        <w:t xml:space="preserve"> no cronograma previsto no Anexo I, </w:t>
      </w:r>
      <w:r w:rsidRPr="00150697">
        <w:rPr>
          <w:sz w:val="24"/>
          <w:szCs w:val="24"/>
        </w:rPr>
        <w:t>será</w:t>
      </w:r>
      <w:r w:rsidRPr="00150697">
        <w:rPr>
          <w:b/>
          <w:bCs/>
          <w:sz w:val="24"/>
          <w:szCs w:val="24"/>
        </w:rPr>
        <w:t xml:space="preserve"> </w:t>
      </w:r>
      <w:r w:rsidRPr="00150697">
        <w:rPr>
          <w:sz w:val="24"/>
          <w:szCs w:val="24"/>
        </w:rPr>
        <w:t>corrigido e atualizado nos termos do Anexo I à presente Escritura</w:t>
      </w:r>
      <w:r w:rsidR="002916A6" w:rsidRPr="00150697">
        <w:rPr>
          <w:sz w:val="24"/>
          <w:szCs w:val="24"/>
        </w:rPr>
        <w:t>,</w:t>
      </w:r>
      <w:r w:rsidRPr="00150697">
        <w:rPr>
          <w:sz w:val="24"/>
          <w:szCs w:val="24"/>
        </w:rPr>
        <w:t xml:space="preserve"> com o que a </w:t>
      </w:r>
      <w:r w:rsidRPr="00150697">
        <w:rPr>
          <w:b/>
          <w:bCs/>
          <w:sz w:val="24"/>
          <w:szCs w:val="24"/>
        </w:rPr>
        <w:t>CREDORA</w:t>
      </w:r>
      <w:r w:rsidRPr="00150697">
        <w:rPr>
          <w:sz w:val="24"/>
          <w:szCs w:val="24"/>
        </w:rPr>
        <w:t xml:space="preserve"> desde já concorda, inclusive, com a obrigação de pagamento da </w:t>
      </w:r>
      <w:r w:rsidRPr="00150697">
        <w:rPr>
          <w:b/>
          <w:bCs/>
          <w:sz w:val="24"/>
          <w:szCs w:val="24"/>
        </w:rPr>
        <w:t xml:space="preserve">DEVEDORA </w:t>
      </w:r>
      <w:r w:rsidRPr="00150697">
        <w:rPr>
          <w:sz w:val="24"/>
          <w:szCs w:val="24"/>
        </w:rPr>
        <w:t xml:space="preserve">estar atrelada à liquidação da Operação de Securitização e não mais à NP. </w:t>
      </w:r>
      <w:r w:rsidRPr="00150697">
        <w:rPr>
          <w:b/>
          <w:bCs/>
          <w:sz w:val="24"/>
          <w:szCs w:val="24"/>
        </w:rPr>
        <w:t>1.3.</w:t>
      </w:r>
      <w:r w:rsidRPr="00150697">
        <w:rPr>
          <w:sz w:val="24"/>
          <w:szCs w:val="24"/>
        </w:rPr>
        <w:t xml:space="preserve"> Ainda no âmbito da Operação de Securitização, </w:t>
      </w:r>
      <w:r w:rsidR="002C5ED4" w:rsidRPr="00150697">
        <w:rPr>
          <w:sz w:val="24"/>
          <w:szCs w:val="24"/>
        </w:rPr>
        <w:t xml:space="preserve">será </w:t>
      </w:r>
      <w:r w:rsidRPr="00150697">
        <w:rPr>
          <w:sz w:val="24"/>
          <w:szCs w:val="24"/>
        </w:rPr>
        <w:t>celebrado o “</w:t>
      </w:r>
      <w:r w:rsidRPr="00150697">
        <w:rPr>
          <w:i/>
          <w:iCs/>
          <w:sz w:val="24"/>
          <w:szCs w:val="24"/>
        </w:rPr>
        <w:t>Instrumento Particular de Cessão de Créditos Imobiliários e Outras Avenças”</w:t>
      </w:r>
      <w:r w:rsidRPr="00150697">
        <w:rPr>
          <w:sz w:val="24"/>
          <w:szCs w:val="24"/>
        </w:rPr>
        <w:t xml:space="preserve"> (“</w:t>
      </w:r>
      <w:r w:rsidRPr="00150697">
        <w:rPr>
          <w:sz w:val="24"/>
          <w:szCs w:val="24"/>
          <w:u w:val="single"/>
        </w:rPr>
        <w:t>Contrato de Cessão</w:t>
      </w:r>
      <w:r w:rsidRPr="00150697">
        <w:rPr>
          <w:sz w:val="24"/>
          <w:szCs w:val="24"/>
        </w:rPr>
        <w:t xml:space="preserve">”), que </w:t>
      </w:r>
      <w:r w:rsidR="002C5ED4" w:rsidRPr="00150697">
        <w:rPr>
          <w:sz w:val="24"/>
          <w:szCs w:val="24"/>
        </w:rPr>
        <w:t xml:space="preserve">contará </w:t>
      </w:r>
      <w:r w:rsidRPr="00150697">
        <w:rPr>
          <w:sz w:val="24"/>
          <w:szCs w:val="24"/>
        </w:rPr>
        <w:t xml:space="preserve">com fiança da Fiadora, por meio do qual a </w:t>
      </w:r>
      <w:r w:rsidRPr="00150697">
        <w:rPr>
          <w:b/>
          <w:bCs/>
          <w:sz w:val="24"/>
          <w:szCs w:val="24"/>
        </w:rPr>
        <w:t>CREDORA</w:t>
      </w:r>
      <w:r w:rsidRPr="00150697">
        <w:rPr>
          <w:sz w:val="24"/>
          <w:szCs w:val="24"/>
        </w:rPr>
        <w:t xml:space="preserve">, com anuência da </w:t>
      </w:r>
      <w:r w:rsidRPr="00150697">
        <w:rPr>
          <w:b/>
          <w:bCs/>
          <w:sz w:val="24"/>
          <w:szCs w:val="24"/>
        </w:rPr>
        <w:t>DEVEDORA</w:t>
      </w:r>
      <w:r w:rsidRPr="00150697">
        <w:rPr>
          <w:sz w:val="24"/>
          <w:szCs w:val="24"/>
        </w:rPr>
        <w:t xml:space="preserve">, </w:t>
      </w:r>
      <w:r w:rsidR="002C5ED4" w:rsidRPr="00150697">
        <w:rPr>
          <w:sz w:val="24"/>
          <w:szCs w:val="24"/>
        </w:rPr>
        <w:t xml:space="preserve">irá ceder </w:t>
      </w:r>
      <w:r w:rsidRPr="00150697">
        <w:rPr>
          <w:sz w:val="24"/>
          <w:szCs w:val="24"/>
        </w:rPr>
        <w:t xml:space="preserve">onerosamente à </w:t>
      </w:r>
      <w:r w:rsidRPr="00150697">
        <w:rPr>
          <w:b/>
          <w:bCs/>
          <w:sz w:val="24"/>
          <w:szCs w:val="24"/>
        </w:rPr>
        <w:t>INTERVENIENTE ANUENTE</w:t>
      </w:r>
      <w:r w:rsidRPr="00150697">
        <w:rPr>
          <w:sz w:val="24"/>
          <w:szCs w:val="24"/>
        </w:rPr>
        <w:t xml:space="preserve"> os créditos imobiliários correspondentes </w:t>
      </w:r>
      <w:r w:rsidR="00190D9C" w:rsidRPr="00150697">
        <w:rPr>
          <w:sz w:val="24"/>
          <w:szCs w:val="24"/>
        </w:rPr>
        <w:t>à Parcela Securitização</w:t>
      </w:r>
      <w:r w:rsidRPr="00150697">
        <w:rPr>
          <w:sz w:val="24"/>
          <w:szCs w:val="24"/>
        </w:rPr>
        <w:t xml:space="preserve">, em relação aos quais a </w:t>
      </w:r>
      <w:r w:rsidRPr="00150697">
        <w:rPr>
          <w:b/>
          <w:bCs/>
          <w:sz w:val="24"/>
          <w:szCs w:val="24"/>
        </w:rPr>
        <w:t>INTERVENIENTE ANUENTE</w:t>
      </w:r>
      <w:r w:rsidRPr="00150697">
        <w:rPr>
          <w:sz w:val="24"/>
          <w:szCs w:val="24"/>
        </w:rPr>
        <w:t xml:space="preserve"> emiti</w:t>
      </w:r>
      <w:r w:rsidR="002C5ED4" w:rsidRPr="00150697">
        <w:rPr>
          <w:sz w:val="24"/>
          <w:szCs w:val="24"/>
        </w:rPr>
        <w:t>rá</w:t>
      </w:r>
      <w:r w:rsidRPr="00150697">
        <w:rPr>
          <w:sz w:val="24"/>
          <w:szCs w:val="24"/>
        </w:rPr>
        <w:t xml:space="preserve"> cédula de crédito imobiliário e vincul</w:t>
      </w:r>
      <w:r w:rsidR="002C5ED4" w:rsidRPr="00150697">
        <w:rPr>
          <w:sz w:val="24"/>
          <w:szCs w:val="24"/>
        </w:rPr>
        <w:t>ará</w:t>
      </w:r>
      <w:r w:rsidRPr="00150697">
        <w:rPr>
          <w:sz w:val="24"/>
          <w:szCs w:val="24"/>
        </w:rPr>
        <w:t xml:space="preserve"> aos certificados de </w:t>
      </w:r>
      <w:r w:rsidR="005C0D1F" w:rsidRPr="00150697">
        <w:rPr>
          <w:sz w:val="24"/>
          <w:szCs w:val="24"/>
        </w:rPr>
        <w:t>imobiliários da 1ª série da 136ª</w:t>
      </w:r>
      <w:r w:rsidR="00190D9C" w:rsidRPr="00150697">
        <w:rPr>
          <w:sz w:val="24"/>
          <w:szCs w:val="24"/>
        </w:rPr>
        <w:t xml:space="preserve"> </w:t>
      </w:r>
      <w:r w:rsidRPr="00150697">
        <w:rPr>
          <w:sz w:val="24"/>
          <w:szCs w:val="24"/>
        </w:rPr>
        <w:t xml:space="preserve">emissão da </w:t>
      </w:r>
      <w:r w:rsidRPr="00150697">
        <w:rPr>
          <w:b/>
          <w:bCs/>
          <w:sz w:val="24"/>
          <w:szCs w:val="24"/>
        </w:rPr>
        <w:t>INTERVENIENTE ANUENTE</w:t>
      </w:r>
      <w:r w:rsidRPr="00150697">
        <w:rPr>
          <w:sz w:val="24"/>
          <w:szCs w:val="24"/>
        </w:rPr>
        <w:t xml:space="preserve">, nos termos da Lei Federal nº 9.514/97, ficando a </w:t>
      </w:r>
      <w:r w:rsidRPr="00150697">
        <w:rPr>
          <w:b/>
          <w:bCs/>
          <w:sz w:val="24"/>
          <w:szCs w:val="24"/>
        </w:rPr>
        <w:t>CREDORA</w:t>
      </w:r>
      <w:r w:rsidRPr="00150697">
        <w:rPr>
          <w:sz w:val="24"/>
          <w:szCs w:val="24"/>
        </w:rPr>
        <w:t xml:space="preserve">, nos termos do Contrato de Cessão, completamente isenta de toda e qualquer responsabilidade pelo pagamento do crédito cedido ou por qualquer outro valor ou responsabilidades relativos </w:t>
      </w:r>
      <w:r w:rsidR="00190D9C" w:rsidRPr="00150697">
        <w:rPr>
          <w:sz w:val="24"/>
          <w:szCs w:val="24"/>
        </w:rPr>
        <w:t>à Parcela Securitização</w:t>
      </w:r>
      <w:r w:rsidRPr="00150697">
        <w:rPr>
          <w:sz w:val="24"/>
          <w:szCs w:val="24"/>
        </w:rPr>
        <w:t>, a qual permanece</w:t>
      </w:r>
      <w:r w:rsidR="002C5ED4" w:rsidRPr="00150697">
        <w:rPr>
          <w:sz w:val="24"/>
          <w:szCs w:val="24"/>
        </w:rPr>
        <w:t>rá</w:t>
      </w:r>
      <w:r w:rsidRPr="00150697">
        <w:rPr>
          <w:sz w:val="24"/>
          <w:szCs w:val="24"/>
        </w:rPr>
        <w:t xml:space="preserve"> de inteira responsabilidade da </w:t>
      </w:r>
      <w:r w:rsidRPr="00150697">
        <w:rPr>
          <w:b/>
          <w:bCs/>
          <w:sz w:val="24"/>
          <w:szCs w:val="24"/>
        </w:rPr>
        <w:t>DEVEDORA</w:t>
      </w:r>
      <w:r w:rsidRPr="00150697">
        <w:rPr>
          <w:sz w:val="24"/>
          <w:szCs w:val="24"/>
        </w:rPr>
        <w:t xml:space="preserve">. </w:t>
      </w:r>
      <w:r w:rsidRPr="00150697">
        <w:rPr>
          <w:b/>
          <w:bCs/>
          <w:sz w:val="24"/>
          <w:szCs w:val="24"/>
        </w:rPr>
        <w:t>1.4.</w:t>
      </w:r>
      <w:r w:rsidRPr="00150697">
        <w:rPr>
          <w:sz w:val="24"/>
          <w:szCs w:val="24"/>
        </w:rPr>
        <w:t xml:space="preserve"> </w:t>
      </w:r>
      <w:r w:rsidR="00190D9C" w:rsidRPr="00150697">
        <w:rPr>
          <w:sz w:val="24"/>
          <w:szCs w:val="24"/>
        </w:rPr>
        <w:t xml:space="preserve">O valor da Parcela Securitização </w:t>
      </w:r>
      <w:r w:rsidRPr="00150697">
        <w:rPr>
          <w:sz w:val="24"/>
          <w:szCs w:val="24"/>
        </w:rPr>
        <w:t xml:space="preserve">previsto no Contrato de Cessão, referente à cessão dos Créditos Imobiliários, será pago pela </w:t>
      </w:r>
      <w:r w:rsidRPr="00150697">
        <w:rPr>
          <w:b/>
          <w:bCs/>
          <w:sz w:val="24"/>
          <w:szCs w:val="24"/>
        </w:rPr>
        <w:t>INTERVENIENTE ANUENTE</w:t>
      </w:r>
      <w:r w:rsidRPr="00150697">
        <w:rPr>
          <w:sz w:val="24"/>
          <w:szCs w:val="24"/>
        </w:rPr>
        <w:t xml:space="preserve"> à </w:t>
      </w:r>
      <w:r w:rsidRPr="00150697">
        <w:rPr>
          <w:b/>
          <w:bCs/>
          <w:sz w:val="24"/>
          <w:szCs w:val="24"/>
        </w:rPr>
        <w:t>CREDORA</w:t>
      </w:r>
      <w:r w:rsidRPr="00150697">
        <w:rPr>
          <w:sz w:val="24"/>
          <w:szCs w:val="24"/>
        </w:rPr>
        <w:t xml:space="preserve">, quando da liquidação da Operação de Securitização, nos termos previstos no Anexo I, servindo o comprovante de transferência bancária em favor da </w:t>
      </w:r>
      <w:r w:rsidRPr="00150697">
        <w:rPr>
          <w:b/>
          <w:bCs/>
          <w:sz w:val="24"/>
          <w:szCs w:val="24"/>
        </w:rPr>
        <w:t>CREDORA</w:t>
      </w:r>
      <w:r w:rsidRPr="00150697">
        <w:rPr>
          <w:sz w:val="24"/>
          <w:szCs w:val="24"/>
        </w:rPr>
        <w:t xml:space="preserve"> como recibo de pagamento. </w:t>
      </w:r>
      <w:r w:rsidRPr="00150697">
        <w:rPr>
          <w:b/>
          <w:bCs/>
          <w:sz w:val="24"/>
          <w:szCs w:val="24"/>
        </w:rPr>
        <w:t>1.5.</w:t>
      </w:r>
      <w:r w:rsidRPr="00150697">
        <w:rPr>
          <w:sz w:val="24"/>
          <w:szCs w:val="24"/>
        </w:rPr>
        <w:t xml:space="preserve"> Em decorrência do quanto previsto no item 1.4, acima, as Partes outorgar-se-ão entre si a mais ampla, rasa, geral, irrevogável e irretratável quitação do Preço de </w:t>
      </w:r>
      <w:r w:rsidR="00C76612" w:rsidRPr="00150697">
        <w:rPr>
          <w:sz w:val="24"/>
          <w:szCs w:val="24"/>
        </w:rPr>
        <w:t xml:space="preserve">Aquisição </w:t>
      </w:r>
      <w:r w:rsidRPr="00150697">
        <w:rPr>
          <w:sz w:val="24"/>
          <w:szCs w:val="24"/>
        </w:rPr>
        <w:t>quando do devido crédito d</w:t>
      </w:r>
      <w:r w:rsidR="00190D9C" w:rsidRPr="00150697">
        <w:rPr>
          <w:sz w:val="24"/>
          <w:szCs w:val="24"/>
        </w:rPr>
        <w:t xml:space="preserve">o montante referente à Parcela Securitização </w:t>
      </w:r>
      <w:r w:rsidRPr="00150697">
        <w:rPr>
          <w:sz w:val="24"/>
          <w:szCs w:val="24"/>
        </w:rPr>
        <w:t xml:space="preserve">na conta corrente de titularidade da </w:t>
      </w:r>
      <w:r w:rsidRPr="00150697">
        <w:rPr>
          <w:b/>
          <w:bCs/>
          <w:sz w:val="24"/>
          <w:szCs w:val="24"/>
        </w:rPr>
        <w:t>CREDORA</w:t>
      </w:r>
      <w:r w:rsidRPr="00150697">
        <w:rPr>
          <w:sz w:val="24"/>
          <w:szCs w:val="24"/>
        </w:rPr>
        <w:t xml:space="preserve">, para nada mais reclamarem uma da outra a qualquer tempo em relação ao Preço de </w:t>
      </w:r>
      <w:r w:rsidR="00C76612" w:rsidRPr="00150697">
        <w:rPr>
          <w:sz w:val="24"/>
          <w:szCs w:val="24"/>
        </w:rPr>
        <w:t>Aquisição</w:t>
      </w:r>
      <w:r w:rsidRPr="00150697">
        <w:rPr>
          <w:sz w:val="24"/>
          <w:szCs w:val="24"/>
        </w:rPr>
        <w:t xml:space="preserve">. </w:t>
      </w:r>
      <w:r w:rsidRPr="00150697">
        <w:rPr>
          <w:b/>
          <w:sz w:val="24"/>
          <w:szCs w:val="24"/>
          <w:u w:val="double"/>
        </w:rPr>
        <w:t xml:space="preserve">CLÁUSULA SEGUNDA </w:t>
      </w:r>
      <w:r w:rsidR="00FA2C8B" w:rsidRPr="00150697">
        <w:rPr>
          <w:b/>
          <w:sz w:val="24"/>
          <w:szCs w:val="24"/>
          <w:u w:val="double"/>
        </w:rPr>
        <w:t>– DA CESSÃO</w:t>
      </w:r>
      <w:r w:rsidR="00FA2C8B" w:rsidRPr="00150697">
        <w:rPr>
          <w:b/>
          <w:sz w:val="24"/>
          <w:szCs w:val="24"/>
        </w:rPr>
        <w:t xml:space="preserve"> – 2.1. </w:t>
      </w:r>
      <w:r w:rsidR="00FA2C8B" w:rsidRPr="00150697">
        <w:rPr>
          <w:bCs/>
          <w:sz w:val="24"/>
          <w:szCs w:val="24"/>
        </w:rPr>
        <w:t>À</w:t>
      </w:r>
      <w:r w:rsidR="00FA2C8B" w:rsidRPr="00150697">
        <w:rPr>
          <w:b/>
          <w:sz w:val="24"/>
          <w:szCs w:val="24"/>
        </w:rPr>
        <w:t xml:space="preserve"> CREDORA </w:t>
      </w:r>
      <w:r w:rsidR="00FA2C8B" w:rsidRPr="00150697">
        <w:rPr>
          <w:bCs/>
          <w:sz w:val="24"/>
          <w:szCs w:val="24"/>
        </w:rPr>
        <w:t xml:space="preserve">será permitido ceder </w:t>
      </w:r>
      <w:r w:rsidR="006F4011" w:rsidRPr="00150697">
        <w:rPr>
          <w:bCs/>
          <w:sz w:val="24"/>
          <w:szCs w:val="24"/>
        </w:rPr>
        <w:t>a totalidade d</w:t>
      </w:r>
      <w:r w:rsidR="00FA2C8B" w:rsidRPr="00150697">
        <w:rPr>
          <w:bCs/>
          <w:sz w:val="24"/>
          <w:szCs w:val="24"/>
        </w:rPr>
        <w:t xml:space="preserve">os créditos decorrentes </w:t>
      </w:r>
      <w:r w:rsidR="00190D9C" w:rsidRPr="00150697">
        <w:rPr>
          <w:bCs/>
          <w:sz w:val="24"/>
          <w:szCs w:val="24"/>
        </w:rPr>
        <w:t xml:space="preserve">da </w:t>
      </w:r>
      <w:r w:rsidR="00190D9C" w:rsidRPr="00150697">
        <w:rPr>
          <w:sz w:val="24"/>
          <w:szCs w:val="24"/>
        </w:rPr>
        <w:t>Parcela Securitização</w:t>
      </w:r>
      <w:r w:rsidR="006F4011" w:rsidRPr="00150697">
        <w:rPr>
          <w:bCs/>
          <w:sz w:val="24"/>
          <w:szCs w:val="24"/>
        </w:rPr>
        <w:t xml:space="preserve">, sem a necessidade de qualquer autorização pela </w:t>
      </w:r>
      <w:r w:rsidR="006F4011" w:rsidRPr="00150697">
        <w:rPr>
          <w:b/>
          <w:sz w:val="24"/>
          <w:szCs w:val="24"/>
        </w:rPr>
        <w:t xml:space="preserve">DEVEDORA, </w:t>
      </w:r>
      <w:r w:rsidR="006F4011" w:rsidRPr="00150697">
        <w:rPr>
          <w:bCs/>
          <w:sz w:val="24"/>
          <w:szCs w:val="24"/>
        </w:rPr>
        <w:t xml:space="preserve">em favor de companhia </w:t>
      </w:r>
      <w:proofErr w:type="spellStart"/>
      <w:r w:rsidR="006F4011" w:rsidRPr="00150697">
        <w:rPr>
          <w:bCs/>
          <w:sz w:val="24"/>
          <w:szCs w:val="24"/>
        </w:rPr>
        <w:t>securitizadora</w:t>
      </w:r>
      <w:proofErr w:type="spellEnd"/>
      <w:r w:rsidR="006F4011" w:rsidRPr="00150697">
        <w:rPr>
          <w:bCs/>
          <w:sz w:val="24"/>
          <w:szCs w:val="24"/>
        </w:rPr>
        <w:t xml:space="preserve"> de créditos imobiliários, observado o dever da </w:t>
      </w:r>
      <w:r w:rsidR="006F4011" w:rsidRPr="00150697">
        <w:rPr>
          <w:b/>
          <w:sz w:val="24"/>
          <w:szCs w:val="24"/>
        </w:rPr>
        <w:t>CREDORA</w:t>
      </w:r>
      <w:r w:rsidR="006F4011" w:rsidRPr="00150697">
        <w:rPr>
          <w:bCs/>
          <w:sz w:val="24"/>
          <w:szCs w:val="24"/>
        </w:rPr>
        <w:t xml:space="preserve"> de comunicar a </w:t>
      </w:r>
      <w:r w:rsidR="006F4011" w:rsidRPr="00150697">
        <w:rPr>
          <w:b/>
          <w:sz w:val="24"/>
          <w:szCs w:val="24"/>
        </w:rPr>
        <w:t>DEVEDORA</w:t>
      </w:r>
      <w:r w:rsidR="006F4011" w:rsidRPr="00150697">
        <w:rPr>
          <w:bCs/>
          <w:sz w:val="24"/>
          <w:szCs w:val="24"/>
        </w:rPr>
        <w:t xml:space="preserve"> quando da referida cessão, na forma do disposto no artigo 290 do Código Civil. </w:t>
      </w:r>
      <w:r w:rsidR="00FA2C8B" w:rsidRPr="00150697">
        <w:rPr>
          <w:b/>
          <w:sz w:val="24"/>
          <w:szCs w:val="24"/>
          <w:u w:val="double"/>
        </w:rPr>
        <w:t xml:space="preserve">CLÁUSULA TERCEIRA </w:t>
      </w:r>
      <w:r w:rsidRPr="00150697">
        <w:rPr>
          <w:b/>
          <w:sz w:val="24"/>
          <w:szCs w:val="24"/>
          <w:u w:val="double"/>
        </w:rPr>
        <w:t>– DAS DISPOSIÇÕES GERAIS</w:t>
      </w:r>
      <w:r w:rsidRPr="00150697">
        <w:rPr>
          <w:sz w:val="24"/>
          <w:szCs w:val="24"/>
        </w:rPr>
        <w:t xml:space="preserve"> – </w:t>
      </w:r>
      <w:r w:rsidR="00FA2C8B" w:rsidRPr="00150697">
        <w:rPr>
          <w:b/>
          <w:bCs/>
          <w:sz w:val="24"/>
          <w:szCs w:val="24"/>
        </w:rPr>
        <w:t>3</w:t>
      </w:r>
      <w:r w:rsidRPr="00150697">
        <w:rPr>
          <w:b/>
          <w:bCs/>
          <w:sz w:val="24"/>
          <w:szCs w:val="24"/>
        </w:rPr>
        <w:t>.1.</w:t>
      </w:r>
      <w:r w:rsidRPr="00150697">
        <w:rPr>
          <w:sz w:val="24"/>
          <w:szCs w:val="24"/>
        </w:rPr>
        <w:t xml:space="preserve"> Os termos iniciados em maiúscula nesta </w:t>
      </w:r>
      <w:r w:rsidR="00424AEB" w:rsidRPr="00150697">
        <w:rPr>
          <w:sz w:val="24"/>
          <w:szCs w:val="24"/>
        </w:rPr>
        <w:t>E</w:t>
      </w:r>
      <w:r w:rsidRPr="00150697">
        <w:rPr>
          <w:sz w:val="24"/>
          <w:szCs w:val="24"/>
        </w:rPr>
        <w:t xml:space="preserve">scritura têm os significados atribuídos acima e/ou no Contrato de Cessão. </w:t>
      </w:r>
      <w:r w:rsidR="00FA2C8B" w:rsidRPr="00150697">
        <w:rPr>
          <w:b/>
          <w:bCs/>
          <w:sz w:val="24"/>
          <w:szCs w:val="24"/>
        </w:rPr>
        <w:t>3</w:t>
      </w:r>
      <w:r w:rsidRPr="00150697">
        <w:rPr>
          <w:b/>
          <w:bCs/>
          <w:sz w:val="24"/>
          <w:szCs w:val="24"/>
        </w:rPr>
        <w:t>.2.</w:t>
      </w:r>
      <w:r w:rsidRPr="00150697">
        <w:rPr>
          <w:sz w:val="24"/>
          <w:szCs w:val="24"/>
        </w:rPr>
        <w:t xml:space="preserve"> Esta Escritura obriga e vincula as Partes e seus respectivos sucessores e cessionários, a qualquer título. </w:t>
      </w:r>
      <w:r w:rsidR="00FA2C8B" w:rsidRPr="00150697">
        <w:rPr>
          <w:b/>
          <w:bCs/>
          <w:sz w:val="24"/>
          <w:szCs w:val="24"/>
        </w:rPr>
        <w:t>3</w:t>
      </w:r>
      <w:r w:rsidRPr="00150697">
        <w:rPr>
          <w:b/>
          <w:bCs/>
          <w:sz w:val="24"/>
          <w:szCs w:val="24"/>
        </w:rPr>
        <w:t>.3.</w:t>
      </w:r>
      <w:r w:rsidRPr="00150697">
        <w:rPr>
          <w:sz w:val="24"/>
          <w:szCs w:val="24"/>
        </w:rPr>
        <w:t xml:space="preserve"> Esta Escritura é celebrada em caráter irrevogável e irretratável pelas Partes, que renunciam a todo e qualquer direito de arrepender-se de tê-la celebrado. </w:t>
      </w:r>
      <w:r w:rsidR="00FA2C8B" w:rsidRPr="00150697">
        <w:rPr>
          <w:b/>
          <w:bCs/>
          <w:sz w:val="24"/>
          <w:szCs w:val="24"/>
        </w:rPr>
        <w:t>3</w:t>
      </w:r>
      <w:r w:rsidRPr="00150697">
        <w:rPr>
          <w:b/>
          <w:bCs/>
          <w:sz w:val="24"/>
          <w:szCs w:val="24"/>
        </w:rPr>
        <w:t>.4.</w:t>
      </w:r>
      <w:r w:rsidRPr="00150697">
        <w:rPr>
          <w:sz w:val="24"/>
          <w:szCs w:val="24"/>
        </w:rPr>
        <w:t xml:space="preserve"> Todas e quaisquer comunicações ou notificações a serem feitas entre as Partes deverão ser feitas mediante o envio de correspondência escrita e entregue nos endereços constantes do Preâmbulo desta Escritura, ou através de e-mail, com comprovante de recebimento, para os endereços eletrônicos oportunamente indicado pelas Partes.  </w:t>
      </w:r>
      <w:r w:rsidRPr="00150697">
        <w:rPr>
          <w:b/>
          <w:sz w:val="24"/>
          <w:szCs w:val="24"/>
          <w:u w:val="double"/>
        </w:rPr>
        <w:t xml:space="preserve">CLÁUSULA </w:t>
      </w:r>
      <w:r w:rsidR="00FA2C8B" w:rsidRPr="00150697">
        <w:rPr>
          <w:b/>
          <w:sz w:val="24"/>
          <w:szCs w:val="24"/>
          <w:u w:val="double"/>
        </w:rPr>
        <w:t xml:space="preserve">QUARTA </w:t>
      </w:r>
      <w:r w:rsidRPr="00150697">
        <w:rPr>
          <w:b/>
          <w:sz w:val="24"/>
          <w:szCs w:val="24"/>
          <w:u w:val="double"/>
        </w:rPr>
        <w:t>– DAS DISPOSIÇÕES FINAIS</w:t>
      </w:r>
      <w:r w:rsidRPr="00150697">
        <w:rPr>
          <w:sz w:val="24"/>
          <w:szCs w:val="24"/>
        </w:rPr>
        <w:t xml:space="preserve"> </w:t>
      </w:r>
      <w:r w:rsidRPr="00150697">
        <w:rPr>
          <w:b/>
          <w:sz w:val="24"/>
          <w:szCs w:val="24"/>
        </w:rPr>
        <w:t xml:space="preserve">– </w:t>
      </w:r>
      <w:r w:rsidR="00FA2C8B" w:rsidRPr="00150697">
        <w:rPr>
          <w:b/>
          <w:sz w:val="24"/>
          <w:szCs w:val="24"/>
        </w:rPr>
        <w:t>4</w:t>
      </w:r>
      <w:r w:rsidRPr="00150697">
        <w:rPr>
          <w:b/>
          <w:sz w:val="24"/>
          <w:szCs w:val="24"/>
        </w:rPr>
        <w:t xml:space="preserve">.1. </w:t>
      </w:r>
      <w:r w:rsidRPr="00150697">
        <w:rPr>
          <w:sz w:val="24"/>
          <w:szCs w:val="24"/>
        </w:rPr>
        <w:t xml:space="preserve">Qualquer alteração ou aditamento aos termos da presente Escritura somente obrigará as Partes se feita por escrito e assinada conjuntamente por elas. </w:t>
      </w:r>
      <w:r w:rsidR="00FA2C8B" w:rsidRPr="00150697">
        <w:rPr>
          <w:b/>
          <w:bCs/>
          <w:sz w:val="24"/>
          <w:szCs w:val="24"/>
        </w:rPr>
        <w:t>4</w:t>
      </w:r>
      <w:r w:rsidRPr="00150697">
        <w:rPr>
          <w:b/>
          <w:bCs/>
          <w:sz w:val="24"/>
          <w:szCs w:val="24"/>
        </w:rPr>
        <w:t>.2</w:t>
      </w:r>
      <w:r w:rsidRPr="00150697">
        <w:rPr>
          <w:b/>
          <w:sz w:val="24"/>
          <w:szCs w:val="24"/>
        </w:rPr>
        <w:t xml:space="preserve">. </w:t>
      </w:r>
      <w:r w:rsidRPr="00150697">
        <w:rPr>
          <w:sz w:val="24"/>
          <w:szCs w:val="24"/>
        </w:rPr>
        <w:t xml:space="preserve">A presente Escritura corresponde ao acordo integral celebrado pelas Partes com relação a seu objeto, prevalecendo seus termos e disposições sobre quaisquer outros entendimentos ou acordos mantidos anteriormente entre elas, expressos ou </w:t>
      </w:r>
      <w:r w:rsidRPr="00150697">
        <w:rPr>
          <w:sz w:val="24"/>
          <w:szCs w:val="24"/>
        </w:rPr>
        <w:lastRenderedPageBreak/>
        <w:t xml:space="preserve">implícitos, verbais ou escritos, assinados ou não, referentes às condições aqui estabelecidas. </w:t>
      </w:r>
      <w:r w:rsidR="00FA2C8B" w:rsidRPr="00150697">
        <w:rPr>
          <w:b/>
          <w:bCs/>
          <w:sz w:val="24"/>
          <w:szCs w:val="24"/>
        </w:rPr>
        <w:t>4</w:t>
      </w:r>
      <w:r w:rsidRPr="00150697">
        <w:rPr>
          <w:b/>
          <w:bCs/>
          <w:sz w:val="24"/>
          <w:szCs w:val="24"/>
        </w:rPr>
        <w:t>.3</w:t>
      </w:r>
      <w:r w:rsidRPr="00150697">
        <w:rPr>
          <w:b/>
          <w:sz w:val="24"/>
          <w:szCs w:val="24"/>
        </w:rPr>
        <w:t xml:space="preserve">. </w:t>
      </w:r>
      <w:r w:rsidRPr="00150697">
        <w:rPr>
          <w:bCs/>
          <w:sz w:val="24"/>
          <w:szCs w:val="24"/>
        </w:rPr>
        <w:t xml:space="preserve">Se uma ou mais disposições aqui contidas forem consideradas inválidas, ilegais ou inexequíveis em qualquer aspecto das </w:t>
      </w:r>
      <w:r w:rsidR="00424AEB" w:rsidRPr="00150697">
        <w:rPr>
          <w:bCs/>
          <w:sz w:val="24"/>
          <w:szCs w:val="24"/>
        </w:rPr>
        <w:t>l</w:t>
      </w:r>
      <w:r w:rsidRPr="00150697">
        <w:rPr>
          <w:bCs/>
          <w:sz w:val="24"/>
          <w:szCs w:val="24"/>
        </w:rPr>
        <w:t xml:space="preserve">eis aplicáveis, a validade, legalidade e exequibilidade das demais disposições não serão afetadas ou prejudicadas, a qualquer título. Esta Escritura será interpretada, em qualquer jurisdição, como se a disposição inválida, ilegal ou inexequível tivesse sido reformulada de modo que se tornasse válida, legal e exequível na medida do que for permitido na referida jurisdição. </w:t>
      </w:r>
      <w:r w:rsidR="00FA2C8B" w:rsidRPr="00150697">
        <w:rPr>
          <w:b/>
          <w:sz w:val="24"/>
          <w:szCs w:val="24"/>
        </w:rPr>
        <w:t>4</w:t>
      </w:r>
      <w:r w:rsidRPr="00150697">
        <w:rPr>
          <w:b/>
          <w:sz w:val="24"/>
          <w:szCs w:val="24"/>
        </w:rPr>
        <w:t>.4.</w:t>
      </w:r>
      <w:r w:rsidRPr="00150697">
        <w:rPr>
          <w:b/>
          <w:color w:val="000000"/>
          <w:sz w:val="24"/>
          <w:szCs w:val="24"/>
        </w:rPr>
        <w:t xml:space="preserve"> </w:t>
      </w:r>
      <w:r w:rsidRPr="00150697">
        <w:rPr>
          <w:bCs/>
          <w:sz w:val="24"/>
          <w:szCs w:val="24"/>
        </w:rPr>
        <w:t xml:space="preserve">A </w:t>
      </w:r>
      <w:r w:rsidRPr="00150697">
        <w:rPr>
          <w:b/>
          <w:sz w:val="24"/>
          <w:szCs w:val="24"/>
        </w:rPr>
        <w:t>DEVEDORA</w:t>
      </w:r>
      <w:r w:rsidRPr="00150697">
        <w:rPr>
          <w:bCs/>
          <w:sz w:val="24"/>
          <w:szCs w:val="24"/>
        </w:rPr>
        <w:t xml:space="preserve"> </w:t>
      </w:r>
      <w:r w:rsidRPr="00150697">
        <w:rPr>
          <w:b/>
          <w:bCs/>
          <w:sz w:val="24"/>
          <w:szCs w:val="24"/>
        </w:rPr>
        <w:t>(a)</w:t>
      </w:r>
      <w:r w:rsidRPr="00150697">
        <w:rPr>
          <w:bCs/>
          <w:sz w:val="24"/>
          <w:szCs w:val="24"/>
        </w:rPr>
        <w:t xml:space="preserve"> </w:t>
      </w:r>
      <w:r w:rsidRPr="00150697">
        <w:rPr>
          <w:b/>
          <w:bCs/>
          <w:sz w:val="24"/>
          <w:szCs w:val="24"/>
          <w:u w:val="double"/>
        </w:rPr>
        <w:t xml:space="preserve">declara </w:t>
      </w:r>
      <w:r w:rsidRPr="00150697">
        <w:rPr>
          <w:b/>
          <w:sz w:val="24"/>
          <w:szCs w:val="24"/>
          <w:u w:val="double"/>
        </w:rPr>
        <w:t xml:space="preserve">expressamente sob responsabilidade da Lei, </w:t>
      </w:r>
      <w:r w:rsidRPr="00150697">
        <w:rPr>
          <w:sz w:val="24"/>
          <w:szCs w:val="24"/>
        </w:rPr>
        <w:t xml:space="preserve">que inexistem feitos ajuizados </w:t>
      </w:r>
      <w:proofErr w:type="spellStart"/>
      <w:r w:rsidRPr="00150697">
        <w:rPr>
          <w:sz w:val="24"/>
          <w:szCs w:val="24"/>
        </w:rPr>
        <w:t>fundados</w:t>
      </w:r>
      <w:proofErr w:type="spellEnd"/>
      <w:r w:rsidRPr="00150697">
        <w:rPr>
          <w:sz w:val="24"/>
          <w:szCs w:val="24"/>
        </w:rPr>
        <w:t xml:space="preserve"> em ações reais, pessoais ou reipersecutórias, objetivando total ou parcialmente o objeto deste instrumento, </w:t>
      </w:r>
      <w:r w:rsidRPr="00150697">
        <w:rPr>
          <w:b/>
          <w:bCs/>
          <w:sz w:val="24"/>
          <w:szCs w:val="24"/>
        </w:rPr>
        <w:t xml:space="preserve">(b) </w:t>
      </w:r>
      <w:r w:rsidRPr="00150697">
        <w:rPr>
          <w:b/>
          <w:bCs/>
          <w:sz w:val="24"/>
          <w:szCs w:val="24"/>
          <w:u w:val="double"/>
        </w:rPr>
        <w:t>apresenta e foi verificado neste ato:</w:t>
      </w:r>
      <w:r w:rsidRPr="00150697">
        <w:rPr>
          <w:bCs/>
          <w:sz w:val="24"/>
          <w:szCs w:val="24"/>
        </w:rPr>
        <w:t xml:space="preserve"> </w:t>
      </w:r>
      <w:r w:rsidRPr="00150697">
        <w:rPr>
          <w:b/>
          <w:bCs/>
          <w:sz w:val="24"/>
          <w:szCs w:val="24"/>
        </w:rPr>
        <w:t>(b.1)</w:t>
      </w:r>
      <w:r w:rsidRPr="00150697">
        <w:rPr>
          <w:bCs/>
          <w:sz w:val="24"/>
          <w:szCs w:val="24"/>
        </w:rPr>
        <w:t xml:space="preserve"> </w:t>
      </w:r>
      <w:r w:rsidRPr="00150697">
        <w:rPr>
          <w:b/>
          <w:bCs/>
          <w:sz w:val="24"/>
          <w:szCs w:val="24"/>
          <w:u w:val="single"/>
        </w:rPr>
        <w:t>CERTIDÃO NEGATIVA DE DÉBITOS RELATIVOS AOS TRIBUTOS FEDERAIS E À DÍVIDA ATIVA DA UNIÃO</w:t>
      </w:r>
      <w:r w:rsidRPr="00150697">
        <w:rPr>
          <w:bCs/>
          <w:sz w:val="24"/>
          <w:szCs w:val="24"/>
        </w:rPr>
        <w:t xml:space="preserve">, emitida às </w:t>
      </w:r>
      <w:r w:rsidR="00BF1283" w:rsidRPr="00150697">
        <w:rPr>
          <w:bCs/>
          <w:sz w:val="24"/>
          <w:szCs w:val="24"/>
        </w:rPr>
        <w:t>23:12:18</w:t>
      </w:r>
      <w:r w:rsidRPr="00150697">
        <w:rPr>
          <w:bCs/>
          <w:sz w:val="24"/>
          <w:szCs w:val="24"/>
        </w:rPr>
        <w:t xml:space="preserve"> do dia </w:t>
      </w:r>
      <w:r w:rsidR="00BF1283" w:rsidRPr="00150697">
        <w:rPr>
          <w:bCs/>
          <w:sz w:val="24"/>
          <w:szCs w:val="24"/>
        </w:rPr>
        <w:t>19/03/2023</w:t>
      </w:r>
      <w:r w:rsidRPr="00150697">
        <w:rPr>
          <w:bCs/>
          <w:sz w:val="24"/>
          <w:szCs w:val="24"/>
        </w:rPr>
        <w:t xml:space="preserve">, </w:t>
      </w:r>
      <w:r w:rsidRPr="00150697">
        <w:rPr>
          <w:b/>
          <w:sz w:val="24"/>
          <w:szCs w:val="24"/>
        </w:rPr>
        <w:t xml:space="preserve">válida até </w:t>
      </w:r>
      <w:r w:rsidR="00BF1283" w:rsidRPr="00150697">
        <w:rPr>
          <w:b/>
          <w:sz w:val="24"/>
          <w:szCs w:val="24"/>
        </w:rPr>
        <w:t>15/09/2023</w:t>
      </w:r>
      <w:r w:rsidRPr="00150697">
        <w:rPr>
          <w:bCs/>
          <w:sz w:val="24"/>
          <w:szCs w:val="24"/>
        </w:rPr>
        <w:t xml:space="preserve">, com </w:t>
      </w:r>
      <w:r w:rsidR="00424AEB" w:rsidRPr="00150697">
        <w:rPr>
          <w:bCs/>
          <w:sz w:val="24"/>
          <w:szCs w:val="24"/>
        </w:rPr>
        <w:t>c</w:t>
      </w:r>
      <w:r w:rsidRPr="00150697">
        <w:rPr>
          <w:bCs/>
          <w:sz w:val="24"/>
          <w:szCs w:val="24"/>
        </w:rPr>
        <w:t xml:space="preserve">ódigo de controle da certidão: </w:t>
      </w:r>
      <w:r w:rsidR="00BF1283" w:rsidRPr="00150697">
        <w:rPr>
          <w:b/>
          <w:sz w:val="24"/>
          <w:szCs w:val="24"/>
        </w:rPr>
        <w:t>5966.816D.E1A9.D262</w:t>
      </w:r>
      <w:r w:rsidRPr="00150697">
        <w:rPr>
          <w:bCs/>
          <w:sz w:val="24"/>
          <w:szCs w:val="24"/>
        </w:rPr>
        <w:t>, arquivada nestas Notas</w:t>
      </w:r>
      <w:r w:rsidR="00BF1283" w:rsidRPr="00150697">
        <w:rPr>
          <w:bCs/>
          <w:sz w:val="24"/>
          <w:szCs w:val="24"/>
        </w:rPr>
        <w:t xml:space="preserve">, </w:t>
      </w:r>
      <w:r w:rsidRPr="00150697">
        <w:rPr>
          <w:b/>
          <w:sz w:val="24"/>
          <w:szCs w:val="24"/>
        </w:rPr>
        <w:t xml:space="preserve">sob nº </w:t>
      </w:r>
      <w:r w:rsidR="00BF1283" w:rsidRPr="00150697">
        <w:rPr>
          <w:b/>
          <w:sz w:val="24"/>
          <w:szCs w:val="24"/>
        </w:rPr>
        <w:t>151/2023</w:t>
      </w:r>
      <w:r w:rsidRPr="00150697">
        <w:rPr>
          <w:bCs/>
          <w:sz w:val="24"/>
          <w:szCs w:val="24"/>
        </w:rPr>
        <w:t xml:space="preserve">, expedida em nome da </w:t>
      </w:r>
      <w:r w:rsidRPr="00150697">
        <w:rPr>
          <w:b/>
          <w:bCs/>
          <w:sz w:val="24"/>
          <w:szCs w:val="24"/>
        </w:rPr>
        <w:t xml:space="preserve">DEVEDORA, </w:t>
      </w:r>
      <w:r w:rsidRPr="00150697">
        <w:rPr>
          <w:bCs/>
          <w:sz w:val="24"/>
          <w:szCs w:val="24"/>
        </w:rPr>
        <w:t>da qual o</w:t>
      </w:r>
      <w:r w:rsidRPr="00150697">
        <w:rPr>
          <w:b/>
          <w:bCs/>
          <w:sz w:val="24"/>
          <w:szCs w:val="24"/>
        </w:rPr>
        <w:t xml:space="preserve"> CREDORA </w:t>
      </w:r>
      <w:r w:rsidRPr="00150697">
        <w:rPr>
          <w:bCs/>
          <w:sz w:val="24"/>
          <w:szCs w:val="24"/>
        </w:rPr>
        <w:t>tomou conhecimento</w:t>
      </w:r>
      <w:r w:rsidRPr="00150697">
        <w:rPr>
          <w:b/>
          <w:bCs/>
          <w:sz w:val="24"/>
          <w:szCs w:val="24"/>
        </w:rPr>
        <w:t>; (b.2)</w:t>
      </w:r>
      <w:r w:rsidRPr="00150697">
        <w:rPr>
          <w:bCs/>
          <w:sz w:val="24"/>
          <w:szCs w:val="24"/>
        </w:rPr>
        <w:t xml:space="preserve"> </w:t>
      </w:r>
      <w:r w:rsidRPr="00150697">
        <w:rPr>
          <w:b/>
          <w:bCs/>
          <w:sz w:val="24"/>
          <w:szCs w:val="24"/>
          <w:u w:val="single"/>
        </w:rPr>
        <w:t>CERTIDÃO NEGATIVA DE DÉBITOS TRABALHISTAS</w:t>
      </w:r>
      <w:r w:rsidRPr="00150697">
        <w:rPr>
          <w:b/>
          <w:bCs/>
          <w:sz w:val="24"/>
          <w:szCs w:val="24"/>
        </w:rPr>
        <w:t xml:space="preserve">, </w:t>
      </w:r>
      <w:r w:rsidRPr="00150697">
        <w:rPr>
          <w:sz w:val="24"/>
          <w:szCs w:val="24"/>
        </w:rPr>
        <w:t xml:space="preserve">sob nº </w:t>
      </w:r>
      <w:r w:rsidR="00BF1283" w:rsidRPr="00150697">
        <w:rPr>
          <w:b/>
          <w:bCs/>
          <w:sz w:val="24"/>
          <w:szCs w:val="24"/>
        </w:rPr>
        <w:t>11732424/2023</w:t>
      </w:r>
      <w:r w:rsidRPr="00150697">
        <w:rPr>
          <w:sz w:val="24"/>
          <w:szCs w:val="24"/>
        </w:rPr>
        <w:t xml:space="preserve">, expedida em </w:t>
      </w:r>
      <w:r w:rsidR="00BF1283" w:rsidRPr="00150697">
        <w:rPr>
          <w:sz w:val="24"/>
          <w:szCs w:val="24"/>
        </w:rPr>
        <w:t>20/03/2023</w:t>
      </w:r>
      <w:r w:rsidRPr="00150697">
        <w:rPr>
          <w:sz w:val="24"/>
          <w:szCs w:val="24"/>
        </w:rPr>
        <w:t xml:space="preserve">, com </w:t>
      </w:r>
      <w:r w:rsidRPr="00150697">
        <w:rPr>
          <w:b/>
          <w:bCs/>
          <w:sz w:val="24"/>
          <w:szCs w:val="24"/>
        </w:rPr>
        <w:t xml:space="preserve">validade até </w:t>
      </w:r>
      <w:r w:rsidR="00BF1283" w:rsidRPr="00150697">
        <w:rPr>
          <w:b/>
          <w:bCs/>
          <w:sz w:val="24"/>
          <w:szCs w:val="24"/>
        </w:rPr>
        <w:t>16/09/2023</w:t>
      </w:r>
      <w:r w:rsidRPr="00150697">
        <w:rPr>
          <w:sz w:val="24"/>
          <w:szCs w:val="24"/>
        </w:rPr>
        <w:t xml:space="preserve">, arquivada nestas Notas, </w:t>
      </w:r>
      <w:r w:rsidRPr="00150697">
        <w:rPr>
          <w:b/>
          <w:bCs/>
          <w:sz w:val="24"/>
          <w:szCs w:val="24"/>
        </w:rPr>
        <w:t xml:space="preserve">sob nº </w:t>
      </w:r>
      <w:r w:rsidR="00BF1283" w:rsidRPr="00150697">
        <w:rPr>
          <w:b/>
          <w:bCs/>
          <w:sz w:val="24"/>
          <w:szCs w:val="24"/>
        </w:rPr>
        <w:t>441/2023</w:t>
      </w:r>
      <w:r w:rsidRPr="00150697">
        <w:rPr>
          <w:sz w:val="24"/>
          <w:szCs w:val="24"/>
        </w:rPr>
        <w:t xml:space="preserve">, expedida em nome </w:t>
      </w:r>
      <w:r w:rsidRPr="00150697">
        <w:rPr>
          <w:bCs/>
          <w:sz w:val="24"/>
          <w:szCs w:val="24"/>
        </w:rPr>
        <w:t xml:space="preserve">da </w:t>
      </w:r>
      <w:r w:rsidRPr="00150697">
        <w:rPr>
          <w:b/>
          <w:bCs/>
          <w:sz w:val="24"/>
          <w:szCs w:val="24"/>
        </w:rPr>
        <w:t xml:space="preserve">DEVEDORA, </w:t>
      </w:r>
      <w:r w:rsidRPr="00150697">
        <w:rPr>
          <w:bCs/>
          <w:sz w:val="24"/>
          <w:szCs w:val="24"/>
        </w:rPr>
        <w:t>da qual o</w:t>
      </w:r>
      <w:r w:rsidRPr="00150697">
        <w:rPr>
          <w:b/>
          <w:bCs/>
          <w:sz w:val="24"/>
          <w:szCs w:val="24"/>
        </w:rPr>
        <w:t xml:space="preserve"> CREDORA </w:t>
      </w:r>
      <w:r w:rsidRPr="00150697">
        <w:rPr>
          <w:bCs/>
          <w:sz w:val="24"/>
          <w:szCs w:val="24"/>
        </w:rPr>
        <w:t xml:space="preserve">tomou conhecimento; </w:t>
      </w:r>
      <w:r w:rsidRPr="00150697">
        <w:rPr>
          <w:b/>
          <w:bCs/>
          <w:sz w:val="24"/>
          <w:szCs w:val="24"/>
        </w:rPr>
        <w:t>(b.3)</w:t>
      </w:r>
      <w:r w:rsidRPr="00150697">
        <w:rPr>
          <w:bCs/>
          <w:sz w:val="24"/>
          <w:szCs w:val="24"/>
        </w:rPr>
        <w:t xml:space="preserve"> a </w:t>
      </w:r>
      <w:r w:rsidRPr="00150697">
        <w:rPr>
          <w:b/>
          <w:bCs/>
          <w:sz w:val="24"/>
          <w:szCs w:val="24"/>
        </w:rPr>
        <w:t>certidões de propriedade, com negativas de ônus e alienações</w:t>
      </w:r>
      <w:r w:rsidRPr="00150697">
        <w:rPr>
          <w:bCs/>
          <w:sz w:val="24"/>
          <w:szCs w:val="24"/>
        </w:rPr>
        <w:t xml:space="preserve">, nos termos da Lei nº 7.433/85, e seu regulamento, Decreto nº 93.240/86, arquivada nestas Notas, </w:t>
      </w:r>
      <w:r w:rsidRPr="00150697">
        <w:rPr>
          <w:b/>
          <w:sz w:val="24"/>
          <w:szCs w:val="24"/>
        </w:rPr>
        <w:t xml:space="preserve">sob o nº </w:t>
      </w:r>
      <w:r w:rsidR="00BF1283" w:rsidRPr="00150697">
        <w:rPr>
          <w:b/>
          <w:sz w:val="24"/>
          <w:szCs w:val="24"/>
        </w:rPr>
        <w:t>825/2023</w:t>
      </w:r>
      <w:r w:rsidRPr="00150697">
        <w:rPr>
          <w:bCs/>
          <w:sz w:val="24"/>
          <w:szCs w:val="24"/>
        </w:rPr>
        <w:t xml:space="preserve">, assim como, apresentam a </w:t>
      </w:r>
      <w:r w:rsidRPr="00150697">
        <w:rPr>
          <w:b/>
          <w:bCs/>
          <w:sz w:val="24"/>
          <w:szCs w:val="24"/>
        </w:rPr>
        <w:t>Certidão Conjunta Negativa de Tributos Imobiliários</w:t>
      </w:r>
      <w:r w:rsidRPr="00150697">
        <w:rPr>
          <w:bCs/>
          <w:sz w:val="24"/>
          <w:szCs w:val="24"/>
        </w:rPr>
        <w:t xml:space="preserve">, arquivada nestas Notas, </w:t>
      </w:r>
      <w:r w:rsidRPr="00150697">
        <w:rPr>
          <w:b/>
          <w:sz w:val="24"/>
          <w:szCs w:val="24"/>
        </w:rPr>
        <w:t xml:space="preserve">sob o nº </w:t>
      </w:r>
      <w:r w:rsidR="00BF1283" w:rsidRPr="00150697">
        <w:rPr>
          <w:b/>
          <w:sz w:val="24"/>
          <w:szCs w:val="24"/>
        </w:rPr>
        <w:t>373/2023</w:t>
      </w:r>
      <w:r w:rsidRPr="00150697">
        <w:rPr>
          <w:bCs/>
          <w:sz w:val="24"/>
          <w:szCs w:val="24"/>
        </w:rPr>
        <w:t xml:space="preserve">, dispensando, outrossim, o arquivamento dos demais documentos aludidos naquela Lei; e </w:t>
      </w:r>
      <w:r w:rsidRPr="00150697">
        <w:rPr>
          <w:b/>
          <w:bCs/>
          <w:sz w:val="24"/>
          <w:szCs w:val="24"/>
        </w:rPr>
        <w:t>(c)</w:t>
      </w:r>
      <w:r w:rsidRPr="00150697">
        <w:rPr>
          <w:bCs/>
          <w:sz w:val="24"/>
          <w:szCs w:val="24"/>
        </w:rPr>
        <w:t xml:space="preserve"> </w:t>
      </w:r>
      <w:r w:rsidRPr="00150697">
        <w:rPr>
          <w:b/>
          <w:bCs/>
          <w:sz w:val="24"/>
          <w:szCs w:val="24"/>
        </w:rPr>
        <w:t>CERTIDÃO NEGATIVA DE INDISPONIBILIDADE – CÓDIGO HASH</w:t>
      </w:r>
      <w:r w:rsidRPr="00150697">
        <w:rPr>
          <w:bCs/>
          <w:sz w:val="24"/>
          <w:szCs w:val="24"/>
        </w:rPr>
        <w:t xml:space="preserve">: </w:t>
      </w:r>
      <w:r w:rsidRPr="00150697">
        <w:rPr>
          <w:sz w:val="24"/>
          <w:szCs w:val="24"/>
        </w:rPr>
        <w:t>_______</w:t>
      </w:r>
      <w:r w:rsidRPr="00150697">
        <w:rPr>
          <w:bCs/>
          <w:sz w:val="24"/>
          <w:szCs w:val="24"/>
        </w:rPr>
        <w:t xml:space="preserve">. </w:t>
      </w:r>
      <w:r w:rsidR="00FA2C8B" w:rsidRPr="00150697">
        <w:rPr>
          <w:b/>
          <w:bCs/>
          <w:sz w:val="24"/>
          <w:szCs w:val="24"/>
        </w:rPr>
        <w:t>4</w:t>
      </w:r>
      <w:r w:rsidRPr="00150697">
        <w:rPr>
          <w:b/>
          <w:bCs/>
          <w:sz w:val="24"/>
          <w:szCs w:val="24"/>
        </w:rPr>
        <w:t xml:space="preserve">.5 </w:t>
      </w:r>
      <w:r w:rsidRPr="00150697">
        <w:rPr>
          <w:bCs/>
          <w:sz w:val="24"/>
          <w:szCs w:val="24"/>
        </w:rPr>
        <w:t xml:space="preserve">A </w:t>
      </w:r>
      <w:r w:rsidRPr="00150697">
        <w:rPr>
          <w:b/>
          <w:sz w:val="24"/>
          <w:szCs w:val="24"/>
        </w:rPr>
        <w:t>DEVEDORA</w:t>
      </w:r>
      <w:r w:rsidRPr="00150697">
        <w:rPr>
          <w:bCs/>
          <w:sz w:val="24"/>
          <w:szCs w:val="24"/>
        </w:rPr>
        <w:t xml:space="preserve">, </w:t>
      </w:r>
      <w:r w:rsidRPr="00150697">
        <w:rPr>
          <w:b/>
          <w:bCs/>
          <w:sz w:val="24"/>
          <w:szCs w:val="24"/>
          <w:u w:val="double"/>
        </w:rPr>
        <w:t xml:space="preserve">declara </w:t>
      </w:r>
      <w:r w:rsidRPr="00150697">
        <w:rPr>
          <w:b/>
          <w:sz w:val="24"/>
          <w:szCs w:val="24"/>
          <w:u w:val="double"/>
        </w:rPr>
        <w:t>expressamente sob responsabilidade da Lei</w:t>
      </w:r>
      <w:r w:rsidRPr="00150697">
        <w:rPr>
          <w:b/>
          <w:sz w:val="24"/>
          <w:szCs w:val="24"/>
        </w:rPr>
        <w:t xml:space="preserve">, </w:t>
      </w:r>
      <w:r w:rsidRPr="00150697">
        <w:rPr>
          <w:sz w:val="24"/>
          <w:szCs w:val="24"/>
        </w:rPr>
        <w:t xml:space="preserve">que inexistem feitos ajuizados </w:t>
      </w:r>
      <w:proofErr w:type="spellStart"/>
      <w:r w:rsidRPr="00150697">
        <w:rPr>
          <w:sz w:val="24"/>
          <w:szCs w:val="24"/>
        </w:rPr>
        <w:t>fundados</w:t>
      </w:r>
      <w:proofErr w:type="spellEnd"/>
      <w:r w:rsidRPr="00150697">
        <w:rPr>
          <w:sz w:val="24"/>
          <w:szCs w:val="24"/>
        </w:rPr>
        <w:t xml:space="preserve"> em ações reais, pessoais ou reipersecutórias, objetivando total ou parcialmente o objeto deste instrumento. </w:t>
      </w:r>
      <w:r w:rsidRPr="00150697">
        <w:rPr>
          <w:b/>
          <w:sz w:val="24"/>
          <w:szCs w:val="24"/>
          <w:u w:val="double"/>
        </w:rPr>
        <w:t xml:space="preserve">CLÁUSULA </w:t>
      </w:r>
      <w:r w:rsidR="00FA2C8B" w:rsidRPr="00150697">
        <w:rPr>
          <w:b/>
          <w:sz w:val="24"/>
          <w:szCs w:val="24"/>
          <w:u w:val="double"/>
        </w:rPr>
        <w:t>QUINTA</w:t>
      </w:r>
      <w:r w:rsidRPr="00150697">
        <w:rPr>
          <w:b/>
          <w:sz w:val="24"/>
          <w:szCs w:val="24"/>
          <w:u w:val="double"/>
        </w:rPr>
        <w:t xml:space="preserve"> - DO FORO</w:t>
      </w:r>
      <w:r w:rsidRPr="00150697">
        <w:rPr>
          <w:b/>
          <w:sz w:val="24"/>
          <w:szCs w:val="24"/>
        </w:rPr>
        <w:t xml:space="preserve"> – </w:t>
      </w:r>
      <w:r w:rsidR="00FA2C8B" w:rsidRPr="00150697">
        <w:rPr>
          <w:b/>
          <w:sz w:val="24"/>
          <w:szCs w:val="24"/>
        </w:rPr>
        <w:t>5</w:t>
      </w:r>
      <w:r w:rsidRPr="00150697">
        <w:rPr>
          <w:b/>
          <w:sz w:val="24"/>
          <w:szCs w:val="24"/>
        </w:rPr>
        <w:t xml:space="preserve">.1. </w:t>
      </w:r>
      <w:r w:rsidRPr="00150697">
        <w:rPr>
          <w:sz w:val="24"/>
          <w:szCs w:val="24"/>
        </w:rPr>
        <w:t xml:space="preserve">As Partes elegem o foro desta Capital do Estado de São Paulo para dirimir eventuais dúvidas surgidas da interpretação desta Escritura e de suas Cláusulas. </w:t>
      </w:r>
      <w:r w:rsidR="001979DD" w:rsidRPr="00150697">
        <w:rPr>
          <w:b/>
          <w:bCs/>
          <w:sz w:val="24"/>
          <w:szCs w:val="24"/>
          <w:u w:val="single"/>
        </w:rPr>
        <w:t>ANEXO I</w:t>
      </w:r>
      <w:r w:rsidR="001979DD" w:rsidRPr="00150697">
        <w:rPr>
          <w:b/>
          <w:bCs/>
          <w:sz w:val="24"/>
          <w:szCs w:val="24"/>
        </w:rPr>
        <w:t xml:space="preserve">. </w:t>
      </w:r>
      <w:r w:rsidR="001979DD" w:rsidRPr="00150697">
        <w:rPr>
          <w:b/>
          <w:bCs/>
          <w:caps/>
          <w:sz w:val="24"/>
          <w:szCs w:val="24"/>
          <w:u w:val="single"/>
        </w:rPr>
        <w:t>descrição dos créditos imobiliários e Condições de Pagamento das parcelas da parcela securitização</w:t>
      </w:r>
      <w:r w:rsidR="001979DD" w:rsidRPr="00150697">
        <w:rPr>
          <w:b/>
          <w:bCs/>
          <w:caps/>
          <w:sz w:val="24"/>
          <w:szCs w:val="24"/>
        </w:rPr>
        <w:t xml:space="preserve">. </w:t>
      </w:r>
      <w:r w:rsidR="001979DD" w:rsidRPr="00150697">
        <w:rPr>
          <w:b/>
          <w:bCs/>
          <w:sz w:val="24"/>
          <w:szCs w:val="24"/>
          <w:u w:val="single"/>
        </w:rPr>
        <w:t>Definições</w:t>
      </w:r>
      <w:r w:rsidR="001979DD" w:rsidRPr="00150697">
        <w:rPr>
          <w:b/>
          <w:bCs/>
          <w:sz w:val="24"/>
          <w:szCs w:val="24"/>
        </w:rPr>
        <w:t xml:space="preserve">. </w:t>
      </w:r>
      <w:r w:rsidR="001979DD" w:rsidRPr="00150697">
        <w:rPr>
          <w:b/>
          <w:bCs/>
          <w:sz w:val="24"/>
          <w:szCs w:val="24"/>
        </w:rPr>
        <w:t>“</w:t>
      </w:r>
      <w:r w:rsidR="001979DD" w:rsidRPr="00150697">
        <w:rPr>
          <w:b/>
          <w:bCs/>
          <w:sz w:val="24"/>
          <w:szCs w:val="24"/>
          <w:u w:val="single"/>
        </w:rPr>
        <w:t>Valor Nominal dos Créditos Imobiliários</w:t>
      </w:r>
      <w:r w:rsidR="001979DD" w:rsidRPr="00150697">
        <w:rPr>
          <w:b/>
          <w:bCs/>
          <w:sz w:val="24"/>
          <w:szCs w:val="24"/>
        </w:rPr>
        <w:t xml:space="preserve">”: </w:t>
      </w:r>
      <w:r w:rsidR="001979DD" w:rsidRPr="00150697">
        <w:rPr>
          <w:sz w:val="24"/>
          <w:szCs w:val="24"/>
        </w:rPr>
        <w:t>R$38.500.000,00 (trinta e oito milhões e quinhentos mil reais).</w:t>
      </w:r>
      <w:r w:rsidR="001979DD" w:rsidRPr="00150697">
        <w:rPr>
          <w:sz w:val="24"/>
          <w:szCs w:val="24"/>
        </w:rPr>
        <w:t xml:space="preserve"> </w:t>
      </w:r>
      <w:r w:rsidR="001979DD" w:rsidRPr="00150697">
        <w:rPr>
          <w:b/>
          <w:bCs/>
          <w:sz w:val="24"/>
          <w:szCs w:val="24"/>
        </w:rPr>
        <w:t>“</w:t>
      </w:r>
      <w:r w:rsidR="001979DD" w:rsidRPr="00150697">
        <w:rPr>
          <w:b/>
          <w:bCs/>
          <w:sz w:val="24"/>
          <w:szCs w:val="24"/>
          <w:u w:val="single"/>
        </w:rPr>
        <w:t>Data de Pagamento</w:t>
      </w:r>
      <w:r w:rsidR="001979DD" w:rsidRPr="00150697">
        <w:rPr>
          <w:b/>
          <w:bCs/>
          <w:sz w:val="24"/>
          <w:szCs w:val="24"/>
        </w:rPr>
        <w:t>”:</w:t>
      </w:r>
      <w:r w:rsidR="001979DD" w:rsidRPr="00150697">
        <w:rPr>
          <w:sz w:val="24"/>
          <w:szCs w:val="24"/>
        </w:rPr>
        <w:t xml:space="preserve"> cada data de pagamento dos Créditos Imobiliários prevista na seção “Cronograma de Pagamento da Parcela Securitização” abaixo.</w:t>
      </w:r>
      <w:r w:rsidR="001979DD" w:rsidRPr="00150697">
        <w:rPr>
          <w:sz w:val="24"/>
          <w:szCs w:val="24"/>
        </w:rPr>
        <w:t xml:space="preserve"> </w:t>
      </w:r>
      <w:r w:rsidR="001979DD" w:rsidRPr="00150697">
        <w:rPr>
          <w:b/>
          <w:bCs/>
          <w:sz w:val="24"/>
          <w:szCs w:val="24"/>
        </w:rPr>
        <w:t>“</w:t>
      </w:r>
      <w:r w:rsidR="001979DD" w:rsidRPr="00150697">
        <w:rPr>
          <w:b/>
          <w:bCs/>
          <w:sz w:val="24"/>
          <w:szCs w:val="24"/>
          <w:u w:val="single"/>
        </w:rPr>
        <w:t>Data de Vencimento</w:t>
      </w:r>
      <w:r w:rsidR="001979DD" w:rsidRPr="00150697">
        <w:rPr>
          <w:b/>
          <w:bCs/>
          <w:sz w:val="24"/>
          <w:szCs w:val="24"/>
        </w:rPr>
        <w:t>”:</w:t>
      </w:r>
      <w:r w:rsidR="001979DD" w:rsidRPr="00150697">
        <w:rPr>
          <w:sz w:val="24"/>
          <w:szCs w:val="24"/>
        </w:rPr>
        <w:t xml:space="preserve"> a última Data de Pagamento dos Créditos Imobiliários.</w:t>
      </w:r>
      <w:r w:rsidR="001979DD" w:rsidRPr="00150697">
        <w:rPr>
          <w:sz w:val="24"/>
          <w:szCs w:val="24"/>
        </w:rPr>
        <w:t xml:space="preserve"> </w:t>
      </w:r>
      <w:r w:rsidR="001979DD" w:rsidRPr="00150697">
        <w:rPr>
          <w:b/>
          <w:bCs/>
          <w:sz w:val="24"/>
          <w:szCs w:val="24"/>
        </w:rPr>
        <w:t>“</w:t>
      </w:r>
      <w:r w:rsidR="001979DD" w:rsidRPr="00150697">
        <w:rPr>
          <w:b/>
          <w:bCs/>
          <w:sz w:val="24"/>
          <w:szCs w:val="24"/>
          <w:u w:val="single"/>
        </w:rPr>
        <w:t>Data de Integralização</w:t>
      </w:r>
      <w:r w:rsidR="001979DD" w:rsidRPr="00150697">
        <w:rPr>
          <w:b/>
          <w:bCs/>
          <w:sz w:val="24"/>
          <w:szCs w:val="24"/>
        </w:rPr>
        <w:t>”:</w:t>
      </w:r>
      <w:r w:rsidR="001979DD" w:rsidRPr="00150697">
        <w:rPr>
          <w:sz w:val="24"/>
          <w:szCs w:val="24"/>
        </w:rPr>
        <w:t xml:space="preserve"> conforme definido no Termo de Securitização.</w:t>
      </w:r>
      <w:r w:rsidR="001979DD" w:rsidRPr="00150697">
        <w:rPr>
          <w:sz w:val="24"/>
          <w:szCs w:val="24"/>
        </w:rPr>
        <w:t xml:space="preserve"> </w:t>
      </w:r>
      <w:r w:rsidR="001979DD" w:rsidRPr="00150697">
        <w:rPr>
          <w:b/>
          <w:bCs/>
          <w:sz w:val="24"/>
          <w:szCs w:val="24"/>
        </w:rPr>
        <w:t>“</w:t>
      </w:r>
      <w:r w:rsidR="001979DD" w:rsidRPr="00150697">
        <w:rPr>
          <w:b/>
          <w:bCs/>
          <w:sz w:val="24"/>
          <w:szCs w:val="24"/>
          <w:u w:val="single"/>
        </w:rPr>
        <w:t>Data de Aniversário</w:t>
      </w:r>
      <w:r w:rsidR="001979DD" w:rsidRPr="00150697">
        <w:rPr>
          <w:b/>
          <w:bCs/>
          <w:sz w:val="24"/>
          <w:szCs w:val="24"/>
        </w:rPr>
        <w:t>”:</w:t>
      </w:r>
      <w:r w:rsidR="001979DD" w:rsidRPr="00150697">
        <w:rPr>
          <w:sz w:val="24"/>
          <w:szCs w:val="24"/>
        </w:rPr>
        <w:t xml:space="preserve"> conforme definido no Termo de Securitização.</w:t>
      </w:r>
      <w:r w:rsidR="001979DD" w:rsidRPr="00150697">
        <w:rPr>
          <w:sz w:val="24"/>
          <w:szCs w:val="24"/>
        </w:rPr>
        <w:t xml:space="preserve"> </w:t>
      </w:r>
      <w:r w:rsidR="001979DD" w:rsidRPr="00150697">
        <w:rPr>
          <w:b/>
          <w:bCs/>
          <w:sz w:val="24"/>
          <w:szCs w:val="24"/>
        </w:rPr>
        <w:t>“</w:t>
      </w:r>
      <w:r w:rsidR="001979DD" w:rsidRPr="00150697">
        <w:rPr>
          <w:b/>
          <w:bCs/>
          <w:sz w:val="24"/>
          <w:szCs w:val="24"/>
          <w:u w:val="single"/>
        </w:rPr>
        <w:t>Período de Capitalização</w:t>
      </w:r>
      <w:r w:rsidR="001979DD" w:rsidRPr="00150697">
        <w:rPr>
          <w:b/>
          <w:bCs/>
          <w:sz w:val="24"/>
          <w:szCs w:val="24"/>
        </w:rPr>
        <w:t>”:</w:t>
      </w:r>
      <w:r w:rsidR="001979DD" w:rsidRPr="00150697">
        <w:rPr>
          <w:sz w:val="24"/>
          <w:szCs w:val="24"/>
        </w:rPr>
        <w:t xml:space="preserve"> </w:t>
      </w:r>
      <w:r w:rsidR="001979DD" w:rsidRPr="00150697">
        <w:rPr>
          <w:b/>
          <w:bCs/>
          <w:sz w:val="24"/>
          <w:szCs w:val="24"/>
        </w:rPr>
        <w:t>(i)</w:t>
      </w:r>
      <w:r w:rsidR="001979DD" w:rsidRPr="00150697">
        <w:rPr>
          <w:sz w:val="24"/>
          <w:szCs w:val="24"/>
        </w:rPr>
        <w:t xml:space="preserve"> para o primeiro Período de Capitalização, o intervalo de tempo que se inicia na primeira Data de Integralização dos CRI, inclusive, e termina na primeira Data de Pagamento dos Créditos Imobiliários, exclusive, e </w:t>
      </w:r>
      <w:r w:rsidR="001979DD" w:rsidRPr="00150697">
        <w:rPr>
          <w:b/>
          <w:bCs/>
          <w:sz w:val="24"/>
          <w:szCs w:val="24"/>
        </w:rPr>
        <w:t>(</w:t>
      </w:r>
      <w:proofErr w:type="spellStart"/>
      <w:r w:rsidR="001979DD" w:rsidRPr="00150697">
        <w:rPr>
          <w:b/>
          <w:bCs/>
          <w:sz w:val="24"/>
          <w:szCs w:val="24"/>
        </w:rPr>
        <w:t>ii</w:t>
      </w:r>
      <w:proofErr w:type="spellEnd"/>
      <w:r w:rsidR="001979DD" w:rsidRPr="00150697">
        <w:rPr>
          <w:b/>
          <w:bCs/>
          <w:sz w:val="24"/>
          <w:szCs w:val="24"/>
        </w:rPr>
        <w:t>)</w:t>
      </w:r>
      <w:r w:rsidR="001979DD" w:rsidRPr="00150697">
        <w:rPr>
          <w:sz w:val="24"/>
          <w:szCs w:val="24"/>
        </w:rPr>
        <w:t xml:space="preserve"> para os demais Períodos de Capitalização, o intervalo de tempo que se inicia Data de Pagamento dos Créditos Imobiliários imediatamente anterior, inclusive, e termina na Data de Pagamento dos Créditos Imobiliários em referência, exclusive. Cada Período de Capitalização sucede o anterior sem solução de continuidade, até a Data de Vencimento (ou a </w:t>
      </w:r>
      <w:r w:rsidR="001979DD" w:rsidRPr="00150697">
        <w:rPr>
          <w:sz w:val="24"/>
          <w:szCs w:val="24"/>
        </w:rPr>
        <w:lastRenderedPageBreak/>
        <w:t>data da recompra total dos Créditos Imobiliários, nos termos do Contrato de Cessão).</w:t>
      </w:r>
      <w:r w:rsidR="001979DD" w:rsidRPr="00150697">
        <w:rPr>
          <w:sz w:val="24"/>
          <w:szCs w:val="24"/>
        </w:rPr>
        <w:t xml:space="preserve"> </w:t>
      </w:r>
      <w:r w:rsidR="001979DD" w:rsidRPr="00150697">
        <w:rPr>
          <w:b/>
          <w:bCs/>
          <w:sz w:val="24"/>
          <w:szCs w:val="24"/>
          <w:u w:val="single"/>
        </w:rPr>
        <w:t>Cronograma de Pagamento da Parcela Securitização</w:t>
      </w:r>
      <w:r w:rsidR="001979DD" w:rsidRPr="00150697">
        <w:rPr>
          <w:b/>
          <w:bCs/>
          <w:sz w:val="24"/>
          <w:szCs w:val="24"/>
          <w:u w:val="single"/>
        </w:rPr>
        <w:t>:</w:t>
      </w:r>
    </w:p>
    <w:tbl>
      <w:tblPr>
        <w:tblStyle w:val="Tabelacomgrade"/>
        <w:tblW w:w="0" w:type="auto"/>
        <w:tblLook w:val="04A0" w:firstRow="1" w:lastRow="0" w:firstColumn="1" w:lastColumn="0" w:noHBand="0" w:noVBand="1"/>
      </w:tblPr>
      <w:tblGrid>
        <w:gridCol w:w="1464"/>
        <w:gridCol w:w="1464"/>
        <w:gridCol w:w="1464"/>
        <w:gridCol w:w="1464"/>
        <w:gridCol w:w="1464"/>
        <w:gridCol w:w="1464"/>
      </w:tblGrid>
      <w:tr w:rsidR="001979DD" w:rsidRPr="00150697" w14:paraId="60E034C0" w14:textId="77777777" w:rsidTr="00963B45">
        <w:tc>
          <w:tcPr>
            <w:tcW w:w="1464" w:type="dxa"/>
            <w:shd w:val="clear" w:color="auto" w:fill="D0CECE" w:themeFill="background2" w:themeFillShade="E6"/>
            <w:vAlign w:val="center"/>
          </w:tcPr>
          <w:p w14:paraId="1644461B" w14:textId="77777777" w:rsidR="001979DD" w:rsidRPr="00150697" w:rsidRDefault="001979DD" w:rsidP="00BF1283">
            <w:pPr>
              <w:tabs>
                <w:tab w:val="left" w:pos="142"/>
                <w:tab w:val="left" w:pos="284"/>
              </w:tabs>
              <w:spacing w:line="320" w:lineRule="exact"/>
              <w:contextualSpacing/>
              <w:jc w:val="center"/>
              <w:rPr>
                <w:iCs/>
                <w:sz w:val="24"/>
                <w:szCs w:val="24"/>
              </w:rPr>
            </w:pPr>
          </w:p>
        </w:tc>
        <w:tc>
          <w:tcPr>
            <w:tcW w:w="1464" w:type="dxa"/>
            <w:shd w:val="clear" w:color="auto" w:fill="D0CECE" w:themeFill="background2" w:themeFillShade="E6"/>
            <w:vAlign w:val="center"/>
          </w:tcPr>
          <w:p w14:paraId="5442305B" w14:textId="77777777" w:rsidR="001979DD" w:rsidRPr="00150697" w:rsidRDefault="001979DD" w:rsidP="00BF1283">
            <w:pPr>
              <w:tabs>
                <w:tab w:val="left" w:pos="142"/>
                <w:tab w:val="left" w:pos="284"/>
              </w:tabs>
              <w:spacing w:line="320" w:lineRule="exact"/>
              <w:contextualSpacing/>
              <w:jc w:val="center"/>
              <w:rPr>
                <w:iCs/>
                <w:sz w:val="24"/>
                <w:szCs w:val="24"/>
              </w:rPr>
            </w:pPr>
            <w:r w:rsidRPr="00150697">
              <w:rPr>
                <w:iCs/>
                <w:sz w:val="24"/>
                <w:szCs w:val="24"/>
              </w:rPr>
              <w:t>Data de pagamento</w:t>
            </w:r>
          </w:p>
        </w:tc>
        <w:tc>
          <w:tcPr>
            <w:tcW w:w="1464" w:type="dxa"/>
            <w:shd w:val="clear" w:color="auto" w:fill="D0CECE" w:themeFill="background2" w:themeFillShade="E6"/>
            <w:vAlign w:val="center"/>
          </w:tcPr>
          <w:p w14:paraId="0A45F5E5" w14:textId="77777777" w:rsidR="001979DD" w:rsidRPr="00150697" w:rsidRDefault="001979DD" w:rsidP="00BF1283">
            <w:pPr>
              <w:tabs>
                <w:tab w:val="left" w:pos="142"/>
                <w:tab w:val="left" w:pos="284"/>
              </w:tabs>
              <w:spacing w:line="320" w:lineRule="exact"/>
              <w:contextualSpacing/>
              <w:jc w:val="center"/>
              <w:rPr>
                <w:iCs/>
                <w:sz w:val="24"/>
                <w:szCs w:val="24"/>
              </w:rPr>
            </w:pPr>
            <w:r w:rsidRPr="00150697">
              <w:rPr>
                <w:iCs/>
                <w:sz w:val="24"/>
                <w:szCs w:val="24"/>
              </w:rPr>
              <w:t>Juros</w:t>
            </w:r>
          </w:p>
        </w:tc>
        <w:tc>
          <w:tcPr>
            <w:tcW w:w="1464" w:type="dxa"/>
            <w:shd w:val="clear" w:color="auto" w:fill="D0CECE" w:themeFill="background2" w:themeFillShade="E6"/>
            <w:vAlign w:val="center"/>
          </w:tcPr>
          <w:p w14:paraId="38F6F5B5" w14:textId="77777777" w:rsidR="001979DD" w:rsidRPr="00150697" w:rsidRDefault="001979DD" w:rsidP="00BF1283">
            <w:pPr>
              <w:tabs>
                <w:tab w:val="left" w:pos="142"/>
                <w:tab w:val="left" w:pos="284"/>
              </w:tabs>
              <w:spacing w:line="320" w:lineRule="exact"/>
              <w:contextualSpacing/>
              <w:jc w:val="center"/>
              <w:rPr>
                <w:iCs/>
                <w:sz w:val="24"/>
                <w:szCs w:val="24"/>
              </w:rPr>
            </w:pPr>
            <w:r w:rsidRPr="00150697">
              <w:rPr>
                <w:iCs/>
                <w:sz w:val="24"/>
                <w:szCs w:val="24"/>
              </w:rPr>
              <w:t>Amortização</w:t>
            </w:r>
          </w:p>
        </w:tc>
        <w:tc>
          <w:tcPr>
            <w:tcW w:w="1464" w:type="dxa"/>
            <w:shd w:val="clear" w:color="auto" w:fill="D0CECE" w:themeFill="background2" w:themeFillShade="E6"/>
            <w:vAlign w:val="center"/>
          </w:tcPr>
          <w:p w14:paraId="753CFE56" w14:textId="77777777" w:rsidR="001979DD" w:rsidRPr="00150697" w:rsidRDefault="001979DD" w:rsidP="00BF1283">
            <w:pPr>
              <w:tabs>
                <w:tab w:val="left" w:pos="142"/>
                <w:tab w:val="left" w:pos="284"/>
              </w:tabs>
              <w:spacing w:line="320" w:lineRule="exact"/>
              <w:contextualSpacing/>
              <w:jc w:val="center"/>
              <w:rPr>
                <w:iCs/>
                <w:sz w:val="24"/>
                <w:szCs w:val="24"/>
              </w:rPr>
            </w:pPr>
            <w:r w:rsidRPr="00150697">
              <w:rPr>
                <w:iCs/>
                <w:sz w:val="24"/>
                <w:szCs w:val="24"/>
              </w:rPr>
              <w:t>Incorpora juros</w:t>
            </w:r>
          </w:p>
        </w:tc>
        <w:tc>
          <w:tcPr>
            <w:tcW w:w="1464" w:type="dxa"/>
            <w:shd w:val="clear" w:color="auto" w:fill="D0CECE" w:themeFill="background2" w:themeFillShade="E6"/>
            <w:vAlign w:val="center"/>
          </w:tcPr>
          <w:p w14:paraId="3FF6246D" w14:textId="77777777" w:rsidR="001979DD" w:rsidRPr="00150697" w:rsidRDefault="001979DD" w:rsidP="00BF1283">
            <w:pPr>
              <w:tabs>
                <w:tab w:val="left" w:pos="142"/>
                <w:tab w:val="left" w:pos="284"/>
              </w:tabs>
              <w:spacing w:line="320" w:lineRule="exact"/>
              <w:contextualSpacing/>
              <w:jc w:val="center"/>
              <w:rPr>
                <w:iCs/>
                <w:sz w:val="24"/>
                <w:szCs w:val="24"/>
              </w:rPr>
            </w:pPr>
            <w:r w:rsidRPr="00150697">
              <w:rPr>
                <w:iCs/>
                <w:sz w:val="24"/>
                <w:szCs w:val="24"/>
              </w:rPr>
              <w:t>Taxa de amortização (Tai)</w:t>
            </w:r>
          </w:p>
        </w:tc>
      </w:tr>
      <w:tr w:rsidR="001979DD" w:rsidRPr="00150697" w14:paraId="3124E0AB" w14:textId="77777777" w:rsidTr="00963B45">
        <w:tc>
          <w:tcPr>
            <w:tcW w:w="1464" w:type="dxa"/>
            <w:vAlign w:val="center"/>
          </w:tcPr>
          <w:p w14:paraId="14548AB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w:t>
            </w:r>
          </w:p>
        </w:tc>
        <w:tc>
          <w:tcPr>
            <w:tcW w:w="1464" w:type="dxa"/>
            <w:vAlign w:val="center"/>
          </w:tcPr>
          <w:p w14:paraId="0A5A1D3F" w14:textId="77777777" w:rsidR="001979DD" w:rsidRPr="00150697" w:rsidRDefault="001979DD" w:rsidP="00BF1283">
            <w:pPr>
              <w:tabs>
                <w:tab w:val="left" w:pos="142"/>
                <w:tab w:val="left" w:pos="284"/>
              </w:tabs>
              <w:spacing w:line="320" w:lineRule="exact"/>
              <w:contextualSpacing/>
              <w:jc w:val="center"/>
              <w:rPr>
                <w:b/>
                <w:bCs/>
                <w:iCs/>
                <w:sz w:val="24"/>
                <w:szCs w:val="24"/>
              </w:rPr>
            </w:pPr>
          </w:p>
        </w:tc>
        <w:tc>
          <w:tcPr>
            <w:tcW w:w="1464" w:type="dxa"/>
            <w:vAlign w:val="center"/>
          </w:tcPr>
          <w:p w14:paraId="3E20A50C" w14:textId="77777777" w:rsidR="001979DD" w:rsidRPr="00150697" w:rsidRDefault="001979DD" w:rsidP="00BF1283">
            <w:pPr>
              <w:tabs>
                <w:tab w:val="left" w:pos="142"/>
                <w:tab w:val="left" w:pos="284"/>
              </w:tabs>
              <w:spacing w:line="320" w:lineRule="exact"/>
              <w:contextualSpacing/>
              <w:jc w:val="center"/>
              <w:rPr>
                <w:b/>
                <w:bCs/>
                <w:iCs/>
                <w:sz w:val="24"/>
                <w:szCs w:val="24"/>
              </w:rPr>
            </w:pPr>
          </w:p>
        </w:tc>
        <w:tc>
          <w:tcPr>
            <w:tcW w:w="1464" w:type="dxa"/>
            <w:vAlign w:val="center"/>
          </w:tcPr>
          <w:p w14:paraId="056888D1" w14:textId="77777777" w:rsidR="001979DD" w:rsidRPr="00150697" w:rsidRDefault="001979DD" w:rsidP="00BF1283">
            <w:pPr>
              <w:tabs>
                <w:tab w:val="left" w:pos="142"/>
                <w:tab w:val="left" w:pos="284"/>
              </w:tabs>
              <w:spacing w:line="320" w:lineRule="exact"/>
              <w:contextualSpacing/>
              <w:jc w:val="center"/>
              <w:rPr>
                <w:b/>
                <w:bCs/>
                <w:iCs/>
                <w:sz w:val="24"/>
                <w:szCs w:val="24"/>
              </w:rPr>
            </w:pPr>
          </w:p>
        </w:tc>
        <w:tc>
          <w:tcPr>
            <w:tcW w:w="1464" w:type="dxa"/>
            <w:vAlign w:val="center"/>
          </w:tcPr>
          <w:p w14:paraId="16556A08" w14:textId="77777777" w:rsidR="001979DD" w:rsidRPr="00150697" w:rsidRDefault="001979DD" w:rsidP="00BF1283">
            <w:pPr>
              <w:tabs>
                <w:tab w:val="left" w:pos="142"/>
                <w:tab w:val="left" w:pos="284"/>
              </w:tabs>
              <w:spacing w:line="320" w:lineRule="exact"/>
              <w:contextualSpacing/>
              <w:jc w:val="center"/>
              <w:rPr>
                <w:b/>
                <w:bCs/>
                <w:iCs/>
                <w:sz w:val="24"/>
                <w:szCs w:val="24"/>
              </w:rPr>
            </w:pPr>
          </w:p>
        </w:tc>
        <w:tc>
          <w:tcPr>
            <w:tcW w:w="1464" w:type="dxa"/>
            <w:vAlign w:val="center"/>
          </w:tcPr>
          <w:p w14:paraId="65D17FE8" w14:textId="77777777" w:rsidR="001979DD" w:rsidRPr="00150697" w:rsidRDefault="001979DD" w:rsidP="00BF1283">
            <w:pPr>
              <w:tabs>
                <w:tab w:val="left" w:pos="142"/>
                <w:tab w:val="left" w:pos="284"/>
              </w:tabs>
              <w:spacing w:line="320" w:lineRule="exact"/>
              <w:contextualSpacing/>
              <w:jc w:val="center"/>
              <w:rPr>
                <w:b/>
                <w:bCs/>
                <w:iCs/>
                <w:sz w:val="24"/>
                <w:szCs w:val="24"/>
              </w:rPr>
            </w:pPr>
          </w:p>
        </w:tc>
      </w:tr>
      <w:tr w:rsidR="001979DD" w:rsidRPr="00150697" w14:paraId="3E15A550" w14:textId="77777777" w:rsidTr="00963B45">
        <w:tc>
          <w:tcPr>
            <w:tcW w:w="1464" w:type="dxa"/>
            <w:vAlign w:val="center"/>
          </w:tcPr>
          <w:p w14:paraId="6ECBBD7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w:t>
            </w:r>
          </w:p>
        </w:tc>
        <w:tc>
          <w:tcPr>
            <w:tcW w:w="1464" w:type="dxa"/>
            <w:vAlign w:val="center"/>
          </w:tcPr>
          <w:p w14:paraId="1931353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25/04/23</w:t>
            </w:r>
          </w:p>
        </w:tc>
        <w:tc>
          <w:tcPr>
            <w:tcW w:w="1464" w:type="dxa"/>
            <w:vAlign w:val="center"/>
          </w:tcPr>
          <w:p w14:paraId="0FD21EB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AF1601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9005E1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E26B5B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4E98DB8" w14:textId="77777777" w:rsidTr="00963B45">
        <w:tc>
          <w:tcPr>
            <w:tcW w:w="1464" w:type="dxa"/>
            <w:vAlign w:val="center"/>
          </w:tcPr>
          <w:p w14:paraId="5F73CF9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w:t>
            </w:r>
          </w:p>
        </w:tc>
        <w:tc>
          <w:tcPr>
            <w:tcW w:w="1464" w:type="dxa"/>
            <w:vAlign w:val="center"/>
          </w:tcPr>
          <w:p w14:paraId="78F0CD4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26/05/23</w:t>
            </w:r>
          </w:p>
        </w:tc>
        <w:tc>
          <w:tcPr>
            <w:tcW w:w="1464" w:type="dxa"/>
            <w:vAlign w:val="center"/>
          </w:tcPr>
          <w:p w14:paraId="48FFA6F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2B5E00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65F1A4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980953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C475DB4" w14:textId="77777777" w:rsidTr="00963B45">
        <w:tc>
          <w:tcPr>
            <w:tcW w:w="1464" w:type="dxa"/>
            <w:vAlign w:val="center"/>
          </w:tcPr>
          <w:p w14:paraId="0EEE6F7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w:t>
            </w:r>
          </w:p>
        </w:tc>
        <w:tc>
          <w:tcPr>
            <w:tcW w:w="1464" w:type="dxa"/>
            <w:vAlign w:val="center"/>
          </w:tcPr>
          <w:p w14:paraId="6C35D9E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27/06/23</w:t>
            </w:r>
          </w:p>
        </w:tc>
        <w:tc>
          <w:tcPr>
            <w:tcW w:w="1464" w:type="dxa"/>
            <w:vAlign w:val="center"/>
          </w:tcPr>
          <w:p w14:paraId="68F45D6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1B15D4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C54C44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AFB0DA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EEBE132" w14:textId="77777777" w:rsidTr="00963B45">
        <w:tc>
          <w:tcPr>
            <w:tcW w:w="1464" w:type="dxa"/>
            <w:vAlign w:val="center"/>
          </w:tcPr>
          <w:p w14:paraId="58E2AD2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w:t>
            </w:r>
          </w:p>
        </w:tc>
        <w:tc>
          <w:tcPr>
            <w:tcW w:w="1464" w:type="dxa"/>
            <w:vAlign w:val="center"/>
          </w:tcPr>
          <w:p w14:paraId="0B18880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26/07/23</w:t>
            </w:r>
          </w:p>
        </w:tc>
        <w:tc>
          <w:tcPr>
            <w:tcW w:w="1464" w:type="dxa"/>
            <w:vAlign w:val="center"/>
          </w:tcPr>
          <w:p w14:paraId="47285C5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26BA54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6B1C5E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D011E1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1502CA9E" w14:textId="77777777" w:rsidTr="00963B45">
        <w:tc>
          <w:tcPr>
            <w:tcW w:w="1464" w:type="dxa"/>
            <w:vAlign w:val="center"/>
          </w:tcPr>
          <w:p w14:paraId="3A2B25A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w:t>
            </w:r>
          </w:p>
        </w:tc>
        <w:tc>
          <w:tcPr>
            <w:tcW w:w="1464" w:type="dxa"/>
            <w:vAlign w:val="center"/>
          </w:tcPr>
          <w:p w14:paraId="244FBC6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28/08/23</w:t>
            </w:r>
          </w:p>
        </w:tc>
        <w:tc>
          <w:tcPr>
            <w:tcW w:w="1464" w:type="dxa"/>
            <w:vAlign w:val="center"/>
          </w:tcPr>
          <w:p w14:paraId="21FB7B4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7B4638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E5AEFA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1A7FF8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A36DFB8" w14:textId="77777777" w:rsidTr="00963B45">
        <w:tc>
          <w:tcPr>
            <w:tcW w:w="1464" w:type="dxa"/>
            <w:vAlign w:val="center"/>
          </w:tcPr>
          <w:p w14:paraId="2723CA7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w:t>
            </w:r>
          </w:p>
        </w:tc>
        <w:tc>
          <w:tcPr>
            <w:tcW w:w="1464" w:type="dxa"/>
            <w:vAlign w:val="center"/>
          </w:tcPr>
          <w:p w14:paraId="231A2FF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26/09/23</w:t>
            </w:r>
          </w:p>
        </w:tc>
        <w:tc>
          <w:tcPr>
            <w:tcW w:w="1464" w:type="dxa"/>
            <w:vAlign w:val="center"/>
          </w:tcPr>
          <w:p w14:paraId="3EAFB5B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5DAAE7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1637FD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12C43E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639C82F" w14:textId="77777777" w:rsidTr="00963B45">
        <w:tc>
          <w:tcPr>
            <w:tcW w:w="1464" w:type="dxa"/>
            <w:vAlign w:val="center"/>
          </w:tcPr>
          <w:p w14:paraId="0631830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7</w:t>
            </w:r>
          </w:p>
        </w:tc>
        <w:tc>
          <w:tcPr>
            <w:tcW w:w="1464" w:type="dxa"/>
            <w:vAlign w:val="center"/>
          </w:tcPr>
          <w:p w14:paraId="347BFCE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26/10/23</w:t>
            </w:r>
          </w:p>
        </w:tc>
        <w:tc>
          <w:tcPr>
            <w:tcW w:w="1464" w:type="dxa"/>
            <w:vAlign w:val="center"/>
          </w:tcPr>
          <w:p w14:paraId="13A1281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88AF65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618F2C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6264BE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1BFCD40D" w14:textId="77777777" w:rsidTr="00963B45">
        <w:tc>
          <w:tcPr>
            <w:tcW w:w="1464" w:type="dxa"/>
            <w:vAlign w:val="center"/>
          </w:tcPr>
          <w:p w14:paraId="21C19DE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8</w:t>
            </w:r>
          </w:p>
        </w:tc>
        <w:tc>
          <w:tcPr>
            <w:tcW w:w="1464" w:type="dxa"/>
            <w:vAlign w:val="center"/>
          </w:tcPr>
          <w:p w14:paraId="1BD4417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27/11/23</w:t>
            </w:r>
          </w:p>
        </w:tc>
        <w:tc>
          <w:tcPr>
            <w:tcW w:w="1464" w:type="dxa"/>
            <w:vAlign w:val="center"/>
          </w:tcPr>
          <w:p w14:paraId="38E0978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B21BDF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88218E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202442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E359D20" w14:textId="77777777" w:rsidTr="00963B45">
        <w:tc>
          <w:tcPr>
            <w:tcW w:w="1464" w:type="dxa"/>
            <w:vAlign w:val="center"/>
          </w:tcPr>
          <w:p w14:paraId="4D5FA85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9</w:t>
            </w:r>
          </w:p>
        </w:tc>
        <w:tc>
          <w:tcPr>
            <w:tcW w:w="1464" w:type="dxa"/>
            <w:vAlign w:val="center"/>
          </w:tcPr>
          <w:p w14:paraId="69C95B6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26/12/23</w:t>
            </w:r>
          </w:p>
        </w:tc>
        <w:tc>
          <w:tcPr>
            <w:tcW w:w="1464" w:type="dxa"/>
            <w:vAlign w:val="center"/>
          </w:tcPr>
          <w:p w14:paraId="6CC57EA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F98918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B13BF2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F9A518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7F2979D" w14:textId="77777777" w:rsidTr="00963B45">
        <w:tc>
          <w:tcPr>
            <w:tcW w:w="1464" w:type="dxa"/>
            <w:vAlign w:val="center"/>
          </w:tcPr>
          <w:p w14:paraId="19D9B79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10</w:t>
            </w:r>
          </w:p>
        </w:tc>
        <w:tc>
          <w:tcPr>
            <w:tcW w:w="1464" w:type="dxa"/>
            <w:vAlign w:val="center"/>
          </w:tcPr>
          <w:p w14:paraId="50658D3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26/01/24</w:t>
            </w:r>
          </w:p>
        </w:tc>
        <w:tc>
          <w:tcPr>
            <w:tcW w:w="1464" w:type="dxa"/>
            <w:vAlign w:val="center"/>
          </w:tcPr>
          <w:p w14:paraId="62E6B9D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8743E8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E90921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B40972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334B6C64" w14:textId="77777777" w:rsidTr="00963B45">
        <w:tc>
          <w:tcPr>
            <w:tcW w:w="1464" w:type="dxa"/>
            <w:vAlign w:val="center"/>
          </w:tcPr>
          <w:p w14:paraId="30AF5EF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11</w:t>
            </w:r>
          </w:p>
        </w:tc>
        <w:tc>
          <w:tcPr>
            <w:tcW w:w="1464" w:type="dxa"/>
            <w:vAlign w:val="center"/>
          </w:tcPr>
          <w:p w14:paraId="52DA159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26/02/24</w:t>
            </w:r>
          </w:p>
        </w:tc>
        <w:tc>
          <w:tcPr>
            <w:tcW w:w="1464" w:type="dxa"/>
            <w:vAlign w:val="center"/>
          </w:tcPr>
          <w:p w14:paraId="137B647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FC96FC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DD1597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3620AF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D739D6F" w14:textId="77777777" w:rsidTr="00963B45">
        <w:tc>
          <w:tcPr>
            <w:tcW w:w="1464" w:type="dxa"/>
            <w:vAlign w:val="center"/>
          </w:tcPr>
          <w:p w14:paraId="6F89F6D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12</w:t>
            </w:r>
          </w:p>
        </w:tc>
        <w:tc>
          <w:tcPr>
            <w:tcW w:w="1464" w:type="dxa"/>
            <w:vAlign w:val="center"/>
          </w:tcPr>
          <w:p w14:paraId="1ACE9C8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25/03/24</w:t>
            </w:r>
          </w:p>
        </w:tc>
        <w:tc>
          <w:tcPr>
            <w:tcW w:w="1464" w:type="dxa"/>
            <w:vAlign w:val="center"/>
          </w:tcPr>
          <w:p w14:paraId="0356959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BB6B44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B2FC90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33F462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2C32CD8" w14:textId="77777777" w:rsidTr="00963B45">
        <w:tc>
          <w:tcPr>
            <w:tcW w:w="1464" w:type="dxa"/>
            <w:vAlign w:val="center"/>
          </w:tcPr>
          <w:p w14:paraId="576BA5E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13</w:t>
            </w:r>
          </w:p>
        </w:tc>
        <w:tc>
          <w:tcPr>
            <w:tcW w:w="1464" w:type="dxa"/>
            <w:vAlign w:val="center"/>
          </w:tcPr>
          <w:p w14:paraId="57C8956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25/04/24</w:t>
            </w:r>
          </w:p>
        </w:tc>
        <w:tc>
          <w:tcPr>
            <w:tcW w:w="1464" w:type="dxa"/>
            <w:vAlign w:val="center"/>
          </w:tcPr>
          <w:p w14:paraId="4518DF1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6328E0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C7F903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4CD4B0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C74EA82" w14:textId="77777777" w:rsidTr="00963B45">
        <w:tc>
          <w:tcPr>
            <w:tcW w:w="1464" w:type="dxa"/>
            <w:vAlign w:val="center"/>
          </w:tcPr>
          <w:p w14:paraId="249C3F4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14</w:t>
            </w:r>
          </w:p>
        </w:tc>
        <w:tc>
          <w:tcPr>
            <w:tcW w:w="1464" w:type="dxa"/>
            <w:vAlign w:val="center"/>
          </w:tcPr>
          <w:p w14:paraId="1933397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27/05/24</w:t>
            </w:r>
          </w:p>
        </w:tc>
        <w:tc>
          <w:tcPr>
            <w:tcW w:w="1464" w:type="dxa"/>
            <w:vAlign w:val="center"/>
          </w:tcPr>
          <w:p w14:paraId="5D3155F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8BAB6B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E01A01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F668E7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3CA61FB" w14:textId="77777777" w:rsidTr="00963B45">
        <w:tc>
          <w:tcPr>
            <w:tcW w:w="1464" w:type="dxa"/>
            <w:vAlign w:val="center"/>
          </w:tcPr>
          <w:p w14:paraId="2C5577A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15</w:t>
            </w:r>
          </w:p>
        </w:tc>
        <w:tc>
          <w:tcPr>
            <w:tcW w:w="1464" w:type="dxa"/>
            <w:vAlign w:val="center"/>
          </w:tcPr>
          <w:p w14:paraId="65DC60B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25/06/24</w:t>
            </w:r>
          </w:p>
        </w:tc>
        <w:tc>
          <w:tcPr>
            <w:tcW w:w="1464" w:type="dxa"/>
            <w:vAlign w:val="center"/>
          </w:tcPr>
          <w:p w14:paraId="5278246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61952E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48ED07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5E16AC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5684CDF" w14:textId="77777777" w:rsidTr="00963B45">
        <w:tc>
          <w:tcPr>
            <w:tcW w:w="1464" w:type="dxa"/>
            <w:vAlign w:val="center"/>
          </w:tcPr>
          <w:p w14:paraId="161DC68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16</w:t>
            </w:r>
          </w:p>
        </w:tc>
        <w:tc>
          <w:tcPr>
            <w:tcW w:w="1464" w:type="dxa"/>
            <w:vAlign w:val="center"/>
          </w:tcPr>
          <w:p w14:paraId="0F561BE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26/07/24</w:t>
            </w:r>
          </w:p>
        </w:tc>
        <w:tc>
          <w:tcPr>
            <w:tcW w:w="1464" w:type="dxa"/>
            <w:vAlign w:val="center"/>
          </w:tcPr>
          <w:p w14:paraId="75797E9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0F9D1C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AF27DD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3D1745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962054E" w14:textId="77777777" w:rsidTr="00963B45">
        <w:tc>
          <w:tcPr>
            <w:tcW w:w="1464" w:type="dxa"/>
            <w:vAlign w:val="center"/>
          </w:tcPr>
          <w:p w14:paraId="3D59F41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17</w:t>
            </w:r>
          </w:p>
        </w:tc>
        <w:tc>
          <w:tcPr>
            <w:tcW w:w="1464" w:type="dxa"/>
            <w:vAlign w:val="center"/>
          </w:tcPr>
          <w:p w14:paraId="3EF69BA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27/08/24</w:t>
            </w:r>
          </w:p>
        </w:tc>
        <w:tc>
          <w:tcPr>
            <w:tcW w:w="1464" w:type="dxa"/>
            <w:vAlign w:val="center"/>
          </w:tcPr>
          <w:p w14:paraId="15BD57F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BE373F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FE4CC8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78661C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7EFC648" w14:textId="77777777" w:rsidTr="00963B45">
        <w:tc>
          <w:tcPr>
            <w:tcW w:w="1464" w:type="dxa"/>
            <w:vAlign w:val="center"/>
          </w:tcPr>
          <w:p w14:paraId="50725E6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18</w:t>
            </w:r>
          </w:p>
        </w:tc>
        <w:tc>
          <w:tcPr>
            <w:tcW w:w="1464" w:type="dxa"/>
            <w:vAlign w:val="center"/>
          </w:tcPr>
          <w:p w14:paraId="4E9C397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25/09/24</w:t>
            </w:r>
          </w:p>
        </w:tc>
        <w:tc>
          <w:tcPr>
            <w:tcW w:w="1464" w:type="dxa"/>
            <w:vAlign w:val="center"/>
          </w:tcPr>
          <w:p w14:paraId="5A55258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F8CA43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184064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0F2A6A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7D18408" w14:textId="77777777" w:rsidTr="00963B45">
        <w:tc>
          <w:tcPr>
            <w:tcW w:w="1464" w:type="dxa"/>
            <w:vAlign w:val="center"/>
          </w:tcPr>
          <w:p w14:paraId="249696C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19</w:t>
            </w:r>
          </w:p>
        </w:tc>
        <w:tc>
          <w:tcPr>
            <w:tcW w:w="1464" w:type="dxa"/>
            <w:vAlign w:val="center"/>
          </w:tcPr>
          <w:p w14:paraId="4023AD0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28/10/24</w:t>
            </w:r>
          </w:p>
        </w:tc>
        <w:tc>
          <w:tcPr>
            <w:tcW w:w="1464" w:type="dxa"/>
            <w:vAlign w:val="center"/>
          </w:tcPr>
          <w:p w14:paraId="33B1EA1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B6E5A8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394F07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3DB1C1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410DC82" w14:textId="77777777" w:rsidTr="00963B45">
        <w:tc>
          <w:tcPr>
            <w:tcW w:w="1464" w:type="dxa"/>
            <w:vAlign w:val="center"/>
          </w:tcPr>
          <w:p w14:paraId="6BC3136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20</w:t>
            </w:r>
          </w:p>
        </w:tc>
        <w:tc>
          <w:tcPr>
            <w:tcW w:w="1464" w:type="dxa"/>
            <w:vAlign w:val="center"/>
          </w:tcPr>
          <w:p w14:paraId="35CC30D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26/11/24</w:t>
            </w:r>
          </w:p>
        </w:tc>
        <w:tc>
          <w:tcPr>
            <w:tcW w:w="1464" w:type="dxa"/>
            <w:vAlign w:val="center"/>
          </w:tcPr>
          <w:p w14:paraId="757B24B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03B59B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FECA88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50B0D7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DD46146" w14:textId="77777777" w:rsidTr="00963B45">
        <w:tc>
          <w:tcPr>
            <w:tcW w:w="1464" w:type="dxa"/>
            <w:vAlign w:val="center"/>
          </w:tcPr>
          <w:p w14:paraId="25E8433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21</w:t>
            </w:r>
          </w:p>
        </w:tc>
        <w:tc>
          <w:tcPr>
            <w:tcW w:w="1464" w:type="dxa"/>
            <w:vAlign w:val="center"/>
          </w:tcPr>
          <w:p w14:paraId="5A68571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26/12/24</w:t>
            </w:r>
          </w:p>
        </w:tc>
        <w:tc>
          <w:tcPr>
            <w:tcW w:w="1464" w:type="dxa"/>
            <w:vAlign w:val="center"/>
          </w:tcPr>
          <w:p w14:paraId="6FE22F0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333DED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7F7AA5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34F21E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379FF51" w14:textId="77777777" w:rsidTr="00963B45">
        <w:tc>
          <w:tcPr>
            <w:tcW w:w="1464" w:type="dxa"/>
            <w:vAlign w:val="center"/>
          </w:tcPr>
          <w:p w14:paraId="67A4A9C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22</w:t>
            </w:r>
          </w:p>
        </w:tc>
        <w:tc>
          <w:tcPr>
            <w:tcW w:w="1464" w:type="dxa"/>
            <w:vAlign w:val="center"/>
          </w:tcPr>
          <w:p w14:paraId="3311E79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28/01/25</w:t>
            </w:r>
          </w:p>
        </w:tc>
        <w:tc>
          <w:tcPr>
            <w:tcW w:w="1464" w:type="dxa"/>
            <w:vAlign w:val="center"/>
          </w:tcPr>
          <w:p w14:paraId="50EF9EA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3A6F32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6CA90E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426E70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756590B" w14:textId="77777777" w:rsidTr="00963B45">
        <w:tc>
          <w:tcPr>
            <w:tcW w:w="1464" w:type="dxa"/>
            <w:vAlign w:val="center"/>
          </w:tcPr>
          <w:p w14:paraId="7A447EF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23</w:t>
            </w:r>
          </w:p>
        </w:tc>
        <w:tc>
          <w:tcPr>
            <w:tcW w:w="1464" w:type="dxa"/>
            <w:vAlign w:val="center"/>
          </w:tcPr>
          <w:p w14:paraId="30C8DBC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25/02/25</w:t>
            </w:r>
          </w:p>
        </w:tc>
        <w:tc>
          <w:tcPr>
            <w:tcW w:w="1464" w:type="dxa"/>
            <w:vAlign w:val="center"/>
          </w:tcPr>
          <w:p w14:paraId="24A4EEF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67022A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6EDCE2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C0AD9E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55FF615" w14:textId="77777777" w:rsidTr="00963B45">
        <w:tc>
          <w:tcPr>
            <w:tcW w:w="1464" w:type="dxa"/>
            <w:vAlign w:val="center"/>
          </w:tcPr>
          <w:p w14:paraId="76A2EAF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24</w:t>
            </w:r>
          </w:p>
        </w:tc>
        <w:tc>
          <w:tcPr>
            <w:tcW w:w="1464" w:type="dxa"/>
            <w:vAlign w:val="center"/>
          </w:tcPr>
          <w:p w14:paraId="631BE14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26/03/25</w:t>
            </w:r>
          </w:p>
        </w:tc>
        <w:tc>
          <w:tcPr>
            <w:tcW w:w="1464" w:type="dxa"/>
            <w:vAlign w:val="center"/>
          </w:tcPr>
          <w:p w14:paraId="3F9DACB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EF7DF7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644C32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6FF90B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D6C13EF" w14:textId="77777777" w:rsidTr="00963B45">
        <w:tc>
          <w:tcPr>
            <w:tcW w:w="1464" w:type="dxa"/>
            <w:vAlign w:val="center"/>
          </w:tcPr>
          <w:p w14:paraId="4D70342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w:t>
            </w:r>
          </w:p>
        </w:tc>
        <w:tc>
          <w:tcPr>
            <w:tcW w:w="1464" w:type="dxa"/>
            <w:vAlign w:val="center"/>
          </w:tcPr>
          <w:p w14:paraId="648EBD8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25/04/25</w:t>
            </w:r>
          </w:p>
        </w:tc>
        <w:tc>
          <w:tcPr>
            <w:tcW w:w="1464" w:type="dxa"/>
            <w:vAlign w:val="center"/>
          </w:tcPr>
          <w:p w14:paraId="53099E5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30C2F3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57C595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E7C9BA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2F09D5E" w14:textId="77777777" w:rsidTr="00963B45">
        <w:tc>
          <w:tcPr>
            <w:tcW w:w="1464" w:type="dxa"/>
            <w:vAlign w:val="center"/>
          </w:tcPr>
          <w:p w14:paraId="46458F7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w:t>
            </w:r>
          </w:p>
        </w:tc>
        <w:tc>
          <w:tcPr>
            <w:tcW w:w="1464" w:type="dxa"/>
            <w:vAlign w:val="center"/>
          </w:tcPr>
          <w:p w14:paraId="759E9C2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27/05/25</w:t>
            </w:r>
          </w:p>
        </w:tc>
        <w:tc>
          <w:tcPr>
            <w:tcW w:w="1464" w:type="dxa"/>
            <w:vAlign w:val="center"/>
          </w:tcPr>
          <w:p w14:paraId="60DA6E8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6CECE0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6C33AC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AB3131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C34F6B3" w14:textId="77777777" w:rsidTr="00963B45">
        <w:tc>
          <w:tcPr>
            <w:tcW w:w="1464" w:type="dxa"/>
            <w:vAlign w:val="center"/>
          </w:tcPr>
          <w:p w14:paraId="23D1FF9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w:t>
            </w:r>
          </w:p>
        </w:tc>
        <w:tc>
          <w:tcPr>
            <w:tcW w:w="1464" w:type="dxa"/>
            <w:vAlign w:val="center"/>
          </w:tcPr>
          <w:p w14:paraId="4A46C83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25/06/25</w:t>
            </w:r>
          </w:p>
        </w:tc>
        <w:tc>
          <w:tcPr>
            <w:tcW w:w="1464" w:type="dxa"/>
            <w:vAlign w:val="center"/>
          </w:tcPr>
          <w:p w14:paraId="187B3AE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A8F526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75868B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5B642F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5A1C59C" w14:textId="77777777" w:rsidTr="00963B45">
        <w:tc>
          <w:tcPr>
            <w:tcW w:w="1464" w:type="dxa"/>
            <w:vAlign w:val="center"/>
          </w:tcPr>
          <w:p w14:paraId="66E8DE2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w:t>
            </w:r>
          </w:p>
        </w:tc>
        <w:tc>
          <w:tcPr>
            <w:tcW w:w="1464" w:type="dxa"/>
            <w:vAlign w:val="center"/>
          </w:tcPr>
          <w:p w14:paraId="0E9EA58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28/07/25</w:t>
            </w:r>
          </w:p>
        </w:tc>
        <w:tc>
          <w:tcPr>
            <w:tcW w:w="1464" w:type="dxa"/>
            <w:vAlign w:val="center"/>
          </w:tcPr>
          <w:p w14:paraId="77410A7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53AD8E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D9F40B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182E54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8786BED" w14:textId="77777777" w:rsidTr="00963B45">
        <w:tc>
          <w:tcPr>
            <w:tcW w:w="1464" w:type="dxa"/>
            <w:vAlign w:val="center"/>
          </w:tcPr>
          <w:p w14:paraId="2A26A0B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29</w:t>
            </w:r>
          </w:p>
        </w:tc>
        <w:tc>
          <w:tcPr>
            <w:tcW w:w="1464" w:type="dxa"/>
            <w:vAlign w:val="center"/>
          </w:tcPr>
          <w:p w14:paraId="26F0DC1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26/08/25</w:t>
            </w:r>
          </w:p>
        </w:tc>
        <w:tc>
          <w:tcPr>
            <w:tcW w:w="1464" w:type="dxa"/>
            <w:vAlign w:val="center"/>
          </w:tcPr>
          <w:p w14:paraId="0138DE2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DAFA96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701C9F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AAD613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D8C1A23" w14:textId="77777777" w:rsidTr="00963B45">
        <w:tc>
          <w:tcPr>
            <w:tcW w:w="1464" w:type="dxa"/>
            <w:vAlign w:val="center"/>
          </w:tcPr>
          <w:p w14:paraId="6ED14C3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30</w:t>
            </w:r>
          </w:p>
        </w:tc>
        <w:tc>
          <w:tcPr>
            <w:tcW w:w="1464" w:type="dxa"/>
            <w:vAlign w:val="center"/>
          </w:tcPr>
          <w:p w14:paraId="6E65FA7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25/09/25</w:t>
            </w:r>
          </w:p>
        </w:tc>
        <w:tc>
          <w:tcPr>
            <w:tcW w:w="1464" w:type="dxa"/>
            <w:vAlign w:val="center"/>
          </w:tcPr>
          <w:p w14:paraId="5946F72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284957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366F19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F4DFA6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FECA5F8" w14:textId="77777777" w:rsidTr="00963B45">
        <w:tc>
          <w:tcPr>
            <w:tcW w:w="1464" w:type="dxa"/>
            <w:vAlign w:val="center"/>
          </w:tcPr>
          <w:p w14:paraId="52D3669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31</w:t>
            </w:r>
          </w:p>
        </w:tc>
        <w:tc>
          <w:tcPr>
            <w:tcW w:w="1464" w:type="dxa"/>
            <w:vAlign w:val="center"/>
          </w:tcPr>
          <w:p w14:paraId="1313795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28/10/25</w:t>
            </w:r>
          </w:p>
        </w:tc>
        <w:tc>
          <w:tcPr>
            <w:tcW w:w="1464" w:type="dxa"/>
            <w:vAlign w:val="center"/>
          </w:tcPr>
          <w:p w14:paraId="6D22A0D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4817F0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6F3BD8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FBA0F5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D64AA4E" w14:textId="77777777" w:rsidTr="00963B45">
        <w:tc>
          <w:tcPr>
            <w:tcW w:w="1464" w:type="dxa"/>
            <w:vAlign w:val="center"/>
          </w:tcPr>
          <w:p w14:paraId="34A821F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32</w:t>
            </w:r>
          </w:p>
        </w:tc>
        <w:tc>
          <w:tcPr>
            <w:tcW w:w="1464" w:type="dxa"/>
            <w:vAlign w:val="center"/>
          </w:tcPr>
          <w:p w14:paraId="312BD8C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25/11/25</w:t>
            </w:r>
          </w:p>
        </w:tc>
        <w:tc>
          <w:tcPr>
            <w:tcW w:w="1464" w:type="dxa"/>
            <w:vAlign w:val="center"/>
          </w:tcPr>
          <w:p w14:paraId="7A27E7D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7F5062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DF90BA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6412CE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11B21B5" w14:textId="77777777" w:rsidTr="00963B45">
        <w:tc>
          <w:tcPr>
            <w:tcW w:w="1464" w:type="dxa"/>
            <w:vAlign w:val="center"/>
          </w:tcPr>
          <w:p w14:paraId="79E64CF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33</w:t>
            </w:r>
          </w:p>
        </w:tc>
        <w:tc>
          <w:tcPr>
            <w:tcW w:w="1464" w:type="dxa"/>
            <w:vAlign w:val="center"/>
          </w:tcPr>
          <w:p w14:paraId="1324CA9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26/12/25</w:t>
            </w:r>
          </w:p>
        </w:tc>
        <w:tc>
          <w:tcPr>
            <w:tcW w:w="1464" w:type="dxa"/>
            <w:vAlign w:val="center"/>
          </w:tcPr>
          <w:p w14:paraId="057D221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C91329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94E456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AC8B6D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A5472DF" w14:textId="77777777" w:rsidTr="00963B45">
        <w:tc>
          <w:tcPr>
            <w:tcW w:w="1464" w:type="dxa"/>
            <w:vAlign w:val="center"/>
          </w:tcPr>
          <w:p w14:paraId="38E9012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34</w:t>
            </w:r>
          </w:p>
        </w:tc>
        <w:tc>
          <w:tcPr>
            <w:tcW w:w="1464" w:type="dxa"/>
            <w:vAlign w:val="center"/>
          </w:tcPr>
          <w:p w14:paraId="5DDE44A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27/01/26</w:t>
            </w:r>
          </w:p>
        </w:tc>
        <w:tc>
          <w:tcPr>
            <w:tcW w:w="1464" w:type="dxa"/>
            <w:vAlign w:val="center"/>
          </w:tcPr>
          <w:p w14:paraId="32FCB4C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3B0F92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75367D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5C2B98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17B52B8A" w14:textId="77777777" w:rsidTr="00963B45">
        <w:tc>
          <w:tcPr>
            <w:tcW w:w="1464" w:type="dxa"/>
            <w:vAlign w:val="center"/>
          </w:tcPr>
          <w:p w14:paraId="64C78E0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lastRenderedPageBreak/>
              <w:t>35</w:t>
            </w:r>
          </w:p>
        </w:tc>
        <w:tc>
          <w:tcPr>
            <w:tcW w:w="1464" w:type="dxa"/>
            <w:vAlign w:val="center"/>
          </w:tcPr>
          <w:p w14:paraId="56A0AB8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24/02/26</w:t>
            </w:r>
          </w:p>
        </w:tc>
        <w:tc>
          <w:tcPr>
            <w:tcW w:w="1464" w:type="dxa"/>
            <w:vAlign w:val="center"/>
          </w:tcPr>
          <w:p w14:paraId="6CE09BE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FCABD0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FC3493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1DC339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33A04858" w14:textId="77777777" w:rsidTr="00963B45">
        <w:tc>
          <w:tcPr>
            <w:tcW w:w="1464" w:type="dxa"/>
            <w:vAlign w:val="center"/>
          </w:tcPr>
          <w:p w14:paraId="1C53F94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36</w:t>
            </w:r>
          </w:p>
        </w:tc>
        <w:tc>
          <w:tcPr>
            <w:tcW w:w="1464" w:type="dxa"/>
            <w:vAlign w:val="center"/>
          </w:tcPr>
          <w:p w14:paraId="5C8E7F0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26/03/26</w:t>
            </w:r>
          </w:p>
        </w:tc>
        <w:tc>
          <w:tcPr>
            <w:tcW w:w="1464" w:type="dxa"/>
            <w:vAlign w:val="center"/>
          </w:tcPr>
          <w:p w14:paraId="61ABAA1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1A86AC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5151FE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675789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6AE48F3" w14:textId="77777777" w:rsidTr="00963B45">
        <w:tc>
          <w:tcPr>
            <w:tcW w:w="1464" w:type="dxa"/>
            <w:vAlign w:val="center"/>
          </w:tcPr>
          <w:p w14:paraId="27042BB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37</w:t>
            </w:r>
          </w:p>
        </w:tc>
        <w:tc>
          <w:tcPr>
            <w:tcW w:w="1464" w:type="dxa"/>
            <w:vAlign w:val="center"/>
          </w:tcPr>
          <w:p w14:paraId="660ECE5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27/04/26</w:t>
            </w:r>
          </w:p>
        </w:tc>
        <w:tc>
          <w:tcPr>
            <w:tcW w:w="1464" w:type="dxa"/>
            <w:vAlign w:val="center"/>
          </w:tcPr>
          <w:p w14:paraId="610EFA4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6A38C3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B471CC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228EA3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8B6DA22" w14:textId="77777777" w:rsidTr="00963B45">
        <w:tc>
          <w:tcPr>
            <w:tcW w:w="1464" w:type="dxa"/>
            <w:vAlign w:val="center"/>
          </w:tcPr>
          <w:p w14:paraId="27316D9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38</w:t>
            </w:r>
          </w:p>
        </w:tc>
        <w:tc>
          <w:tcPr>
            <w:tcW w:w="1464" w:type="dxa"/>
            <w:vAlign w:val="center"/>
          </w:tcPr>
          <w:p w14:paraId="2E4709F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26/05/26</w:t>
            </w:r>
          </w:p>
        </w:tc>
        <w:tc>
          <w:tcPr>
            <w:tcW w:w="1464" w:type="dxa"/>
            <w:vAlign w:val="center"/>
          </w:tcPr>
          <w:p w14:paraId="7656DC3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D4C0C3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97E789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3E44EF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2EB0E71" w14:textId="77777777" w:rsidTr="00963B45">
        <w:tc>
          <w:tcPr>
            <w:tcW w:w="1464" w:type="dxa"/>
            <w:vAlign w:val="center"/>
          </w:tcPr>
          <w:p w14:paraId="79DB3A3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39</w:t>
            </w:r>
          </w:p>
        </w:tc>
        <w:tc>
          <w:tcPr>
            <w:tcW w:w="1464" w:type="dxa"/>
            <w:vAlign w:val="center"/>
          </w:tcPr>
          <w:p w14:paraId="6A55577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25/06/26</w:t>
            </w:r>
          </w:p>
        </w:tc>
        <w:tc>
          <w:tcPr>
            <w:tcW w:w="1464" w:type="dxa"/>
            <w:vAlign w:val="center"/>
          </w:tcPr>
          <w:p w14:paraId="6708C03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5C2542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B23E83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B8F48D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33B0462E" w14:textId="77777777" w:rsidTr="00963B45">
        <w:tc>
          <w:tcPr>
            <w:tcW w:w="1464" w:type="dxa"/>
            <w:vAlign w:val="center"/>
          </w:tcPr>
          <w:p w14:paraId="1E95DBD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40</w:t>
            </w:r>
          </w:p>
        </w:tc>
        <w:tc>
          <w:tcPr>
            <w:tcW w:w="1464" w:type="dxa"/>
            <w:vAlign w:val="center"/>
          </w:tcPr>
          <w:p w14:paraId="761EC7C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28/07/26</w:t>
            </w:r>
          </w:p>
        </w:tc>
        <w:tc>
          <w:tcPr>
            <w:tcW w:w="1464" w:type="dxa"/>
            <w:vAlign w:val="center"/>
          </w:tcPr>
          <w:p w14:paraId="15E3EC6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3EFDDB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41A84B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86206E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098D8B0" w14:textId="77777777" w:rsidTr="00963B45">
        <w:tc>
          <w:tcPr>
            <w:tcW w:w="1464" w:type="dxa"/>
            <w:vAlign w:val="center"/>
          </w:tcPr>
          <w:p w14:paraId="0C81204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41</w:t>
            </w:r>
          </w:p>
        </w:tc>
        <w:tc>
          <w:tcPr>
            <w:tcW w:w="1464" w:type="dxa"/>
            <w:vAlign w:val="center"/>
          </w:tcPr>
          <w:p w14:paraId="50BF841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26/08/26</w:t>
            </w:r>
          </w:p>
        </w:tc>
        <w:tc>
          <w:tcPr>
            <w:tcW w:w="1464" w:type="dxa"/>
            <w:vAlign w:val="center"/>
          </w:tcPr>
          <w:p w14:paraId="5E3BCA8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6D4E11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FCC704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0FCE2E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B1EF903" w14:textId="77777777" w:rsidTr="00963B45">
        <w:tc>
          <w:tcPr>
            <w:tcW w:w="1464" w:type="dxa"/>
            <w:vAlign w:val="center"/>
          </w:tcPr>
          <w:p w14:paraId="02BD909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42</w:t>
            </w:r>
          </w:p>
        </w:tc>
        <w:tc>
          <w:tcPr>
            <w:tcW w:w="1464" w:type="dxa"/>
            <w:vAlign w:val="center"/>
          </w:tcPr>
          <w:p w14:paraId="3D6095C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25/09/26</w:t>
            </w:r>
          </w:p>
        </w:tc>
        <w:tc>
          <w:tcPr>
            <w:tcW w:w="1464" w:type="dxa"/>
            <w:vAlign w:val="center"/>
          </w:tcPr>
          <w:p w14:paraId="3D5DF4B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881C48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55E5EA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061985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CF10161" w14:textId="77777777" w:rsidTr="00963B45">
        <w:tc>
          <w:tcPr>
            <w:tcW w:w="1464" w:type="dxa"/>
            <w:vAlign w:val="center"/>
          </w:tcPr>
          <w:p w14:paraId="3E4397A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43</w:t>
            </w:r>
          </w:p>
        </w:tc>
        <w:tc>
          <w:tcPr>
            <w:tcW w:w="1464" w:type="dxa"/>
            <w:vAlign w:val="center"/>
          </w:tcPr>
          <w:p w14:paraId="421E621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27/10/26</w:t>
            </w:r>
          </w:p>
        </w:tc>
        <w:tc>
          <w:tcPr>
            <w:tcW w:w="1464" w:type="dxa"/>
            <w:vAlign w:val="center"/>
          </w:tcPr>
          <w:p w14:paraId="22A53C6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80B42E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311E7E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0F9DF1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145E5BB0" w14:textId="77777777" w:rsidTr="00963B45">
        <w:tc>
          <w:tcPr>
            <w:tcW w:w="1464" w:type="dxa"/>
            <w:vAlign w:val="center"/>
          </w:tcPr>
          <w:p w14:paraId="14CE8F4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44</w:t>
            </w:r>
          </w:p>
        </w:tc>
        <w:tc>
          <w:tcPr>
            <w:tcW w:w="1464" w:type="dxa"/>
            <w:vAlign w:val="center"/>
          </w:tcPr>
          <w:p w14:paraId="535C50A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25/11/26</w:t>
            </w:r>
          </w:p>
        </w:tc>
        <w:tc>
          <w:tcPr>
            <w:tcW w:w="1464" w:type="dxa"/>
            <w:vAlign w:val="center"/>
          </w:tcPr>
          <w:p w14:paraId="178E15E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0EB262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824250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DAC41A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42C02C1" w14:textId="77777777" w:rsidTr="00963B45">
        <w:tc>
          <w:tcPr>
            <w:tcW w:w="1464" w:type="dxa"/>
            <w:vAlign w:val="center"/>
          </w:tcPr>
          <w:p w14:paraId="02F02A2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45</w:t>
            </w:r>
          </w:p>
        </w:tc>
        <w:tc>
          <w:tcPr>
            <w:tcW w:w="1464" w:type="dxa"/>
            <w:vAlign w:val="center"/>
          </w:tcPr>
          <w:p w14:paraId="528D20D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28/12/26</w:t>
            </w:r>
          </w:p>
        </w:tc>
        <w:tc>
          <w:tcPr>
            <w:tcW w:w="1464" w:type="dxa"/>
            <w:vAlign w:val="center"/>
          </w:tcPr>
          <w:p w14:paraId="0B326ED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8D3138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4A22C8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C9390F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D833582" w14:textId="77777777" w:rsidTr="00963B45">
        <w:tc>
          <w:tcPr>
            <w:tcW w:w="1464" w:type="dxa"/>
            <w:vAlign w:val="center"/>
          </w:tcPr>
          <w:p w14:paraId="07728F7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46</w:t>
            </w:r>
          </w:p>
        </w:tc>
        <w:tc>
          <w:tcPr>
            <w:tcW w:w="1464" w:type="dxa"/>
            <w:vAlign w:val="center"/>
          </w:tcPr>
          <w:p w14:paraId="50F68A8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26/01/27</w:t>
            </w:r>
          </w:p>
        </w:tc>
        <w:tc>
          <w:tcPr>
            <w:tcW w:w="1464" w:type="dxa"/>
            <w:vAlign w:val="center"/>
          </w:tcPr>
          <w:p w14:paraId="1D2DC6D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031355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AD8164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EDBB38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53D38A5" w14:textId="77777777" w:rsidTr="00963B45">
        <w:tc>
          <w:tcPr>
            <w:tcW w:w="1464" w:type="dxa"/>
            <w:vAlign w:val="center"/>
          </w:tcPr>
          <w:p w14:paraId="0DA8928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47</w:t>
            </w:r>
          </w:p>
        </w:tc>
        <w:tc>
          <w:tcPr>
            <w:tcW w:w="1464" w:type="dxa"/>
            <w:vAlign w:val="center"/>
          </w:tcPr>
          <w:p w14:paraId="170AC1E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23/02/27</w:t>
            </w:r>
          </w:p>
        </w:tc>
        <w:tc>
          <w:tcPr>
            <w:tcW w:w="1464" w:type="dxa"/>
            <w:vAlign w:val="center"/>
          </w:tcPr>
          <w:p w14:paraId="12BE7C5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0B5B86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6701F3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66B162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FC53110" w14:textId="77777777" w:rsidTr="00963B45">
        <w:tc>
          <w:tcPr>
            <w:tcW w:w="1464" w:type="dxa"/>
            <w:vAlign w:val="center"/>
          </w:tcPr>
          <w:p w14:paraId="78B2FC6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48</w:t>
            </w:r>
          </w:p>
        </w:tc>
        <w:tc>
          <w:tcPr>
            <w:tcW w:w="1464" w:type="dxa"/>
            <w:vAlign w:val="center"/>
          </w:tcPr>
          <w:p w14:paraId="058A4C9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25/03/27</w:t>
            </w:r>
          </w:p>
        </w:tc>
        <w:tc>
          <w:tcPr>
            <w:tcW w:w="1464" w:type="dxa"/>
            <w:vAlign w:val="center"/>
          </w:tcPr>
          <w:p w14:paraId="25AA28A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BE5A38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3BF08E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2C5226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5030B1F9" w14:textId="77777777" w:rsidTr="00963B45">
        <w:tc>
          <w:tcPr>
            <w:tcW w:w="1464" w:type="dxa"/>
            <w:vAlign w:val="center"/>
          </w:tcPr>
          <w:p w14:paraId="7AF831B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49</w:t>
            </w:r>
          </w:p>
        </w:tc>
        <w:tc>
          <w:tcPr>
            <w:tcW w:w="1464" w:type="dxa"/>
            <w:vAlign w:val="center"/>
          </w:tcPr>
          <w:p w14:paraId="1E99147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27/04/27</w:t>
            </w:r>
          </w:p>
        </w:tc>
        <w:tc>
          <w:tcPr>
            <w:tcW w:w="1464" w:type="dxa"/>
            <w:vAlign w:val="center"/>
          </w:tcPr>
          <w:p w14:paraId="71B346B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5ABBAE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82D4E2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D1B6CF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E670221" w14:textId="77777777" w:rsidTr="00963B45">
        <w:tc>
          <w:tcPr>
            <w:tcW w:w="1464" w:type="dxa"/>
            <w:vAlign w:val="center"/>
          </w:tcPr>
          <w:p w14:paraId="772880B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50</w:t>
            </w:r>
          </w:p>
        </w:tc>
        <w:tc>
          <w:tcPr>
            <w:tcW w:w="1464" w:type="dxa"/>
            <w:vAlign w:val="center"/>
          </w:tcPr>
          <w:p w14:paraId="67DF9FF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25/05/27</w:t>
            </w:r>
          </w:p>
        </w:tc>
        <w:tc>
          <w:tcPr>
            <w:tcW w:w="1464" w:type="dxa"/>
            <w:vAlign w:val="center"/>
          </w:tcPr>
          <w:p w14:paraId="090971C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A5E69A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307483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96B249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9989C45" w14:textId="77777777" w:rsidTr="00963B45">
        <w:tc>
          <w:tcPr>
            <w:tcW w:w="1464" w:type="dxa"/>
            <w:vAlign w:val="center"/>
          </w:tcPr>
          <w:p w14:paraId="60C986F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51</w:t>
            </w:r>
          </w:p>
        </w:tc>
        <w:tc>
          <w:tcPr>
            <w:tcW w:w="1464" w:type="dxa"/>
            <w:vAlign w:val="center"/>
          </w:tcPr>
          <w:p w14:paraId="2E4B05C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25/06/27</w:t>
            </w:r>
          </w:p>
        </w:tc>
        <w:tc>
          <w:tcPr>
            <w:tcW w:w="1464" w:type="dxa"/>
            <w:vAlign w:val="center"/>
          </w:tcPr>
          <w:p w14:paraId="0F2858B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9DF2BC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19F7B5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E4A75D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7D71A2B" w14:textId="77777777" w:rsidTr="00963B45">
        <w:tc>
          <w:tcPr>
            <w:tcW w:w="1464" w:type="dxa"/>
            <w:vAlign w:val="center"/>
          </w:tcPr>
          <w:p w14:paraId="3EAFB5A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52</w:t>
            </w:r>
          </w:p>
        </w:tc>
        <w:tc>
          <w:tcPr>
            <w:tcW w:w="1464" w:type="dxa"/>
            <w:vAlign w:val="center"/>
          </w:tcPr>
          <w:p w14:paraId="75D845B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27/07/27</w:t>
            </w:r>
          </w:p>
        </w:tc>
        <w:tc>
          <w:tcPr>
            <w:tcW w:w="1464" w:type="dxa"/>
            <w:vAlign w:val="center"/>
          </w:tcPr>
          <w:p w14:paraId="04F7885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735A1F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F930A9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70B4EB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580FEB3" w14:textId="77777777" w:rsidTr="00963B45">
        <w:tc>
          <w:tcPr>
            <w:tcW w:w="1464" w:type="dxa"/>
            <w:vAlign w:val="center"/>
          </w:tcPr>
          <w:p w14:paraId="4213C81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53</w:t>
            </w:r>
          </w:p>
        </w:tc>
        <w:tc>
          <w:tcPr>
            <w:tcW w:w="1464" w:type="dxa"/>
            <w:vAlign w:val="center"/>
          </w:tcPr>
          <w:p w14:paraId="0BF0572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26/08/27</w:t>
            </w:r>
          </w:p>
        </w:tc>
        <w:tc>
          <w:tcPr>
            <w:tcW w:w="1464" w:type="dxa"/>
            <w:vAlign w:val="center"/>
          </w:tcPr>
          <w:p w14:paraId="1E4D290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12A9BB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AA3EC6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DB21FF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24FC564C" w14:textId="77777777" w:rsidTr="00963B45">
        <w:tc>
          <w:tcPr>
            <w:tcW w:w="1464" w:type="dxa"/>
            <w:vAlign w:val="center"/>
          </w:tcPr>
          <w:p w14:paraId="20B80D3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54</w:t>
            </w:r>
          </w:p>
        </w:tc>
        <w:tc>
          <w:tcPr>
            <w:tcW w:w="1464" w:type="dxa"/>
            <w:vAlign w:val="center"/>
          </w:tcPr>
          <w:p w14:paraId="4FE0D2C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27/09/27</w:t>
            </w:r>
          </w:p>
        </w:tc>
        <w:tc>
          <w:tcPr>
            <w:tcW w:w="1464" w:type="dxa"/>
            <w:vAlign w:val="center"/>
          </w:tcPr>
          <w:p w14:paraId="7F03BCB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D6AB14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12109D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B82D39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7A1E665" w14:textId="77777777" w:rsidTr="00963B45">
        <w:tc>
          <w:tcPr>
            <w:tcW w:w="1464" w:type="dxa"/>
            <w:vAlign w:val="center"/>
          </w:tcPr>
          <w:p w14:paraId="7F87608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55</w:t>
            </w:r>
          </w:p>
        </w:tc>
        <w:tc>
          <w:tcPr>
            <w:tcW w:w="1464" w:type="dxa"/>
            <w:vAlign w:val="center"/>
          </w:tcPr>
          <w:p w14:paraId="078FCAE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26/10/27</w:t>
            </w:r>
          </w:p>
        </w:tc>
        <w:tc>
          <w:tcPr>
            <w:tcW w:w="1464" w:type="dxa"/>
            <w:vAlign w:val="center"/>
          </w:tcPr>
          <w:p w14:paraId="3266E27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00BE3E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333C10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3802F4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1CC95768" w14:textId="77777777" w:rsidTr="00963B45">
        <w:tc>
          <w:tcPr>
            <w:tcW w:w="1464" w:type="dxa"/>
            <w:vAlign w:val="center"/>
          </w:tcPr>
          <w:p w14:paraId="49108E5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56</w:t>
            </w:r>
          </w:p>
        </w:tc>
        <w:tc>
          <w:tcPr>
            <w:tcW w:w="1464" w:type="dxa"/>
            <w:vAlign w:val="center"/>
          </w:tcPr>
          <w:p w14:paraId="1B31EE7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25/11/27</w:t>
            </w:r>
          </w:p>
        </w:tc>
        <w:tc>
          <w:tcPr>
            <w:tcW w:w="1464" w:type="dxa"/>
            <w:vAlign w:val="center"/>
          </w:tcPr>
          <w:p w14:paraId="6596D21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6062A9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59D078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437692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75F990B" w14:textId="77777777" w:rsidTr="00963B45">
        <w:tc>
          <w:tcPr>
            <w:tcW w:w="1464" w:type="dxa"/>
            <w:vAlign w:val="center"/>
          </w:tcPr>
          <w:p w14:paraId="732AF5A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57</w:t>
            </w:r>
          </w:p>
        </w:tc>
        <w:tc>
          <w:tcPr>
            <w:tcW w:w="1464" w:type="dxa"/>
            <w:vAlign w:val="center"/>
          </w:tcPr>
          <w:p w14:paraId="521E6BA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28/12/27</w:t>
            </w:r>
          </w:p>
        </w:tc>
        <w:tc>
          <w:tcPr>
            <w:tcW w:w="1464" w:type="dxa"/>
            <w:vAlign w:val="center"/>
          </w:tcPr>
          <w:p w14:paraId="7414757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FEBAFA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FBF381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5D8C08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60506B09" w14:textId="77777777" w:rsidTr="00963B45">
        <w:tc>
          <w:tcPr>
            <w:tcW w:w="1464" w:type="dxa"/>
            <w:vAlign w:val="center"/>
          </w:tcPr>
          <w:p w14:paraId="597F213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58</w:t>
            </w:r>
          </w:p>
        </w:tc>
        <w:tc>
          <w:tcPr>
            <w:tcW w:w="1464" w:type="dxa"/>
            <w:vAlign w:val="center"/>
          </w:tcPr>
          <w:p w14:paraId="7D29721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26/01/28</w:t>
            </w:r>
          </w:p>
        </w:tc>
        <w:tc>
          <w:tcPr>
            <w:tcW w:w="1464" w:type="dxa"/>
            <w:vAlign w:val="center"/>
          </w:tcPr>
          <w:p w14:paraId="3A0A26D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281856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DE6FB0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1395A7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78A188A7" w14:textId="77777777" w:rsidTr="00963B45">
        <w:tc>
          <w:tcPr>
            <w:tcW w:w="1464" w:type="dxa"/>
            <w:vAlign w:val="center"/>
          </w:tcPr>
          <w:p w14:paraId="0827100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59</w:t>
            </w:r>
          </w:p>
        </w:tc>
        <w:tc>
          <w:tcPr>
            <w:tcW w:w="1464" w:type="dxa"/>
            <w:vAlign w:val="center"/>
          </w:tcPr>
          <w:p w14:paraId="5D9E117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22/02/28</w:t>
            </w:r>
          </w:p>
        </w:tc>
        <w:tc>
          <w:tcPr>
            <w:tcW w:w="1464" w:type="dxa"/>
            <w:vAlign w:val="center"/>
          </w:tcPr>
          <w:p w14:paraId="1410DBE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5D1B07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86BCD3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AACF78C"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F47B552" w14:textId="77777777" w:rsidTr="00963B45">
        <w:tc>
          <w:tcPr>
            <w:tcW w:w="1464" w:type="dxa"/>
            <w:vAlign w:val="center"/>
          </w:tcPr>
          <w:p w14:paraId="680463DB"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60</w:t>
            </w:r>
          </w:p>
        </w:tc>
        <w:tc>
          <w:tcPr>
            <w:tcW w:w="1464" w:type="dxa"/>
            <w:vAlign w:val="center"/>
          </w:tcPr>
          <w:p w14:paraId="0B77A5B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28/03/28</w:t>
            </w:r>
          </w:p>
        </w:tc>
        <w:tc>
          <w:tcPr>
            <w:tcW w:w="1464" w:type="dxa"/>
            <w:vAlign w:val="center"/>
          </w:tcPr>
          <w:p w14:paraId="081C6F0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5DC902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992E08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2BBF23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0E65705" w14:textId="77777777" w:rsidTr="00963B45">
        <w:tc>
          <w:tcPr>
            <w:tcW w:w="1464" w:type="dxa"/>
            <w:vAlign w:val="center"/>
          </w:tcPr>
          <w:p w14:paraId="4D03CB0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61</w:t>
            </w:r>
          </w:p>
        </w:tc>
        <w:tc>
          <w:tcPr>
            <w:tcW w:w="1464" w:type="dxa"/>
            <w:vAlign w:val="center"/>
          </w:tcPr>
          <w:p w14:paraId="258FB26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25/04/28</w:t>
            </w:r>
          </w:p>
        </w:tc>
        <w:tc>
          <w:tcPr>
            <w:tcW w:w="1464" w:type="dxa"/>
            <w:vAlign w:val="center"/>
          </w:tcPr>
          <w:p w14:paraId="14BB75A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769E556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333F04F2"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13AD782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027A3625" w14:textId="77777777" w:rsidTr="00963B45">
        <w:tc>
          <w:tcPr>
            <w:tcW w:w="1464" w:type="dxa"/>
            <w:vAlign w:val="center"/>
          </w:tcPr>
          <w:p w14:paraId="1FA503C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62</w:t>
            </w:r>
          </w:p>
        </w:tc>
        <w:tc>
          <w:tcPr>
            <w:tcW w:w="1464" w:type="dxa"/>
            <w:vAlign w:val="center"/>
          </w:tcPr>
          <w:p w14:paraId="188FB70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26/05/28</w:t>
            </w:r>
          </w:p>
        </w:tc>
        <w:tc>
          <w:tcPr>
            <w:tcW w:w="1464" w:type="dxa"/>
            <w:vAlign w:val="center"/>
          </w:tcPr>
          <w:p w14:paraId="5C6D4791"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75F7AD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54F7DD73"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3F754B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E5C5EC2" w14:textId="77777777" w:rsidTr="00963B45">
        <w:tc>
          <w:tcPr>
            <w:tcW w:w="1464" w:type="dxa"/>
            <w:vAlign w:val="center"/>
          </w:tcPr>
          <w:p w14:paraId="257BE35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63</w:t>
            </w:r>
          </w:p>
        </w:tc>
        <w:tc>
          <w:tcPr>
            <w:tcW w:w="1464" w:type="dxa"/>
            <w:vAlign w:val="center"/>
          </w:tcPr>
          <w:p w14:paraId="1CCE29E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27/06/28</w:t>
            </w:r>
          </w:p>
        </w:tc>
        <w:tc>
          <w:tcPr>
            <w:tcW w:w="1464" w:type="dxa"/>
            <w:vAlign w:val="center"/>
          </w:tcPr>
          <w:p w14:paraId="2C2B29FD"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EF68DE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3AF8DB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0DCB6C5"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22E4963" w14:textId="77777777" w:rsidTr="00963B45">
        <w:tc>
          <w:tcPr>
            <w:tcW w:w="1464" w:type="dxa"/>
            <w:vAlign w:val="center"/>
          </w:tcPr>
          <w:p w14:paraId="48AC2559" w14:textId="77777777" w:rsidR="001979DD" w:rsidRPr="00150697" w:rsidRDefault="001979DD" w:rsidP="00BF1283">
            <w:pPr>
              <w:tabs>
                <w:tab w:val="left" w:pos="142"/>
                <w:tab w:val="left" w:pos="284"/>
              </w:tabs>
              <w:spacing w:line="320" w:lineRule="exact"/>
              <w:contextualSpacing/>
              <w:jc w:val="center"/>
              <w:rPr>
                <w:color w:val="000000"/>
                <w:sz w:val="24"/>
                <w:szCs w:val="24"/>
              </w:rPr>
            </w:pPr>
            <w:r w:rsidRPr="00150697">
              <w:rPr>
                <w:color w:val="000000"/>
                <w:sz w:val="24"/>
                <w:szCs w:val="24"/>
              </w:rPr>
              <w:t>64</w:t>
            </w:r>
          </w:p>
        </w:tc>
        <w:tc>
          <w:tcPr>
            <w:tcW w:w="1464" w:type="dxa"/>
            <w:vAlign w:val="center"/>
          </w:tcPr>
          <w:p w14:paraId="0F219E41" w14:textId="77777777" w:rsidR="001979DD" w:rsidRPr="00150697" w:rsidRDefault="001979DD" w:rsidP="00BF1283">
            <w:pPr>
              <w:tabs>
                <w:tab w:val="left" w:pos="142"/>
                <w:tab w:val="left" w:pos="284"/>
              </w:tabs>
              <w:spacing w:line="320" w:lineRule="exact"/>
              <w:contextualSpacing/>
              <w:jc w:val="center"/>
              <w:rPr>
                <w:color w:val="000000"/>
                <w:sz w:val="24"/>
                <w:szCs w:val="24"/>
              </w:rPr>
            </w:pPr>
            <w:r w:rsidRPr="00150697">
              <w:rPr>
                <w:color w:val="000000"/>
                <w:sz w:val="24"/>
                <w:szCs w:val="24"/>
              </w:rPr>
              <w:t>26/07/28</w:t>
            </w:r>
          </w:p>
        </w:tc>
        <w:tc>
          <w:tcPr>
            <w:tcW w:w="1464" w:type="dxa"/>
            <w:vAlign w:val="center"/>
          </w:tcPr>
          <w:p w14:paraId="17C0CBB4" w14:textId="77777777" w:rsidR="001979DD" w:rsidRPr="00150697" w:rsidRDefault="001979DD" w:rsidP="00BF1283">
            <w:pPr>
              <w:tabs>
                <w:tab w:val="left" w:pos="142"/>
                <w:tab w:val="left" w:pos="284"/>
              </w:tabs>
              <w:spacing w:line="320" w:lineRule="exact"/>
              <w:contextualSpacing/>
              <w:jc w:val="center"/>
              <w:rPr>
                <w:color w:val="000000"/>
                <w:sz w:val="24"/>
                <w:szCs w:val="24"/>
              </w:rPr>
            </w:pPr>
            <w:r w:rsidRPr="00150697">
              <w:rPr>
                <w:color w:val="000000"/>
                <w:sz w:val="24"/>
                <w:szCs w:val="24"/>
              </w:rPr>
              <w:t>Não</w:t>
            </w:r>
          </w:p>
        </w:tc>
        <w:tc>
          <w:tcPr>
            <w:tcW w:w="1464" w:type="dxa"/>
            <w:vAlign w:val="center"/>
          </w:tcPr>
          <w:p w14:paraId="5A5372AF" w14:textId="77777777" w:rsidR="001979DD" w:rsidRPr="00150697" w:rsidRDefault="001979DD" w:rsidP="00BF1283">
            <w:pPr>
              <w:tabs>
                <w:tab w:val="left" w:pos="142"/>
                <w:tab w:val="left" w:pos="284"/>
              </w:tabs>
              <w:spacing w:line="320" w:lineRule="exact"/>
              <w:contextualSpacing/>
              <w:jc w:val="center"/>
              <w:rPr>
                <w:color w:val="000000"/>
                <w:sz w:val="24"/>
                <w:szCs w:val="24"/>
              </w:rPr>
            </w:pPr>
            <w:r w:rsidRPr="00150697">
              <w:rPr>
                <w:color w:val="000000"/>
                <w:sz w:val="24"/>
                <w:szCs w:val="24"/>
              </w:rPr>
              <w:t>Não</w:t>
            </w:r>
          </w:p>
        </w:tc>
        <w:tc>
          <w:tcPr>
            <w:tcW w:w="1464" w:type="dxa"/>
            <w:vAlign w:val="center"/>
          </w:tcPr>
          <w:p w14:paraId="4E63898D" w14:textId="77777777" w:rsidR="001979DD" w:rsidRPr="00150697" w:rsidRDefault="001979DD" w:rsidP="00BF1283">
            <w:pPr>
              <w:tabs>
                <w:tab w:val="left" w:pos="142"/>
                <w:tab w:val="left" w:pos="284"/>
              </w:tabs>
              <w:spacing w:line="320" w:lineRule="exact"/>
              <w:contextualSpacing/>
              <w:jc w:val="center"/>
              <w:rPr>
                <w:color w:val="000000"/>
                <w:sz w:val="24"/>
                <w:szCs w:val="24"/>
              </w:rPr>
            </w:pPr>
            <w:r w:rsidRPr="00150697">
              <w:rPr>
                <w:color w:val="000000"/>
                <w:sz w:val="24"/>
                <w:szCs w:val="24"/>
              </w:rPr>
              <w:t>Não</w:t>
            </w:r>
          </w:p>
        </w:tc>
        <w:tc>
          <w:tcPr>
            <w:tcW w:w="1464" w:type="dxa"/>
            <w:vAlign w:val="center"/>
          </w:tcPr>
          <w:p w14:paraId="5BA0C83A" w14:textId="77777777" w:rsidR="001979DD" w:rsidRPr="00150697" w:rsidRDefault="001979DD" w:rsidP="00BF1283">
            <w:pPr>
              <w:tabs>
                <w:tab w:val="left" w:pos="142"/>
                <w:tab w:val="left" w:pos="284"/>
              </w:tabs>
              <w:spacing w:line="320" w:lineRule="exact"/>
              <w:contextualSpacing/>
              <w:jc w:val="center"/>
              <w:rPr>
                <w:color w:val="000000"/>
                <w:sz w:val="24"/>
                <w:szCs w:val="24"/>
              </w:rPr>
            </w:pPr>
            <w:r w:rsidRPr="00150697">
              <w:rPr>
                <w:color w:val="000000"/>
                <w:sz w:val="24"/>
                <w:szCs w:val="24"/>
              </w:rPr>
              <w:t>0,000%</w:t>
            </w:r>
          </w:p>
        </w:tc>
      </w:tr>
      <w:tr w:rsidR="001979DD" w:rsidRPr="00150697" w14:paraId="33955058" w14:textId="77777777" w:rsidTr="00963B45">
        <w:tc>
          <w:tcPr>
            <w:tcW w:w="1464" w:type="dxa"/>
            <w:vAlign w:val="center"/>
          </w:tcPr>
          <w:p w14:paraId="04C23F8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65</w:t>
            </w:r>
          </w:p>
        </w:tc>
        <w:tc>
          <w:tcPr>
            <w:tcW w:w="1464" w:type="dxa"/>
            <w:vAlign w:val="center"/>
          </w:tcPr>
          <w:p w14:paraId="2B0BA20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28/08/28</w:t>
            </w:r>
          </w:p>
        </w:tc>
        <w:tc>
          <w:tcPr>
            <w:tcW w:w="1464" w:type="dxa"/>
            <w:vAlign w:val="center"/>
          </w:tcPr>
          <w:p w14:paraId="78533EF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CA4009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AB89AB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07145F3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4CA36F77" w14:textId="77777777" w:rsidTr="00963B45">
        <w:tc>
          <w:tcPr>
            <w:tcW w:w="1464" w:type="dxa"/>
            <w:vAlign w:val="center"/>
          </w:tcPr>
          <w:p w14:paraId="0237FC84"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66</w:t>
            </w:r>
          </w:p>
        </w:tc>
        <w:tc>
          <w:tcPr>
            <w:tcW w:w="1464" w:type="dxa"/>
            <w:vAlign w:val="center"/>
          </w:tcPr>
          <w:p w14:paraId="38DEFE70"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26/09/28</w:t>
            </w:r>
          </w:p>
        </w:tc>
        <w:tc>
          <w:tcPr>
            <w:tcW w:w="1464" w:type="dxa"/>
            <w:vAlign w:val="center"/>
          </w:tcPr>
          <w:p w14:paraId="5DD3E827"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257E0C5E"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FAD30B6"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6232A9A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0,000%</w:t>
            </w:r>
          </w:p>
        </w:tc>
      </w:tr>
      <w:tr w:rsidR="001979DD" w:rsidRPr="00150697" w14:paraId="3958ADE6" w14:textId="77777777" w:rsidTr="00963B45">
        <w:tc>
          <w:tcPr>
            <w:tcW w:w="1464" w:type="dxa"/>
            <w:vAlign w:val="center"/>
          </w:tcPr>
          <w:p w14:paraId="34F8157A"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67</w:t>
            </w:r>
          </w:p>
        </w:tc>
        <w:tc>
          <w:tcPr>
            <w:tcW w:w="1464" w:type="dxa"/>
            <w:vAlign w:val="center"/>
          </w:tcPr>
          <w:p w14:paraId="2C5CBCB8"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26/10/28</w:t>
            </w:r>
          </w:p>
        </w:tc>
        <w:tc>
          <w:tcPr>
            <w:tcW w:w="1464" w:type="dxa"/>
            <w:vAlign w:val="center"/>
          </w:tcPr>
          <w:p w14:paraId="7CC098A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Sim</w:t>
            </w:r>
          </w:p>
        </w:tc>
        <w:tc>
          <w:tcPr>
            <w:tcW w:w="1464" w:type="dxa"/>
            <w:vAlign w:val="center"/>
          </w:tcPr>
          <w:p w14:paraId="03AE7A7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Sim</w:t>
            </w:r>
          </w:p>
        </w:tc>
        <w:tc>
          <w:tcPr>
            <w:tcW w:w="1464" w:type="dxa"/>
            <w:vAlign w:val="center"/>
          </w:tcPr>
          <w:p w14:paraId="579D2209"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Não</w:t>
            </w:r>
          </w:p>
        </w:tc>
        <w:tc>
          <w:tcPr>
            <w:tcW w:w="1464" w:type="dxa"/>
            <w:vAlign w:val="center"/>
          </w:tcPr>
          <w:p w14:paraId="422FA84F" w14:textId="77777777" w:rsidR="001979DD" w:rsidRPr="00150697" w:rsidRDefault="001979DD" w:rsidP="00BF1283">
            <w:pPr>
              <w:tabs>
                <w:tab w:val="left" w:pos="142"/>
                <w:tab w:val="left" w:pos="284"/>
              </w:tabs>
              <w:spacing w:line="320" w:lineRule="exact"/>
              <w:contextualSpacing/>
              <w:jc w:val="center"/>
              <w:rPr>
                <w:b/>
                <w:bCs/>
                <w:iCs/>
                <w:sz w:val="24"/>
                <w:szCs w:val="24"/>
              </w:rPr>
            </w:pPr>
            <w:r w:rsidRPr="00150697">
              <w:rPr>
                <w:color w:val="000000"/>
                <w:sz w:val="24"/>
                <w:szCs w:val="24"/>
              </w:rPr>
              <w:t>100,0000%</w:t>
            </w:r>
          </w:p>
        </w:tc>
      </w:tr>
    </w:tbl>
    <w:p w14:paraId="3D0B06F7" w14:textId="5859D9EE" w:rsidR="001979DD" w:rsidRPr="00150697" w:rsidRDefault="001979DD" w:rsidP="00BF1283">
      <w:pPr>
        <w:tabs>
          <w:tab w:val="left" w:pos="142"/>
        </w:tabs>
        <w:spacing w:line="320" w:lineRule="exact"/>
        <w:ind w:right="391"/>
        <w:jc w:val="both"/>
        <w:rPr>
          <w:sz w:val="24"/>
          <w:szCs w:val="24"/>
        </w:rPr>
      </w:pPr>
      <w:r w:rsidRPr="00150697">
        <w:rPr>
          <w:b/>
          <w:bCs/>
          <w:sz w:val="24"/>
          <w:szCs w:val="24"/>
        </w:rPr>
        <w:t>Atualização Monetária</w:t>
      </w:r>
      <w:r w:rsidRPr="00150697">
        <w:rPr>
          <w:b/>
          <w:bCs/>
          <w:sz w:val="24"/>
          <w:szCs w:val="24"/>
        </w:rPr>
        <w:t xml:space="preserve">: </w:t>
      </w:r>
      <w:r w:rsidRPr="00150697">
        <w:rPr>
          <w:sz w:val="24"/>
          <w:szCs w:val="24"/>
        </w:rPr>
        <w:t xml:space="preserve">O Valor Nominal dos Créditos Imobiliários ou o saldo do Valor Nominal dos Créditos Imobiliários, conforme o caso, será atualizado monetária e mensalmente, pela variação mensal positiva do INCC-DI, de forma exponencial, calculada </w:t>
      </w:r>
      <w:r w:rsidRPr="00150697">
        <w:rPr>
          <w:i/>
          <w:iCs/>
          <w:sz w:val="24"/>
          <w:szCs w:val="24"/>
        </w:rPr>
        <w:t xml:space="preserve">pro rata </w:t>
      </w:r>
      <w:proofErr w:type="spellStart"/>
      <w:r w:rsidRPr="00150697">
        <w:rPr>
          <w:i/>
          <w:iCs/>
          <w:sz w:val="24"/>
          <w:szCs w:val="24"/>
        </w:rPr>
        <w:t>temporis</w:t>
      </w:r>
      <w:proofErr w:type="spellEnd"/>
      <w:r w:rsidRPr="00150697">
        <w:rPr>
          <w:sz w:val="24"/>
          <w:szCs w:val="24"/>
        </w:rPr>
        <w:t xml:space="preserve">, por Dias Úteis decorridos, com base em um ano de 252 (duzentos e cinquenta e dois) Dias Úteis (em cada Data de Aniversário, conforme definida abaixo), desde a primeira Data de Integralização, conforme definido no Termo de Securitização (inclusive), ou a Data de Aniversário imediatamente anterior, conforme o caso, até a próxima Data de Aniversário </w:t>
      </w:r>
      <w:r w:rsidRPr="00150697">
        <w:rPr>
          <w:sz w:val="24"/>
          <w:szCs w:val="24"/>
        </w:rPr>
        <w:lastRenderedPageBreak/>
        <w:t>(exclusive), de acordo com a seguinte fórmula (“</w:t>
      </w:r>
      <w:r w:rsidRPr="00150697">
        <w:rPr>
          <w:sz w:val="24"/>
          <w:szCs w:val="24"/>
          <w:u w:val="single"/>
        </w:rPr>
        <w:t>Atualização Monetária</w:t>
      </w:r>
      <w:r w:rsidRPr="00150697">
        <w:rPr>
          <w:sz w:val="24"/>
          <w:szCs w:val="24"/>
        </w:rPr>
        <w:t>” e “</w:t>
      </w:r>
      <w:r w:rsidRPr="00150697">
        <w:rPr>
          <w:sz w:val="24"/>
          <w:szCs w:val="24"/>
          <w:u w:val="single"/>
        </w:rPr>
        <w:t>Valor Nominal Atualizado dos Créditos Imobiliários</w:t>
      </w:r>
      <w:r w:rsidRPr="00150697">
        <w:rPr>
          <w:sz w:val="24"/>
          <w:szCs w:val="24"/>
        </w:rPr>
        <w:t>”).</w:t>
      </w:r>
    </w:p>
    <w:p w14:paraId="6B17080C" w14:textId="77777777" w:rsidR="001979DD" w:rsidRPr="00150697" w:rsidRDefault="001979DD" w:rsidP="00BF1283">
      <w:pPr>
        <w:tabs>
          <w:tab w:val="left" w:pos="142"/>
        </w:tabs>
        <w:spacing w:line="320" w:lineRule="exact"/>
        <w:ind w:right="391"/>
        <w:jc w:val="center"/>
        <w:rPr>
          <w:b/>
          <w:color w:val="000000" w:themeColor="text1"/>
          <w:sz w:val="24"/>
          <w:szCs w:val="24"/>
        </w:rPr>
      </w:pPr>
    </w:p>
    <w:p w14:paraId="6D9CAECA" w14:textId="77777777" w:rsidR="001979DD" w:rsidRPr="00150697" w:rsidRDefault="001979DD" w:rsidP="00BF1283">
      <w:pPr>
        <w:tabs>
          <w:tab w:val="left" w:pos="142"/>
        </w:tabs>
        <w:spacing w:line="320" w:lineRule="exact"/>
        <w:ind w:right="391"/>
        <w:jc w:val="center"/>
        <w:rPr>
          <w:b/>
          <w:sz w:val="24"/>
          <w:szCs w:val="24"/>
        </w:rPr>
      </w:pPr>
      <w:proofErr w:type="spellStart"/>
      <w:r w:rsidRPr="00150697">
        <w:rPr>
          <w:b/>
          <w:color w:val="000000" w:themeColor="text1"/>
          <w:sz w:val="24"/>
          <w:szCs w:val="24"/>
        </w:rPr>
        <w:t>VNa</w:t>
      </w:r>
      <w:proofErr w:type="spellEnd"/>
      <w:r w:rsidRPr="00150697">
        <w:rPr>
          <w:b/>
          <w:color w:val="000000" w:themeColor="text1"/>
          <w:sz w:val="24"/>
          <w:szCs w:val="24"/>
        </w:rPr>
        <w:t xml:space="preserve"> = </w:t>
      </w:r>
      <w:proofErr w:type="spellStart"/>
      <w:r w:rsidRPr="00150697">
        <w:rPr>
          <w:b/>
          <w:color w:val="000000" w:themeColor="text1"/>
          <w:sz w:val="24"/>
          <w:szCs w:val="24"/>
        </w:rPr>
        <w:t>VNe</w:t>
      </w:r>
      <w:proofErr w:type="spellEnd"/>
      <w:r w:rsidRPr="00150697">
        <w:rPr>
          <w:b/>
          <w:color w:val="000000" w:themeColor="text1"/>
          <w:sz w:val="24"/>
          <w:szCs w:val="24"/>
        </w:rPr>
        <w:t xml:space="preserve"> × C</w:t>
      </w:r>
    </w:p>
    <w:p w14:paraId="2EEA7418" w14:textId="77777777" w:rsidR="001979DD" w:rsidRPr="00150697" w:rsidRDefault="001979DD" w:rsidP="00BF1283">
      <w:pPr>
        <w:tabs>
          <w:tab w:val="left" w:pos="142"/>
        </w:tabs>
        <w:spacing w:line="320" w:lineRule="exact"/>
        <w:ind w:right="391"/>
        <w:jc w:val="both"/>
        <w:rPr>
          <w:b/>
          <w:sz w:val="24"/>
          <w:szCs w:val="24"/>
        </w:rPr>
      </w:pPr>
    </w:p>
    <w:p w14:paraId="7374882B" w14:textId="77777777" w:rsidR="001979DD" w:rsidRPr="00150697" w:rsidRDefault="001979DD" w:rsidP="00BF1283">
      <w:pPr>
        <w:tabs>
          <w:tab w:val="left" w:pos="142"/>
        </w:tabs>
        <w:spacing w:line="320" w:lineRule="exact"/>
        <w:ind w:right="391"/>
        <w:jc w:val="both"/>
        <w:rPr>
          <w:b/>
          <w:sz w:val="24"/>
          <w:szCs w:val="24"/>
        </w:rPr>
      </w:pPr>
      <w:r w:rsidRPr="00150697">
        <w:rPr>
          <w:sz w:val="24"/>
          <w:szCs w:val="24"/>
        </w:rPr>
        <w:t>onde:</w:t>
      </w:r>
    </w:p>
    <w:p w14:paraId="5898D673"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VNa</w:t>
      </w:r>
      <w:proofErr w:type="spellEnd"/>
      <w:r w:rsidRPr="00150697">
        <w:rPr>
          <w:sz w:val="24"/>
          <w:szCs w:val="24"/>
        </w:rPr>
        <w:t xml:space="preserve">: </w:t>
      </w:r>
      <w:r w:rsidRPr="00150697">
        <w:rPr>
          <w:sz w:val="24"/>
          <w:szCs w:val="24"/>
        </w:rPr>
        <w:tab/>
        <w:t xml:space="preserve">Valor Nominal Atualizado ou o saldo do Valor Nominal Atualizado, conforme o caso, na respectiva data de cálculo, calculado com 8 (oito) casas decimais, sem arredondamento. </w:t>
      </w:r>
    </w:p>
    <w:p w14:paraId="7A67EB4A"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VNe</w:t>
      </w:r>
      <w:proofErr w:type="spellEnd"/>
      <w:r w:rsidRPr="00150697">
        <w:rPr>
          <w:sz w:val="24"/>
          <w:szCs w:val="24"/>
        </w:rPr>
        <w:t xml:space="preserve">: </w:t>
      </w:r>
      <w:r w:rsidRPr="00150697">
        <w:rPr>
          <w:sz w:val="24"/>
          <w:szCs w:val="24"/>
        </w:rPr>
        <w:tab/>
        <w:t>Valor Nominal na data de integralização dos CRI ou na Data de Aniversário imediatamente anterior, o que tiver ocorrido por último, calculado com 8 (oito) casas decimais, sem arredondamento.</w:t>
      </w:r>
    </w:p>
    <w:p w14:paraId="7FBA7D33" w14:textId="77777777" w:rsidR="001979DD" w:rsidRPr="00150697" w:rsidRDefault="001979DD" w:rsidP="00BF1283">
      <w:pPr>
        <w:tabs>
          <w:tab w:val="left" w:pos="142"/>
        </w:tabs>
        <w:spacing w:line="320" w:lineRule="exact"/>
        <w:ind w:left="1560" w:right="391" w:hanging="1560"/>
        <w:jc w:val="both"/>
        <w:rPr>
          <w:b/>
          <w:sz w:val="24"/>
          <w:szCs w:val="24"/>
        </w:rPr>
      </w:pPr>
      <w:r w:rsidRPr="00150697">
        <w:rPr>
          <w:sz w:val="24"/>
          <w:szCs w:val="24"/>
        </w:rPr>
        <w:t xml:space="preserve">C: </w:t>
      </w:r>
      <w:r w:rsidRPr="00150697">
        <w:rPr>
          <w:sz w:val="24"/>
          <w:szCs w:val="24"/>
        </w:rPr>
        <w:tab/>
        <w:t>fator acumulado das variações mensais positivas do INCC-DI, calculado com 8 (oito) casas decimais, sem arredondamento, apurado da seguinte forma:</w:t>
      </w:r>
    </w:p>
    <w:p w14:paraId="30620F87" w14:textId="77777777" w:rsidR="001979DD" w:rsidRPr="00150697" w:rsidRDefault="001979DD" w:rsidP="00BF1283">
      <w:pPr>
        <w:tabs>
          <w:tab w:val="left" w:pos="426"/>
        </w:tabs>
        <w:spacing w:line="320" w:lineRule="exact"/>
        <w:ind w:left="709"/>
        <w:jc w:val="both"/>
        <w:rPr>
          <w:b/>
          <w:i/>
          <w:sz w:val="24"/>
          <w:szCs w:val="24"/>
        </w:rPr>
      </w:pPr>
    </w:p>
    <w:p w14:paraId="3CFA8D94" w14:textId="77777777" w:rsidR="001979DD" w:rsidRPr="00150697" w:rsidRDefault="001979DD" w:rsidP="00BF1283">
      <w:pPr>
        <w:spacing w:line="320" w:lineRule="exact"/>
        <w:ind w:left="709"/>
        <w:jc w:val="both"/>
        <w:rPr>
          <w:sz w:val="24"/>
          <w:szCs w:val="24"/>
        </w:rPr>
      </w:pPr>
      <m:oMathPara>
        <m:oMath>
          <m:r>
            <m:rPr>
              <m:sty m:val="bi"/>
            </m:rPr>
            <w:rPr>
              <w:rFonts w:ascii="Cambria Math" w:hAnsi="Cambria Math"/>
              <w:sz w:val="24"/>
              <w:szCs w:val="24"/>
            </w:rPr>
            <m:t>C=</m:t>
          </m:r>
          <m:nary>
            <m:naryPr>
              <m:chr m:val="∏"/>
              <m:limLoc m:val="undOvr"/>
              <m:ctrlPr>
                <w:rPr>
                  <w:rFonts w:ascii="Cambria Math" w:hAnsi="Cambria Math"/>
                  <w:i/>
                  <w:snapToGrid w:val="0"/>
                  <w:sz w:val="24"/>
                  <w:szCs w:val="24"/>
                  <w:lang w:eastAsia="en-US"/>
                </w:rPr>
              </m:ctrlPr>
            </m:naryPr>
            <m:sub>
              <m:r>
                <w:rPr>
                  <w:rFonts w:ascii="Cambria Math" w:hAnsi="Cambria Math"/>
                  <w:snapToGrid w:val="0"/>
                  <w:sz w:val="24"/>
                  <w:szCs w:val="24"/>
                  <w:lang w:eastAsia="en-US"/>
                </w:rPr>
                <m:t>k=1</m:t>
              </m:r>
            </m:sub>
            <m:sup>
              <m:r>
                <w:rPr>
                  <w:rFonts w:ascii="Cambria Math" w:hAnsi="Cambria Math"/>
                  <w:snapToGrid w:val="0"/>
                  <w:sz w:val="24"/>
                  <w:szCs w:val="24"/>
                  <w:lang w:eastAsia="en-US"/>
                </w:rPr>
                <m:t>n</m:t>
              </m:r>
            </m:sup>
            <m:e>
              <m:d>
                <m:dPr>
                  <m:begChr m:val="["/>
                  <m:endChr m:val="]"/>
                  <m:ctrlPr>
                    <w:rPr>
                      <w:rFonts w:ascii="Cambria Math" w:hAnsi="Cambria Math"/>
                      <w:i/>
                      <w:snapToGrid w:val="0"/>
                      <w:sz w:val="24"/>
                      <w:szCs w:val="24"/>
                      <w:lang w:eastAsia="en-US"/>
                    </w:rPr>
                  </m:ctrlPr>
                </m:dPr>
                <m:e>
                  <m:sSup>
                    <m:sSupPr>
                      <m:ctrlPr>
                        <w:rPr>
                          <w:rFonts w:ascii="Cambria Math" w:hAnsi="Cambria Math"/>
                          <w:i/>
                          <w:snapToGrid w:val="0"/>
                          <w:sz w:val="24"/>
                          <w:szCs w:val="24"/>
                          <w:lang w:eastAsia="en-US"/>
                        </w:rPr>
                      </m:ctrlPr>
                    </m:sSupPr>
                    <m:e>
                      <m:d>
                        <m:dPr>
                          <m:ctrlPr>
                            <w:rPr>
                              <w:rFonts w:ascii="Cambria Math" w:hAnsi="Cambria Math"/>
                              <w:i/>
                              <w:snapToGrid w:val="0"/>
                              <w:sz w:val="24"/>
                              <w:szCs w:val="24"/>
                              <w:lang w:eastAsia="en-US"/>
                            </w:rPr>
                          </m:ctrlPr>
                        </m:dPr>
                        <m:e>
                          <m:f>
                            <m:fPr>
                              <m:ctrlPr>
                                <w:rPr>
                                  <w:rFonts w:ascii="Cambria Math" w:hAnsi="Cambria Math"/>
                                  <w:i/>
                                  <w:snapToGrid w:val="0"/>
                                  <w:sz w:val="24"/>
                                  <w:szCs w:val="24"/>
                                  <w:lang w:eastAsia="en-US"/>
                                </w:rPr>
                              </m:ctrlPr>
                            </m:fPr>
                            <m:num>
                              <m:sSub>
                                <m:sSubPr>
                                  <m:ctrlPr>
                                    <w:rPr>
                                      <w:rFonts w:ascii="Cambria Math" w:hAnsi="Cambria Math"/>
                                      <w:i/>
                                      <w:snapToGrid w:val="0"/>
                                      <w:sz w:val="24"/>
                                      <w:szCs w:val="24"/>
                                      <w:lang w:eastAsia="en-US"/>
                                    </w:rPr>
                                  </m:ctrlPr>
                                </m:sSubPr>
                                <m:e>
                                  <m:r>
                                    <w:rPr>
                                      <w:rFonts w:ascii="Cambria Math" w:hAnsi="Cambria Math"/>
                                      <w:snapToGrid w:val="0"/>
                                      <w:sz w:val="24"/>
                                      <w:szCs w:val="24"/>
                                      <w:lang w:eastAsia="en-US"/>
                                    </w:rPr>
                                    <m:t>NI</m:t>
                                  </m:r>
                                </m:e>
                                <m:sub>
                                  <m:r>
                                    <w:rPr>
                                      <w:rFonts w:ascii="Cambria Math" w:hAnsi="Cambria Math"/>
                                      <w:snapToGrid w:val="0"/>
                                      <w:sz w:val="24"/>
                                      <w:szCs w:val="24"/>
                                      <w:lang w:eastAsia="en-US"/>
                                    </w:rPr>
                                    <m:t>k</m:t>
                                  </m:r>
                                </m:sub>
                              </m:sSub>
                            </m:num>
                            <m:den>
                              <m:sSub>
                                <m:sSubPr>
                                  <m:ctrlPr>
                                    <w:rPr>
                                      <w:rFonts w:ascii="Cambria Math" w:hAnsi="Cambria Math"/>
                                      <w:i/>
                                      <w:snapToGrid w:val="0"/>
                                      <w:sz w:val="24"/>
                                      <w:szCs w:val="24"/>
                                      <w:lang w:eastAsia="en-US"/>
                                    </w:rPr>
                                  </m:ctrlPr>
                                </m:sSubPr>
                                <m:e>
                                  <m:r>
                                    <w:rPr>
                                      <w:rFonts w:ascii="Cambria Math" w:hAnsi="Cambria Math"/>
                                      <w:snapToGrid w:val="0"/>
                                      <w:sz w:val="24"/>
                                      <w:szCs w:val="24"/>
                                      <w:lang w:eastAsia="en-US"/>
                                    </w:rPr>
                                    <m:t>NI</m:t>
                                  </m:r>
                                </m:e>
                                <m:sub>
                                  <m:r>
                                    <w:rPr>
                                      <w:rFonts w:ascii="Cambria Math" w:hAnsi="Cambria Math"/>
                                      <w:snapToGrid w:val="0"/>
                                      <w:sz w:val="24"/>
                                      <w:szCs w:val="24"/>
                                      <w:lang w:eastAsia="en-US"/>
                                    </w:rPr>
                                    <m:t>k-1</m:t>
                                  </m:r>
                                </m:sub>
                              </m:sSub>
                            </m:den>
                          </m:f>
                        </m:e>
                      </m:d>
                    </m:e>
                    <m:sup>
                      <m:f>
                        <m:fPr>
                          <m:ctrlPr>
                            <w:rPr>
                              <w:rFonts w:ascii="Cambria Math" w:hAnsi="Cambria Math"/>
                              <w:i/>
                              <w:snapToGrid w:val="0"/>
                              <w:sz w:val="24"/>
                              <w:szCs w:val="24"/>
                              <w:lang w:eastAsia="en-US"/>
                            </w:rPr>
                          </m:ctrlPr>
                        </m:fPr>
                        <m:num>
                          <m:r>
                            <w:rPr>
                              <w:rFonts w:ascii="Cambria Math" w:hAnsi="Cambria Math"/>
                              <w:snapToGrid w:val="0"/>
                              <w:sz w:val="24"/>
                              <w:szCs w:val="24"/>
                              <w:lang w:eastAsia="en-US"/>
                            </w:rPr>
                            <m:t>dup</m:t>
                          </m:r>
                        </m:num>
                        <m:den>
                          <m:r>
                            <w:rPr>
                              <w:rFonts w:ascii="Cambria Math" w:hAnsi="Cambria Math"/>
                              <w:snapToGrid w:val="0"/>
                              <w:sz w:val="24"/>
                              <w:szCs w:val="24"/>
                              <w:lang w:eastAsia="en-US"/>
                            </w:rPr>
                            <m:t>dut</m:t>
                          </m:r>
                        </m:den>
                      </m:f>
                    </m:sup>
                  </m:sSup>
                </m:e>
              </m:d>
            </m:e>
          </m:nary>
        </m:oMath>
      </m:oMathPara>
    </w:p>
    <w:p w14:paraId="731630F1" w14:textId="77777777" w:rsidR="001979DD" w:rsidRPr="00150697" w:rsidRDefault="001979DD" w:rsidP="00BF1283">
      <w:pPr>
        <w:tabs>
          <w:tab w:val="left" w:pos="426"/>
        </w:tabs>
        <w:spacing w:line="320" w:lineRule="exact"/>
        <w:ind w:left="709"/>
        <w:jc w:val="both"/>
        <w:rPr>
          <w:b/>
          <w:i/>
          <w:sz w:val="24"/>
          <w:szCs w:val="24"/>
        </w:rPr>
      </w:pPr>
    </w:p>
    <w:p w14:paraId="35608703" w14:textId="77777777" w:rsidR="001979DD" w:rsidRPr="00150697" w:rsidRDefault="001979DD" w:rsidP="00BF1283">
      <w:pPr>
        <w:tabs>
          <w:tab w:val="left" w:pos="142"/>
        </w:tabs>
        <w:spacing w:line="320" w:lineRule="exact"/>
        <w:ind w:right="391"/>
        <w:jc w:val="both"/>
        <w:rPr>
          <w:b/>
          <w:sz w:val="24"/>
          <w:szCs w:val="24"/>
        </w:rPr>
      </w:pPr>
      <w:r w:rsidRPr="00150697">
        <w:rPr>
          <w:bCs/>
          <w:color w:val="000000" w:themeColor="text1"/>
          <w:sz w:val="24"/>
          <w:szCs w:val="24"/>
        </w:rPr>
        <w:t>onde:</w:t>
      </w:r>
    </w:p>
    <w:p w14:paraId="53284280" w14:textId="77777777" w:rsidR="001979DD" w:rsidRPr="00150697" w:rsidRDefault="001979DD" w:rsidP="00BF1283">
      <w:pPr>
        <w:tabs>
          <w:tab w:val="left" w:pos="142"/>
        </w:tabs>
        <w:spacing w:line="320" w:lineRule="exact"/>
        <w:ind w:left="1560" w:right="391" w:hanging="1560"/>
        <w:jc w:val="both"/>
        <w:rPr>
          <w:b/>
          <w:sz w:val="24"/>
          <w:szCs w:val="24"/>
        </w:rPr>
      </w:pPr>
      <w:r w:rsidRPr="00150697">
        <w:rPr>
          <w:sz w:val="24"/>
          <w:szCs w:val="24"/>
        </w:rPr>
        <w:t>n:</w:t>
      </w:r>
      <w:r w:rsidRPr="00150697">
        <w:rPr>
          <w:sz w:val="24"/>
          <w:szCs w:val="24"/>
        </w:rPr>
        <w:tab/>
        <w:t>número total de números índices considerados na atualização, sendo “n” um número inteiro.</w:t>
      </w:r>
    </w:p>
    <w:p w14:paraId="4A8BFC1F" w14:textId="77777777" w:rsidR="001979DD" w:rsidRPr="00150697" w:rsidRDefault="001979DD" w:rsidP="00BF1283">
      <w:pPr>
        <w:tabs>
          <w:tab w:val="left" w:pos="142"/>
        </w:tabs>
        <w:spacing w:line="320" w:lineRule="exact"/>
        <w:ind w:left="1560" w:right="391" w:hanging="1560"/>
        <w:jc w:val="both"/>
        <w:rPr>
          <w:b/>
          <w:sz w:val="24"/>
          <w:szCs w:val="24"/>
        </w:rPr>
      </w:pPr>
      <w:r w:rsidRPr="00150697">
        <w:rPr>
          <w:sz w:val="24"/>
          <w:szCs w:val="24"/>
        </w:rPr>
        <w:t>K:</w:t>
      </w:r>
      <w:r w:rsidRPr="00150697">
        <w:rPr>
          <w:sz w:val="24"/>
          <w:szCs w:val="24"/>
        </w:rPr>
        <w:tab/>
        <w:t xml:space="preserve">número de ordem de </w:t>
      </w:r>
      <w:proofErr w:type="spellStart"/>
      <w:r w:rsidRPr="00150697">
        <w:rPr>
          <w:sz w:val="24"/>
          <w:szCs w:val="24"/>
        </w:rPr>
        <w:t>NIk</w:t>
      </w:r>
      <w:proofErr w:type="spellEnd"/>
      <w:r w:rsidRPr="00150697">
        <w:rPr>
          <w:sz w:val="24"/>
          <w:szCs w:val="24"/>
        </w:rPr>
        <w:t xml:space="preserve">, variando de 1 até n. </w:t>
      </w:r>
    </w:p>
    <w:p w14:paraId="77540002" w14:textId="77777777" w:rsidR="001979DD" w:rsidRPr="00150697" w:rsidRDefault="001979DD" w:rsidP="00BF1283">
      <w:pPr>
        <w:tabs>
          <w:tab w:val="left" w:pos="142"/>
        </w:tabs>
        <w:spacing w:line="320" w:lineRule="exact"/>
        <w:ind w:left="1560" w:right="391" w:hanging="1560"/>
        <w:jc w:val="both"/>
        <w:rPr>
          <w:b/>
          <w:sz w:val="24"/>
          <w:szCs w:val="24"/>
        </w:rPr>
      </w:pPr>
      <m:oMath>
        <m:sSub>
          <m:sSubPr>
            <m:ctrlPr>
              <w:rPr>
                <w:rFonts w:ascii="Cambria Math" w:hAnsi="Cambria Math"/>
                <w:sz w:val="24"/>
                <w:szCs w:val="24"/>
              </w:rPr>
            </m:ctrlPr>
          </m:sSubPr>
          <m:e>
            <m:r>
              <m:rPr>
                <m:sty m:val="bi"/>
              </m:rPr>
              <w:rPr>
                <w:rFonts w:ascii="Cambria Math" w:hAnsi="Cambria Math"/>
                <w:sz w:val="24"/>
                <w:szCs w:val="24"/>
              </w:rPr>
              <m:t>NI</m:t>
            </m:r>
          </m:e>
          <m:sub>
            <m:r>
              <m:rPr>
                <m:sty m:val="bi"/>
              </m:rPr>
              <w:rPr>
                <w:rFonts w:ascii="Cambria Math" w:hAnsi="Cambria Math"/>
                <w:sz w:val="24"/>
                <w:szCs w:val="24"/>
              </w:rPr>
              <m:t>k</m:t>
            </m:r>
          </m:sub>
        </m:sSub>
      </m:oMath>
      <w:r w:rsidRPr="00150697">
        <w:rPr>
          <w:sz w:val="24"/>
          <w:szCs w:val="24"/>
        </w:rPr>
        <w:t>:</w:t>
      </w:r>
      <w:r w:rsidRPr="00150697">
        <w:rPr>
          <w:sz w:val="24"/>
          <w:szCs w:val="24"/>
        </w:rPr>
        <w:tab/>
        <w:t xml:space="preserve">Valor do número-índice do INCC-DI referente ao 2º (segundo) mês imediatamente anterior ao mês da respectiva Data de Aniversário. </w:t>
      </w:r>
    </w:p>
    <w:p w14:paraId="6C914941" w14:textId="77777777" w:rsidR="001979DD" w:rsidRPr="00150697" w:rsidRDefault="001979DD" w:rsidP="00BF1283">
      <w:pPr>
        <w:tabs>
          <w:tab w:val="left" w:pos="142"/>
        </w:tabs>
        <w:spacing w:line="320" w:lineRule="exact"/>
        <w:ind w:left="1560" w:right="391" w:hanging="1560"/>
        <w:jc w:val="both"/>
        <w:rPr>
          <w:b/>
          <w:sz w:val="24"/>
          <w:szCs w:val="24"/>
        </w:rPr>
      </w:pPr>
      <m:oMath>
        <m:sSub>
          <m:sSubPr>
            <m:ctrlPr>
              <w:rPr>
                <w:rFonts w:ascii="Cambria Math" w:hAnsi="Cambria Math"/>
                <w:sz w:val="24"/>
                <w:szCs w:val="24"/>
              </w:rPr>
            </m:ctrlPr>
          </m:sSubPr>
          <m:e>
            <m:r>
              <m:rPr>
                <m:sty m:val="bi"/>
              </m:rPr>
              <w:rPr>
                <w:rFonts w:ascii="Cambria Math" w:hAnsi="Cambria Math"/>
                <w:sz w:val="24"/>
                <w:szCs w:val="24"/>
              </w:rPr>
              <m:t>NI</m:t>
            </m:r>
          </m:e>
          <m:sub>
            <m:r>
              <m:rPr>
                <m:sty m:val="bi"/>
              </m:rPr>
              <w:rPr>
                <w:rFonts w:ascii="Cambria Math" w:hAnsi="Cambria Math"/>
                <w:sz w:val="24"/>
                <w:szCs w:val="24"/>
              </w:rPr>
              <m:t>k</m:t>
            </m:r>
            <m:r>
              <m:rPr>
                <m:sty m:val="p"/>
              </m:rPr>
              <w:rPr>
                <w:rFonts w:ascii="Cambria Math" w:hAnsi="Cambria Math"/>
                <w:sz w:val="24"/>
                <w:szCs w:val="24"/>
              </w:rPr>
              <m:t>-</m:t>
            </m:r>
            <m:r>
              <m:rPr>
                <m:sty m:val="b"/>
              </m:rPr>
              <w:rPr>
                <w:rFonts w:ascii="Cambria Math" w:hAnsi="Cambria Math"/>
                <w:sz w:val="24"/>
                <w:szCs w:val="24"/>
              </w:rPr>
              <m:t>1</m:t>
            </m:r>
          </m:sub>
        </m:sSub>
      </m:oMath>
      <w:r w:rsidRPr="00150697">
        <w:rPr>
          <w:sz w:val="24"/>
          <w:szCs w:val="24"/>
        </w:rPr>
        <w:t>:</w:t>
      </w:r>
      <w:r w:rsidRPr="00150697">
        <w:rPr>
          <w:sz w:val="24"/>
          <w:szCs w:val="24"/>
        </w:rPr>
        <w:tab/>
        <w:t xml:space="preserve">valor do número-índice referente ao mês imediatamente anterior ao mês “k”. </w:t>
      </w:r>
    </w:p>
    <w:p w14:paraId="1CB43E9F"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dup</w:t>
      </w:r>
      <w:proofErr w:type="spellEnd"/>
      <w:r w:rsidRPr="00150697">
        <w:rPr>
          <w:sz w:val="24"/>
          <w:szCs w:val="24"/>
        </w:rPr>
        <w:t>:</w:t>
      </w:r>
      <w:r w:rsidRPr="00150697">
        <w:rPr>
          <w:sz w:val="24"/>
          <w:szCs w:val="24"/>
        </w:rPr>
        <w:tab/>
        <w:t>Número de Dias Úteis entre a Data de Integralização ou a última Data de Aniversário, o que ocorrer por último, e a data de cálculo, sendo “</w:t>
      </w:r>
      <w:proofErr w:type="spellStart"/>
      <w:r w:rsidRPr="00150697">
        <w:rPr>
          <w:sz w:val="24"/>
          <w:szCs w:val="24"/>
        </w:rPr>
        <w:t>dup</w:t>
      </w:r>
      <w:proofErr w:type="spellEnd"/>
      <w:r w:rsidRPr="00150697">
        <w:rPr>
          <w:sz w:val="24"/>
          <w:szCs w:val="24"/>
        </w:rPr>
        <w:t>” um número inteiro, observado que na primeira Data de Aniversário deverá ser acrescido 3 (três) Dias Úteis do primeiro período de atualização dos CRI; e</w:t>
      </w:r>
    </w:p>
    <w:p w14:paraId="49D324EA"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dut</w:t>
      </w:r>
      <w:proofErr w:type="spellEnd"/>
      <w:r w:rsidRPr="00150697">
        <w:rPr>
          <w:sz w:val="24"/>
          <w:szCs w:val="24"/>
        </w:rPr>
        <w:t>:</w:t>
      </w:r>
      <w:r w:rsidRPr="00150697">
        <w:rPr>
          <w:sz w:val="24"/>
          <w:szCs w:val="24"/>
        </w:rPr>
        <w:tab/>
        <w:t>Número de Dias Úteis entre a última Data de Aniversário e a próxima Data de Aniversário, sendo que para a primeira Data de Aniversário,  o “</w:t>
      </w:r>
      <w:proofErr w:type="spellStart"/>
      <w:r w:rsidRPr="00150697">
        <w:rPr>
          <w:sz w:val="24"/>
          <w:szCs w:val="24"/>
        </w:rPr>
        <w:t>dut</w:t>
      </w:r>
      <w:proofErr w:type="spellEnd"/>
      <w:r w:rsidRPr="00150697">
        <w:rPr>
          <w:sz w:val="24"/>
          <w:szCs w:val="24"/>
        </w:rPr>
        <w:t>” será igual a 22 (vinte e dois) Dias Úteis, sendo também “</w:t>
      </w:r>
      <w:proofErr w:type="spellStart"/>
      <w:r w:rsidRPr="00150697">
        <w:rPr>
          <w:sz w:val="24"/>
          <w:szCs w:val="24"/>
        </w:rPr>
        <w:t>dut</w:t>
      </w:r>
      <w:proofErr w:type="spellEnd"/>
      <w:r w:rsidRPr="00150697">
        <w:rPr>
          <w:sz w:val="24"/>
          <w:szCs w:val="24"/>
        </w:rPr>
        <w:t>” um número inteiro.</w:t>
      </w:r>
    </w:p>
    <w:p w14:paraId="443C05F7" w14:textId="77777777" w:rsidR="001979DD" w:rsidRPr="00150697" w:rsidRDefault="001979DD" w:rsidP="00BF1283">
      <w:pPr>
        <w:tabs>
          <w:tab w:val="left" w:pos="142"/>
        </w:tabs>
        <w:spacing w:line="320" w:lineRule="exact"/>
        <w:ind w:right="391"/>
        <w:jc w:val="both"/>
        <w:rPr>
          <w:b/>
          <w:sz w:val="24"/>
          <w:szCs w:val="24"/>
        </w:rPr>
      </w:pPr>
    </w:p>
    <w:p w14:paraId="4DBDB038" w14:textId="77777777" w:rsidR="001979DD" w:rsidRPr="00150697" w:rsidRDefault="001979DD" w:rsidP="00BF1283">
      <w:pPr>
        <w:tabs>
          <w:tab w:val="left" w:pos="142"/>
        </w:tabs>
        <w:spacing w:line="320" w:lineRule="exact"/>
        <w:ind w:right="391"/>
        <w:jc w:val="both"/>
        <w:rPr>
          <w:b/>
          <w:sz w:val="24"/>
          <w:szCs w:val="24"/>
        </w:rPr>
      </w:pPr>
      <w:r w:rsidRPr="00150697">
        <w:rPr>
          <w:sz w:val="24"/>
          <w:szCs w:val="24"/>
        </w:rPr>
        <w:t>Sendo que:</w:t>
      </w:r>
    </w:p>
    <w:p w14:paraId="011E25DF" w14:textId="77777777" w:rsidR="001979DD" w:rsidRPr="00150697" w:rsidRDefault="001979DD" w:rsidP="00BF1283">
      <w:pPr>
        <w:tabs>
          <w:tab w:val="left" w:pos="142"/>
        </w:tabs>
        <w:spacing w:line="320" w:lineRule="exact"/>
        <w:ind w:right="391"/>
        <w:jc w:val="both"/>
        <w:rPr>
          <w:b/>
          <w:sz w:val="24"/>
          <w:szCs w:val="24"/>
        </w:rPr>
      </w:pPr>
    </w:p>
    <w:p w14:paraId="7C9F8119" w14:textId="77777777" w:rsidR="001979DD" w:rsidRPr="00150697" w:rsidRDefault="001979DD" w:rsidP="00BF1283">
      <w:pPr>
        <w:tabs>
          <w:tab w:val="left" w:pos="142"/>
        </w:tabs>
        <w:spacing w:line="320" w:lineRule="exact"/>
        <w:ind w:left="1560" w:right="391" w:hanging="1560"/>
        <w:jc w:val="both"/>
        <w:rPr>
          <w:b/>
          <w:sz w:val="24"/>
          <w:szCs w:val="24"/>
        </w:rPr>
      </w:pPr>
      <w:r w:rsidRPr="00150697">
        <w:rPr>
          <w:sz w:val="24"/>
          <w:szCs w:val="24"/>
        </w:rPr>
        <w:t xml:space="preserve">i) </w:t>
      </w:r>
      <w:r w:rsidRPr="00150697">
        <w:rPr>
          <w:sz w:val="24"/>
          <w:szCs w:val="24"/>
        </w:rPr>
        <w:tab/>
        <w:t>a aplicação do INCC-DI incidirá no menor período permitido pela legislação em vigor, sem necessidade de aditamento ao Termo de Securitização ou qualquer outra formalidade;</w:t>
      </w:r>
    </w:p>
    <w:p w14:paraId="0E2898EB" w14:textId="77777777" w:rsidR="001979DD" w:rsidRPr="00150697" w:rsidRDefault="001979DD" w:rsidP="00BF1283">
      <w:pPr>
        <w:tabs>
          <w:tab w:val="left" w:pos="142"/>
        </w:tabs>
        <w:spacing w:line="320" w:lineRule="exact"/>
        <w:ind w:right="391"/>
        <w:jc w:val="both"/>
        <w:rPr>
          <w:b/>
          <w:sz w:val="24"/>
          <w:szCs w:val="24"/>
        </w:rPr>
      </w:pPr>
    </w:p>
    <w:p w14:paraId="467F1F8D"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ii</w:t>
      </w:r>
      <w:proofErr w:type="spellEnd"/>
      <w:r w:rsidRPr="00150697">
        <w:rPr>
          <w:sz w:val="24"/>
          <w:szCs w:val="24"/>
        </w:rPr>
        <w:t xml:space="preserve">) </w:t>
      </w:r>
      <w:r w:rsidRPr="00150697">
        <w:rPr>
          <w:sz w:val="24"/>
          <w:szCs w:val="24"/>
        </w:rPr>
        <w:tab/>
        <w:t>o número-índice do INCC-DI deverá ser utilizado considerando-se idêntico número de casas decimais daquele divulgado pelo FGV;</w:t>
      </w:r>
    </w:p>
    <w:p w14:paraId="15EA3632" w14:textId="77777777" w:rsidR="001979DD" w:rsidRPr="00150697" w:rsidRDefault="001979DD" w:rsidP="00BF1283">
      <w:pPr>
        <w:tabs>
          <w:tab w:val="left" w:pos="142"/>
        </w:tabs>
        <w:spacing w:line="320" w:lineRule="exact"/>
        <w:ind w:right="391"/>
        <w:jc w:val="both"/>
        <w:rPr>
          <w:b/>
          <w:sz w:val="24"/>
          <w:szCs w:val="24"/>
        </w:rPr>
      </w:pPr>
    </w:p>
    <w:p w14:paraId="552DEB10" w14:textId="77777777" w:rsidR="001979DD" w:rsidRPr="00150697" w:rsidRDefault="001979DD" w:rsidP="00BF1283">
      <w:pPr>
        <w:tabs>
          <w:tab w:val="left" w:pos="142"/>
        </w:tabs>
        <w:spacing w:line="320" w:lineRule="exact"/>
        <w:ind w:left="1560" w:right="391" w:hanging="1560"/>
        <w:jc w:val="both"/>
        <w:rPr>
          <w:sz w:val="24"/>
          <w:szCs w:val="24"/>
        </w:rPr>
      </w:pPr>
      <w:proofErr w:type="spellStart"/>
      <w:r w:rsidRPr="00150697">
        <w:rPr>
          <w:sz w:val="24"/>
          <w:szCs w:val="24"/>
        </w:rPr>
        <w:lastRenderedPageBreak/>
        <w:t>iii</w:t>
      </w:r>
      <w:proofErr w:type="spellEnd"/>
      <w:r w:rsidRPr="00150697">
        <w:rPr>
          <w:sz w:val="24"/>
          <w:szCs w:val="24"/>
        </w:rPr>
        <w:t xml:space="preserve">) </w:t>
      </w:r>
      <w:r w:rsidRPr="00150697">
        <w:rPr>
          <w:sz w:val="24"/>
          <w:szCs w:val="24"/>
        </w:rPr>
        <w:tab/>
        <w:t xml:space="preserve">excepcionalmente na primeira Data de Aniversário dos Créditos Imobiliários deverá ser acrescido um valor equivalente ao </w:t>
      </w:r>
      <w:proofErr w:type="spellStart"/>
      <w:r w:rsidRPr="00150697">
        <w:rPr>
          <w:sz w:val="24"/>
          <w:szCs w:val="24"/>
        </w:rPr>
        <w:t>produtório</w:t>
      </w:r>
      <w:proofErr w:type="spellEnd"/>
      <w:r w:rsidRPr="00150697">
        <w:rPr>
          <w:sz w:val="24"/>
          <w:szCs w:val="24"/>
        </w:rPr>
        <w:t xml:space="preserve"> do fator de correção equivalente a 3 (três) Dias Úteis, calculado pro rata </w:t>
      </w:r>
      <w:proofErr w:type="spellStart"/>
      <w:r w:rsidRPr="00150697">
        <w:rPr>
          <w:sz w:val="24"/>
          <w:szCs w:val="24"/>
        </w:rPr>
        <w:t>temporis</w:t>
      </w:r>
      <w:proofErr w:type="spellEnd"/>
      <w:r w:rsidRPr="00150697">
        <w:rPr>
          <w:sz w:val="24"/>
          <w:szCs w:val="24"/>
        </w:rPr>
        <w:t>, de acordo com as fórmulas acima.</w:t>
      </w:r>
    </w:p>
    <w:p w14:paraId="5D9FA8EA" w14:textId="77777777" w:rsidR="001979DD" w:rsidRPr="00150697" w:rsidRDefault="001979DD" w:rsidP="00BF1283">
      <w:pPr>
        <w:tabs>
          <w:tab w:val="left" w:pos="709"/>
        </w:tabs>
        <w:spacing w:line="320" w:lineRule="exact"/>
        <w:ind w:left="709" w:right="391" w:hanging="709"/>
        <w:jc w:val="both"/>
        <w:rPr>
          <w:sz w:val="24"/>
          <w:szCs w:val="24"/>
        </w:rPr>
      </w:pPr>
    </w:p>
    <w:p w14:paraId="594F6159" w14:textId="597047E0" w:rsidR="001979DD" w:rsidRPr="00150697" w:rsidRDefault="001979DD" w:rsidP="00BF1283">
      <w:pPr>
        <w:tabs>
          <w:tab w:val="left" w:pos="0"/>
        </w:tabs>
        <w:spacing w:line="320" w:lineRule="exact"/>
        <w:ind w:right="391"/>
        <w:jc w:val="both"/>
        <w:rPr>
          <w:b/>
          <w:sz w:val="24"/>
          <w:szCs w:val="24"/>
        </w:rPr>
      </w:pPr>
      <w:r w:rsidRPr="00150697">
        <w:rPr>
          <w:sz w:val="24"/>
          <w:szCs w:val="24"/>
        </w:rPr>
        <w:t>Caso o INCC-DI, por qualquer motivo, deixe de ser publicado durante o prazo do pagamento dos Créditos Imobiliários ou tenha a sua aplicação proibida, o Valor Nominal Atualizado dos Créditos Imobiliários passará a ser atualizado por qualquer outro índice que venha a substituí-lo, por força de lei ou regulamento aplicável à hipótese (“</w:t>
      </w:r>
      <w:r w:rsidRPr="00150697">
        <w:rPr>
          <w:sz w:val="24"/>
          <w:szCs w:val="24"/>
          <w:u w:val="single"/>
        </w:rPr>
        <w:t>Índice Substituto</w:t>
      </w:r>
      <w:r w:rsidRPr="00150697">
        <w:rPr>
          <w:sz w:val="24"/>
          <w:szCs w:val="24"/>
        </w:rPr>
        <w:t>”). Na falta de Índice Substituto, será convocada assembleia geral de titulares de CRI para sua definição, observadas as estipulações do Termo de Securitização, sendo que o índice definido em assembleia geral de titulares de CRI será aplicado a esta Escritura. A aplicação do INCC-DI ou de qualquer Índice Substituto, quando for o caso, ocorrerá na menor periodicidade permitida por lei, prescindindo eventual modificação da periodicidade de aplicação da correção monetária de aditamento da presente Escritura ou qualquer outra formalidade.</w:t>
      </w:r>
      <w:r w:rsidR="00BF1283" w:rsidRPr="00150697">
        <w:rPr>
          <w:sz w:val="24"/>
          <w:szCs w:val="24"/>
        </w:rPr>
        <w:t xml:space="preserve"> </w:t>
      </w:r>
      <w:r w:rsidRPr="00150697">
        <w:rPr>
          <w:sz w:val="24"/>
          <w:szCs w:val="24"/>
        </w:rPr>
        <w:t>A Atualização Monetária apurada acima a cada Período de Capitalização será automaticamente incorporada ao Valor Nominal dos Créditos Imobiliários ou Valor Nominal Atualizado dos Créditos Imobiliários, conforme aplicável (ou ao saldo do Valor Nominal Atualizado dos Créditos Imobiliários, se for o caso), em cada Data de Pagamento dos Créditos Imobiliários.</w:t>
      </w:r>
      <w:r w:rsidR="00BF1283" w:rsidRPr="00150697">
        <w:rPr>
          <w:sz w:val="24"/>
          <w:szCs w:val="24"/>
        </w:rPr>
        <w:t xml:space="preserve"> </w:t>
      </w:r>
      <w:r w:rsidRPr="00150697">
        <w:rPr>
          <w:b/>
          <w:bCs/>
          <w:sz w:val="24"/>
          <w:szCs w:val="24"/>
        </w:rPr>
        <w:t>Juros Remuneratórios</w:t>
      </w:r>
      <w:r w:rsidR="00BF1283" w:rsidRPr="00150697">
        <w:rPr>
          <w:b/>
          <w:bCs/>
          <w:sz w:val="24"/>
          <w:szCs w:val="24"/>
        </w:rPr>
        <w:t xml:space="preserve">: </w:t>
      </w:r>
      <w:r w:rsidRPr="00150697">
        <w:rPr>
          <w:sz w:val="24"/>
          <w:szCs w:val="24"/>
        </w:rPr>
        <w:t xml:space="preserve">Sobre o Valor Nominal Atualizado dos Créditos Imobiliários ou o saldo do Valor Nominal Atualizado dos Créditos Imobiliários, conforme o caso, incidirão juros remuneratórios prefixados ao ano, com base em ano de 252 (duzentos e cinquenta e dois) Dias Úteis, calculados de forma exponencial e cumulativa </w:t>
      </w:r>
      <w:r w:rsidRPr="00150697">
        <w:rPr>
          <w:i/>
          <w:iCs/>
          <w:sz w:val="24"/>
          <w:szCs w:val="24"/>
        </w:rPr>
        <w:t xml:space="preserve">pro rata </w:t>
      </w:r>
      <w:proofErr w:type="spellStart"/>
      <w:r w:rsidRPr="00150697">
        <w:rPr>
          <w:i/>
          <w:iCs/>
          <w:sz w:val="24"/>
          <w:szCs w:val="24"/>
        </w:rPr>
        <w:t>temporis</w:t>
      </w:r>
      <w:proofErr w:type="spellEnd"/>
      <w:r w:rsidRPr="00150697">
        <w:rPr>
          <w:sz w:val="24"/>
          <w:szCs w:val="24"/>
        </w:rPr>
        <w:t>, por Dias Úteis decorridos, a cada Período de Capitalização, equivalentes a 11,50% (onze inteiros e cinquenta centésimos por cento) ao ano (“</w:t>
      </w:r>
      <w:r w:rsidRPr="00150697">
        <w:rPr>
          <w:sz w:val="24"/>
          <w:szCs w:val="24"/>
          <w:u w:val="single"/>
        </w:rPr>
        <w:t>Juros Remuneratórios</w:t>
      </w:r>
      <w:r w:rsidRPr="00150697">
        <w:rPr>
          <w:sz w:val="24"/>
          <w:szCs w:val="24"/>
        </w:rPr>
        <w:t xml:space="preserve">”). O cálculo dos Juros Remuneratórios deverá observar a fórmula prevista abaixo: </w:t>
      </w:r>
    </w:p>
    <w:p w14:paraId="5556842C" w14:textId="77777777" w:rsidR="001979DD" w:rsidRPr="00150697" w:rsidRDefault="001979DD" w:rsidP="00BF1283">
      <w:pPr>
        <w:tabs>
          <w:tab w:val="left" w:pos="0"/>
        </w:tabs>
        <w:spacing w:line="320" w:lineRule="exact"/>
        <w:ind w:right="391"/>
        <w:jc w:val="both"/>
        <w:rPr>
          <w:b/>
          <w:bCs/>
          <w:sz w:val="24"/>
          <w:szCs w:val="24"/>
        </w:rPr>
      </w:pPr>
    </w:p>
    <w:p w14:paraId="73197AF3" w14:textId="77777777" w:rsidR="001979DD" w:rsidRPr="00150697" w:rsidRDefault="001979DD" w:rsidP="00BF1283">
      <w:pPr>
        <w:tabs>
          <w:tab w:val="left" w:pos="0"/>
        </w:tabs>
        <w:spacing w:line="320" w:lineRule="exact"/>
        <w:ind w:right="391"/>
        <w:jc w:val="both"/>
        <w:rPr>
          <w:b/>
          <w:bCs/>
          <w:sz w:val="24"/>
          <w:szCs w:val="24"/>
        </w:rPr>
      </w:pPr>
      <w:r w:rsidRPr="00150697">
        <w:rPr>
          <w:b/>
          <w:bCs/>
          <w:sz w:val="24"/>
          <w:szCs w:val="24"/>
        </w:rPr>
        <w:tab/>
      </w:r>
      <w:r w:rsidRPr="00150697">
        <w:rPr>
          <w:b/>
          <w:bCs/>
          <w:sz w:val="24"/>
          <w:szCs w:val="24"/>
        </w:rPr>
        <w:tab/>
      </w:r>
      <w:r w:rsidRPr="00150697">
        <w:rPr>
          <w:b/>
          <w:bCs/>
          <w:sz w:val="24"/>
          <w:szCs w:val="24"/>
        </w:rPr>
        <w:tab/>
      </w:r>
      <w:r w:rsidRPr="00150697">
        <w:rPr>
          <w:b/>
          <w:bCs/>
          <w:sz w:val="24"/>
          <w:szCs w:val="24"/>
        </w:rPr>
        <w:tab/>
        <w:t>J</w:t>
      </w:r>
      <w:proofErr w:type="gramStart"/>
      <w:r w:rsidRPr="00150697">
        <w:rPr>
          <w:b/>
          <w:bCs/>
          <w:sz w:val="24"/>
          <w:szCs w:val="24"/>
        </w:rPr>
        <w:t>=[</w:t>
      </w:r>
      <w:proofErr w:type="spellStart"/>
      <w:proofErr w:type="gramEnd"/>
      <w:r w:rsidRPr="00150697">
        <w:rPr>
          <w:b/>
          <w:bCs/>
          <w:sz w:val="24"/>
          <w:szCs w:val="24"/>
        </w:rPr>
        <w:t>VNa</w:t>
      </w:r>
      <w:proofErr w:type="spellEnd"/>
      <w:r w:rsidRPr="00150697">
        <w:rPr>
          <w:b/>
          <w:bCs/>
          <w:sz w:val="24"/>
          <w:szCs w:val="24"/>
        </w:rPr>
        <w:t xml:space="preserve"> × (Fator de Juros-1)]</w:t>
      </w:r>
    </w:p>
    <w:p w14:paraId="338EBCDB" w14:textId="77777777" w:rsidR="001979DD" w:rsidRPr="00150697" w:rsidRDefault="001979DD" w:rsidP="00BF1283">
      <w:pPr>
        <w:tabs>
          <w:tab w:val="left" w:pos="0"/>
        </w:tabs>
        <w:spacing w:line="320" w:lineRule="exact"/>
        <w:ind w:right="391"/>
        <w:jc w:val="both"/>
        <w:rPr>
          <w:b/>
          <w:bCs/>
          <w:sz w:val="24"/>
          <w:szCs w:val="24"/>
        </w:rPr>
      </w:pPr>
    </w:p>
    <w:p w14:paraId="05EFEBB6" w14:textId="77777777" w:rsidR="001979DD" w:rsidRPr="00150697" w:rsidRDefault="001979DD" w:rsidP="00BF1283">
      <w:pPr>
        <w:tabs>
          <w:tab w:val="left" w:pos="0"/>
        </w:tabs>
        <w:spacing w:line="320" w:lineRule="exact"/>
        <w:ind w:right="391"/>
        <w:jc w:val="both"/>
        <w:rPr>
          <w:b/>
          <w:sz w:val="24"/>
          <w:szCs w:val="24"/>
        </w:rPr>
      </w:pPr>
    </w:p>
    <w:p w14:paraId="603269E6" w14:textId="77777777" w:rsidR="001979DD" w:rsidRPr="00150697" w:rsidRDefault="001979DD" w:rsidP="00BF1283">
      <w:pPr>
        <w:tabs>
          <w:tab w:val="left" w:pos="142"/>
        </w:tabs>
        <w:spacing w:line="320" w:lineRule="exact"/>
        <w:ind w:left="1560" w:right="391" w:hanging="1560"/>
        <w:jc w:val="both"/>
        <w:rPr>
          <w:b/>
          <w:sz w:val="24"/>
          <w:szCs w:val="24"/>
        </w:rPr>
      </w:pPr>
      <w:r w:rsidRPr="00150697">
        <w:rPr>
          <w:sz w:val="24"/>
          <w:szCs w:val="24"/>
        </w:rPr>
        <w:t>J:</w:t>
      </w:r>
      <w:r w:rsidRPr="00150697">
        <w:rPr>
          <w:sz w:val="24"/>
          <w:szCs w:val="24"/>
        </w:rPr>
        <w:tab/>
        <w:t>Valor unitário dos Juros Remuneratórios na respectiva data de cálculo, calculado com 8 (oito) casas decimais, sem arredondamento.</w:t>
      </w:r>
    </w:p>
    <w:p w14:paraId="09159305"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VNa</w:t>
      </w:r>
      <w:proofErr w:type="spellEnd"/>
      <w:r w:rsidRPr="00150697">
        <w:rPr>
          <w:sz w:val="24"/>
          <w:szCs w:val="24"/>
        </w:rPr>
        <w:t>:</w:t>
      </w:r>
      <w:r w:rsidRPr="00150697">
        <w:rPr>
          <w:sz w:val="24"/>
          <w:szCs w:val="24"/>
        </w:rPr>
        <w:tab/>
        <w:t>Valor Nominal Unitário Atualizado ou o saldo do Valor Nominal Unitário Atualizado, conforme o caso, dos Créditos Imobiliários, na respectiva data de cálculo, calculado com 8 (oito) casas decimais, sem arredondamento.</w:t>
      </w:r>
    </w:p>
    <w:p w14:paraId="1BB5E0F7" w14:textId="77777777" w:rsidR="001979DD" w:rsidRPr="00150697" w:rsidRDefault="001979DD" w:rsidP="00BF1283">
      <w:pPr>
        <w:tabs>
          <w:tab w:val="left" w:pos="142"/>
        </w:tabs>
        <w:spacing w:line="320" w:lineRule="exact"/>
        <w:ind w:left="1560" w:right="391" w:hanging="1560"/>
        <w:jc w:val="both"/>
        <w:rPr>
          <w:b/>
          <w:sz w:val="24"/>
          <w:szCs w:val="24"/>
        </w:rPr>
      </w:pPr>
      <w:r w:rsidRPr="00150697">
        <w:rPr>
          <w:sz w:val="24"/>
          <w:szCs w:val="24"/>
        </w:rPr>
        <w:t xml:space="preserve">Fator de Juros: </w:t>
      </w:r>
      <w:r w:rsidRPr="00150697">
        <w:rPr>
          <w:sz w:val="24"/>
          <w:szCs w:val="24"/>
        </w:rPr>
        <w:tab/>
        <w:t xml:space="preserve">Fator de juros composto pelo </w:t>
      </w:r>
      <w:r w:rsidRPr="00150697">
        <w:rPr>
          <w:i/>
          <w:iCs/>
          <w:sz w:val="24"/>
          <w:szCs w:val="24"/>
        </w:rPr>
        <w:t>spread</w:t>
      </w:r>
      <w:r w:rsidRPr="00150697">
        <w:rPr>
          <w:sz w:val="24"/>
          <w:szCs w:val="24"/>
        </w:rPr>
        <w:t>, calculado com 9 (nove) casas decimais, com arredondamento, apurado da seguinte forma:</w:t>
      </w:r>
    </w:p>
    <w:p w14:paraId="2B841569" w14:textId="77777777" w:rsidR="001979DD" w:rsidRPr="00150697" w:rsidRDefault="001979DD" w:rsidP="00BF1283">
      <w:pPr>
        <w:tabs>
          <w:tab w:val="left" w:pos="0"/>
        </w:tabs>
        <w:spacing w:line="320" w:lineRule="exact"/>
        <w:ind w:right="391"/>
        <w:jc w:val="center"/>
        <w:rPr>
          <w:b/>
          <w:bCs/>
          <w:sz w:val="24"/>
          <w:szCs w:val="24"/>
        </w:rPr>
      </w:pPr>
    </w:p>
    <w:p w14:paraId="05362109" w14:textId="77777777" w:rsidR="001979DD" w:rsidRPr="00150697" w:rsidRDefault="001979DD" w:rsidP="00BF1283">
      <w:pPr>
        <w:spacing w:line="320" w:lineRule="exact"/>
        <w:rPr>
          <w:b/>
          <w:bCs/>
          <w:sz w:val="24"/>
          <w:szCs w:val="24"/>
          <w:lang w:val="en-US"/>
        </w:rPr>
      </w:pPr>
      <w:bookmarkStart w:id="4" w:name="_Hlk129097966"/>
      <m:oMathPara>
        <m:oMath>
          <m:r>
            <m:rPr>
              <m:sty m:val="bi"/>
            </m:rPr>
            <w:rPr>
              <w:rFonts w:ascii="Cambria Math" w:hAnsi="Cambria Math"/>
              <w:sz w:val="24"/>
              <w:szCs w:val="24"/>
            </w:rPr>
            <m:t>Fator de Juros</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Spread</m:t>
                      </m:r>
                    </m:num>
                    <m:den>
                      <m:r>
                        <w:rPr>
                          <w:rFonts w:ascii="Cambria Math" w:hAnsi="Cambria Math"/>
                          <w:sz w:val="24"/>
                          <w:szCs w:val="24"/>
                        </w:rPr>
                        <m:t>100</m:t>
                      </m:r>
                    </m:den>
                  </m:f>
                  <m:r>
                    <w:rPr>
                      <w:rFonts w:ascii="Cambria Math" w:hAnsi="Cambria Math"/>
                      <w:sz w:val="24"/>
                      <w:szCs w:val="24"/>
                    </w:rPr>
                    <m:t>+1</m:t>
                  </m:r>
                </m:e>
              </m:d>
            </m:e>
            <m:sup>
              <m:f>
                <m:fPr>
                  <m:ctrlPr>
                    <w:rPr>
                      <w:rFonts w:ascii="Cambria Math" w:hAnsi="Cambria Math"/>
                      <w:i/>
                      <w:sz w:val="24"/>
                      <w:szCs w:val="24"/>
                    </w:rPr>
                  </m:ctrlPr>
                </m:fPr>
                <m:num>
                  <m:r>
                    <w:rPr>
                      <w:rFonts w:ascii="Cambria Math" w:hAnsi="Cambria Math"/>
                      <w:sz w:val="24"/>
                      <w:szCs w:val="24"/>
                    </w:rPr>
                    <m:t>Dup</m:t>
                  </m:r>
                </m:num>
                <m:den>
                  <m:r>
                    <w:rPr>
                      <w:rFonts w:ascii="Cambria Math" w:hAnsi="Cambria Math"/>
                      <w:sz w:val="24"/>
                      <w:szCs w:val="24"/>
                    </w:rPr>
                    <m:t>252</m:t>
                  </m:r>
                </m:den>
              </m:f>
            </m:sup>
          </m:sSup>
        </m:oMath>
      </m:oMathPara>
      <w:bookmarkEnd w:id="4"/>
    </w:p>
    <w:p w14:paraId="089DF91D" w14:textId="77777777" w:rsidR="001979DD" w:rsidRPr="00150697" w:rsidRDefault="001979DD" w:rsidP="00BF1283">
      <w:pPr>
        <w:tabs>
          <w:tab w:val="left" w:pos="0"/>
        </w:tabs>
        <w:spacing w:line="320" w:lineRule="exact"/>
        <w:ind w:right="391"/>
        <w:jc w:val="both"/>
        <w:rPr>
          <w:b/>
          <w:sz w:val="24"/>
          <w:szCs w:val="24"/>
          <w:lang w:val="en-US"/>
        </w:rPr>
      </w:pPr>
    </w:p>
    <w:p w14:paraId="2F6A92C5" w14:textId="77777777" w:rsidR="001979DD" w:rsidRPr="00150697" w:rsidRDefault="001979DD" w:rsidP="00BF1283">
      <w:pPr>
        <w:tabs>
          <w:tab w:val="left" w:pos="142"/>
        </w:tabs>
        <w:spacing w:line="320" w:lineRule="exact"/>
        <w:ind w:left="1560" w:right="391" w:hanging="1560"/>
        <w:jc w:val="both"/>
        <w:rPr>
          <w:b/>
          <w:sz w:val="24"/>
          <w:szCs w:val="24"/>
        </w:rPr>
      </w:pPr>
      <w:r w:rsidRPr="00150697">
        <w:rPr>
          <w:i/>
          <w:iCs/>
          <w:sz w:val="24"/>
          <w:szCs w:val="24"/>
        </w:rPr>
        <w:t>Spread</w:t>
      </w:r>
      <w:r w:rsidRPr="00150697">
        <w:rPr>
          <w:sz w:val="24"/>
          <w:szCs w:val="24"/>
        </w:rPr>
        <w:t>:</w:t>
      </w:r>
      <w:r w:rsidRPr="00150697">
        <w:rPr>
          <w:sz w:val="24"/>
          <w:szCs w:val="24"/>
        </w:rPr>
        <w:tab/>
        <w:t>11,5000.</w:t>
      </w:r>
    </w:p>
    <w:p w14:paraId="268D631D" w14:textId="77777777" w:rsidR="001979DD" w:rsidRPr="00150697" w:rsidRDefault="001979DD" w:rsidP="00BF1283">
      <w:pPr>
        <w:tabs>
          <w:tab w:val="left" w:pos="0"/>
        </w:tabs>
        <w:spacing w:line="320" w:lineRule="exact"/>
        <w:ind w:right="391"/>
        <w:jc w:val="both"/>
        <w:rPr>
          <w:b/>
          <w:sz w:val="24"/>
          <w:szCs w:val="24"/>
        </w:rPr>
      </w:pPr>
    </w:p>
    <w:p w14:paraId="19201752" w14:textId="77777777" w:rsidR="001979DD" w:rsidRPr="00150697" w:rsidRDefault="001979DD" w:rsidP="00BF1283">
      <w:pPr>
        <w:tabs>
          <w:tab w:val="left" w:pos="142"/>
        </w:tabs>
        <w:spacing w:line="320" w:lineRule="exact"/>
        <w:ind w:left="1560" w:right="391" w:hanging="1560"/>
        <w:jc w:val="both"/>
        <w:rPr>
          <w:b/>
          <w:sz w:val="24"/>
          <w:szCs w:val="24"/>
        </w:rPr>
      </w:pPr>
      <w:proofErr w:type="spellStart"/>
      <w:r w:rsidRPr="00150697">
        <w:rPr>
          <w:sz w:val="24"/>
          <w:szCs w:val="24"/>
        </w:rPr>
        <w:t>Dup</w:t>
      </w:r>
      <w:proofErr w:type="spellEnd"/>
      <w:r w:rsidRPr="00150697">
        <w:rPr>
          <w:sz w:val="24"/>
          <w:szCs w:val="24"/>
        </w:rPr>
        <w:t>:</w:t>
      </w:r>
      <w:r w:rsidRPr="00150697">
        <w:rPr>
          <w:sz w:val="24"/>
          <w:szCs w:val="24"/>
        </w:rPr>
        <w:tab/>
        <w:t>é o número de Dias Úteis entre a Data de Integralização ou a última Data de Pagamento dos Créditos Imobiliários (inclusive) e a data de cálculo (exclusive), considerando ainda que, para o 1º (primeiro) “</w:t>
      </w:r>
      <w:proofErr w:type="spellStart"/>
      <w:r w:rsidRPr="00150697">
        <w:rPr>
          <w:sz w:val="24"/>
          <w:szCs w:val="24"/>
        </w:rPr>
        <w:t>dup</w:t>
      </w:r>
      <w:proofErr w:type="spellEnd"/>
      <w:r w:rsidRPr="00150697">
        <w:rPr>
          <w:sz w:val="24"/>
          <w:szCs w:val="24"/>
        </w:rPr>
        <w:t>”, deverá ser considerado um prêmio de 3 (três) Dias Úteis, sendo “</w:t>
      </w:r>
      <w:proofErr w:type="spellStart"/>
      <w:r w:rsidRPr="00150697">
        <w:rPr>
          <w:sz w:val="24"/>
          <w:szCs w:val="24"/>
        </w:rPr>
        <w:t>dup</w:t>
      </w:r>
      <w:proofErr w:type="spellEnd"/>
      <w:r w:rsidRPr="00150697">
        <w:rPr>
          <w:sz w:val="24"/>
          <w:szCs w:val="24"/>
        </w:rPr>
        <w:t>” um número inteiro.</w:t>
      </w:r>
    </w:p>
    <w:p w14:paraId="7F2B58B6" w14:textId="77777777" w:rsidR="001979DD" w:rsidRPr="00150697" w:rsidRDefault="001979DD" w:rsidP="00BF1283">
      <w:pPr>
        <w:tabs>
          <w:tab w:val="left" w:pos="0"/>
        </w:tabs>
        <w:spacing w:line="320" w:lineRule="exact"/>
        <w:ind w:right="391"/>
        <w:jc w:val="both"/>
        <w:rPr>
          <w:b/>
          <w:sz w:val="24"/>
          <w:szCs w:val="24"/>
        </w:rPr>
      </w:pPr>
    </w:p>
    <w:p w14:paraId="5307EB72" w14:textId="77777777" w:rsidR="00BF1283" w:rsidRPr="00150697" w:rsidRDefault="001979DD" w:rsidP="00BF1283">
      <w:pPr>
        <w:tabs>
          <w:tab w:val="left" w:pos="0"/>
        </w:tabs>
        <w:spacing w:line="320" w:lineRule="exact"/>
        <w:ind w:right="391"/>
        <w:jc w:val="both"/>
        <w:rPr>
          <w:sz w:val="24"/>
          <w:szCs w:val="24"/>
        </w:rPr>
      </w:pPr>
      <w:r w:rsidRPr="00150697">
        <w:rPr>
          <w:sz w:val="24"/>
          <w:szCs w:val="24"/>
        </w:rPr>
        <w:t xml:space="preserve">Excepcionalmente na primeira Data de Pagamento dos Créditos Imobiliários deverá ser acrescido aos Juros Remuneratórios devidos um prêmio equivalente ao </w:t>
      </w:r>
      <w:proofErr w:type="spellStart"/>
      <w:r w:rsidRPr="00150697">
        <w:rPr>
          <w:sz w:val="24"/>
          <w:szCs w:val="24"/>
        </w:rPr>
        <w:t>produtório</w:t>
      </w:r>
      <w:proofErr w:type="spellEnd"/>
      <w:r w:rsidRPr="00150697">
        <w:rPr>
          <w:sz w:val="24"/>
          <w:szCs w:val="24"/>
        </w:rPr>
        <w:t xml:space="preserve"> do “Fator Juros” de 3 (três) Dias Úteis, de acordo com a fórmula constante acima.</w:t>
      </w:r>
      <w:r w:rsidR="00BF1283" w:rsidRPr="00150697">
        <w:rPr>
          <w:sz w:val="24"/>
          <w:szCs w:val="24"/>
        </w:rPr>
        <w:t xml:space="preserve"> </w:t>
      </w:r>
      <w:r w:rsidRPr="00150697">
        <w:rPr>
          <w:sz w:val="24"/>
          <w:szCs w:val="24"/>
        </w:rPr>
        <w:t>Para fins dessa seção, define-se “</w:t>
      </w:r>
      <w:r w:rsidRPr="00150697">
        <w:rPr>
          <w:sz w:val="24"/>
          <w:szCs w:val="24"/>
          <w:u w:val="single"/>
        </w:rPr>
        <w:t>Período de Capitalização</w:t>
      </w:r>
      <w:r w:rsidRPr="00150697">
        <w:rPr>
          <w:sz w:val="24"/>
          <w:szCs w:val="24"/>
        </w:rPr>
        <w:t>”, para o primeiro Período de Capitalização, o intervalo de tempo que se inicia na respectiva primeira Data de Integralização (inclusive), no caso do primeiro Período de Capitalização, ou na respectiva Data de Pagamento de Juros Remuneratórios imediatamente anterior (inclusive), no caso dos demais Períodos de Capitalização, e termina na próxima Data de Pagamento de Juros Remuneratórios, conforme o caso, correspondente ao período (exclusive). Cada Período de Capitalização sucede o anterior sem solução de continuidade até a Data de Vencimento.</w:t>
      </w:r>
      <w:r w:rsidR="00BF1283" w:rsidRPr="00150697">
        <w:rPr>
          <w:sz w:val="24"/>
          <w:szCs w:val="24"/>
        </w:rPr>
        <w:t xml:space="preserve"> </w:t>
      </w:r>
      <w:r w:rsidRPr="00150697">
        <w:rPr>
          <w:sz w:val="24"/>
          <w:szCs w:val="24"/>
        </w:rPr>
        <w:t>Os Juros Remuneratórios apurados a cada Período de Capitalização serão automaticamente incorporados ao Valor Nominal Atualizado dos Créditos Imobiliários (ou saldo do Valor Nominal Atualizado dos Créditos Imobiliários, conforme o caso) em cada Data de Pagamento dos Créditos Imobiliários.</w:t>
      </w:r>
      <w:r w:rsidR="00BF1283" w:rsidRPr="00150697">
        <w:rPr>
          <w:sz w:val="24"/>
          <w:szCs w:val="24"/>
        </w:rPr>
        <w:t xml:space="preserve"> (FIM ANEXO I). </w:t>
      </w:r>
      <w:r w:rsidRPr="00150697">
        <w:rPr>
          <w:sz w:val="24"/>
          <w:szCs w:val="24"/>
        </w:rPr>
        <w:t>Assim o disseram, dou fé. A pedido das Partes lhes lavrei a presente Escritura, a qual feita lhes li, leram e por acharem-na conforme a outorgaram, aceitaram e assinam, dou fé. Emitida Declaração Sobre Operação Imobiliária – DOI.-</w:t>
      </w:r>
      <w:r w:rsidRPr="00150697">
        <w:rPr>
          <w:sz w:val="24"/>
          <w:szCs w:val="24"/>
        </w:rPr>
        <w:t xml:space="preserve"> </w:t>
      </w:r>
      <w:r w:rsidR="00916876" w:rsidRPr="00150697">
        <w:rPr>
          <w:sz w:val="24"/>
          <w:szCs w:val="24"/>
        </w:rPr>
        <w:t>Eu, _______________________________</w:t>
      </w:r>
      <w:r w:rsidR="00BF1283" w:rsidRPr="00150697">
        <w:rPr>
          <w:sz w:val="24"/>
          <w:szCs w:val="24"/>
        </w:rPr>
        <w:t>___________</w:t>
      </w:r>
      <w:r w:rsidR="00916876" w:rsidRPr="00150697">
        <w:rPr>
          <w:sz w:val="24"/>
          <w:szCs w:val="24"/>
        </w:rPr>
        <w:t>___ (</w:t>
      </w:r>
      <w:r w:rsidRPr="00150697">
        <w:rPr>
          <w:b/>
          <w:bCs/>
          <w:sz w:val="24"/>
          <w:szCs w:val="24"/>
        </w:rPr>
        <w:t>Moisés Cabral da Silva</w:t>
      </w:r>
      <w:r w:rsidR="00916876" w:rsidRPr="00150697">
        <w:rPr>
          <w:sz w:val="24"/>
          <w:szCs w:val="24"/>
        </w:rPr>
        <w:t>), escrevente habilitado a digitei. Eu, _________________________ (</w:t>
      </w:r>
      <w:r w:rsidRPr="00150697">
        <w:rPr>
          <w:b/>
          <w:bCs/>
          <w:sz w:val="24"/>
          <w:szCs w:val="24"/>
        </w:rPr>
        <w:t>José Solon Neto</w:t>
      </w:r>
      <w:r w:rsidR="00916876" w:rsidRPr="00150697">
        <w:rPr>
          <w:sz w:val="24"/>
          <w:szCs w:val="24"/>
        </w:rPr>
        <w:t xml:space="preserve">), Tabelião </w:t>
      </w:r>
      <w:r w:rsidRPr="00150697">
        <w:rPr>
          <w:sz w:val="24"/>
          <w:szCs w:val="24"/>
        </w:rPr>
        <w:t xml:space="preserve">Substituto, </w:t>
      </w:r>
      <w:r w:rsidR="00916876" w:rsidRPr="00150697">
        <w:rPr>
          <w:sz w:val="24"/>
          <w:szCs w:val="24"/>
        </w:rPr>
        <w:t>a subscrevo e assino.</w:t>
      </w:r>
    </w:p>
    <w:p w14:paraId="3901B7C6" w14:textId="77777777" w:rsidR="00BF1283" w:rsidRPr="00150697" w:rsidRDefault="00BF1283" w:rsidP="00BF1283">
      <w:pPr>
        <w:tabs>
          <w:tab w:val="left" w:pos="0"/>
        </w:tabs>
        <w:spacing w:line="320" w:lineRule="exact"/>
        <w:ind w:right="391"/>
        <w:jc w:val="both"/>
        <w:rPr>
          <w:sz w:val="24"/>
          <w:szCs w:val="24"/>
        </w:rPr>
      </w:pPr>
    </w:p>
    <w:p w14:paraId="58331E38" w14:textId="77777777" w:rsidR="00BF1283" w:rsidRPr="00150697" w:rsidRDefault="00BF1283" w:rsidP="00BF1283">
      <w:pPr>
        <w:tabs>
          <w:tab w:val="left" w:pos="0"/>
        </w:tabs>
        <w:spacing w:line="320" w:lineRule="exact"/>
        <w:ind w:right="391"/>
        <w:jc w:val="both"/>
        <w:rPr>
          <w:sz w:val="24"/>
          <w:szCs w:val="24"/>
        </w:rPr>
      </w:pPr>
    </w:p>
    <w:p w14:paraId="7CD13C7F" w14:textId="77777777" w:rsidR="00BF1283" w:rsidRPr="00150697" w:rsidRDefault="00BF1283" w:rsidP="00BF1283">
      <w:pPr>
        <w:tabs>
          <w:tab w:val="left" w:pos="0"/>
        </w:tabs>
        <w:spacing w:line="320" w:lineRule="exact"/>
        <w:ind w:right="391"/>
        <w:jc w:val="both"/>
        <w:rPr>
          <w:sz w:val="24"/>
          <w:szCs w:val="24"/>
        </w:rPr>
      </w:pPr>
    </w:p>
    <w:p w14:paraId="3EE8FDA8" w14:textId="77777777" w:rsidR="00BF1283" w:rsidRPr="00150697" w:rsidRDefault="00BF1283" w:rsidP="00BF1283">
      <w:pPr>
        <w:tabs>
          <w:tab w:val="left" w:pos="0"/>
        </w:tabs>
        <w:spacing w:line="320" w:lineRule="exact"/>
        <w:ind w:right="391"/>
        <w:jc w:val="both"/>
        <w:rPr>
          <w:sz w:val="24"/>
          <w:szCs w:val="24"/>
        </w:rPr>
      </w:pPr>
    </w:p>
    <w:p w14:paraId="09442AA2" w14:textId="0112879B" w:rsidR="00BF1283" w:rsidRPr="00150697" w:rsidRDefault="00BF1283" w:rsidP="00BF1283">
      <w:pPr>
        <w:tabs>
          <w:tab w:val="left" w:pos="0"/>
        </w:tabs>
        <w:spacing w:line="320" w:lineRule="exact"/>
        <w:ind w:right="391"/>
        <w:jc w:val="both"/>
        <w:rPr>
          <w:sz w:val="24"/>
          <w:szCs w:val="24"/>
        </w:rPr>
      </w:pPr>
      <w:r w:rsidRPr="00150697">
        <w:rPr>
          <w:sz w:val="24"/>
          <w:szCs w:val="24"/>
        </w:rPr>
        <w:t>____________________________________________________________________________</w:t>
      </w:r>
    </w:p>
    <w:p w14:paraId="157F4EE2" w14:textId="516B8195" w:rsidR="00BF1283" w:rsidRPr="00150697" w:rsidRDefault="00BF1283" w:rsidP="00BF1283">
      <w:pPr>
        <w:tabs>
          <w:tab w:val="left" w:pos="0"/>
        </w:tabs>
        <w:spacing w:line="320" w:lineRule="exact"/>
        <w:ind w:right="391"/>
        <w:jc w:val="both"/>
        <w:rPr>
          <w:bCs/>
          <w:sz w:val="24"/>
          <w:szCs w:val="24"/>
        </w:rPr>
      </w:pPr>
      <w:r w:rsidRPr="00150697">
        <w:rPr>
          <w:bCs/>
          <w:sz w:val="24"/>
          <w:szCs w:val="24"/>
        </w:rPr>
        <w:t>FABRICIO MITRE</w:t>
      </w:r>
    </w:p>
    <w:p w14:paraId="50DD4B42" w14:textId="77777777" w:rsidR="00BF1283" w:rsidRPr="00150697" w:rsidRDefault="00BF1283" w:rsidP="00BF1283">
      <w:pPr>
        <w:tabs>
          <w:tab w:val="left" w:pos="0"/>
        </w:tabs>
        <w:spacing w:line="320" w:lineRule="exact"/>
        <w:ind w:right="391"/>
        <w:jc w:val="both"/>
        <w:rPr>
          <w:sz w:val="24"/>
          <w:szCs w:val="24"/>
        </w:rPr>
      </w:pPr>
    </w:p>
    <w:p w14:paraId="4544360C" w14:textId="77777777" w:rsidR="00BF1283" w:rsidRPr="00150697" w:rsidRDefault="00BF1283" w:rsidP="00BF1283">
      <w:pPr>
        <w:tabs>
          <w:tab w:val="left" w:pos="0"/>
        </w:tabs>
        <w:spacing w:line="320" w:lineRule="exact"/>
        <w:ind w:right="391"/>
        <w:jc w:val="both"/>
        <w:rPr>
          <w:sz w:val="24"/>
          <w:szCs w:val="24"/>
        </w:rPr>
      </w:pPr>
    </w:p>
    <w:p w14:paraId="24681D70" w14:textId="0B57E04A" w:rsidR="00BF1283" w:rsidRPr="00150697" w:rsidRDefault="00BF1283" w:rsidP="00BF1283">
      <w:pPr>
        <w:tabs>
          <w:tab w:val="left" w:pos="0"/>
        </w:tabs>
        <w:spacing w:line="320" w:lineRule="exact"/>
        <w:ind w:right="391"/>
        <w:jc w:val="both"/>
        <w:rPr>
          <w:sz w:val="24"/>
          <w:szCs w:val="24"/>
        </w:rPr>
      </w:pPr>
      <w:r w:rsidRPr="00150697">
        <w:rPr>
          <w:sz w:val="24"/>
          <w:szCs w:val="24"/>
        </w:rPr>
        <w:t>____________________________________________________________________________</w:t>
      </w:r>
    </w:p>
    <w:p w14:paraId="20AB8782" w14:textId="39D00AB6" w:rsidR="00BF1283" w:rsidRPr="00150697" w:rsidRDefault="003E6671" w:rsidP="00BF1283">
      <w:pPr>
        <w:tabs>
          <w:tab w:val="left" w:pos="0"/>
        </w:tabs>
        <w:spacing w:line="320" w:lineRule="exact"/>
        <w:ind w:right="391"/>
        <w:jc w:val="both"/>
        <w:rPr>
          <w:sz w:val="24"/>
          <w:szCs w:val="24"/>
        </w:rPr>
      </w:pPr>
      <w:r w:rsidRPr="00150697">
        <w:rPr>
          <w:sz w:val="24"/>
          <w:szCs w:val="24"/>
        </w:rPr>
        <w:t>KARINE SIMONE BINCOLETTO</w:t>
      </w:r>
    </w:p>
    <w:p w14:paraId="3EC822C7" w14:textId="77777777" w:rsidR="00BF1283" w:rsidRPr="00150697" w:rsidRDefault="00BF1283" w:rsidP="00BF1283">
      <w:pPr>
        <w:tabs>
          <w:tab w:val="left" w:pos="0"/>
        </w:tabs>
        <w:spacing w:line="320" w:lineRule="exact"/>
        <w:ind w:right="391"/>
        <w:jc w:val="both"/>
        <w:rPr>
          <w:sz w:val="24"/>
          <w:szCs w:val="24"/>
        </w:rPr>
      </w:pPr>
    </w:p>
    <w:p w14:paraId="252C420E" w14:textId="77777777" w:rsidR="00BF1283" w:rsidRPr="00150697" w:rsidRDefault="00BF1283" w:rsidP="00BF1283">
      <w:pPr>
        <w:tabs>
          <w:tab w:val="left" w:pos="0"/>
        </w:tabs>
        <w:spacing w:line="320" w:lineRule="exact"/>
        <w:ind w:right="391"/>
        <w:jc w:val="both"/>
        <w:rPr>
          <w:sz w:val="24"/>
          <w:szCs w:val="24"/>
        </w:rPr>
      </w:pPr>
    </w:p>
    <w:p w14:paraId="31A386B4" w14:textId="64DA48EB" w:rsidR="00916876" w:rsidRPr="00150697" w:rsidRDefault="00BF1283" w:rsidP="00BF1283">
      <w:pPr>
        <w:tabs>
          <w:tab w:val="left" w:pos="0"/>
        </w:tabs>
        <w:spacing w:line="320" w:lineRule="exact"/>
        <w:ind w:right="391"/>
        <w:jc w:val="both"/>
        <w:rPr>
          <w:sz w:val="24"/>
          <w:szCs w:val="24"/>
        </w:rPr>
      </w:pPr>
      <w:r w:rsidRPr="00150697">
        <w:rPr>
          <w:sz w:val="24"/>
          <w:szCs w:val="24"/>
        </w:rPr>
        <w:t>____________________________________________________________________________</w:t>
      </w:r>
      <w:r w:rsidR="00916876" w:rsidRPr="00150697">
        <w:rPr>
          <w:sz w:val="24"/>
          <w:szCs w:val="24"/>
        </w:rPr>
        <w:t xml:space="preserve"> </w:t>
      </w:r>
    </w:p>
    <w:p w14:paraId="03845EBA" w14:textId="3FA8EF93" w:rsidR="00BF1283" w:rsidRPr="003E6671" w:rsidRDefault="003E6671" w:rsidP="00BF1283">
      <w:pPr>
        <w:tabs>
          <w:tab w:val="left" w:pos="0"/>
        </w:tabs>
        <w:spacing w:line="320" w:lineRule="exact"/>
        <w:ind w:right="391"/>
        <w:jc w:val="both"/>
        <w:rPr>
          <w:sz w:val="24"/>
          <w:szCs w:val="24"/>
        </w:rPr>
      </w:pPr>
      <w:r w:rsidRPr="00150697">
        <w:rPr>
          <w:sz w:val="24"/>
          <w:szCs w:val="24"/>
        </w:rPr>
        <w:t>RODRIGO BRAGATTO MOURA</w:t>
      </w:r>
    </w:p>
    <w:p w14:paraId="1B42A66F" w14:textId="4EFBB85D" w:rsidR="00BF1283" w:rsidRDefault="00BF1283" w:rsidP="00BF1283">
      <w:pPr>
        <w:tabs>
          <w:tab w:val="left" w:pos="0"/>
        </w:tabs>
        <w:spacing w:line="320" w:lineRule="exact"/>
        <w:ind w:right="391"/>
        <w:jc w:val="both"/>
        <w:rPr>
          <w:sz w:val="24"/>
          <w:szCs w:val="24"/>
        </w:rPr>
      </w:pPr>
    </w:p>
    <w:p w14:paraId="29DC9916" w14:textId="44A5AC9C" w:rsidR="003E6671" w:rsidRDefault="003E6671" w:rsidP="00BF1283">
      <w:pPr>
        <w:tabs>
          <w:tab w:val="left" w:pos="0"/>
        </w:tabs>
        <w:spacing w:line="320" w:lineRule="exact"/>
        <w:ind w:right="391"/>
        <w:jc w:val="both"/>
        <w:rPr>
          <w:sz w:val="24"/>
          <w:szCs w:val="24"/>
        </w:rPr>
      </w:pPr>
    </w:p>
    <w:p w14:paraId="216D1519" w14:textId="68D85961" w:rsidR="003E6671" w:rsidRDefault="003E6671" w:rsidP="00BF1283">
      <w:pPr>
        <w:tabs>
          <w:tab w:val="left" w:pos="0"/>
        </w:tabs>
        <w:spacing w:line="320" w:lineRule="exact"/>
        <w:ind w:right="391"/>
        <w:jc w:val="both"/>
        <w:rPr>
          <w:sz w:val="24"/>
          <w:szCs w:val="24"/>
        </w:rPr>
      </w:pPr>
    </w:p>
    <w:bookmarkEnd w:id="0"/>
    <w:sectPr w:rsidR="003E6671" w:rsidSect="00BF1283">
      <w:headerReference w:type="default" r:id="rId11"/>
      <w:footerReference w:type="default" r:id="rId12"/>
      <w:pgSz w:w="11907" w:h="16840" w:code="9"/>
      <w:pgMar w:top="2302" w:right="720" w:bottom="862" w:left="1582" w:header="21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0844" w14:textId="77777777" w:rsidR="000F7AED" w:rsidRDefault="000F7AED" w:rsidP="00424AEB">
      <w:r>
        <w:separator/>
      </w:r>
    </w:p>
  </w:endnote>
  <w:endnote w:type="continuationSeparator" w:id="0">
    <w:p w14:paraId="2BD3D9BD" w14:textId="77777777" w:rsidR="000F7AED" w:rsidRDefault="000F7AED" w:rsidP="00424AEB">
      <w:r>
        <w:continuationSeparator/>
      </w:r>
    </w:p>
  </w:endnote>
  <w:endnote w:type="continuationNotice" w:id="1">
    <w:p w14:paraId="4CCB614F" w14:textId="77777777" w:rsidR="000F7AED" w:rsidRDefault="000F7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2E1" w14:textId="77777777" w:rsidR="00424AEB" w:rsidRDefault="00424A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9A2AA" w14:textId="77777777" w:rsidR="000F7AED" w:rsidRDefault="000F7AED" w:rsidP="00424AEB">
      <w:r>
        <w:separator/>
      </w:r>
    </w:p>
  </w:footnote>
  <w:footnote w:type="continuationSeparator" w:id="0">
    <w:p w14:paraId="14A782EF" w14:textId="77777777" w:rsidR="000F7AED" w:rsidRDefault="000F7AED" w:rsidP="00424AEB">
      <w:r>
        <w:continuationSeparator/>
      </w:r>
    </w:p>
  </w:footnote>
  <w:footnote w:type="continuationNotice" w:id="1">
    <w:p w14:paraId="125344AE" w14:textId="77777777" w:rsidR="000F7AED" w:rsidRDefault="000F7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9865" w14:textId="77777777" w:rsidR="00451F60" w:rsidRDefault="00451F60">
    <w:pPr>
      <w:pStyle w:val="Cabealho"/>
      <w:jc w:val="right"/>
    </w:pPr>
    <w:r w:rsidRPr="000C66B2">
      <w:rPr>
        <w:sz w:val="12"/>
      </w:rPr>
      <w:fldChar w:fldCharType="begin"/>
    </w:r>
    <w:r w:rsidRPr="000C66B2">
      <w:rPr>
        <w:sz w:val="12"/>
      </w:rPr>
      <w:instrText>PAGE   \* MERGEFORMAT</w:instrText>
    </w:r>
    <w:r w:rsidRPr="000C66B2">
      <w:rPr>
        <w:sz w:val="12"/>
      </w:rPr>
      <w:fldChar w:fldCharType="separate"/>
    </w:r>
    <w:r w:rsidR="006821EB">
      <w:rPr>
        <w:noProof/>
        <w:sz w:val="12"/>
      </w:rPr>
      <w:t>12</w:t>
    </w:r>
    <w:r w:rsidRPr="000C66B2">
      <w:rPr>
        <w:sz w:val="12"/>
      </w:rPr>
      <w:fldChar w:fldCharType="end"/>
    </w:r>
  </w:p>
  <w:p w14:paraId="398049F6" w14:textId="77777777" w:rsidR="00451F60" w:rsidRDefault="00451F60">
    <w:pPr>
      <w:pStyle w:val="Cabealho"/>
      <w:jc w:val="right"/>
      <w:rPr>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83C"/>
    <w:multiLevelType w:val="multilevel"/>
    <w:tmpl w:val="C9EE5A62"/>
    <w:lvl w:ilvl="0">
      <w:start w:val="1"/>
      <w:numFmt w:val="upperRoman"/>
      <w:lvlText w:val="CLÁUSULA %1"/>
      <w:lvlJc w:val="left"/>
      <w:pPr>
        <w:tabs>
          <w:tab w:val="num" w:pos="0"/>
        </w:tabs>
        <w:ind w:left="0" w:firstLine="0"/>
      </w:pPr>
      <w:rPr>
        <w:rFonts w:ascii="Verdana" w:hAnsi="Verdana" w:hint="default"/>
        <w:b/>
        <w:i w:val="0"/>
        <w:iCs/>
        <w:color w:val="auto"/>
        <w:sz w:val="18"/>
        <w:szCs w:val="18"/>
      </w:rPr>
    </w:lvl>
    <w:lvl w:ilvl="1">
      <w:start w:val="1"/>
      <w:numFmt w:val="upperRoman"/>
      <w:isLgl/>
      <w:lvlText w:val="%1.%2"/>
      <w:lvlJc w:val="left"/>
      <w:pPr>
        <w:tabs>
          <w:tab w:val="num" w:pos="652"/>
        </w:tabs>
        <w:ind w:left="0" w:firstLine="0"/>
      </w:pPr>
      <w:rPr>
        <w:rFonts w:ascii="Verdana" w:hAnsi="Verdana" w:hint="default"/>
        <w:b/>
        <w:bCs/>
        <w:i w:val="0"/>
        <w:iCs/>
        <w:caps w:val="0"/>
        <w:strike w:val="0"/>
        <w:dstrike w:val="0"/>
        <w:vanish w:val="0"/>
        <w:color w:val="auto"/>
        <w:sz w:val="18"/>
        <w:szCs w:val="18"/>
        <w:vertAlign w:val="baseline"/>
      </w:rPr>
    </w:lvl>
    <w:lvl w:ilvl="2">
      <w:start w:val="1"/>
      <w:numFmt w:val="decimal"/>
      <w:isLgl/>
      <w:lvlText w:val="%1.%2.%3."/>
      <w:lvlJc w:val="left"/>
      <w:pPr>
        <w:tabs>
          <w:tab w:val="num" w:pos="1049"/>
        </w:tabs>
        <w:ind w:left="-369" w:firstLine="652"/>
      </w:pPr>
      <w:rPr>
        <w:rFonts w:hint="default"/>
        <w:b/>
        <w:bCs w:val="0"/>
        <w:color w:val="auto"/>
        <w:sz w:val="18"/>
        <w:szCs w:val="18"/>
      </w:rPr>
    </w:lvl>
    <w:lvl w:ilvl="3">
      <w:start w:val="1"/>
      <w:numFmt w:val="decimal"/>
      <w:isLgl/>
      <w:lvlText w:val="%1.%2.%3.%4."/>
      <w:lvlJc w:val="left"/>
      <w:pPr>
        <w:tabs>
          <w:tab w:val="num" w:pos="1701"/>
        </w:tabs>
        <w:ind w:left="1701" w:hanging="1049"/>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B5D447A"/>
    <w:multiLevelType w:val="multilevel"/>
    <w:tmpl w:val="C9EE5A62"/>
    <w:lvl w:ilvl="0">
      <w:start w:val="1"/>
      <w:numFmt w:val="upperRoman"/>
      <w:lvlText w:val="CLÁUSULA %1"/>
      <w:lvlJc w:val="left"/>
      <w:pPr>
        <w:tabs>
          <w:tab w:val="num" w:pos="0"/>
        </w:tabs>
        <w:ind w:left="0" w:firstLine="0"/>
      </w:pPr>
      <w:rPr>
        <w:rFonts w:ascii="Verdana" w:hAnsi="Verdana" w:hint="default"/>
        <w:b/>
        <w:i w:val="0"/>
        <w:iCs/>
        <w:color w:val="auto"/>
        <w:sz w:val="18"/>
        <w:szCs w:val="18"/>
      </w:rPr>
    </w:lvl>
    <w:lvl w:ilvl="1">
      <w:start w:val="1"/>
      <w:numFmt w:val="upperRoman"/>
      <w:isLgl/>
      <w:lvlText w:val="%1.%2"/>
      <w:lvlJc w:val="left"/>
      <w:pPr>
        <w:tabs>
          <w:tab w:val="num" w:pos="652"/>
        </w:tabs>
        <w:ind w:left="0" w:firstLine="0"/>
      </w:pPr>
      <w:rPr>
        <w:rFonts w:ascii="Verdana" w:hAnsi="Verdana" w:hint="default"/>
        <w:b/>
        <w:bCs/>
        <w:i w:val="0"/>
        <w:iCs/>
        <w:caps w:val="0"/>
        <w:strike w:val="0"/>
        <w:dstrike w:val="0"/>
        <w:vanish w:val="0"/>
        <w:color w:val="auto"/>
        <w:sz w:val="18"/>
        <w:szCs w:val="18"/>
        <w:vertAlign w:val="baseline"/>
      </w:rPr>
    </w:lvl>
    <w:lvl w:ilvl="2">
      <w:start w:val="1"/>
      <w:numFmt w:val="decimal"/>
      <w:isLgl/>
      <w:lvlText w:val="%1.%2.%3."/>
      <w:lvlJc w:val="left"/>
      <w:pPr>
        <w:tabs>
          <w:tab w:val="num" w:pos="1049"/>
        </w:tabs>
        <w:ind w:left="-369" w:firstLine="652"/>
      </w:pPr>
      <w:rPr>
        <w:rFonts w:hint="default"/>
        <w:b/>
        <w:bCs w:val="0"/>
        <w:color w:val="auto"/>
        <w:sz w:val="18"/>
        <w:szCs w:val="18"/>
      </w:rPr>
    </w:lvl>
    <w:lvl w:ilvl="3">
      <w:start w:val="1"/>
      <w:numFmt w:val="decimal"/>
      <w:isLgl/>
      <w:lvlText w:val="%1.%2.%3.%4."/>
      <w:lvlJc w:val="left"/>
      <w:pPr>
        <w:tabs>
          <w:tab w:val="num" w:pos="1701"/>
        </w:tabs>
        <w:ind w:left="1701" w:hanging="1049"/>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859197956">
    <w:abstractNumId w:val="0"/>
  </w:num>
  <w:num w:numId="2" w16cid:durableId="1327243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76"/>
    <w:rsid w:val="00000E92"/>
    <w:rsid w:val="0000571A"/>
    <w:rsid w:val="00005BAD"/>
    <w:rsid w:val="0000653D"/>
    <w:rsid w:val="00007C56"/>
    <w:rsid w:val="00010E75"/>
    <w:rsid w:val="0001266B"/>
    <w:rsid w:val="00014026"/>
    <w:rsid w:val="0001477F"/>
    <w:rsid w:val="00014EAF"/>
    <w:rsid w:val="00015363"/>
    <w:rsid w:val="000210AB"/>
    <w:rsid w:val="00022AB4"/>
    <w:rsid w:val="0002670B"/>
    <w:rsid w:val="0003086C"/>
    <w:rsid w:val="0003204F"/>
    <w:rsid w:val="00032729"/>
    <w:rsid w:val="00036158"/>
    <w:rsid w:val="000367F1"/>
    <w:rsid w:val="00037809"/>
    <w:rsid w:val="000417DF"/>
    <w:rsid w:val="000417FD"/>
    <w:rsid w:val="0004228D"/>
    <w:rsid w:val="000422F7"/>
    <w:rsid w:val="0004419F"/>
    <w:rsid w:val="00045917"/>
    <w:rsid w:val="0005032E"/>
    <w:rsid w:val="00051AD0"/>
    <w:rsid w:val="00052A9B"/>
    <w:rsid w:val="00053097"/>
    <w:rsid w:val="0005364A"/>
    <w:rsid w:val="00056093"/>
    <w:rsid w:val="00056296"/>
    <w:rsid w:val="00060331"/>
    <w:rsid w:val="00060358"/>
    <w:rsid w:val="000675A4"/>
    <w:rsid w:val="00071979"/>
    <w:rsid w:val="0007374E"/>
    <w:rsid w:val="00073893"/>
    <w:rsid w:val="00073FBB"/>
    <w:rsid w:val="00076956"/>
    <w:rsid w:val="00077812"/>
    <w:rsid w:val="00082ACA"/>
    <w:rsid w:val="0008390E"/>
    <w:rsid w:val="00084D8F"/>
    <w:rsid w:val="0008653B"/>
    <w:rsid w:val="000934E7"/>
    <w:rsid w:val="00093A2C"/>
    <w:rsid w:val="000943F4"/>
    <w:rsid w:val="00097334"/>
    <w:rsid w:val="00097660"/>
    <w:rsid w:val="000A1080"/>
    <w:rsid w:val="000A334C"/>
    <w:rsid w:val="000A3CCA"/>
    <w:rsid w:val="000A67A7"/>
    <w:rsid w:val="000A74EC"/>
    <w:rsid w:val="000A766D"/>
    <w:rsid w:val="000A7A27"/>
    <w:rsid w:val="000B1FB4"/>
    <w:rsid w:val="000B3994"/>
    <w:rsid w:val="000B3FC2"/>
    <w:rsid w:val="000B425E"/>
    <w:rsid w:val="000B530B"/>
    <w:rsid w:val="000B6131"/>
    <w:rsid w:val="000B6E48"/>
    <w:rsid w:val="000B7CAD"/>
    <w:rsid w:val="000C51B5"/>
    <w:rsid w:val="000C66B2"/>
    <w:rsid w:val="000D0EAE"/>
    <w:rsid w:val="000D2492"/>
    <w:rsid w:val="000D763E"/>
    <w:rsid w:val="000E0516"/>
    <w:rsid w:val="000E0784"/>
    <w:rsid w:val="000E187E"/>
    <w:rsid w:val="000E5983"/>
    <w:rsid w:val="000E616C"/>
    <w:rsid w:val="000F14A0"/>
    <w:rsid w:val="000F1F1D"/>
    <w:rsid w:val="000F3BC3"/>
    <w:rsid w:val="000F751E"/>
    <w:rsid w:val="000F7AED"/>
    <w:rsid w:val="0010018A"/>
    <w:rsid w:val="00101544"/>
    <w:rsid w:val="001023F0"/>
    <w:rsid w:val="00103145"/>
    <w:rsid w:val="00110943"/>
    <w:rsid w:val="00110A33"/>
    <w:rsid w:val="00110FD6"/>
    <w:rsid w:val="00112CF4"/>
    <w:rsid w:val="00114A03"/>
    <w:rsid w:val="001164EC"/>
    <w:rsid w:val="00121FD7"/>
    <w:rsid w:val="0012248D"/>
    <w:rsid w:val="00122BB9"/>
    <w:rsid w:val="00123405"/>
    <w:rsid w:val="00130354"/>
    <w:rsid w:val="00130EA8"/>
    <w:rsid w:val="0013141E"/>
    <w:rsid w:val="00134C44"/>
    <w:rsid w:val="0013522B"/>
    <w:rsid w:val="00135231"/>
    <w:rsid w:val="00135362"/>
    <w:rsid w:val="00135AAB"/>
    <w:rsid w:val="00136E84"/>
    <w:rsid w:val="0013711B"/>
    <w:rsid w:val="00137A20"/>
    <w:rsid w:val="00141710"/>
    <w:rsid w:val="00142D40"/>
    <w:rsid w:val="00145335"/>
    <w:rsid w:val="00145A34"/>
    <w:rsid w:val="00150697"/>
    <w:rsid w:val="00152558"/>
    <w:rsid w:val="001525D3"/>
    <w:rsid w:val="00160536"/>
    <w:rsid w:val="001607A1"/>
    <w:rsid w:val="001609DE"/>
    <w:rsid w:val="00162CEE"/>
    <w:rsid w:val="0016342B"/>
    <w:rsid w:val="001640EF"/>
    <w:rsid w:val="00164359"/>
    <w:rsid w:val="00170153"/>
    <w:rsid w:val="0017122D"/>
    <w:rsid w:val="0017570D"/>
    <w:rsid w:val="00176189"/>
    <w:rsid w:val="0018087C"/>
    <w:rsid w:val="00181C05"/>
    <w:rsid w:val="001856E2"/>
    <w:rsid w:val="0018651B"/>
    <w:rsid w:val="00187176"/>
    <w:rsid w:val="00187CFE"/>
    <w:rsid w:val="00190351"/>
    <w:rsid w:val="00190AA1"/>
    <w:rsid w:val="00190D9C"/>
    <w:rsid w:val="00192972"/>
    <w:rsid w:val="0019583C"/>
    <w:rsid w:val="00196582"/>
    <w:rsid w:val="001971FF"/>
    <w:rsid w:val="001979DD"/>
    <w:rsid w:val="00197B50"/>
    <w:rsid w:val="001B05E3"/>
    <w:rsid w:val="001B0A1F"/>
    <w:rsid w:val="001B102E"/>
    <w:rsid w:val="001B1652"/>
    <w:rsid w:val="001B294D"/>
    <w:rsid w:val="001B34F3"/>
    <w:rsid w:val="001B4CF0"/>
    <w:rsid w:val="001B513E"/>
    <w:rsid w:val="001C246C"/>
    <w:rsid w:val="001C558F"/>
    <w:rsid w:val="001C5EAE"/>
    <w:rsid w:val="001D048E"/>
    <w:rsid w:val="001D110D"/>
    <w:rsid w:val="001D111A"/>
    <w:rsid w:val="001D3730"/>
    <w:rsid w:val="001D5235"/>
    <w:rsid w:val="001D52D8"/>
    <w:rsid w:val="001D6361"/>
    <w:rsid w:val="001D67E3"/>
    <w:rsid w:val="001D7FCF"/>
    <w:rsid w:val="001E4AD0"/>
    <w:rsid w:val="001E5614"/>
    <w:rsid w:val="001E6666"/>
    <w:rsid w:val="001E7D84"/>
    <w:rsid w:val="001E7DD2"/>
    <w:rsid w:val="001F02CD"/>
    <w:rsid w:val="001F148F"/>
    <w:rsid w:val="001F7AAC"/>
    <w:rsid w:val="00203498"/>
    <w:rsid w:val="00204006"/>
    <w:rsid w:val="002048CF"/>
    <w:rsid w:val="002070FA"/>
    <w:rsid w:val="00207220"/>
    <w:rsid w:val="00211068"/>
    <w:rsid w:val="0021303F"/>
    <w:rsid w:val="0021629E"/>
    <w:rsid w:val="002224C1"/>
    <w:rsid w:val="00222D5D"/>
    <w:rsid w:val="0022304B"/>
    <w:rsid w:val="00223CFE"/>
    <w:rsid w:val="00223F3C"/>
    <w:rsid w:val="002250DA"/>
    <w:rsid w:val="00227136"/>
    <w:rsid w:val="00230E5C"/>
    <w:rsid w:val="00232DFD"/>
    <w:rsid w:val="00241D8E"/>
    <w:rsid w:val="00242EC6"/>
    <w:rsid w:val="00243AFB"/>
    <w:rsid w:val="00243E4E"/>
    <w:rsid w:val="00244B85"/>
    <w:rsid w:val="0024606E"/>
    <w:rsid w:val="00247914"/>
    <w:rsid w:val="00250688"/>
    <w:rsid w:val="00250AA4"/>
    <w:rsid w:val="00252C60"/>
    <w:rsid w:val="00253660"/>
    <w:rsid w:val="00253A56"/>
    <w:rsid w:val="00256939"/>
    <w:rsid w:val="00257370"/>
    <w:rsid w:val="002605C6"/>
    <w:rsid w:val="002612E2"/>
    <w:rsid w:val="0026156E"/>
    <w:rsid w:val="00261B98"/>
    <w:rsid w:val="002620D1"/>
    <w:rsid w:val="00266277"/>
    <w:rsid w:val="002669E4"/>
    <w:rsid w:val="00270F5A"/>
    <w:rsid w:val="00275480"/>
    <w:rsid w:val="00275D38"/>
    <w:rsid w:val="002765B6"/>
    <w:rsid w:val="00280BE6"/>
    <w:rsid w:val="00281780"/>
    <w:rsid w:val="0028197B"/>
    <w:rsid w:val="00285BFE"/>
    <w:rsid w:val="00286ECD"/>
    <w:rsid w:val="0028733A"/>
    <w:rsid w:val="00287865"/>
    <w:rsid w:val="00290E8C"/>
    <w:rsid w:val="00291530"/>
    <w:rsid w:val="002916A6"/>
    <w:rsid w:val="002933F5"/>
    <w:rsid w:val="00293D38"/>
    <w:rsid w:val="002963F1"/>
    <w:rsid w:val="00297EC6"/>
    <w:rsid w:val="002A04AE"/>
    <w:rsid w:val="002A0BC8"/>
    <w:rsid w:val="002A21DD"/>
    <w:rsid w:val="002A7FA3"/>
    <w:rsid w:val="002B0958"/>
    <w:rsid w:val="002B099F"/>
    <w:rsid w:val="002B3302"/>
    <w:rsid w:val="002B4764"/>
    <w:rsid w:val="002B53FA"/>
    <w:rsid w:val="002B5DBA"/>
    <w:rsid w:val="002C0F9C"/>
    <w:rsid w:val="002C5ED4"/>
    <w:rsid w:val="002C7FFB"/>
    <w:rsid w:val="002D02DF"/>
    <w:rsid w:val="002D2A26"/>
    <w:rsid w:val="002D2C1E"/>
    <w:rsid w:val="002D3AA3"/>
    <w:rsid w:val="002D5BD9"/>
    <w:rsid w:val="002D6CED"/>
    <w:rsid w:val="002D76D5"/>
    <w:rsid w:val="002E121D"/>
    <w:rsid w:val="002E3A67"/>
    <w:rsid w:val="002E605B"/>
    <w:rsid w:val="002E7E8D"/>
    <w:rsid w:val="002F246A"/>
    <w:rsid w:val="002F2541"/>
    <w:rsid w:val="002F3790"/>
    <w:rsid w:val="002F4410"/>
    <w:rsid w:val="002F4878"/>
    <w:rsid w:val="002F50E8"/>
    <w:rsid w:val="002F70DA"/>
    <w:rsid w:val="002F79BB"/>
    <w:rsid w:val="003028EA"/>
    <w:rsid w:val="00302D11"/>
    <w:rsid w:val="00302ED4"/>
    <w:rsid w:val="00310D2A"/>
    <w:rsid w:val="00310FC8"/>
    <w:rsid w:val="00312484"/>
    <w:rsid w:val="00312874"/>
    <w:rsid w:val="00313DE3"/>
    <w:rsid w:val="003140D5"/>
    <w:rsid w:val="00317B7F"/>
    <w:rsid w:val="003232E6"/>
    <w:rsid w:val="00324CE4"/>
    <w:rsid w:val="003259B8"/>
    <w:rsid w:val="003259C0"/>
    <w:rsid w:val="00333CAB"/>
    <w:rsid w:val="00334E7B"/>
    <w:rsid w:val="00335567"/>
    <w:rsid w:val="00337337"/>
    <w:rsid w:val="00337967"/>
    <w:rsid w:val="003412C2"/>
    <w:rsid w:val="00346011"/>
    <w:rsid w:val="00352750"/>
    <w:rsid w:val="00353470"/>
    <w:rsid w:val="00353DE8"/>
    <w:rsid w:val="0035488C"/>
    <w:rsid w:val="0035742A"/>
    <w:rsid w:val="00361C7D"/>
    <w:rsid w:val="0036325A"/>
    <w:rsid w:val="00363323"/>
    <w:rsid w:val="00363E80"/>
    <w:rsid w:val="00366C4D"/>
    <w:rsid w:val="003713AA"/>
    <w:rsid w:val="0037276E"/>
    <w:rsid w:val="0037461F"/>
    <w:rsid w:val="00375999"/>
    <w:rsid w:val="00376EF3"/>
    <w:rsid w:val="00387ACE"/>
    <w:rsid w:val="00387B35"/>
    <w:rsid w:val="00392ED5"/>
    <w:rsid w:val="00393C48"/>
    <w:rsid w:val="0039415C"/>
    <w:rsid w:val="00394D93"/>
    <w:rsid w:val="003A3795"/>
    <w:rsid w:val="003B1325"/>
    <w:rsid w:val="003B2DA8"/>
    <w:rsid w:val="003B35FD"/>
    <w:rsid w:val="003B462D"/>
    <w:rsid w:val="003B598B"/>
    <w:rsid w:val="003B5CBF"/>
    <w:rsid w:val="003B72EF"/>
    <w:rsid w:val="003C2607"/>
    <w:rsid w:val="003C2716"/>
    <w:rsid w:val="003C5107"/>
    <w:rsid w:val="003C7030"/>
    <w:rsid w:val="003D0750"/>
    <w:rsid w:val="003D2C28"/>
    <w:rsid w:val="003D416C"/>
    <w:rsid w:val="003D41A3"/>
    <w:rsid w:val="003D527D"/>
    <w:rsid w:val="003E1BA2"/>
    <w:rsid w:val="003E2963"/>
    <w:rsid w:val="003E467C"/>
    <w:rsid w:val="003E6671"/>
    <w:rsid w:val="003F4491"/>
    <w:rsid w:val="003F6176"/>
    <w:rsid w:val="003F73CB"/>
    <w:rsid w:val="004026A5"/>
    <w:rsid w:val="00403B1C"/>
    <w:rsid w:val="00403C3F"/>
    <w:rsid w:val="00404E3E"/>
    <w:rsid w:val="004115B4"/>
    <w:rsid w:val="004166DF"/>
    <w:rsid w:val="00416E7D"/>
    <w:rsid w:val="00417EF3"/>
    <w:rsid w:val="00421A0C"/>
    <w:rsid w:val="0042232F"/>
    <w:rsid w:val="00424AEB"/>
    <w:rsid w:val="004256D4"/>
    <w:rsid w:val="00426B99"/>
    <w:rsid w:val="0042737F"/>
    <w:rsid w:val="0043290A"/>
    <w:rsid w:val="0043296C"/>
    <w:rsid w:val="00434B83"/>
    <w:rsid w:val="00437156"/>
    <w:rsid w:val="0043741B"/>
    <w:rsid w:val="00437C46"/>
    <w:rsid w:val="00437FC5"/>
    <w:rsid w:val="00440795"/>
    <w:rsid w:val="004425C0"/>
    <w:rsid w:val="00442F08"/>
    <w:rsid w:val="00443A60"/>
    <w:rsid w:val="00444B06"/>
    <w:rsid w:val="00451F60"/>
    <w:rsid w:val="004529CF"/>
    <w:rsid w:val="00453984"/>
    <w:rsid w:val="0046185E"/>
    <w:rsid w:val="00462A58"/>
    <w:rsid w:val="00462ABD"/>
    <w:rsid w:val="00462E31"/>
    <w:rsid w:val="0046307F"/>
    <w:rsid w:val="00463172"/>
    <w:rsid w:val="00463B43"/>
    <w:rsid w:val="00464CF3"/>
    <w:rsid w:val="00464DC9"/>
    <w:rsid w:val="00475F72"/>
    <w:rsid w:val="00476BC0"/>
    <w:rsid w:val="00477138"/>
    <w:rsid w:val="00477247"/>
    <w:rsid w:val="00481955"/>
    <w:rsid w:val="0048504F"/>
    <w:rsid w:val="004858D3"/>
    <w:rsid w:val="0049149B"/>
    <w:rsid w:val="00492FA8"/>
    <w:rsid w:val="0049497B"/>
    <w:rsid w:val="00494C89"/>
    <w:rsid w:val="00494CEE"/>
    <w:rsid w:val="00494CF3"/>
    <w:rsid w:val="00496181"/>
    <w:rsid w:val="004A025C"/>
    <w:rsid w:val="004A14A6"/>
    <w:rsid w:val="004A384A"/>
    <w:rsid w:val="004A6636"/>
    <w:rsid w:val="004A7B90"/>
    <w:rsid w:val="004B0A49"/>
    <w:rsid w:val="004B152C"/>
    <w:rsid w:val="004B2E78"/>
    <w:rsid w:val="004B3BE6"/>
    <w:rsid w:val="004B7503"/>
    <w:rsid w:val="004C35AA"/>
    <w:rsid w:val="004C4AB5"/>
    <w:rsid w:val="004C5F64"/>
    <w:rsid w:val="004C771B"/>
    <w:rsid w:val="004D02C3"/>
    <w:rsid w:val="004D04EF"/>
    <w:rsid w:val="004D25D5"/>
    <w:rsid w:val="004D2E8E"/>
    <w:rsid w:val="004D53AE"/>
    <w:rsid w:val="004D5825"/>
    <w:rsid w:val="004E14CE"/>
    <w:rsid w:val="004E47F2"/>
    <w:rsid w:val="004E7F99"/>
    <w:rsid w:val="004F14C4"/>
    <w:rsid w:val="004F1BBE"/>
    <w:rsid w:val="004F4010"/>
    <w:rsid w:val="004F60D5"/>
    <w:rsid w:val="004F7D9E"/>
    <w:rsid w:val="005020D4"/>
    <w:rsid w:val="0050493C"/>
    <w:rsid w:val="00510048"/>
    <w:rsid w:val="00510F26"/>
    <w:rsid w:val="005165A3"/>
    <w:rsid w:val="00516EBD"/>
    <w:rsid w:val="0051712F"/>
    <w:rsid w:val="00526AB4"/>
    <w:rsid w:val="00531D18"/>
    <w:rsid w:val="00534001"/>
    <w:rsid w:val="00535C65"/>
    <w:rsid w:val="00543AD2"/>
    <w:rsid w:val="00543FF6"/>
    <w:rsid w:val="005456AE"/>
    <w:rsid w:val="005461E8"/>
    <w:rsid w:val="005471D8"/>
    <w:rsid w:val="00550C5C"/>
    <w:rsid w:val="00551185"/>
    <w:rsid w:val="00551ACA"/>
    <w:rsid w:val="00552B22"/>
    <w:rsid w:val="0055548C"/>
    <w:rsid w:val="00557C32"/>
    <w:rsid w:val="00561577"/>
    <w:rsid w:val="005622CD"/>
    <w:rsid w:val="00563224"/>
    <w:rsid w:val="0056353A"/>
    <w:rsid w:val="00563598"/>
    <w:rsid w:val="00565922"/>
    <w:rsid w:val="00570EEA"/>
    <w:rsid w:val="0057114B"/>
    <w:rsid w:val="0057528B"/>
    <w:rsid w:val="005765D8"/>
    <w:rsid w:val="005814F6"/>
    <w:rsid w:val="00581CBE"/>
    <w:rsid w:val="005839F1"/>
    <w:rsid w:val="00584593"/>
    <w:rsid w:val="005876BF"/>
    <w:rsid w:val="00587C0D"/>
    <w:rsid w:val="00590088"/>
    <w:rsid w:val="00591557"/>
    <w:rsid w:val="005934B8"/>
    <w:rsid w:val="00593703"/>
    <w:rsid w:val="00594617"/>
    <w:rsid w:val="005978DD"/>
    <w:rsid w:val="005979C2"/>
    <w:rsid w:val="005A0CD7"/>
    <w:rsid w:val="005A3E46"/>
    <w:rsid w:val="005A6166"/>
    <w:rsid w:val="005B2325"/>
    <w:rsid w:val="005B25EC"/>
    <w:rsid w:val="005B2990"/>
    <w:rsid w:val="005B48EB"/>
    <w:rsid w:val="005B67FE"/>
    <w:rsid w:val="005B7A35"/>
    <w:rsid w:val="005C04B0"/>
    <w:rsid w:val="005C0D1F"/>
    <w:rsid w:val="005C1C09"/>
    <w:rsid w:val="005C1FEA"/>
    <w:rsid w:val="005C40B1"/>
    <w:rsid w:val="005C4E25"/>
    <w:rsid w:val="005C73F1"/>
    <w:rsid w:val="005C74B0"/>
    <w:rsid w:val="005D0174"/>
    <w:rsid w:val="005D07CA"/>
    <w:rsid w:val="005D5392"/>
    <w:rsid w:val="005D6BFB"/>
    <w:rsid w:val="005D7650"/>
    <w:rsid w:val="005E0F0C"/>
    <w:rsid w:val="005E1392"/>
    <w:rsid w:val="005E1EBF"/>
    <w:rsid w:val="005E2846"/>
    <w:rsid w:val="005E4DC2"/>
    <w:rsid w:val="005E6611"/>
    <w:rsid w:val="005F18E2"/>
    <w:rsid w:val="005F74A6"/>
    <w:rsid w:val="00600EC2"/>
    <w:rsid w:val="00601394"/>
    <w:rsid w:val="0060196D"/>
    <w:rsid w:val="00601D2D"/>
    <w:rsid w:val="00602446"/>
    <w:rsid w:val="00607314"/>
    <w:rsid w:val="006102B6"/>
    <w:rsid w:val="0061070F"/>
    <w:rsid w:val="006107CD"/>
    <w:rsid w:val="00614040"/>
    <w:rsid w:val="006149B2"/>
    <w:rsid w:val="00615808"/>
    <w:rsid w:val="00615E3E"/>
    <w:rsid w:val="00617C0F"/>
    <w:rsid w:val="00617D54"/>
    <w:rsid w:val="0062017B"/>
    <w:rsid w:val="00620C9E"/>
    <w:rsid w:val="0062126D"/>
    <w:rsid w:val="00623956"/>
    <w:rsid w:val="00626A30"/>
    <w:rsid w:val="00627310"/>
    <w:rsid w:val="00630AF6"/>
    <w:rsid w:val="00631090"/>
    <w:rsid w:val="006329CA"/>
    <w:rsid w:val="00633A3C"/>
    <w:rsid w:val="00635F42"/>
    <w:rsid w:val="006378D6"/>
    <w:rsid w:val="00637E43"/>
    <w:rsid w:val="00641463"/>
    <w:rsid w:val="006414AE"/>
    <w:rsid w:val="00644050"/>
    <w:rsid w:val="00645829"/>
    <w:rsid w:val="006511E8"/>
    <w:rsid w:val="0065186C"/>
    <w:rsid w:val="00651F21"/>
    <w:rsid w:val="00652AE2"/>
    <w:rsid w:val="00653D2F"/>
    <w:rsid w:val="00660175"/>
    <w:rsid w:val="00662C83"/>
    <w:rsid w:val="00665D27"/>
    <w:rsid w:val="00667E98"/>
    <w:rsid w:val="00670009"/>
    <w:rsid w:val="0067082E"/>
    <w:rsid w:val="0067200B"/>
    <w:rsid w:val="006728FE"/>
    <w:rsid w:val="006745A8"/>
    <w:rsid w:val="006748E7"/>
    <w:rsid w:val="006748ED"/>
    <w:rsid w:val="00674F3F"/>
    <w:rsid w:val="006772C8"/>
    <w:rsid w:val="006773A0"/>
    <w:rsid w:val="00680197"/>
    <w:rsid w:val="00681822"/>
    <w:rsid w:val="00681A21"/>
    <w:rsid w:val="006821EB"/>
    <w:rsid w:val="00683A2A"/>
    <w:rsid w:val="00683EA3"/>
    <w:rsid w:val="00684655"/>
    <w:rsid w:val="0068698F"/>
    <w:rsid w:val="00691C23"/>
    <w:rsid w:val="00692188"/>
    <w:rsid w:val="00692C76"/>
    <w:rsid w:val="00696817"/>
    <w:rsid w:val="00696AAD"/>
    <w:rsid w:val="006A104E"/>
    <w:rsid w:val="006A1788"/>
    <w:rsid w:val="006A561B"/>
    <w:rsid w:val="006A58EF"/>
    <w:rsid w:val="006A7B83"/>
    <w:rsid w:val="006B0623"/>
    <w:rsid w:val="006B15CE"/>
    <w:rsid w:val="006B1911"/>
    <w:rsid w:val="006B2421"/>
    <w:rsid w:val="006B2541"/>
    <w:rsid w:val="006B3EEF"/>
    <w:rsid w:val="006B45D3"/>
    <w:rsid w:val="006B4E51"/>
    <w:rsid w:val="006C1CFD"/>
    <w:rsid w:val="006C26D4"/>
    <w:rsid w:val="006C43BA"/>
    <w:rsid w:val="006C5480"/>
    <w:rsid w:val="006C5AE7"/>
    <w:rsid w:val="006C616B"/>
    <w:rsid w:val="006C7B06"/>
    <w:rsid w:val="006D2A3E"/>
    <w:rsid w:val="006D6D26"/>
    <w:rsid w:val="006D73B8"/>
    <w:rsid w:val="006E01A8"/>
    <w:rsid w:val="006E185C"/>
    <w:rsid w:val="006E27DB"/>
    <w:rsid w:val="006E341E"/>
    <w:rsid w:val="006E4878"/>
    <w:rsid w:val="006E6A04"/>
    <w:rsid w:val="006F1A74"/>
    <w:rsid w:val="006F21AF"/>
    <w:rsid w:val="006F2CDD"/>
    <w:rsid w:val="006F4011"/>
    <w:rsid w:val="006F4E7F"/>
    <w:rsid w:val="006F5D29"/>
    <w:rsid w:val="00701487"/>
    <w:rsid w:val="00701869"/>
    <w:rsid w:val="007044CD"/>
    <w:rsid w:val="007052D1"/>
    <w:rsid w:val="00714898"/>
    <w:rsid w:val="00715E03"/>
    <w:rsid w:val="007160BC"/>
    <w:rsid w:val="007176DC"/>
    <w:rsid w:val="007206C9"/>
    <w:rsid w:val="0072665C"/>
    <w:rsid w:val="0072734F"/>
    <w:rsid w:val="007320B0"/>
    <w:rsid w:val="007320DB"/>
    <w:rsid w:val="007337E4"/>
    <w:rsid w:val="007339B2"/>
    <w:rsid w:val="007343C6"/>
    <w:rsid w:val="00735AA8"/>
    <w:rsid w:val="00737AF4"/>
    <w:rsid w:val="0074117A"/>
    <w:rsid w:val="00742F1E"/>
    <w:rsid w:val="00742F40"/>
    <w:rsid w:val="007462BA"/>
    <w:rsid w:val="00747EE2"/>
    <w:rsid w:val="00753E5A"/>
    <w:rsid w:val="00754055"/>
    <w:rsid w:val="007541FE"/>
    <w:rsid w:val="0075579D"/>
    <w:rsid w:val="007562A5"/>
    <w:rsid w:val="00756E64"/>
    <w:rsid w:val="00761334"/>
    <w:rsid w:val="00763FF8"/>
    <w:rsid w:val="00765EB8"/>
    <w:rsid w:val="00766A7C"/>
    <w:rsid w:val="007702C3"/>
    <w:rsid w:val="00770B1A"/>
    <w:rsid w:val="00771AE0"/>
    <w:rsid w:val="007721E1"/>
    <w:rsid w:val="00775BF2"/>
    <w:rsid w:val="00775F37"/>
    <w:rsid w:val="0078050E"/>
    <w:rsid w:val="00781225"/>
    <w:rsid w:val="00784F6E"/>
    <w:rsid w:val="0078569E"/>
    <w:rsid w:val="0078653B"/>
    <w:rsid w:val="00786D6C"/>
    <w:rsid w:val="007871E6"/>
    <w:rsid w:val="00787A51"/>
    <w:rsid w:val="0079065A"/>
    <w:rsid w:val="00790868"/>
    <w:rsid w:val="00790C52"/>
    <w:rsid w:val="007911ED"/>
    <w:rsid w:val="00792AF1"/>
    <w:rsid w:val="00794FDD"/>
    <w:rsid w:val="00795B2F"/>
    <w:rsid w:val="00795E8A"/>
    <w:rsid w:val="0079785A"/>
    <w:rsid w:val="00797DE0"/>
    <w:rsid w:val="007A263F"/>
    <w:rsid w:val="007A3441"/>
    <w:rsid w:val="007A37D1"/>
    <w:rsid w:val="007A45C4"/>
    <w:rsid w:val="007A577B"/>
    <w:rsid w:val="007A6B3B"/>
    <w:rsid w:val="007A7325"/>
    <w:rsid w:val="007B5136"/>
    <w:rsid w:val="007B7916"/>
    <w:rsid w:val="007C2893"/>
    <w:rsid w:val="007C2A70"/>
    <w:rsid w:val="007C2BED"/>
    <w:rsid w:val="007C3F50"/>
    <w:rsid w:val="007C5D53"/>
    <w:rsid w:val="007D3F39"/>
    <w:rsid w:val="007D4030"/>
    <w:rsid w:val="007D47A1"/>
    <w:rsid w:val="007D4E60"/>
    <w:rsid w:val="007D5587"/>
    <w:rsid w:val="007D74B5"/>
    <w:rsid w:val="007E12CD"/>
    <w:rsid w:val="007E6345"/>
    <w:rsid w:val="007F116D"/>
    <w:rsid w:val="007F218B"/>
    <w:rsid w:val="007F4290"/>
    <w:rsid w:val="007F5C15"/>
    <w:rsid w:val="00800CE9"/>
    <w:rsid w:val="00800E95"/>
    <w:rsid w:val="008014DD"/>
    <w:rsid w:val="00803748"/>
    <w:rsid w:val="00804267"/>
    <w:rsid w:val="00805B82"/>
    <w:rsid w:val="008069CC"/>
    <w:rsid w:val="00813C79"/>
    <w:rsid w:val="00816621"/>
    <w:rsid w:val="00816B0C"/>
    <w:rsid w:val="008172C5"/>
    <w:rsid w:val="00821896"/>
    <w:rsid w:val="00825447"/>
    <w:rsid w:val="008272BC"/>
    <w:rsid w:val="00831B22"/>
    <w:rsid w:val="008346BE"/>
    <w:rsid w:val="0083624D"/>
    <w:rsid w:val="0083665E"/>
    <w:rsid w:val="008421BB"/>
    <w:rsid w:val="00843334"/>
    <w:rsid w:val="0084484B"/>
    <w:rsid w:val="008462E4"/>
    <w:rsid w:val="0084652E"/>
    <w:rsid w:val="008466D6"/>
    <w:rsid w:val="00847C7C"/>
    <w:rsid w:val="00850CA9"/>
    <w:rsid w:val="00852F02"/>
    <w:rsid w:val="008545FA"/>
    <w:rsid w:val="00856431"/>
    <w:rsid w:val="008623F9"/>
    <w:rsid w:val="00872E49"/>
    <w:rsid w:val="00873293"/>
    <w:rsid w:val="00875EF8"/>
    <w:rsid w:val="008820A8"/>
    <w:rsid w:val="00882165"/>
    <w:rsid w:val="008831F0"/>
    <w:rsid w:val="008854B6"/>
    <w:rsid w:val="00885C14"/>
    <w:rsid w:val="00885FFB"/>
    <w:rsid w:val="008865BD"/>
    <w:rsid w:val="0088730D"/>
    <w:rsid w:val="008874E2"/>
    <w:rsid w:val="00891564"/>
    <w:rsid w:val="0089173D"/>
    <w:rsid w:val="008969DA"/>
    <w:rsid w:val="00897A2E"/>
    <w:rsid w:val="00897CD5"/>
    <w:rsid w:val="00897F08"/>
    <w:rsid w:val="008A1A10"/>
    <w:rsid w:val="008A1BFB"/>
    <w:rsid w:val="008A32F7"/>
    <w:rsid w:val="008A5245"/>
    <w:rsid w:val="008A5B2F"/>
    <w:rsid w:val="008B0158"/>
    <w:rsid w:val="008B5C0A"/>
    <w:rsid w:val="008B6CBB"/>
    <w:rsid w:val="008B6F7C"/>
    <w:rsid w:val="008C136B"/>
    <w:rsid w:val="008C1DBB"/>
    <w:rsid w:val="008C2F5E"/>
    <w:rsid w:val="008C3178"/>
    <w:rsid w:val="008C4522"/>
    <w:rsid w:val="008C4A07"/>
    <w:rsid w:val="008C6A26"/>
    <w:rsid w:val="008C794F"/>
    <w:rsid w:val="008D0D50"/>
    <w:rsid w:val="008D3AC9"/>
    <w:rsid w:val="008D52F9"/>
    <w:rsid w:val="008D73E6"/>
    <w:rsid w:val="008D767D"/>
    <w:rsid w:val="008E0195"/>
    <w:rsid w:val="008E32A7"/>
    <w:rsid w:val="008E66B2"/>
    <w:rsid w:val="008E765E"/>
    <w:rsid w:val="008F2929"/>
    <w:rsid w:val="008F375B"/>
    <w:rsid w:val="008F5FD8"/>
    <w:rsid w:val="008F7479"/>
    <w:rsid w:val="0090109F"/>
    <w:rsid w:val="00901829"/>
    <w:rsid w:val="00906C69"/>
    <w:rsid w:val="00910438"/>
    <w:rsid w:val="00911A50"/>
    <w:rsid w:val="00912335"/>
    <w:rsid w:val="009129A1"/>
    <w:rsid w:val="009154A5"/>
    <w:rsid w:val="00916876"/>
    <w:rsid w:val="00916F3B"/>
    <w:rsid w:val="00917F69"/>
    <w:rsid w:val="0092226D"/>
    <w:rsid w:val="00925032"/>
    <w:rsid w:val="009267B3"/>
    <w:rsid w:val="009311D9"/>
    <w:rsid w:val="00931E78"/>
    <w:rsid w:val="00932280"/>
    <w:rsid w:val="009325C1"/>
    <w:rsid w:val="0093325E"/>
    <w:rsid w:val="00933A83"/>
    <w:rsid w:val="00936747"/>
    <w:rsid w:val="00936F95"/>
    <w:rsid w:val="00940259"/>
    <w:rsid w:val="00940734"/>
    <w:rsid w:val="009417FA"/>
    <w:rsid w:val="00942798"/>
    <w:rsid w:val="00944493"/>
    <w:rsid w:val="00953AC7"/>
    <w:rsid w:val="009546FF"/>
    <w:rsid w:val="009625D7"/>
    <w:rsid w:val="00962607"/>
    <w:rsid w:val="00962A82"/>
    <w:rsid w:val="00962CFA"/>
    <w:rsid w:val="009634A7"/>
    <w:rsid w:val="00964DB5"/>
    <w:rsid w:val="00965491"/>
    <w:rsid w:val="00967929"/>
    <w:rsid w:val="009716C1"/>
    <w:rsid w:val="00971F48"/>
    <w:rsid w:val="00981ACA"/>
    <w:rsid w:val="0098288E"/>
    <w:rsid w:val="009832A8"/>
    <w:rsid w:val="009843DC"/>
    <w:rsid w:val="009856AB"/>
    <w:rsid w:val="00986C67"/>
    <w:rsid w:val="00991946"/>
    <w:rsid w:val="00992FCE"/>
    <w:rsid w:val="00994366"/>
    <w:rsid w:val="009953A8"/>
    <w:rsid w:val="00995638"/>
    <w:rsid w:val="00995C0D"/>
    <w:rsid w:val="009976E0"/>
    <w:rsid w:val="009A4CD1"/>
    <w:rsid w:val="009A53DA"/>
    <w:rsid w:val="009A5813"/>
    <w:rsid w:val="009A706D"/>
    <w:rsid w:val="009A7A1B"/>
    <w:rsid w:val="009A7F3E"/>
    <w:rsid w:val="009B164F"/>
    <w:rsid w:val="009B4188"/>
    <w:rsid w:val="009B44A3"/>
    <w:rsid w:val="009B545B"/>
    <w:rsid w:val="009B554A"/>
    <w:rsid w:val="009C4098"/>
    <w:rsid w:val="009C4597"/>
    <w:rsid w:val="009C461C"/>
    <w:rsid w:val="009C5334"/>
    <w:rsid w:val="009C60B7"/>
    <w:rsid w:val="009C6E09"/>
    <w:rsid w:val="009C7051"/>
    <w:rsid w:val="009C7EF7"/>
    <w:rsid w:val="009D030B"/>
    <w:rsid w:val="009D03AF"/>
    <w:rsid w:val="009D08AC"/>
    <w:rsid w:val="009D253F"/>
    <w:rsid w:val="009D42E9"/>
    <w:rsid w:val="009D5DE5"/>
    <w:rsid w:val="009D6781"/>
    <w:rsid w:val="009E0C8E"/>
    <w:rsid w:val="009E187F"/>
    <w:rsid w:val="009E1D33"/>
    <w:rsid w:val="009E2E10"/>
    <w:rsid w:val="009E40E7"/>
    <w:rsid w:val="009E688C"/>
    <w:rsid w:val="009F3809"/>
    <w:rsid w:val="009F47B9"/>
    <w:rsid w:val="009F796F"/>
    <w:rsid w:val="00A00D4C"/>
    <w:rsid w:val="00A0172E"/>
    <w:rsid w:val="00A04BCC"/>
    <w:rsid w:val="00A04DD7"/>
    <w:rsid w:val="00A050C3"/>
    <w:rsid w:val="00A06EE9"/>
    <w:rsid w:val="00A07B41"/>
    <w:rsid w:val="00A1482C"/>
    <w:rsid w:val="00A173BF"/>
    <w:rsid w:val="00A2229F"/>
    <w:rsid w:val="00A22A45"/>
    <w:rsid w:val="00A254AC"/>
    <w:rsid w:val="00A260E5"/>
    <w:rsid w:val="00A30003"/>
    <w:rsid w:val="00A314B5"/>
    <w:rsid w:val="00A32A70"/>
    <w:rsid w:val="00A33133"/>
    <w:rsid w:val="00A344B5"/>
    <w:rsid w:val="00A35F3A"/>
    <w:rsid w:val="00A4412A"/>
    <w:rsid w:val="00A44AA4"/>
    <w:rsid w:val="00A462C9"/>
    <w:rsid w:val="00A46405"/>
    <w:rsid w:val="00A4779E"/>
    <w:rsid w:val="00A50220"/>
    <w:rsid w:val="00A5080E"/>
    <w:rsid w:val="00A568F5"/>
    <w:rsid w:val="00A56B8A"/>
    <w:rsid w:val="00A63BBE"/>
    <w:rsid w:val="00A63BE0"/>
    <w:rsid w:val="00A641ED"/>
    <w:rsid w:val="00A65DAA"/>
    <w:rsid w:val="00A6768B"/>
    <w:rsid w:val="00A74262"/>
    <w:rsid w:val="00A7772F"/>
    <w:rsid w:val="00A7784F"/>
    <w:rsid w:val="00A81B0D"/>
    <w:rsid w:val="00A81C8B"/>
    <w:rsid w:val="00A84501"/>
    <w:rsid w:val="00A85CB8"/>
    <w:rsid w:val="00A85CE5"/>
    <w:rsid w:val="00A8636A"/>
    <w:rsid w:val="00A917B1"/>
    <w:rsid w:val="00A94113"/>
    <w:rsid w:val="00A95557"/>
    <w:rsid w:val="00A96584"/>
    <w:rsid w:val="00AA144A"/>
    <w:rsid w:val="00AA4BEA"/>
    <w:rsid w:val="00AA5D99"/>
    <w:rsid w:val="00AA6678"/>
    <w:rsid w:val="00AA6A13"/>
    <w:rsid w:val="00AA6E2C"/>
    <w:rsid w:val="00AB3C87"/>
    <w:rsid w:val="00AB4251"/>
    <w:rsid w:val="00AB4991"/>
    <w:rsid w:val="00AB5345"/>
    <w:rsid w:val="00AB5FB5"/>
    <w:rsid w:val="00AB7529"/>
    <w:rsid w:val="00AC3543"/>
    <w:rsid w:val="00AD0340"/>
    <w:rsid w:val="00AD035B"/>
    <w:rsid w:val="00AD3F8D"/>
    <w:rsid w:val="00AD5389"/>
    <w:rsid w:val="00AD661D"/>
    <w:rsid w:val="00AD69DC"/>
    <w:rsid w:val="00AD74AF"/>
    <w:rsid w:val="00AE1288"/>
    <w:rsid w:val="00AE151E"/>
    <w:rsid w:val="00AE1B87"/>
    <w:rsid w:val="00AE27A7"/>
    <w:rsid w:val="00AE3A43"/>
    <w:rsid w:val="00AF0C01"/>
    <w:rsid w:val="00AF2977"/>
    <w:rsid w:val="00AF6782"/>
    <w:rsid w:val="00B01328"/>
    <w:rsid w:val="00B02715"/>
    <w:rsid w:val="00B07EF8"/>
    <w:rsid w:val="00B1061A"/>
    <w:rsid w:val="00B1225B"/>
    <w:rsid w:val="00B13E31"/>
    <w:rsid w:val="00B153A0"/>
    <w:rsid w:val="00B15D01"/>
    <w:rsid w:val="00B163BE"/>
    <w:rsid w:val="00B2012D"/>
    <w:rsid w:val="00B20E1E"/>
    <w:rsid w:val="00B23654"/>
    <w:rsid w:val="00B240E5"/>
    <w:rsid w:val="00B304D1"/>
    <w:rsid w:val="00B30893"/>
    <w:rsid w:val="00B336D7"/>
    <w:rsid w:val="00B33A52"/>
    <w:rsid w:val="00B3443B"/>
    <w:rsid w:val="00B422F4"/>
    <w:rsid w:val="00B42CCF"/>
    <w:rsid w:val="00B462B7"/>
    <w:rsid w:val="00B50EC6"/>
    <w:rsid w:val="00B51235"/>
    <w:rsid w:val="00B517B7"/>
    <w:rsid w:val="00B5229E"/>
    <w:rsid w:val="00B6164C"/>
    <w:rsid w:val="00B61B1F"/>
    <w:rsid w:val="00B629BC"/>
    <w:rsid w:val="00B64E04"/>
    <w:rsid w:val="00B651AE"/>
    <w:rsid w:val="00B66614"/>
    <w:rsid w:val="00B67C7F"/>
    <w:rsid w:val="00B70B7A"/>
    <w:rsid w:val="00B746FA"/>
    <w:rsid w:val="00B747DC"/>
    <w:rsid w:val="00B75C3A"/>
    <w:rsid w:val="00B824EE"/>
    <w:rsid w:val="00B843F2"/>
    <w:rsid w:val="00B84917"/>
    <w:rsid w:val="00B86EED"/>
    <w:rsid w:val="00B90039"/>
    <w:rsid w:val="00B90C84"/>
    <w:rsid w:val="00B92F88"/>
    <w:rsid w:val="00B932BF"/>
    <w:rsid w:val="00B939B8"/>
    <w:rsid w:val="00B9699D"/>
    <w:rsid w:val="00B96FD4"/>
    <w:rsid w:val="00BA2426"/>
    <w:rsid w:val="00BA4CBA"/>
    <w:rsid w:val="00BB1072"/>
    <w:rsid w:val="00BB1B1A"/>
    <w:rsid w:val="00BB3CA9"/>
    <w:rsid w:val="00BB55B9"/>
    <w:rsid w:val="00BB5ED0"/>
    <w:rsid w:val="00BB602E"/>
    <w:rsid w:val="00BB6485"/>
    <w:rsid w:val="00BC34F7"/>
    <w:rsid w:val="00BC4FEB"/>
    <w:rsid w:val="00BC5EB0"/>
    <w:rsid w:val="00BD097C"/>
    <w:rsid w:val="00BD3772"/>
    <w:rsid w:val="00BD379B"/>
    <w:rsid w:val="00BD3828"/>
    <w:rsid w:val="00BD4CD6"/>
    <w:rsid w:val="00BD4DA1"/>
    <w:rsid w:val="00BD6596"/>
    <w:rsid w:val="00BE2525"/>
    <w:rsid w:val="00BE58C1"/>
    <w:rsid w:val="00BE7BE5"/>
    <w:rsid w:val="00BF0C3C"/>
    <w:rsid w:val="00BF0CB9"/>
    <w:rsid w:val="00BF1283"/>
    <w:rsid w:val="00BF2254"/>
    <w:rsid w:val="00BF2880"/>
    <w:rsid w:val="00BF647D"/>
    <w:rsid w:val="00C018BE"/>
    <w:rsid w:val="00C07F8F"/>
    <w:rsid w:val="00C1085E"/>
    <w:rsid w:val="00C10D61"/>
    <w:rsid w:val="00C135EA"/>
    <w:rsid w:val="00C16120"/>
    <w:rsid w:val="00C163D3"/>
    <w:rsid w:val="00C16F2B"/>
    <w:rsid w:val="00C17667"/>
    <w:rsid w:val="00C17F31"/>
    <w:rsid w:val="00C24F91"/>
    <w:rsid w:val="00C25281"/>
    <w:rsid w:val="00C264EA"/>
    <w:rsid w:val="00C27536"/>
    <w:rsid w:val="00C34DE0"/>
    <w:rsid w:val="00C42582"/>
    <w:rsid w:val="00C42F64"/>
    <w:rsid w:val="00C43382"/>
    <w:rsid w:val="00C508AB"/>
    <w:rsid w:val="00C52401"/>
    <w:rsid w:val="00C524E6"/>
    <w:rsid w:val="00C5372D"/>
    <w:rsid w:val="00C53DC2"/>
    <w:rsid w:val="00C55A5E"/>
    <w:rsid w:val="00C56058"/>
    <w:rsid w:val="00C56567"/>
    <w:rsid w:val="00C6011A"/>
    <w:rsid w:val="00C613B1"/>
    <w:rsid w:val="00C619D8"/>
    <w:rsid w:val="00C70A62"/>
    <w:rsid w:val="00C72695"/>
    <w:rsid w:val="00C75D47"/>
    <w:rsid w:val="00C75EFC"/>
    <w:rsid w:val="00C76612"/>
    <w:rsid w:val="00C80032"/>
    <w:rsid w:val="00C801A3"/>
    <w:rsid w:val="00C81E5F"/>
    <w:rsid w:val="00C81F9F"/>
    <w:rsid w:val="00C8643E"/>
    <w:rsid w:val="00C90B5B"/>
    <w:rsid w:val="00C932DB"/>
    <w:rsid w:val="00C94440"/>
    <w:rsid w:val="00C95517"/>
    <w:rsid w:val="00C95EC5"/>
    <w:rsid w:val="00C96171"/>
    <w:rsid w:val="00C9632B"/>
    <w:rsid w:val="00C97005"/>
    <w:rsid w:val="00CA1945"/>
    <w:rsid w:val="00CA2D83"/>
    <w:rsid w:val="00CA6D62"/>
    <w:rsid w:val="00CA74DF"/>
    <w:rsid w:val="00CA79C9"/>
    <w:rsid w:val="00CA7B25"/>
    <w:rsid w:val="00CB436E"/>
    <w:rsid w:val="00CB4E76"/>
    <w:rsid w:val="00CB56B9"/>
    <w:rsid w:val="00CB5A14"/>
    <w:rsid w:val="00CC0F2A"/>
    <w:rsid w:val="00CC5541"/>
    <w:rsid w:val="00CC5621"/>
    <w:rsid w:val="00CD1A8E"/>
    <w:rsid w:val="00CD1FDA"/>
    <w:rsid w:val="00CD4D84"/>
    <w:rsid w:val="00CD5BC9"/>
    <w:rsid w:val="00CD6A47"/>
    <w:rsid w:val="00CE03EA"/>
    <w:rsid w:val="00CE6F08"/>
    <w:rsid w:val="00CE70C6"/>
    <w:rsid w:val="00CF1E9F"/>
    <w:rsid w:val="00CF3F8C"/>
    <w:rsid w:val="00CF793D"/>
    <w:rsid w:val="00D01106"/>
    <w:rsid w:val="00D026D4"/>
    <w:rsid w:val="00D053A4"/>
    <w:rsid w:val="00D07F84"/>
    <w:rsid w:val="00D104F4"/>
    <w:rsid w:val="00D10630"/>
    <w:rsid w:val="00D10803"/>
    <w:rsid w:val="00D1161D"/>
    <w:rsid w:val="00D1453F"/>
    <w:rsid w:val="00D152E1"/>
    <w:rsid w:val="00D1632F"/>
    <w:rsid w:val="00D17FB0"/>
    <w:rsid w:val="00D20EAA"/>
    <w:rsid w:val="00D23D2C"/>
    <w:rsid w:val="00D23EA7"/>
    <w:rsid w:val="00D23ED8"/>
    <w:rsid w:val="00D242D3"/>
    <w:rsid w:val="00D27FDB"/>
    <w:rsid w:val="00D3034E"/>
    <w:rsid w:val="00D30627"/>
    <w:rsid w:val="00D3217E"/>
    <w:rsid w:val="00D334E1"/>
    <w:rsid w:val="00D33693"/>
    <w:rsid w:val="00D33F3E"/>
    <w:rsid w:val="00D34B58"/>
    <w:rsid w:val="00D364E4"/>
    <w:rsid w:val="00D37E91"/>
    <w:rsid w:val="00D42331"/>
    <w:rsid w:val="00D43068"/>
    <w:rsid w:val="00D431B1"/>
    <w:rsid w:val="00D43952"/>
    <w:rsid w:val="00D51234"/>
    <w:rsid w:val="00D54E3C"/>
    <w:rsid w:val="00D57DF5"/>
    <w:rsid w:val="00D60474"/>
    <w:rsid w:val="00D61AB9"/>
    <w:rsid w:val="00D61D14"/>
    <w:rsid w:val="00D64B0B"/>
    <w:rsid w:val="00D71529"/>
    <w:rsid w:val="00D7197E"/>
    <w:rsid w:val="00D71C82"/>
    <w:rsid w:val="00D72A96"/>
    <w:rsid w:val="00D746C5"/>
    <w:rsid w:val="00D750E8"/>
    <w:rsid w:val="00D75398"/>
    <w:rsid w:val="00D806A6"/>
    <w:rsid w:val="00D80CE0"/>
    <w:rsid w:val="00D86630"/>
    <w:rsid w:val="00D871F9"/>
    <w:rsid w:val="00D91B56"/>
    <w:rsid w:val="00D9319F"/>
    <w:rsid w:val="00D93235"/>
    <w:rsid w:val="00D93CAB"/>
    <w:rsid w:val="00D9430E"/>
    <w:rsid w:val="00D956E3"/>
    <w:rsid w:val="00D97A09"/>
    <w:rsid w:val="00D97D57"/>
    <w:rsid w:val="00DA36B0"/>
    <w:rsid w:val="00DA4A1D"/>
    <w:rsid w:val="00DA66CF"/>
    <w:rsid w:val="00DB12AA"/>
    <w:rsid w:val="00DB22D2"/>
    <w:rsid w:val="00DB77E8"/>
    <w:rsid w:val="00DC2E8D"/>
    <w:rsid w:val="00DC3EAF"/>
    <w:rsid w:val="00DC695C"/>
    <w:rsid w:val="00DD0071"/>
    <w:rsid w:val="00DD021A"/>
    <w:rsid w:val="00DD17B5"/>
    <w:rsid w:val="00DD2E66"/>
    <w:rsid w:val="00DD369F"/>
    <w:rsid w:val="00DD66C0"/>
    <w:rsid w:val="00DD69E7"/>
    <w:rsid w:val="00DD7EE9"/>
    <w:rsid w:val="00DE3376"/>
    <w:rsid w:val="00DE3B2F"/>
    <w:rsid w:val="00DF1CE3"/>
    <w:rsid w:val="00DF70B7"/>
    <w:rsid w:val="00DF70B9"/>
    <w:rsid w:val="00DF7D3A"/>
    <w:rsid w:val="00E051C2"/>
    <w:rsid w:val="00E064D9"/>
    <w:rsid w:val="00E07ACB"/>
    <w:rsid w:val="00E221B1"/>
    <w:rsid w:val="00E24117"/>
    <w:rsid w:val="00E27780"/>
    <w:rsid w:val="00E3098C"/>
    <w:rsid w:val="00E30B45"/>
    <w:rsid w:val="00E35EC4"/>
    <w:rsid w:val="00E36A54"/>
    <w:rsid w:val="00E46D1C"/>
    <w:rsid w:val="00E473E3"/>
    <w:rsid w:val="00E514F0"/>
    <w:rsid w:val="00E54A76"/>
    <w:rsid w:val="00E56225"/>
    <w:rsid w:val="00E56394"/>
    <w:rsid w:val="00E5647A"/>
    <w:rsid w:val="00E57CEA"/>
    <w:rsid w:val="00E61CC7"/>
    <w:rsid w:val="00E622FA"/>
    <w:rsid w:val="00E70D1B"/>
    <w:rsid w:val="00E71488"/>
    <w:rsid w:val="00E7325D"/>
    <w:rsid w:val="00E7763E"/>
    <w:rsid w:val="00E82F0F"/>
    <w:rsid w:val="00E84D97"/>
    <w:rsid w:val="00E85A95"/>
    <w:rsid w:val="00E9178E"/>
    <w:rsid w:val="00E91CE6"/>
    <w:rsid w:val="00E9278A"/>
    <w:rsid w:val="00E93999"/>
    <w:rsid w:val="00E94550"/>
    <w:rsid w:val="00E97B98"/>
    <w:rsid w:val="00EA00F5"/>
    <w:rsid w:val="00EA0A95"/>
    <w:rsid w:val="00EA128D"/>
    <w:rsid w:val="00EA2561"/>
    <w:rsid w:val="00EA3B4A"/>
    <w:rsid w:val="00EA55AA"/>
    <w:rsid w:val="00EA687F"/>
    <w:rsid w:val="00EA7DFB"/>
    <w:rsid w:val="00EB0E5E"/>
    <w:rsid w:val="00EB12E0"/>
    <w:rsid w:val="00EB1A40"/>
    <w:rsid w:val="00EB3AE7"/>
    <w:rsid w:val="00EB7420"/>
    <w:rsid w:val="00EB7770"/>
    <w:rsid w:val="00EC124E"/>
    <w:rsid w:val="00EC3038"/>
    <w:rsid w:val="00EC4625"/>
    <w:rsid w:val="00ED0715"/>
    <w:rsid w:val="00ED0ABB"/>
    <w:rsid w:val="00ED122A"/>
    <w:rsid w:val="00ED2A14"/>
    <w:rsid w:val="00ED2F90"/>
    <w:rsid w:val="00ED3142"/>
    <w:rsid w:val="00ED3833"/>
    <w:rsid w:val="00ED443D"/>
    <w:rsid w:val="00ED45BE"/>
    <w:rsid w:val="00ED5277"/>
    <w:rsid w:val="00ED5B0B"/>
    <w:rsid w:val="00EE284B"/>
    <w:rsid w:val="00EE51A0"/>
    <w:rsid w:val="00EE5932"/>
    <w:rsid w:val="00EE655E"/>
    <w:rsid w:val="00EF574E"/>
    <w:rsid w:val="00F00178"/>
    <w:rsid w:val="00F05D92"/>
    <w:rsid w:val="00F066D5"/>
    <w:rsid w:val="00F07D4D"/>
    <w:rsid w:val="00F1205A"/>
    <w:rsid w:val="00F124B2"/>
    <w:rsid w:val="00F13992"/>
    <w:rsid w:val="00F13F4E"/>
    <w:rsid w:val="00F15CDB"/>
    <w:rsid w:val="00F16AAF"/>
    <w:rsid w:val="00F173C9"/>
    <w:rsid w:val="00F22B38"/>
    <w:rsid w:val="00F23F37"/>
    <w:rsid w:val="00F2557D"/>
    <w:rsid w:val="00F26C93"/>
    <w:rsid w:val="00F274A3"/>
    <w:rsid w:val="00F27A5F"/>
    <w:rsid w:val="00F36475"/>
    <w:rsid w:val="00F3654D"/>
    <w:rsid w:val="00F379E3"/>
    <w:rsid w:val="00F40212"/>
    <w:rsid w:val="00F40832"/>
    <w:rsid w:val="00F40C46"/>
    <w:rsid w:val="00F42648"/>
    <w:rsid w:val="00F43E0A"/>
    <w:rsid w:val="00F45488"/>
    <w:rsid w:val="00F45BC4"/>
    <w:rsid w:val="00F462D0"/>
    <w:rsid w:val="00F471A3"/>
    <w:rsid w:val="00F47621"/>
    <w:rsid w:val="00F47A24"/>
    <w:rsid w:val="00F514C5"/>
    <w:rsid w:val="00F564E7"/>
    <w:rsid w:val="00F5669B"/>
    <w:rsid w:val="00F60A19"/>
    <w:rsid w:val="00F619CE"/>
    <w:rsid w:val="00F61F1A"/>
    <w:rsid w:val="00F64C15"/>
    <w:rsid w:val="00F656F2"/>
    <w:rsid w:val="00F66083"/>
    <w:rsid w:val="00F7299B"/>
    <w:rsid w:val="00F75ACC"/>
    <w:rsid w:val="00F76B77"/>
    <w:rsid w:val="00F8339C"/>
    <w:rsid w:val="00F8459F"/>
    <w:rsid w:val="00F84A90"/>
    <w:rsid w:val="00F85047"/>
    <w:rsid w:val="00F85C6F"/>
    <w:rsid w:val="00F876AB"/>
    <w:rsid w:val="00F9044F"/>
    <w:rsid w:val="00F918EA"/>
    <w:rsid w:val="00F93035"/>
    <w:rsid w:val="00F93147"/>
    <w:rsid w:val="00F94FB5"/>
    <w:rsid w:val="00FA002D"/>
    <w:rsid w:val="00FA27F3"/>
    <w:rsid w:val="00FA2C8B"/>
    <w:rsid w:val="00FA3469"/>
    <w:rsid w:val="00FA4387"/>
    <w:rsid w:val="00FA5EE3"/>
    <w:rsid w:val="00FA7060"/>
    <w:rsid w:val="00FB2303"/>
    <w:rsid w:val="00FB23B2"/>
    <w:rsid w:val="00FB407E"/>
    <w:rsid w:val="00FB5301"/>
    <w:rsid w:val="00FB5550"/>
    <w:rsid w:val="00FB67E4"/>
    <w:rsid w:val="00FB687A"/>
    <w:rsid w:val="00FB7DC5"/>
    <w:rsid w:val="00FB7F8A"/>
    <w:rsid w:val="00FC63DD"/>
    <w:rsid w:val="00FC6DD4"/>
    <w:rsid w:val="00FD1B8C"/>
    <w:rsid w:val="00FD4F20"/>
    <w:rsid w:val="00FD6C88"/>
    <w:rsid w:val="00FE07FF"/>
    <w:rsid w:val="00FE08E5"/>
    <w:rsid w:val="00FE1114"/>
    <w:rsid w:val="00FE3C63"/>
    <w:rsid w:val="00FE7EF9"/>
    <w:rsid w:val="00FF036E"/>
    <w:rsid w:val="00FF03AA"/>
    <w:rsid w:val="00FF2EDC"/>
    <w:rsid w:val="00FF4748"/>
    <w:rsid w:val="00FF78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AAAF"/>
  <w15:chartTrackingRefBased/>
  <w15:docId w15:val="{CC462F52-E2FB-46B4-A5B6-348E045C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7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916876"/>
    <w:pPr>
      <w:tabs>
        <w:tab w:val="center" w:pos="4320"/>
        <w:tab w:val="right" w:pos="8640"/>
      </w:tabs>
    </w:pPr>
  </w:style>
  <w:style w:type="character" w:customStyle="1" w:styleId="CabealhoChar">
    <w:name w:val="Cabeçalho Char"/>
    <w:basedOn w:val="Fontepargpadro"/>
    <w:link w:val="Cabealho"/>
    <w:uiPriority w:val="99"/>
    <w:rsid w:val="00916876"/>
    <w:rPr>
      <w:rFonts w:ascii="Times New Roman" w:eastAsia="Times New Roman" w:hAnsi="Times New Roman" w:cs="Times New Roman"/>
      <w:sz w:val="20"/>
      <w:szCs w:val="20"/>
      <w:lang w:eastAsia="pt-BR"/>
    </w:rPr>
  </w:style>
  <w:style w:type="paragraph" w:styleId="PargrafodaLista">
    <w:name w:val="List Paragraph"/>
    <w:basedOn w:val="Normal"/>
    <w:link w:val="PargrafodaListaChar"/>
    <w:uiPriority w:val="34"/>
    <w:qFormat/>
    <w:rsid w:val="00916876"/>
    <w:pPr>
      <w:overflowPunct w:val="0"/>
      <w:autoSpaceDE w:val="0"/>
      <w:autoSpaceDN w:val="0"/>
      <w:adjustRightInd w:val="0"/>
      <w:ind w:left="708"/>
      <w:textAlignment w:val="baseline"/>
    </w:pPr>
  </w:style>
  <w:style w:type="character" w:customStyle="1" w:styleId="PargrafodaListaChar">
    <w:name w:val="Parágrafo da Lista Char"/>
    <w:link w:val="PargrafodaLista"/>
    <w:uiPriority w:val="34"/>
    <w:qFormat/>
    <w:locked/>
    <w:rsid w:val="00916876"/>
    <w:rPr>
      <w:rFonts w:ascii="Times New Roman" w:eastAsia="Times New Roman" w:hAnsi="Times New Roman" w:cs="Times New Roman"/>
      <w:sz w:val="20"/>
      <w:szCs w:val="20"/>
      <w:lang w:eastAsia="pt-BR"/>
    </w:rPr>
  </w:style>
  <w:style w:type="paragraph" w:customStyle="1" w:styleId="Ttulo-Nvel1Clusula">
    <w:name w:val="Título - Nível 1_Cláusula"/>
    <w:basedOn w:val="Normal"/>
    <w:link w:val="Ttulo-Nvel1ClusulaChar"/>
    <w:qFormat/>
    <w:rsid w:val="002916A6"/>
    <w:pPr>
      <w:keepNext/>
      <w:tabs>
        <w:tab w:val="left" w:pos="1418"/>
      </w:tabs>
      <w:spacing w:line="288" w:lineRule="auto"/>
      <w:jc w:val="center"/>
      <w:outlineLvl w:val="0"/>
    </w:pPr>
    <w:rPr>
      <w:rFonts w:ascii="Trebuchet MS" w:eastAsiaTheme="minorHAnsi" w:hAnsi="Trebuchet MS" w:cstheme="minorBidi"/>
      <w:b/>
      <w:sz w:val="22"/>
      <w:szCs w:val="22"/>
      <w:lang w:eastAsia="en-US"/>
    </w:rPr>
  </w:style>
  <w:style w:type="character" w:customStyle="1" w:styleId="Ttulo-Nvel1ClusulaChar">
    <w:name w:val="Título - Nível 1_Cláusula Char"/>
    <w:basedOn w:val="Fontepargpadro"/>
    <w:link w:val="Ttulo-Nvel1Clusula"/>
    <w:rsid w:val="002916A6"/>
    <w:rPr>
      <w:rFonts w:ascii="Trebuchet MS" w:hAnsi="Trebuchet MS"/>
      <w:b/>
    </w:rPr>
  </w:style>
  <w:style w:type="paragraph" w:styleId="Rodap">
    <w:name w:val="footer"/>
    <w:basedOn w:val="Normal"/>
    <w:link w:val="RodapChar"/>
    <w:uiPriority w:val="99"/>
    <w:unhideWhenUsed/>
    <w:rsid w:val="00424AEB"/>
    <w:pPr>
      <w:tabs>
        <w:tab w:val="center" w:pos="4252"/>
        <w:tab w:val="right" w:pos="8504"/>
      </w:tabs>
    </w:pPr>
  </w:style>
  <w:style w:type="character" w:customStyle="1" w:styleId="RodapChar">
    <w:name w:val="Rodapé Char"/>
    <w:basedOn w:val="Fontepargpadro"/>
    <w:link w:val="Rodap"/>
    <w:uiPriority w:val="99"/>
    <w:rsid w:val="00424AEB"/>
    <w:rPr>
      <w:rFonts w:ascii="Times New Roman" w:eastAsia="Times New Roman" w:hAnsi="Times New Roman" w:cs="Times New Roman"/>
      <w:sz w:val="20"/>
      <w:szCs w:val="20"/>
      <w:lang w:eastAsia="pt-BR"/>
    </w:rPr>
  </w:style>
  <w:style w:type="paragraph" w:styleId="Reviso">
    <w:name w:val="Revision"/>
    <w:hidden/>
    <w:uiPriority w:val="99"/>
    <w:semiHidden/>
    <w:rsid w:val="00424AEB"/>
    <w:pPr>
      <w:spacing w:after="0" w:line="240" w:lineRule="auto"/>
    </w:pPr>
    <w:rPr>
      <w:rFonts w:ascii="Times New Roman" w:eastAsia="Times New Roman" w:hAnsi="Times New Roman" w:cs="Times New Roman"/>
      <w:sz w:val="20"/>
      <w:szCs w:val="20"/>
      <w:lang w:eastAsia="pt-BR"/>
    </w:rPr>
  </w:style>
  <w:style w:type="character" w:customStyle="1" w:styleId="cf01">
    <w:name w:val="cf01"/>
    <w:basedOn w:val="Fontepargpadro"/>
    <w:rsid w:val="008D767D"/>
    <w:rPr>
      <w:rFonts w:ascii="Segoe UI" w:hAnsi="Segoe UI" w:cs="Segoe UI" w:hint="default"/>
      <w:sz w:val="18"/>
      <w:szCs w:val="18"/>
    </w:rPr>
  </w:style>
  <w:style w:type="table" w:styleId="Tabelacomgrade">
    <w:name w:val="Table Grid"/>
    <w:basedOn w:val="Tabelanormal"/>
    <w:uiPriority w:val="59"/>
    <w:rsid w:val="00F40C46"/>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1C2DB8ADCAC5498233372F07061905" ma:contentTypeVersion="11" ma:contentTypeDescription="Crie um novo documento." ma:contentTypeScope="" ma:versionID="da204519da833b4ca110153a35f0119e">
  <xsd:schema xmlns:xsd="http://www.w3.org/2001/XMLSchema" xmlns:xs="http://www.w3.org/2001/XMLSchema" xmlns:p="http://schemas.microsoft.com/office/2006/metadata/properties" xmlns:ns2="836fddcb-9dff-41be-b133-8c854f6dfd3d" targetNamespace="http://schemas.microsoft.com/office/2006/metadata/properties" ma:root="true" ma:fieldsID="97dd2b04faad2125390af15fc832ddff" ns2:_="">
    <xsd:import namespace="836fddcb-9dff-41be-b133-8c854f6dfd3d"/>
    <xsd:element name="properties">
      <xsd:complexType>
        <xsd:sequence>
          <xsd:element name="documentManagement">
            <xsd:complexType>
              <xsd:all>
                <xsd:element ref="ns2:Processo" minOccurs="0"/>
                <xsd:element ref="ns2:SubProcesso" minOccurs="0"/>
                <xsd:element ref="ns2:TipoDocumento" minOccurs="0"/>
                <xsd:element ref="ns2:Area" minOccurs="0"/>
                <xsd:element ref="ns2:Autor" minOccurs="0"/>
                <xsd:element ref="ns2:UltimaAtualizacao" minOccurs="0"/>
                <xsd:element ref="ns2:Descricao" minOccurs="0"/>
                <xsd:element ref="ns2:Cliente" minOccurs="0"/>
                <xsd:element ref="ns2:Caso" minOccurs="0"/>
                <xsd:element ref="ns2:Edito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fddcb-9dff-41be-b133-8c854f6dfd3d" elementFormDefault="qualified">
    <xsd:import namespace="http://schemas.microsoft.com/office/2006/documentManagement/types"/>
    <xsd:import namespace="http://schemas.microsoft.com/office/infopath/2007/PartnerControls"/>
    <xsd:element name="Processo" ma:index="8" nillable="true" ma:displayName="Processo" ma:internalName="Processo">
      <xsd:simpleType>
        <xsd:restriction base="dms:Text">
          <xsd:maxLength value="255"/>
        </xsd:restriction>
      </xsd:simpleType>
    </xsd:element>
    <xsd:element name="SubProcesso" ma:index="9" nillable="true" ma:displayName="SubProcesso" ma:internalName="SubProcesso">
      <xsd:simpleType>
        <xsd:restriction base="dms:Text">
          <xsd:maxLength value="255"/>
        </xsd:restriction>
      </xsd:simpleType>
    </xsd:element>
    <xsd:element name="TipoDocumento" ma:index="10" nillable="true" ma:displayName="Tipo Documento" ma:internalName="TipoDocumento">
      <xsd:simpleType>
        <xsd:restriction base="dms:Text">
          <xsd:maxLength value="255"/>
        </xsd:restriction>
      </xsd:simpleType>
    </xsd:element>
    <xsd:element name="Area" ma:index="11" nillable="true" ma:displayName="Área" ma:internalName="Area">
      <xsd:simpleType>
        <xsd:restriction base="dms:Text">
          <xsd:maxLength value="255"/>
        </xsd:restriction>
      </xsd:simpleType>
    </xsd:element>
    <xsd:element name="Autor" ma:index="12" nillable="true" ma:displayName="Autor" ma:internalName="Autor">
      <xsd:simpleType>
        <xsd:restriction base="dms:Text">
          <xsd:maxLength value="255"/>
        </xsd:restriction>
      </xsd:simpleType>
    </xsd:element>
    <xsd:element name="UltimaAtualizacao" ma:index="13" nillable="true" ma:displayName="Última Atualização" ma:internalName="UltimaAtualizacao">
      <xsd:simpleType>
        <xsd:restriction base="dms:Text">
          <xsd:maxLength value="255"/>
        </xsd:restriction>
      </xsd:simpleType>
    </xsd:element>
    <xsd:element name="Descricao" ma:index="14" nillable="true" ma:displayName="Descrição" ma:internalName="Descricao">
      <xsd:simpleType>
        <xsd:restriction base="dms:Note">
          <xsd:maxLength value="255"/>
        </xsd:restriction>
      </xsd:simpleType>
    </xsd:element>
    <xsd:element name="Cliente" ma:index="15" nillable="true" ma:displayName="Cliente" ma:description="Cliente DGCGT" ma:internalName="Cliente">
      <xsd:simpleType>
        <xsd:restriction base="dms:Text">
          <xsd:maxLength value="255"/>
        </xsd:restriction>
      </xsd:simpleType>
    </xsd:element>
    <xsd:element name="Caso" ma:index="16" nillable="true" ma:displayName="Caso" ma:internalName="Caso">
      <xsd:simpleType>
        <xsd:restriction base="dms:Text">
          <xsd:maxLength value="255"/>
        </xsd:restriction>
      </xsd:simpleType>
    </xsd:element>
    <xsd:element name="Editor0" ma:index="17" nillable="true" ma:displayName="Editor" ma:internalName="Edit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cao xmlns="836fddcb-9dff-41be-b133-8c854f6dfd3d" xsi:nil="true"/>
    <Processo xmlns="836fddcb-9dff-41be-b133-8c854f6dfd3d" xsi:nil="true"/>
    <Autor xmlns="836fddcb-9dff-41be-b133-8c854f6dfd3d" xsi:nil="true"/>
    <Editor0 xmlns="836fddcb-9dff-41be-b133-8c854f6dfd3d" xsi:nil="true"/>
    <Cliente xmlns="836fddcb-9dff-41be-b133-8c854f6dfd3d" xsi:nil="true"/>
    <Area xmlns="836fddcb-9dff-41be-b133-8c854f6dfd3d" xsi:nil="true"/>
    <Caso xmlns="836fddcb-9dff-41be-b133-8c854f6dfd3d" xsi:nil="true"/>
    <UltimaAtualizacao xmlns="836fddcb-9dff-41be-b133-8c854f6dfd3d" xsi:nil="true"/>
    <SubProcesso xmlns="836fddcb-9dff-41be-b133-8c854f6dfd3d" xsi:nil="true"/>
    <TipoDocumento xmlns="836fddcb-9dff-41be-b133-8c854f6dfd3d" xsi:nil="true"/>
  </documentManagement>
</p:properties>
</file>

<file path=customXml/itemProps1.xml><?xml version="1.0" encoding="utf-8"?>
<ds:datastoreItem xmlns:ds="http://schemas.openxmlformats.org/officeDocument/2006/customXml" ds:itemID="{1A686413-A5C9-47AB-B47E-02B3C3BBF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fddcb-9dff-41be-b133-8c854f6df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7A1D9-259F-4967-A5B2-733995F15D6F}">
  <ds:schemaRefs>
    <ds:schemaRef ds:uri="http://schemas.openxmlformats.org/officeDocument/2006/bibliography"/>
  </ds:schemaRefs>
</ds:datastoreItem>
</file>

<file path=customXml/itemProps3.xml><?xml version="1.0" encoding="utf-8"?>
<ds:datastoreItem xmlns:ds="http://schemas.openxmlformats.org/officeDocument/2006/customXml" ds:itemID="{6BE6412F-AB3B-4BB5-810A-571C9513E46F}">
  <ds:schemaRefs>
    <ds:schemaRef ds:uri="http://schemas.microsoft.com/sharepoint/v3/contenttype/forms"/>
  </ds:schemaRefs>
</ds:datastoreItem>
</file>

<file path=customXml/itemProps4.xml><?xml version="1.0" encoding="utf-8"?>
<ds:datastoreItem xmlns:ds="http://schemas.openxmlformats.org/officeDocument/2006/customXml" ds:itemID="{D360BB57-5838-4EB2-AA69-073D7D6C4373}">
  <ds:schemaRefs>
    <ds:schemaRef ds:uri="http://schemas.microsoft.com/office/2006/metadata/properties"/>
    <ds:schemaRef ds:uri="http://schemas.microsoft.com/office/infopath/2007/PartnerControls"/>
    <ds:schemaRef ds:uri="836fddcb-9dff-41be-b133-8c854f6dfd3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4307</Words>
  <Characters>23259</Characters>
  <Application>Microsoft Office Word</Application>
  <DocSecurity>0</DocSecurity>
  <Lines>193</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Tatto</dc:creator>
  <cp:keywords/>
  <dc:description/>
  <cp:lastModifiedBy>MOISES CABRAL SILVA</cp:lastModifiedBy>
  <cp:revision>4</cp:revision>
  <cp:lastPrinted>2023-03-20T20:23:00Z</cp:lastPrinted>
  <dcterms:created xsi:type="dcterms:W3CDTF">2023-03-20T20:22:00Z</dcterms:created>
  <dcterms:modified xsi:type="dcterms:W3CDTF">2023-03-20T20:24:00Z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IFAAEdebdo5Qak5o9X5n4Y2geF2tq9hl7G3fYlsopzW6cQvTklMvPCBF4mV0xMoQK+sEgvJaig6JXwNl_x000d_
Nm9oFJD3KUYXXL7px2JkMeEjST8GaCF9W0m139m45zdO+h0VfWIhviuJNJuNdXFj2ViRPmseHZzE_x000d_
qlLYYaQ12WgbxLSyeEyA76dFL39pO9AtvinJWTIyEBpuIidY0shyPvRaw+qhoO2IUcAuU+kUuGH4_x000d_
g5iG36oIiVUlhlBxX</vt:lpwstr>
  </property>
  <property fmtid="{D5CDD505-2E9C-101B-9397-08002B2CF9AE}" pid="3" name="MAIL_MSG_ID2">
    <vt:lpwstr>psPkjwUfuMxwD0w8n+RPQ55ezAJiyHviNYBm5cj0pbQdZ/YPtcq+KBIp6p5_x000d_
yY5YYN1j8RvQkHFw</vt:lpwstr>
  </property>
  <property fmtid="{D5CDD505-2E9C-101B-9397-08002B2CF9AE}" pid="4" name="RESPONSE_SENDER_NAME">
    <vt:lpwstr>sAAAUYtyAkeNWR5/KOQKUXUsYCLDtnYWcU5fR95pyLLtZDk=</vt:lpwstr>
  </property>
  <property fmtid="{D5CDD505-2E9C-101B-9397-08002B2CF9AE}" pid="5" name="EMAIL_OWNER_ADDRESS">
    <vt:lpwstr>4AAAUmLmXdMZevQOP3HQBQ8GbpCV7JVm6zO2c755ppJQI5rJq6dCQK149w==</vt:lpwstr>
  </property>
  <property fmtid="{D5CDD505-2E9C-101B-9397-08002B2CF9AE}" pid="6" name="iManageFooter">
    <vt:lpwstr>_x000d_DOCS - 1169550v1 </vt:lpwstr>
  </property>
  <property fmtid="{D5CDD505-2E9C-101B-9397-08002B2CF9AE}" pid="7" name="ContentTypeId">
    <vt:lpwstr>0x010100B41C2DB8ADCAC5498233372F07061905</vt:lpwstr>
  </property>
</Properties>
</file>