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813" w:rsidRPr="00A43667" w:rsidRDefault="00AF2813" w:rsidP="00A43667">
      <w:pPr>
        <w:spacing w:after="0" w:line="300" w:lineRule="exact"/>
        <w:jc w:val="center"/>
        <w:rPr>
          <w:rFonts w:ascii="Times New Roman" w:hAnsi="Times New Roman" w:cs="Times New Roman"/>
          <w:smallCaps/>
          <w:sz w:val="24"/>
          <w:szCs w:val="24"/>
        </w:rPr>
      </w:pPr>
    </w:p>
    <w:p w:rsidR="00AF2813" w:rsidRPr="00A43667" w:rsidRDefault="00AF2813" w:rsidP="00A43667">
      <w:pPr>
        <w:pBdr>
          <w:top w:val="double" w:sz="4" w:space="1" w:color="auto"/>
        </w:pBdr>
        <w:tabs>
          <w:tab w:val="left" w:pos="851"/>
        </w:tabs>
        <w:spacing w:after="0" w:line="300" w:lineRule="exact"/>
        <w:rPr>
          <w:rFonts w:ascii="Times New Roman" w:hAnsi="Times New Roman" w:cs="Times New Roman"/>
          <w:sz w:val="24"/>
          <w:szCs w:val="24"/>
        </w:rPr>
      </w:pPr>
    </w:p>
    <w:p w:rsidR="00AF2813" w:rsidRPr="00A43667" w:rsidRDefault="00AF2813" w:rsidP="00A43667">
      <w:pPr>
        <w:pStyle w:val="Recuodecorpodetexto"/>
        <w:spacing w:line="300" w:lineRule="exact"/>
        <w:ind w:left="0" w:firstLine="0"/>
        <w:rPr>
          <w:b/>
          <w:bCs/>
          <w:smallCaps/>
          <w:color w:val="000000"/>
          <w:sz w:val="24"/>
          <w:szCs w:val="24"/>
        </w:rPr>
      </w:pPr>
      <w:bookmarkStart w:id="0" w:name="_DV_M0"/>
      <w:bookmarkEnd w:id="0"/>
      <w:r w:rsidRPr="00A43667">
        <w:rPr>
          <w:b/>
          <w:smallCaps/>
          <w:sz w:val="24"/>
          <w:szCs w:val="24"/>
        </w:rPr>
        <w:t xml:space="preserve">Instrumento Particular de Escritura da </w:t>
      </w:r>
      <w:r w:rsidR="00F60FD9" w:rsidRPr="00A43667">
        <w:rPr>
          <w:b/>
          <w:smallCaps/>
          <w:sz w:val="24"/>
          <w:szCs w:val="24"/>
        </w:rPr>
        <w:t xml:space="preserve">5ª </w:t>
      </w:r>
      <w:r w:rsidRPr="00A43667">
        <w:rPr>
          <w:b/>
          <w:smallCaps/>
          <w:sz w:val="24"/>
          <w:szCs w:val="24"/>
        </w:rPr>
        <w:t>(</w:t>
      </w:r>
      <w:r w:rsidR="00F60FD9" w:rsidRPr="00A43667">
        <w:rPr>
          <w:b/>
          <w:smallCaps/>
          <w:sz w:val="24"/>
          <w:szCs w:val="24"/>
        </w:rPr>
        <w:t>Quinta</w:t>
      </w:r>
      <w:r w:rsidRPr="00A43667">
        <w:rPr>
          <w:b/>
          <w:smallCaps/>
          <w:sz w:val="24"/>
          <w:szCs w:val="24"/>
        </w:rPr>
        <w:t xml:space="preserve">) Emissão de Debêntures Simples, Não Conversíveis em Ações, em Série Única, da Espécie </w:t>
      </w:r>
      <w:r w:rsidR="001E71E2" w:rsidRPr="00A43667">
        <w:rPr>
          <w:b/>
          <w:smallCaps/>
          <w:sz w:val="24"/>
          <w:szCs w:val="24"/>
        </w:rPr>
        <w:t xml:space="preserve">Quirografária, a ser Convolada na Espécie </w:t>
      </w:r>
      <w:r w:rsidR="00CB55CE" w:rsidRPr="00A43667">
        <w:rPr>
          <w:b/>
          <w:smallCaps/>
          <w:sz w:val="24"/>
          <w:szCs w:val="24"/>
        </w:rPr>
        <w:t>com</w:t>
      </w:r>
      <w:r w:rsidR="00F60FD9" w:rsidRPr="00A43667">
        <w:rPr>
          <w:b/>
          <w:smallCaps/>
          <w:sz w:val="24"/>
          <w:szCs w:val="24"/>
        </w:rPr>
        <w:t xml:space="preserve"> Garantia Real</w:t>
      </w:r>
      <w:r w:rsidR="004A3D5E">
        <w:rPr>
          <w:b/>
          <w:smallCaps/>
          <w:sz w:val="24"/>
          <w:szCs w:val="24"/>
        </w:rPr>
        <w:t>,</w:t>
      </w:r>
      <w:r w:rsidR="00F60FD9" w:rsidRPr="00A43667">
        <w:rPr>
          <w:b/>
          <w:smallCaps/>
          <w:sz w:val="24"/>
          <w:szCs w:val="24"/>
        </w:rPr>
        <w:t xml:space="preserve"> e</w:t>
      </w:r>
      <w:r w:rsidRPr="00A43667">
        <w:rPr>
          <w:b/>
          <w:smallCaps/>
          <w:sz w:val="24"/>
          <w:szCs w:val="24"/>
        </w:rPr>
        <w:t xml:space="preserve"> com Garantia </w:t>
      </w:r>
      <w:r w:rsidR="005D785C" w:rsidRPr="00A43667">
        <w:rPr>
          <w:b/>
          <w:smallCaps/>
          <w:sz w:val="24"/>
          <w:szCs w:val="24"/>
        </w:rPr>
        <w:t xml:space="preserve">Adicional </w:t>
      </w:r>
      <w:r w:rsidRPr="00A43667">
        <w:rPr>
          <w:b/>
          <w:smallCaps/>
          <w:sz w:val="24"/>
          <w:szCs w:val="24"/>
        </w:rPr>
        <w:t xml:space="preserve">Fidejussória, Para Distribuição Pública, com Esforços Restritos de </w:t>
      </w:r>
      <w:r w:rsidR="005D785C" w:rsidRPr="00A43667">
        <w:rPr>
          <w:b/>
          <w:smallCaps/>
          <w:sz w:val="24"/>
          <w:szCs w:val="24"/>
        </w:rPr>
        <w:t>Distribuição</w:t>
      </w:r>
      <w:r w:rsidRPr="00A43667">
        <w:rPr>
          <w:b/>
          <w:smallCaps/>
          <w:sz w:val="24"/>
          <w:szCs w:val="24"/>
        </w:rPr>
        <w:t xml:space="preserve">, sob Regime de Garantia Firme de </w:t>
      </w:r>
      <w:r w:rsidR="00FE7D86" w:rsidRPr="00A43667">
        <w:rPr>
          <w:b/>
          <w:smallCaps/>
          <w:sz w:val="24"/>
          <w:szCs w:val="24"/>
        </w:rPr>
        <w:t>Colocação</w:t>
      </w:r>
      <w:r w:rsidRPr="00A43667">
        <w:rPr>
          <w:b/>
          <w:smallCaps/>
          <w:sz w:val="24"/>
          <w:szCs w:val="24"/>
        </w:rPr>
        <w:t xml:space="preserve">, da </w:t>
      </w:r>
      <w:r w:rsidR="00035A46" w:rsidRPr="00A43667">
        <w:rPr>
          <w:b/>
          <w:bCs/>
          <w:smallCaps/>
          <w:color w:val="000000"/>
          <w:sz w:val="24"/>
          <w:szCs w:val="24"/>
        </w:rPr>
        <w:t>Companhia Energética Candeias.</w:t>
      </w:r>
    </w:p>
    <w:p w:rsidR="00AF2813" w:rsidRPr="00A43667" w:rsidRDefault="00AF2813" w:rsidP="00A43667">
      <w:pPr>
        <w:spacing w:after="0" w:line="300" w:lineRule="exact"/>
        <w:rPr>
          <w:rFonts w:ascii="Times New Roman" w:hAnsi="Times New Roman" w:cs="Times New Roman"/>
          <w:sz w:val="24"/>
          <w:szCs w:val="24"/>
        </w:rPr>
      </w:pPr>
    </w:p>
    <w:p w:rsidR="00AF2813" w:rsidRPr="00A43667" w:rsidRDefault="00AF2813" w:rsidP="00A43667">
      <w:pPr>
        <w:spacing w:after="0" w:line="300" w:lineRule="exact"/>
        <w:jc w:val="center"/>
        <w:rPr>
          <w:rFonts w:ascii="Times New Roman" w:hAnsi="Times New Roman" w:cs="Times New Roman"/>
          <w:b/>
          <w:bCs/>
          <w:sz w:val="24"/>
          <w:szCs w:val="24"/>
        </w:rPr>
      </w:pPr>
    </w:p>
    <w:p w:rsidR="00AF2813" w:rsidRPr="00A43667" w:rsidRDefault="00AF2813" w:rsidP="00A43667">
      <w:pPr>
        <w:spacing w:after="0" w:line="300" w:lineRule="exact"/>
        <w:jc w:val="center"/>
        <w:rPr>
          <w:rFonts w:ascii="Times New Roman" w:hAnsi="Times New Roman" w:cs="Times New Roman"/>
          <w:smallCaps/>
          <w:sz w:val="24"/>
          <w:szCs w:val="24"/>
        </w:rPr>
      </w:pPr>
      <w:r w:rsidRPr="00A43667">
        <w:rPr>
          <w:rFonts w:ascii="Times New Roman" w:hAnsi="Times New Roman" w:cs="Times New Roman"/>
          <w:smallCaps/>
          <w:sz w:val="24"/>
          <w:szCs w:val="24"/>
        </w:rPr>
        <w:t>celebrado entre</w:t>
      </w:r>
    </w:p>
    <w:p w:rsidR="00AF2813" w:rsidRPr="00A43667" w:rsidRDefault="00AF2813" w:rsidP="00A43667">
      <w:pPr>
        <w:spacing w:after="0" w:line="300" w:lineRule="exact"/>
        <w:jc w:val="center"/>
        <w:rPr>
          <w:rFonts w:ascii="Times New Roman" w:hAnsi="Times New Roman" w:cs="Times New Roman"/>
          <w:smallCaps/>
          <w:sz w:val="24"/>
          <w:szCs w:val="24"/>
        </w:rPr>
      </w:pPr>
    </w:p>
    <w:p w:rsidR="00AF2813" w:rsidRPr="00A43667" w:rsidRDefault="00AF2813" w:rsidP="00A43667">
      <w:pPr>
        <w:spacing w:after="0" w:line="300" w:lineRule="exact"/>
        <w:jc w:val="center"/>
        <w:rPr>
          <w:rFonts w:ascii="Times New Roman" w:hAnsi="Times New Roman" w:cs="Times New Roman"/>
          <w:b/>
          <w:bCs/>
          <w:smallCaps/>
          <w:sz w:val="24"/>
          <w:szCs w:val="24"/>
        </w:rPr>
      </w:pPr>
    </w:p>
    <w:p w:rsidR="00AF2813" w:rsidRPr="00A43667" w:rsidRDefault="00035A46" w:rsidP="00A43667">
      <w:pPr>
        <w:spacing w:after="0" w:line="300" w:lineRule="exact"/>
        <w:jc w:val="center"/>
        <w:rPr>
          <w:rFonts w:ascii="Times New Roman" w:hAnsi="Times New Roman" w:cs="Times New Roman"/>
          <w:sz w:val="24"/>
          <w:szCs w:val="24"/>
        </w:rPr>
      </w:pPr>
      <w:r w:rsidRPr="00A43667">
        <w:rPr>
          <w:rFonts w:ascii="Times New Roman" w:hAnsi="Times New Roman" w:cs="Times New Roman"/>
          <w:b/>
          <w:bCs/>
          <w:smallCaps/>
          <w:color w:val="000000"/>
          <w:sz w:val="24"/>
          <w:szCs w:val="24"/>
        </w:rPr>
        <w:t>Companhia Energética Candeias</w:t>
      </w:r>
      <w:r w:rsidR="00AF2813" w:rsidRPr="00A43667">
        <w:rPr>
          <w:rFonts w:ascii="Times New Roman" w:hAnsi="Times New Roman" w:cs="Times New Roman"/>
          <w:sz w:val="24"/>
          <w:szCs w:val="24"/>
        </w:rPr>
        <w:t>,</w:t>
      </w:r>
    </w:p>
    <w:p w:rsidR="00AF2813" w:rsidRPr="00A43667" w:rsidRDefault="00AF2813" w:rsidP="00A43667">
      <w:pPr>
        <w:spacing w:after="0" w:line="300" w:lineRule="exact"/>
        <w:jc w:val="center"/>
        <w:rPr>
          <w:rFonts w:ascii="Times New Roman" w:hAnsi="Times New Roman" w:cs="Times New Roman"/>
          <w:i/>
          <w:iCs/>
          <w:sz w:val="24"/>
          <w:szCs w:val="24"/>
        </w:rPr>
      </w:pPr>
      <w:bookmarkStart w:id="1" w:name="_DV_M3"/>
      <w:bookmarkEnd w:id="1"/>
      <w:proofErr w:type="gramStart"/>
      <w:r w:rsidRPr="00A43667">
        <w:rPr>
          <w:rFonts w:ascii="Times New Roman" w:hAnsi="Times New Roman" w:cs="Times New Roman"/>
          <w:i/>
          <w:iCs/>
          <w:sz w:val="24"/>
          <w:szCs w:val="24"/>
        </w:rPr>
        <w:t>como</w:t>
      </w:r>
      <w:proofErr w:type="gramEnd"/>
      <w:r w:rsidRPr="00A43667">
        <w:rPr>
          <w:rFonts w:ascii="Times New Roman" w:hAnsi="Times New Roman" w:cs="Times New Roman"/>
          <w:i/>
          <w:iCs/>
          <w:sz w:val="24"/>
          <w:szCs w:val="24"/>
        </w:rPr>
        <w:t xml:space="preserve"> Emissora,</w:t>
      </w:r>
    </w:p>
    <w:p w:rsidR="00AF2813" w:rsidRPr="00A43667" w:rsidRDefault="00AF2813" w:rsidP="00A43667">
      <w:pPr>
        <w:spacing w:after="0" w:line="300" w:lineRule="exact"/>
        <w:jc w:val="center"/>
        <w:rPr>
          <w:rFonts w:ascii="Times New Roman" w:hAnsi="Times New Roman" w:cs="Times New Roman"/>
          <w:b/>
          <w:bCs/>
          <w:smallCaps/>
          <w:sz w:val="24"/>
          <w:szCs w:val="24"/>
        </w:rPr>
      </w:pPr>
    </w:p>
    <w:p w:rsidR="00AF2813" w:rsidRPr="00A43667" w:rsidRDefault="00AF2813" w:rsidP="00A43667">
      <w:pPr>
        <w:spacing w:after="0" w:line="300" w:lineRule="exact"/>
        <w:jc w:val="center"/>
        <w:outlineLvl w:val="0"/>
        <w:rPr>
          <w:rFonts w:ascii="Times New Roman" w:hAnsi="Times New Roman" w:cs="Times New Roman"/>
          <w:b/>
          <w:bCs/>
          <w:smallCaps/>
          <w:sz w:val="24"/>
          <w:szCs w:val="24"/>
        </w:rPr>
      </w:pPr>
    </w:p>
    <w:p w:rsidR="00AF2813" w:rsidRPr="00A43667" w:rsidRDefault="00AF2813" w:rsidP="00A43667">
      <w:pPr>
        <w:spacing w:after="0" w:line="300" w:lineRule="exact"/>
        <w:jc w:val="center"/>
        <w:outlineLvl w:val="0"/>
        <w:rPr>
          <w:rFonts w:ascii="Times New Roman" w:hAnsi="Times New Roman" w:cs="Times New Roman"/>
          <w:b/>
          <w:smallCaps/>
          <w:sz w:val="24"/>
          <w:szCs w:val="24"/>
        </w:rPr>
      </w:pPr>
      <w:r w:rsidRPr="00A43667">
        <w:rPr>
          <w:rFonts w:ascii="Times New Roman" w:hAnsi="Times New Roman" w:cs="Times New Roman"/>
          <w:b/>
          <w:bCs/>
          <w:smallCaps/>
          <w:sz w:val="24"/>
          <w:szCs w:val="24"/>
        </w:rPr>
        <w:t>Global Participações em Energia</w:t>
      </w:r>
      <w:r w:rsidRPr="00A43667">
        <w:rPr>
          <w:rFonts w:ascii="Times New Roman" w:hAnsi="Times New Roman" w:cs="Times New Roman"/>
          <w:b/>
          <w:smallCaps/>
          <w:sz w:val="24"/>
          <w:szCs w:val="24"/>
        </w:rPr>
        <w:t xml:space="preserve"> S.A.</w:t>
      </w:r>
    </w:p>
    <w:p w:rsidR="00AF2813" w:rsidRPr="00A43667" w:rsidRDefault="00AF2813" w:rsidP="00A43667">
      <w:pPr>
        <w:spacing w:after="0" w:line="300" w:lineRule="exact"/>
        <w:jc w:val="center"/>
        <w:outlineLvl w:val="0"/>
        <w:rPr>
          <w:rFonts w:ascii="Times New Roman" w:hAnsi="Times New Roman" w:cs="Times New Roman"/>
          <w:b/>
          <w:smallCaps/>
          <w:sz w:val="24"/>
          <w:szCs w:val="24"/>
        </w:rPr>
      </w:pPr>
    </w:p>
    <w:p w:rsidR="00312C8C" w:rsidRPr="00A43667" w:rsidRDefault="00312C8C" w:rsidP="00A43667">
      <w:pPr>
        <w:spacing w:after="0" w:line="300" w:lineRule="exact"/>
        <w:jc w:val="center"/>
        <w:outlineLvl w:val="0"/>
        <w:rPr>
          <w:rFonts w:ascii="Times New Roman" w:hAnsi="Times New Roman" w:cs="Times New Roman"/>
          <w:b/>
          <w:smallCaps/>
          <w:sz w:val="24"/>
          <w:szCs w:val="24"/>
        </w:rPr>
      </w:pPr>
      <w:r w:rsidRPr="00A43667">
        <w:rPr>
          <w:rFonts w:ascii="Times New Roman" w:hAnsi="Times New Roman" w:cs="Times New Roman"/>
          <w:b/>
          <w:smallCaps/>
          <w:sz w:val="24"/>
          <w:szCs w:val="24"/>
        </w:rPr>
        <w:t>e</w:t>
      </w:r>
    </w:p>
    <w:p w:rsidR="00AF2813" w:rsidRPr="00A43667" w:rsidRDefault="00AF2813" w:rsidP="00A43667">
      <w:pPr>
        <w:spacing w:after="0" w:line="300" w:lineRule="exact"/>
        <w:jc w:val="center"/>
        <w:outlineLvl w:val="0"/>
        <w:rPr>
          <w:rFonts w:ascii="Times New Roman" w:hAnsi="Times New Roman" w:cs="Times New Roman"/>
          <w:b/>
          <w:smallCaps/>
          <w:sz w:val="24"/>
          <w:szCs w:val="24"/>
        </w:rPr>
      </w:pPr>
    </w:p>
    <w:p w:rsidR="00AF2813" w:rsidRPr="00A43667" w:rsidRDefault="00AF2813" w:rsidP="00A43667">
      <w:pPr>
        <w:spacing w:after="0" w:line="300" w:lineRule="exact"/>
        <w:jc w:val="center"/>
        <w:outlineLvl w:val="0"/>
        <w:rPr>
          <w:rFonts w:ascii="Times New Roman" w:hAnsi="Times New Roman" w:cs="Times New Roman"/>
          <w:b/>
          <w:bCs/>
          <w:smallCaps/>
          <w:sz w:val="24"/>
          <w:szCs w:val="24"/>
        </w:rPr>
      </w:pPr>
      <w:bookmarkStart w:id="2" w:name="_DV_M2"/>
      <w:bookmarkEnd w:id="2"/>
      <w:proofErr w:type="spellStart"/>
      <w:r w:rsidRPr="00A43667">
        <w:rPr>
          <w:rFonts w:ascii="Times New Roman" w:hAnsi="Times New Roman" w:cs="Times New Roman"/>
          <w:b/>
          <w:bCs/>
          <w:smallCaps/>
          <w:sz w:val="24"/>
          <w:szCs w:val="24"/>
        </w:rPr>
        <w:t>Commandery</w:t>
      </w:r>
      <w:proofErr w:type="spellEnd"/>
      <w:r w:rsidRPr="00A43667">
        <w:rPr>
          <w:rFonts w:ascii="Times New Roman" w:hAnsi="Times New Roman" w:cs="Times New Roman"/>
          <w:b/>
          <w:bCs/>
          <w:smallCaps/>
          <w:sz w:val="24"/>
          <w:szCs w:val="24"/>
        </w:rPr>
        <w:t xml:space="preserve"> Participações S.A.</w:t>
      </w:r>
    </w:p>
    <w:p w:rsidR="00AF2813" w:rsidRPr="00A43667" w:rsidRDefault="00AF2813" w:rsidP="00A43667">
      <w:pPr>
        <w:spacing w:after="0" w:line="300" w:lineRule="exact"/>
        <w:jc w:val="center"/>
        <w:rPr>
          <w:rFonts w:ascii="Times New Roman" w:hAnsi="Times New Roman" w:cs="Times New Roman"/>
          <w:b/>
          <w:bCs/>
          <w:smallCaps/>
          <w:sz w:val="24"/>
          <w:szCs w:val="24"/>
        </w:rPr>
      </w:pPr>
      <w:proofErr w:type="gramStart"/>
      <w:r w:rsidRPr="00A43667">
        <w:rPr>
          <w:rFonts w:ascii="Times New Roman" w:hAnsi="Times New Roman" w:cs="Times New Roman"/>
          <w:i/>
          <w:iCs/>
          <w:sz w:val="24"/>
          <w:szCs w:val="24"/>
        </w:rPr>
        <w:t>como</w:t>
      </w:r>
      <w:proofErr w:type="gramEnd"/>
      <w:r w:rsidRPr="00A43667">
        <w:rPr>
          <w:rFonts w:ascii="Times New Roman" w:hAnsi="Times New Roman" w:cs="Times New Roman"/>
          <w:i/>
          <w:iCs/>
          <w:sz w:val="24"/>
          <w:szCs w:val="24"/>
        </w:rPr>
        <w:t xml:space="preserve"> Garantidoras</w:t>
      </w:r>
      <w:r w:rsidR="00312C8C" w:rsidRPr="00A43667">
        <w:rPr>
          <w:rFonts w:ascii="Times New Roman" w:hAnsi="Times New Roman" w:cs="Times New Roman"/>
          <w:i/>
          <w:iCs/>
          <w:sz w:val="24"/>
          <w:szCs w:val="24"/>
        </w:rPr>
        <w:t>,</w:t>
      </w:r>
    </w:p>
    <w:p w:rsidR="00AF2813" w:rsidRPr="00A43667" w:rsidRDefault="00AF2813" w:rsidP="00A43667">
      <w:pPr>
        <w:spacing w:after="0" w:line="300" w:lineRule="exact"/>
        <w:jc w:val="center"/>
        <w:outlineLvl w:val="0"/>
        <w:rPr>
          <w:rFonts w:ascii="Times New Roman" w:hAnsi="Times New Roman" w:cs="Times New Roman"/>
          <w:b/>
          <w:bCs/>
          <w:smallCaps/>
          <w:sz w:val="24"/>
          <w:szCs w:val="24"/>
        </w:rPr>
      </w:pPr>
    </w:p>
    <w:p w:rsidR="00AF2813" w:rsidRPr="00A43667" w:rsidRDefault="00AF2813" w:rsidP="00A43667">
      <w:pPr>
        <w:spacing w:after="0" w:line="300" w:lineRule="exact"/>
        <w:jc w:val="center"/>
        <w:outlineLvl w:val="0"/>
        <w:rPr>
          <w:rFonts w:ascii="Times New Roman" w:hAnsi="Times New Roman" w:cs="Times New Roman"/>
          <w:b/>
          <w:bCs/>
          <w:smallCaps/>
          <w:sz w:val="24"/>
          <w:szCs w:val="24"/>
        </w:rPr>
      </w:pPr>
      <w:r w:rsidRPr="00A43667">
        <w:rPr>
          <w:rFonts w:ascii="Times New Roman" w:hAnsi="Times New Roman" w:cs="Times New Roman"/>
          <w:b/>
          <w:bCs/>
          <w:smallCaps/>
          <w:sz w:val="24"/>
          <w:szCs w:val="24"/>
        </w:rPr>
        <w:t>e</w:t>
      </w:r>
    </w:p>
    <w:p w:rsidR="00AF2813" w:rsidRPr="00A43667" w:rsidRDefault="00AF2813" w:rsidP="00A43667">
      <w:pPr>
        <w:spacing w:after="0" w:line="300" w:lineRule="exact"/>
        <w:jc w:val="center"/>
        <w:outlineLvl w:val="0"/>
        <w:rPr>
          <w:rFonts w:ascii="Times New Roman" w:hAnsi="Times New Roman" w:cs="Times New Roman"/>
          <w:b/>
          <w:bCs/>
          <w:smallCaps/>
          <w:sz w:val="24"/>
          <w:szCs w:val="24"/>
        </w:rPr>
      </w:pPr>
    </w:p>
    <w:p w:rsidR="00AF2813" w:rsidRPr="00A43667" w:rsidRDefault="001D3C48" w:rsidP="00A43667">
      <w:pPr>
        <w:spacing w:after="0" w:line="300" w:lineRule="exact"/>
        <w:jc w:val="center"/>
        <w:rPr>
          <w:rFonts w:ascii="Times New Roman" w:hAnsi="Times New Roman" w:cs="Times New Roman"/>
          <w:b/>
          <w:bCs/>
          <w:smallCaps/>
          <w:sz w:val="24"/>
          <w:szCs w:val="24"/>
        </w:rPr>
      </w:pPr>
      <w:bookmarkStart w:id="3" w:name="_DV_M4"/>
      <w:bookmarkStart w:id="4" w:name="_DV_M5"/>
      <w:bookmarkEnd w:id="3"/>
      <w:bookmarkEnd w:id="4"/>
      <w:r w:rsidRPr="00A43667">
        <w:rPr>
          <w:rFonts w:ascii="Times New Roman" w:hAnsi="Times New Roman" w:cs="Times New Roman"/>
          <w:b/>
          <w:bCs/>
          <w:smallCaps/>
          <w:sz w:val="24"/>
          <w:szCs w:val="24"/>
        </w:rPr>
        <w:t>Oliveira Trust Distribuidora de Títulos e Valores Mobiliários S.A.</w:t>
      </w:r>
    </w:p>
    <w:p w:rsidR="00AF2813" w:rsidRPr="00A43667" w:rsidRDefault="00AF2813" w:rsidP="00A43667">
      <w:pPr>
        <w:spacing w:after="0" w:line="300" w:lineRule="exact"/>
        <w:jc w:val="center"/>
        <w:rPr>
          <w:rFonts w:ascii="Times New Roman" w:hAnsi="Times New Roman" w:cs="Times New Roman"/>
          <w:b/>
          <w:bCs/>
          <w:smallCaps/>
          <w:sz w:val="24"/>
          <w:szCs w:val="24"/>
        </w:rPr>
      </w:pPr>
      <w:bookmarkStart w:id="5" w:name="_DV_M6"/>
      <w:bookmarkEnd w:id="5"/>
      <w:proofErr w:type="gramStart"/>
      <w:r w:rsidRPr="00A43667">
        <w:rPr>
          <w:rFonts w:ascii="Times New Roman" w:hAnsi="Times New Roman" w:cs="Times New Roman"/>
          <w:i/>
          <w:iCs/>
          <w:sz w:val="24"/>
          <w:szCs w:val="24"/>
        </w:rPr>
        <w:t>como</w:t>
      </w:r>
      <w:proofErr w:type="gramEnd"/>
      <w:r w:rsidRPr="00A43667">
        <w:rPr>
          <w:rFonts w:ascii="Times New Roman" w:hAnsi="Times New Roman" w:cs="Times New Roman"/>
          <w:i/>
          <w:iCs/>
          <w:sz w:val="24"/>
          <w:szCs w:val="24"/>
        </w:rPr>
        <w:t xml:space="preserve"> Agente Fiduciário</w:t>
      </w:r>
    </w:p>
    <w:p w:rsidR="00AF2813" w:rsidRPr="00A43667" w:rsidRDefault="00AF2813" w:rsidP="00A43667">
      <w:pPr>
        <w:spacing w:after="0" w:line="300" w:lineRule="exact"/>
        <w:jc w:val="center"/>
        <w:rPr>
          <w:rFonts w:ascii="Times New Roman" w:hAnsi="Times New Roman" w:cs="Times New Roman"/>
          <w:b/>
          <w:bCs/>
          <w:smallCaps/>
          <w:sz w:val="24"/>
          <w:szCs w:val="24"/>
        </w:rPr>
      </w:pPr>
    </w:p>
    <w:p w:rsidR="007415EC" w:rsidRPr="00A43667" w:rsidRDefault="007415EC" w:rsidP="00A43667">
      <w:pPr>
        <w:spacing w:after="0" w:line="300" w:lineRule="exact"/>
        <w:jc w:val="center"/>
        <w:rPr>
          <w:rFonts w:ascii="Times New Roman" w:hAnsi="Times New Roman" w:cs="Times New Roman"/>
          <w:b/>
          <w:bCs/>
          <w:smallCaps/>
          <w:sz w:val="24"/>
          <w:szCs w:val="24"/>
        </w:rPr>
      </w:pPr>
    </w:p>
    <w:p w:rsidR="00AF2813" w:rsidRPr="00A43667" w:rsidRDefault="00AF2813" w:rsidP="00A43667">
      <w:pPr>
        <w:spacing w:after="0" w:line="300" w:lineRule="exact"/>
        <w:jc w:val="center"/>
        <w:rPr>
          <w:rFonts w:ascii="Times New Roman" w:hAnsi="Times New Roman" w:cs="Times New Roman"/>
          <w:sz w:val="24"/>
          <w:szCs w:val="24"/>
        </w:rPr>
      </w:pPr>
      <w:bookmarkStart w:id="6" w:name="_DV_M7"/>
      <w:bookmarkEnd w:id="6"/>
      <w:r w:rsidRPr="00A43667">
        <w:rPr>
          <w:rFonts w:ascii="Times New Roman" w:hAnsi="Times New Roman" w:cs="Times New Roman"/>
          <w:sz w:val="24"/>
          <w:szCs w:val="24"/>
        </w:rPr>
        <w:t>________________________</w:t>
      </w:r>
    </w:p>
    <w:p w:rsidR="00AF2813" w:rsidRPr="00A43667" w:rsidRDefault="00AF2813" w:rsidP="00A43667">
      <w:pPr>
        <w:pStyle w:val="c3"/>
        <w:spacing w:line="300" w:lineRule="exact"/>
        <w:rPr>
          <w:rFonts w:ascii="Times New Roman" w:hAnsi="Times New Roman"/>
          <w:szCs w:val="24"/>
        </w:rPr>
      </w:pPr>
    </w:p>
    <w:p w:rsidR="00AF2813" w:rsidRPr="00A43667" w:rsidRDefault="00AF2813" w:rsidP="00A43667">
      <w:pPr>
        <w:spacing w:after="0" w:line="300" w:lineRule="exact"/>
        <w:jc w:val="center"/>
        <w:rPr>
          <w:rFonts w:ascii="Times New Roman" w:hAnsi="Times New Roman" w:cs="Times New Roman"/>
          <w:sz w:val="24"/>
          <w:szCs w:val="24"/>
        </w:rPr>
      </w:pPr>
      <w:bookmarkStart w:id="7" w:name="_DV_M8"/>
      <w:bookmarkEnd w:id="7"/>
      <w:r w:rsidRPr="00A43667">
        <w:rPr>
          <w:rFonts w:ascii="Times New Roman" w:hAnsi="Times New Roman" w:cs="Times New Roman"/>
          <w:sz w:val="24"/>
          <w:szCs w:val="24"/>
        </w:rPr>
        <w:t>Datado de</w:t>
      </w:r>
    </w:p>
    <w:p w:rsidR="00AF2813" w:rsidRPr="00EC0142" w:rsidRDefault="0004115A" w:rsidP="00A43667">
      <w:pPr>
        <w:spacing w:after="0" w:line="300" w:lineRule="exact"/>
        <w:jc w:val="center"/>
        <w:rPr>
          <w:rFonts w:ascii="Times New Roman" w:hAnsi="Times New Roman" w:cs="Times New Roman"/>
          <w:sz w:val="24"/>
          <w:szCs w:val="24"/>
        </w:rPr>
      </w:pPr>
      <w:bookmarkStart w:id="8" w:name="_DV_M9"/>
      <w:bookmarkEnd w:id="8"/>
      <w:r w:rsidRPr="00A43667">
        <w:rPr>
          <w:rFonts w:ascii="Times New Roman" w:hAnsi="Times New Roman" w:cs="Times New Roman"/>
          <w:sz w:val="24"/>
          <w:szCs w:val="24"/>
        </w:rPr>
        <w:t>1</w:t>
      </w:r>
      <w:r w:rsidR="00863179" w:rsidRPr="00A43667">
        <w:rPr>
          <w:rFonts w:ascii="Times New Roman" w:hAnsi="Times New Roman" w:cs="Times New Roman"/>
          <w:sz w:val="24"/>
          <w:szCs w:val="24"/>
        </w:rPr>
        <w:t>2</w:t>
      </w:r>
      <w:r w:rsidRPr="00EC0142">
        <w:rPr>
          <w:rFonts w:ascii="Times New Roman" w:hAnsi="Times New Roman" w:cs="Times New Roman"/>
          <w:sz w:val="24"/>
          <w:szCs w:val="24"/>
        </w:rPr>
        <w:t xml:space="preserve"> </w:t>
      </w:r>
      <w:r w:rsidR="00AF2813" w:rsidRPr="00EC0142">
        <w:rPr>
          <w:rFonts w:ascii="Times New Roman" w:hAnsi="Times New Roman" w:cs="Times New Roman"/>
          <w:sz w:val="24"/>
          <w:szCs w:val="24"/>
        </w:rPr>
        <w:t xml:space="preserve">de </w:t>
      </w:r>
      <w:r w:rsidRPr="00EC0142">
        <w:rPr>
          <w:rFonts w:ascii="Times New Roman" w:hAnsi="Times New Roman" w:cs="Times New Roman"/>
          <w:sz w:val="24"/>
          <w:szCs w:val="24"/>
        </w:rPr>
        <w:t xml:space="preserve">março </w:t>
      </w:r>
      <w:r w:rsidR="00AF2813" w:rsidRPr="00EC0142">
        <w:rPr>
          <w:rFonts w:ascii="Times New Roman" w:hAnsi="Times New Roman" w:cs="Times New Roman"/>
          <w:sz w:val="24"/>
          <w:szCs w:val="24"/>
        </w:rPr>
        <w:t xml:space="preserve">de </w:t>
      </w:r>
      <w:r w:rsidR="00F60FD9" w:rsidRPr="00EC0142">
        <w:rPr>
          <w:rFonts w:ascii="Times New Roman" w:hAnsi="Times New Roman" w:cs="Times New Roman"/>
          <w:sz w:val="24"/>
          <w:szCs w:val="24"/>
        </w:rPr>
        <w:t>2020</w:t>
      </w:r>
    </w:p>
    <w:p w:rsidR="00AF2813" w:rsidRPr="00EC0142" w:rsidRDefault="00AF2813" w:rsidP="00EC0142">
      <w:pPr>
        <w:spacing w:after="0" w:line="300" w:lineRule="exact"/>
        <w:jc w:val="center"/>
        <w:rPr>
          <w:rFonts w:ascii="Times New Roman" w:hAnsi="Times New Roman" w:cs="Times New Roman"/>
          <w:smallCaps/>
          <w:sz w:val="24"/>
          <w:szCs w:val="24"/>
        </w:rPr>
      </w:pPr>
      <w:bookmarkStart w:id="9" w:name="_DV_M10"/>
      <w:bookmarkEnd w:id="9"/>
      <w:r w:rsidRPr="00EC0142">
        <w:rPr>
          <w:rFonts w:ascii="Times New Roman" w:hAnsi="Times New Roman" w:cs="Times New Roman"/>
          <w:smallCaps/>
          <w:sz w:val="24"/>
          <w:szCs w:val="24"/>
        </w:rPr>
        <w:t>________________________</w:t>
      </w:r>
    </w:p>
    <w:p w:rsidR="00AF2813" w:rsidRPr="00EC0142" w:rsidRDefault="00AF2813" w:rsidP="00EC0142">
      <w:pPr>
        <w:pBdr>
          <w:bottom w:val="double" w:sz="6" w:space="1" w:color="auto"/>
        </w:pBdr>
        <w:spacing w:after="0" w:line="300" w:lineRule="exact"/>
        <w:jc w:val="center"/>
        <w:rPr>
          <w:rFonts w:ascii="Times New Roman" w:hAnsi="Times New Roman" w:cs="Times New Roman"/>
          <w:smallCaps/>
          <w:sz w:val="24"/>
          <w:szCs w:val="24"/>
        </w:rPr>
      </w:pPr>
    </w:p>
    <w:p w:rsidR="00AF2813" w:rsidRPr="00EC0142" w:rsidRDefault="00AF2813" w:rsidP="00EC0142">
      <w:pPr>
        <w:pStyle w:val="Recuodecorpodetexto"/>
        <w:spacing w:line="300" w:lineRule="exact"/>
        <w:ind w:left="0" w:firstLine="0"/>
        <w:rPr>
          <w:b/>
          <w:smallCaps/>
          <w:sz w:val="24"/>
          <w:szCs w:val="24"/>
        </w:rPr>
      </w:pPr>
      <w:bookmarkStart w:id="10" w:name="_DV_M11"/>
      <w:bookmarkEnd w:id="10"/>
      <w:r w:rsidRPr="00EC0142">
        <w:rPr>
          <w:b/>
          <w:sz w:val="24"/>
          <w:szCs w:val="24"/>
        </w:rPr>
        <w:br w:type="page"/>
      </w:r>
    </w:p>
    <w:p w:rsidR="00AF2813" w:rsidRPr="00EC0142" w:rsidRDefault="00AF2813" w:rsidP="00EC0142">
      <w:pPr>
        <w:pStyle w:val="Recuodecorpodetexto"/>
        <w:spacing w:line="300" w:lineRule="exact"/>
        <w:ind w:left="0" w:firstLine="0"/>
        <w:rPr>
          <w:b/>
          <w:bCs/>
          <w:smallCaps/>
          <w:color w:val="000000"/>
          <w:sz w:val="24"/>
          <w:szCs w:val="24"/>
        </w:rPr>
      </w:pPr>
      <w:r w:rsidRPr="00EC0142">
        <w:rPr>
          <w:b/>
          <w:smallCaps/>
          <w:sz w:val="24"/>
          <w:szCs w:val="24"/>
        </w:rPr>
        <w:lastRenderedPageBreak/>
        <w:t xml:space="preserve">Instrumento Particular de Escritura da </w:t>
      </w:r>
      <w:r w:rsidR="00F60FD9" w:rsidRPr="00EC0142">
        <w:rPr>
          <w:b/>
          <w:smallCaps/>
          <w:sz w:val="24"/>
          <w:szCs w:val="24"/>
        </w:rPr>
        <w:t>5</w:t>
      </w:r>
      <w:r w:rsidR="00035A46" w:rsidRPr="00EC0142">
        <w:rPr>
          <w:b/>
          <w:smallCaps/>
          <w:sz w:val="24"/>
          <w:szCs w:val="24"/>
        </w:rPr>
        <w:t xml:space="preserve">ª </w:t>
      </w:r>
      <w:r w:rsidRPr="00EC0142">
        <w:rPr>
          <w:b/>
          <w:smallCaps/>
          <w:sz w:val="24"/>
          <w:szCs w:val="24"/>
        </w:rPr>
        <w:t>(</w:t>
      </w:r>
      <w:r w:rsidR="00F60FD9" w:rsidRPr="00EC0142">
        <w:rPr>
          <w:b/>
          <w:smallCaps/>
          <w:sz w:val="24"/>
          <w:szCs w:val="24"/>
        </w:rPr>
        <w:t>Quinta</w:t>
      </w:r>
      <w:r w:rsidRPr="00EC0142">
        <w:rPr>
          <w:b/>
          <w:smallCaps/>
          <w:sz w:val="24"/>
          <w:szCs w:val="24"/>
        </w:rPr>
        <w:t>) Emissão de Debêntures Simples, Não Conversíveis em Ações, em Série Única, da Espécie</w:t>
      </w:r>
      <w:r w:rsidR="00F00930" w:rsidRPr="00EC0142">
        <w:rPr>
          <w:b/>
          <w:smallCaps/>
          <w:sz w:val="24"/>
          <w:szCs w:val="24"/>
        </w:rPr>
        <w:t xml:space="preserve"> Quirografária, a ser Convolada na Espécie</w:t>
      </w:r>
      <w:r w:rsidRPr="00EC0142">
        <w:rPr>
          <w:b/>
          <w:smallCaps/>
          <w:sz w:val="24"/>
          <w:szCs w:val="24"/>
        </w:rPr>
        <w:t xml:space="preserve"> </w:t>
      </w:r>
      <w:r w:rsidR="00F60FD9" w:rsidRPr="00EC0142">
        <w:rPr>
          <w:b/>
          <w:smallCaps/>
          <w:sz w:val="24"/>
          <w:szCs w:val="24"/>
        </w:rPr>
        <w:t>com Garantia Real</w:t>
      </w:r>
      <w:r w:rsidR="0048154C" w:rsidRPr="00EC0142">
        <w:rPr>
          <w:b/>
          <w:smallCaps/>
          <w:sz w:val="24"/>
          <w:szCs w:val="24"/>
        </w:rPr>
        <w:t>,</w:t>
      </w:r>
      <w:r w:rsidR="00F60FD9" w:rsidRPr="00EC0142">
        <w:rPr>
          <w:b/>
          <w:smallCaps/>
          <w:sz w:val="24"/>
          <w:szCs w:val="24"/>
        </w:rPr>
        <w:t xml:space="preserve"> e</w:t>
      </w:r>
      <w:r w:rsidRPr="00EC0142">
        <w:rPr>
          <w:b/>
          <w:smallCaps/>
          <w:sz w:val="24"/>
          <w:szCs w:val="24"/>
        </w:rPr>
        <w:t xml:space="preserve"> com Garantia </w:t>
      </w:r>
      <w:r w:rsidR="005D785C" w:rsidRPr="00EC0142">
        <w:rPr>
          <w:b/>
          <w:smallCaps/>
          <w:sz w:val="24"/>
          <w:szCs w:val="24"/>
        </w:rPr>
        <w:t>Adicional</w:t>
      </w:r>
      <w:r w:rsidRPr="00EC0142">
        <w:rPr>
          <w:b/>
          <w:smallCaps/>
          <w:sz w:val="24"/>
          <w:szCs w:val="24"/>
        </w:rPr>
        <w:t xml:space="preserve"> Fidejussória, Para Distribuição Pública, com Esforços Restritos de </w:t>
      </w:r>
      <w:r w:rsidR="005D785C" w:rsidRPr="00EC0142">
        <w:rPr>
          <w:b/>
          <w:smallCaps/>
          <w:sz w:val="24"/>
          <w:szCs w:val="24"/>
        </w:rPr>
        <w:t>Distribuição</w:t>
      </w:r>
      <w:r w:rsidRPr="00EC0142">
        <w:rPr>
          <w:b/>
          <w:smallCaps/>
          <w:sz w:val="24"/>
          <w:szCs w:val="24"/>
        </w:rPr>
        <w:t xml:space="preserve">, sob Regime de Garantia Firme de </w:t>
      </w:r>
      <w:r w:rsidR="00FE7D86" w:rsidRPr="00EC0142">
        <w:rPr>
          <w:b/>
          <w:smallCaps/>
          <w:sz w:val="24"/>
          <w:szCs w:val="24"/>
        </w:rPr>
        <w:t>Colocação</w:t>
      </w:r>
      <w:r w:rsidRPr="00EC0142">
        <w:rPr>
          <w:b/>
          <w:smallCaps/>
          <w:sz w:val="24"/>
          <w:szCs w:val="24"/>
        </w:rPr>
        <w:t xml:space="preserve">, da </w:t>
      </w:r>
      <w:r w:rsidR="001C246A" w:rsidRPr="00EC0142">
        <w:rPr>
          <w:b/>
          <w:bCs/>
          <w:smallCaps/>
          <w:color w:val="000000"/>
          <w:sz w:val="24"/>
          <w:szCs w:val="24"/>
        </w:rPr>
        <w:t>Companhia Energética Candeias</w:t>
      </w:r>
    </w:p>
    <w:p w:rsidR="00AF2813" w:rsidRPr="00EC0142" w:rsidRDefault="00AF2813" w:rsidP="00EC0142">
      <w:pPr>
        <w:pStyle w:val="Corpodetexto2"/>
        <w:suppressAutoHyphens/>
        <w:spacing w:line="300" w:lineRule="exact"/>
        <w:jc w:val="both"/>
        <w:rPr>
          <w:szCs w:val="24"/>
        </w:rPr>
      </w:pPr>
    </w:p>
    <w:p w:rsidR="00AF2813" w:rsidRPr="00EC0142" w:rsidRDefault="00AF2813" w:rsidP="00EC0142">
      <w:pPr>
        <w:pStyle w:val="Corpodetexto2"/>
        <w:suppressAutoHyphens/>
        <w:spacing w:line="300" w:lineRule="exact"/>
        <w:jc w:val="both"/>
        <w:rPr>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 xml:space="preserve">Pelo presente instrumento particular, como emissora, </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035A46" w:rsidP="00EC0142">
      <w:pPr>
        <w:pStyle w:val="PargrafodaLista"/>
        <w:tabs>
          <w:tab w:val="left" w:pos="284"/>
        </w:tabs>
        <w:suppressAutoHyphens/>
        <w:spacing w:line="300" w:lineRule="exact"/>
        <w:ind w:left="0"/>
        <w:rPr>
          <w:sz w:val="24"/>
          <w:szCs w:val="24"/>
        </w:rPr>
      </w:pPr>
      <w:r w:rsidRPr="00EC0142">
        <w:rPr>
          <w:b/>
          <w:bCs/>
          <w:smallCaps/>
          <w:color w:val="000000"/>
          <w:sz w:val="24"/>
          <w:szCs w:val="24"/>
        </w:rPr>
        <w:t>Companhia Energética</w:t>
      </w:r>
      <w:r w:rsidRPr="00EC0142">
        <w:rPr>
          <w:b/>
          <w:smallCaps/>
          <w:color w:val="000000"/>
          <w:sz w:val="24"/>
          <w:szCs w:val="24"/>
        </w:rPr>
        <w:t xml:space="preserve"> </w:t>
      </w:r>
      <w:r w:rsidR="007B2968" w:rsidRPr="00EC0142">
        <w:rPr>
          <w:b/>
          <w:smallCaps/>
          <w:color w:val="000000"/>
          <w:sz w:val="24"/>
          <w:szCs w:val="24"/>
        </w:rPr>
        <w:t>C</w:t>
      </w:r>
      <w:r w:rsidRPr="00EC0142">
        <w:rPr>
          <w:b/>
          <w:smallCaps/>
          <w:color w:val="000000"/>
          <w:sz w:val="24"/>
          <w:szCs w:val="24"/>
        </w:rPr>
        <w:t>andeias</w:t>
      </w:r>
      <w:r w:rsidR="00AF2813" w:rsidRPr="00EC0142">
        <w:rPr>
          <w:color w:val="000000"/>
          <w:sz w:val="24"/>
          <w:szCs w:val="24"/>
        </w:rPr>
        <w:t>, sociedade por ações</w:t>
      </w:r>
      <w:r w:rsidR="008555F1" w:rsidRPr="00EC0142">
        <w:rPr>
          <w:color w:val="000000"/>
          <w:sz w:val="24"/>
          <w:szCs w:val="24"/>
        </w:rPr>
        <w:t xml:space="preserve"> </w:t>
      </w:r>
      <w:r w:rsidR="00DF7EC2" w:rsidRPr="00EC0142">
        <w:rPr>
          <w:color w:val="000000"/>
          <w:sz w:val="24"/>
          <w:szCs w:val="24"/>
        </w:rPr>
        <w:t xml:space="preserve">sem </w:t>
      </w:r>
      <w:r w:rsidR="008555F1" w:rsidRPr="00EC0142">
        <w:rPr>
          <w:sz w:val="24"/>
          <w:szCs w:val="24"/>
        </w:rPr>
        <w:t>registro de companhia aberta perante a Comissão de Valores Mobiliários (“</w:t>
      </w:r>
      <w:r w:rsidRPr="00EC0142">
        <w:rPr>
          <w:sz w:val="24"/>
          <w:szCs w:val="24"/>
          <w:u w:val="single"/>
        </w:rPr>
        <w:t>CVM</w:t>
      </w:r>
      <w:r w:rsidR="008555F1" w:rsidRPr="00EC0142">
        <w:rPr>
          <w:sz w:val="24"/>
          <w:szCs w:val="24"/>
        </w:rPr>
        <w:t>”)</w:t>
      </w:r>
      <w:r w:rsidR="00AF2813" w:rsidRPr="00EC0142">
        <w:rPr>
          <w:color w:val="000000"/>
          <w:sz w:val="24"/>
          <w:szCs w:val="24"/>
        </w:rPr>
        <w:t xml:space="preserve">, com sede na Cidade de </w:t>
      </w:r>
      <w:r w:rsidR="002B1351" w:rsidRPr="00EC0142">
        <w:rPr>
          <w:color w:val="000000"/>
          <w:sz w:val="24"/>
          <w:szCs w:val="24"/>
        </w:rPr>
        <w:t>Candeias</w:t>
      </w:r>
      <w:r w:rsidR="00AF2813" w:rsidRPr="00EC0142">
        <w:rPr>
          <w:color w:val="000000"/>
          <w:sz w:val="24"/>
          <w:szCs w:val="24"/>
        </w:rPr>
        <w:t xml:space="preserve">, Estado da Bahia, na </w:t>
      </w:r>
      <w:r w:rsidR="002B1351" w:rsidRPr="00EC0142">
        <w:rPr>
          <w:color w:val="000000"/>
          <w:sz w:val="24"/>
          <w:szCs w:val="24"/>
        </w:rPr>
        <w:t xml:space="preserve">Via </w:t>
      </w:r>
      <w:proofErr w:type="spellStart"/>
      <w:r w:rsidR="002B1351" w:rsidRPr="00EC0142">
        <w:rPr>
          <w:color w:val="000000"/>
          <w:sz w:val="24"/>
          <w:szCs w:val="24"/>
        </w:rPr>
        <w:t>Matoim</w:t>
      </w:r>
      <w:proofErr w:type="spellEnd"/>
      <w:r w:rsidR="000E30B6" w:rsidRPr="00EC0142">
        <w:rPr>
          <w:color w:val="000000"/>
          <w:sz w:val="24"/>
          <w:szCs w:val="24"/>
        </w:rPr>
        <w:t xml:space="preserve">, </w:t>
      </w:r>
      <w:r w:rsidR="002B1351" w:rsidRPr="00EC0142">
        <w:rPr>
          <w:color w:val="000000"/>
          <w:sz w:val="24"/>
          <w:szCs w:val="24"/>
        </w:rPr>
        <w:t>s/n</w:t>
      </w:r>
      <w:r w:rsidR="000E30B6" w:rsidRPr="00EC0142">
        <w:rPr>
          <w:color w:val="000000"/>
          <w:sz w:val="24"/>
          <w:szCs w:val="24"/>
        </w:rPr>
        <w:t xml:space="preserve">, </w:t>
      </w:r>
      <w:r w:rsidR="002B1351" w:rsidRPr="00EC0142">
        <w:rPr>
          <w:color w:val="000000"/>
          <w:sz w:val="24"/>
          <w:szCs w:val="24"/>
        </w:rPr>
        <w:t>Distrito Industrial</w:t>
      </w:r>
      <w:r w:rsidR="004570E1" w:rsidRPr="00EC0142">
        <w:rPr>
          <w:color w:val="000000"/>
          <w:sz w:val="24"/>
          <w:szCs w:val="24"/>
        </w:rPr>
        <w:t xml:space="preserve">, </w:t>
      </w:r>
      <w:r w:rsidR="000E30B6" w:rsidRPr="00EC0142">
        <w:rPr>
          <w:color w:val="000000"/>
          <w:sz w:val="24"/>
          <w:szCs w:val="24"/>
        </w:rPr>
        <w:t xml:space="preserve">CEP </w:t>
      </w:r>
      <w:r w:rsidR="002B1351" w:rsidRPr="00EC0142">
        <w:rPr>
          <w:color w:val="000000"/>
          <w:sz w:val="24"/>
          <w:szCs w:val="24"/>
        </w:rPr>
        <w:t>43813-000</w:t>
      </w:r>
      <w:r w:rsidR="00AF2813" w:rsidRPr="00EC0142">
        <w:rPr>
          <w:color w:val="000000"/>
          <w:sz w:val="24"/>
          <w:szCs w:val="24"/>
        </w:rPr>
        <w:t xml:space="preserve">, inscrita no Cadastro Nacional da Pessoa Jurídica do Ministério da </w:t>
      </w:r>
      <w:r w:rsidRPr="00EC0142">
        <w:rPr>
          <w:color w:val="000000"/>
          <w:sz w:val="24"/>
          <w:szCs w:val="24"/>
        </w:rPr>
        <w:t xml:space="preserve">Economia </w:t>
      </w:r>
      <w:r w:rsidR="00AF2813" w:rsidRPr="00EC0142">
        <w:rPr>
          <w:color w:val="000000"/>
          <w:sz w:val="24"/>
          <w:szCs w:val="24"/>
        </w:rPr>
        <w:t>(“</w:t>
      </w:r>
      <w:r w:rsidR="00AF2813" w:rsidRPr="00EC0142">
        <w:rPr>
          <w:color w:val="000000"/>
          <w:sz w:val="24"/>
          <w:szCs w:val="24"/>
          <w:u w:val="single"/>
        </w:rPr>
        <w:t>CNPJ</w:t>
      </w:r>
      <w:r w:rsidR="00AF2813" w:rsidRPr="00EC0142">
        <w:rPr>
          <w:color w:val="000000"/>
          <w:sz w:val="24"/>
          <w:szCs w:val="24"/>
        </w:rPr>
        <w:t xml:space="preserve">”) sob o nº </w:t>
      </w:r>
      <w:r w:rsidRPr="00EC0142">
        <w:rPr>
          <w:color w:val="000000"/>
          <w:sz w:val="24"/>
          <w:szCs w:val="24"/>
        </w:rPr>
        <w:t>10.508.162/0001-99</w:t>
      </w:r>
      <w:r w:rsidR="00AF2813" w:rsidRPr="00EC0142">
        <w:rPr>
          <w:color w:val="000000"/>
          <w:sz w:val="24"/>
          <w:szCs w:val="24"/>
        </w:rPr>
        <w:t>, com seus atos constitutivos arquivados na Junta Comercial do Estado da Bahia (“</w:t>
      </w:r>
      <w:r w:rsidR="00AF2813" w:rsidRPr="00EC0142">
        <w:rPr>
          <w:color w:val="000000"/>
          <w:sz w:val="24"/>
          <w:szCs w:val="24"/>
          <w:u w:val="single"/>
        </w:rPr>
        <w:t>JUCEB</w:t>
      </w:r>
      <w:r w:rsidR="00AF2813" w:rsidRPr="00EC0142">
        <w:rPr>
          <w:color w:val="000000"/>
          <w:sz w:val="24"/>
          <w:szCs w:val="24"/>
        </w:rPr>
        <w:t xml:space="preserve">”) sob o NIRE </w:t>
      </w:r>
      <w:r w:rsidR="00E00B9C" w:rsidRPr="00EC0142">
        <w:rPr>
          <w:color w:val="000000"/>
          <w:sz w:val="24"/>
          <w:szCs w:val="24"/>
        </w:rPr>
        <w:t>29300029289</w:t>
      </w:r>
      <w:r w:rsidR="00AF2813" w:rsidRPr="00EC0142">
        <w:rPr>
          <w:color w:val="000000"/>
          <w:sz w:val="24"/>
          <w:szCs w:val="24"/>
        </w:rPr>
        <w:t>, neste ato representada na forma de seu Estatuto Social (“</w:t>
      </w:r>
      <w:r w:rsidR="00AF2813" w:rsidRPr="00EC0142">
        <w:rPr>
          <w:color w:val="000000"/>
          <w:sz w:val="24"/>
          <w:szCs w:val="24"/>
          <w:u w:val="single"/>
        </w:rPr>
        <w:t>Emissora</w:t>
      </w:r>
      <w:r w:rsidR="00AF2813" w:rsidRPr="00EC0142">
        <w:rPr>
          <w:color w:val="000000"/>
          <w:sz w:val="24"/>
          <w:szCs w:val="24"/>
        </w:rPr>
        <w:t>”)</w:t>
      </w:r>
      <w:r w:rsidR="00AF2813"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proofErr w:type="gramStart"/>
      <w:r w:rsidRPr="00EC0142">
        <w:rPr>
          <w:rFonts w:ascii="Times New Roman" w:hAnsi="Times New Roman" w:cs="Times New Roman"/>
          <w:sz w:val="24"/>
          <w:szCs w:val="24"/>
        </w:rPr>
        <w:t>e</w:t>
      </w:r>
      <w:proofErr w:type="gramEnd"/>
      <w:r w:rsidRPr="00EC0142">
        <w:rPr>
          <w:rFonts w:ascii="Times New Roman" w:hAnsi="Times New Roman" w:cs="Times New Roman"/>
          <w:sz w:val="24"/>
          <w:szCs w:val="24"/>
        </w:rPr>
        <w:t xml:space="preserve">, como agente fiduciário, representando a comunhão dos titulares das debêntures da </w:t>
      </w:r>
      <w:r w:rsidR="008D51F6" w:rsidRPr="00EC0142">
        <w:rPr>
          <w:rFonts w:ascii="Times New Roman" w:hAnsi="Times New Roman" w:cs="Times New Roman"/>
          <w:sz w:val="24"/>
          <w:szCs w:val="24"/>
        </w:rPr>
        <w:t xml:space="preserve">5ª </w:t>
      </w:r>
      <w:r w:rsidRPr="00EC0142">
        <w:rPr>
          <w:rFonts w:ascii="Times New Roman" w:hAnsi="Times New Roman" w:cs="Times New Roman"/>
          <w:sz w:val="24"/>
          <w:szCs w:val="24"/>
        </w:rPr>
        <w:t>(</w:t>
      </w:r>
      <w:r w:rsidR="008D51F6" w:rsidRPr="00EC0142">
        <w:rPr>
          <w:rFonts w:ascii="Times New Roman" w:hAnsi="Times New Roman" w:cs="Times New Roman"/>
          <w:sz w:val="24"/>
          <w:szCs w:val="24"/>
        </w:rPr>
        <w:t>quinta</w:t>
      </w:r>
      <w:r w:rsidRPr="00EC0142">
        <w:rPr>
          <w:rFonts w:ascii="Times New Roman" w:hAnsi="Times New Roman" w:cs="Times New Roman"/>
          <w:sz w:val="24"/>
          <w:szCs w:val="24"/>
        </w:rPr>
        <w:t>) emissão de debêntures da Emissora (“</w:t>
      </w:r>
      <w:r w:rsidRPr="00EC0142">
        <w:rPr>
          <w:rFonts w:ascii="Times New Roman" w:hAnsi="Times New Roman" w:cs="Times New Roman"/>
          <w:sz w:val="24"/>
          <w:szCs w:val="24"/>
          <w:u w:val="single"/>
        </w:rPr>
        <w:t>Debenturistas</w:t>
      </w:r>
      <w:r w:rsidRPr="00EC0142">
        <w:rPr>
          <w:rFonts w:ascii="Times New Roman" w:hAnsi="Times New Roman" w:cs="Times New Roman"/>
          <w:sz w:val="24"/>
          <w:szCs w:val="24"/>
        </w:rPr>
        <w:t>” e, individualmente, “</w:t>
      </w:r>
      <w:r w:rsidRPr="00EC0142">
        <w:rPr>
          <w:rFonts w:ascii="Times New Roman" w:hAnsi="Times New Roman" w:cs="Times New Roman"/>
          <w:sz w:val="24"/>
          <w:szCs w:val="24"/>
          <w:u w:val="single"/>
        </w:rPr>
        <w:t>Debenturista</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1C246A" w:rsidRPr="00EC0142" w:rsidRDefault="001D3C48" w:rsidP="00EC0142">
      <w:pPr>
        <w:pStyle w:val="PargrafodaLista"/>
        <w:suppressAutoHyphens/>
        <w:spacing w:line="300" w:lineRule="exact"/>
        <w:ind w:left="0"/>
        <w:rPr>
          <w:sz w:val="24"/>
          <w:szCs w:val="24"/>
        </w:rPr>
      </w:pPr>
      <w:r w:rsidRPr="00EC0142">
        <w:rPr>
          <w:b/>
          <w:smallCaps/>
          <w:sz w:val="24"/>
          <w:szCs w:val="24"/>
        </w:rPr>
        <w:t>Oliveira Trust Distribuidora de Títulos e Valores Mobiliários S.A.</w:t>
      </w:r>
      <w:r w:rsidRPr="00EC0142">
        <w:rPr>
          <w:sz w:val="24"/>
          <w:szCs w:val="24"/>
        </w:rPr>
        <w:t>, instituição financeira</w:t>
      </w:r>
      <w:r w:rsidR="00BE60A4" w:rsidRPr="00EC0142">
        <w:rPr>
          <w:sz w:val="24"/>
          <w:szCs w:val="24"/>
        </w:rPr>
        <w:t xml:space="preserve"> autorizada a funcionar pelo Banco Central do Brasil</w:t>
      </w:r>
      <w:r w:rsidRPr="00EC0142">
        <w:rPr>
          <w:sz w:val="24"/>
          <w:szCs w:val="24"/>
        </w:rPr>
        <w:t>, atuando por meio de sua filial domiciliada na Cidade de São Paulo, no Estado de São Paulo, na Rua Joaquim Floriano, 1052, 13ª andar, sala 132 (parte), CEP 04.534-004, inscrita no CNPJ sob o nº 36.113.876/0004-34, neste ato representada nos termos de seu estatuto social</w:t>
      </w:r>
      <w:r w:rsidRPr="00EC0142" w:rsidDel="001D3C48">
        <w:rPr>
          <w:sz w:val="24"/>
          <w:szCs w:val="24"/>
        </w:rPr>
        <w:t xml:space="preserve"> </w:t>
      </w:r>
      <w:r w:rsidR="001C246A" w:rsidRPr="00EC0142">
        <w:rPr>
          <w:sz w:val="24"/>
          <w:szCs w:val="24"/>
        </w:rPr>
        <w:t>(“</w:t>
      </w:r>
      <w:r w:rsidR="001C246A" w:rsidRPr="00EC0142">
        <w:rPr>
          <w:sz w:val="24"/>
          <w:szCs w:val="24"/>
          <w:u w:val="single"/>
        </w:rPr>
        <w:t>Agente Fiduciário</w:t>
      </w:r>
      <w:r w:rsidR="001C246A"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proofErr w:type="gramStart"/>
      <w:r w:rsidRPr="00EC0142">
        <w:rPr>
          <w:rFonts w:ascii="Times New Roman" w:hAnsi="Times New Roman" w:cs="Times New Roman"/>
          <w:sz w:val="24"/>
          <w:szCs w:val="24"/>
        </w:rPr>
        <w:t>e</w:t>
      </w:r>
      <w:proofErr w:type="gramEnd"/>
      <w:r w:rsidRPr="00EC0142">
        <w:rPr>
          <w:rFonts w:ascii="Times New Roman" w:hAnsi="Times New Roman" w:cs="Times New Roman"/>
          <w:sz w:val="24"/>
          <w:szCs w:val="24"/>
        </w:rPr>
        <w:t>, ainda, na qualidade de intervenientes garantidores,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CA4FAD" w:rsidP="00EC0142">
      <w:pPr>
        <w:pStyle w:val="PargrafodaLista"/>
        <w:suppressAutoHyphens/>
        <w:spacing w:line="300" w:lineRule="exact"/>
        <w:ind w:left="0"/>
        <w:rPr>
          <w:sz w:val="24"/>
          <w:szCs w:val="24"/>
        </w:rPr>
      </w:pPr>
      <w:r w:rsidRPr="00EC0142">
        <w:rPr>
          <w:b/>
          <w:smallCaps/>
          <w:sz w:val="24"/>
          <w:szCs w:val="24"/>
        </w:rPr>
        <w:t>Global Participações em Energia</w:t>
      </w:r>
      <w:r w:rsidR="007B2968" w:rsidRPr="00EC0142">
        <w:rPr>
          <w:b/>
          <w:smallCaps/>
          <w:sz w:val="24"/>
          <w:szCs w:val="24"/>
        </w:rPr>
        <w:t xml:space="preserve"> </w:t>
      </w:r>
      <w:r w:rsidR="00AF2813" w:rsidRPr="00EC0142">
        <w:rPr>
          <w:b/>
          <w:smallCaps/>
          <w:sz w:val="24"/>
          <w:szCs w:val="24"/>
        </w:rPr>
        <w:t>S.A.</w:t>
      </w:r>
      <w:r w:rsidR="00AF2813" w:rsidRPr="00EC0142">
        <w:rPr>
          <w:sz w:val="24"/>
          <w:szCs w:val="24"/>
        </w:rPr>
        <w:t xml:space="preserve">, sociedade por ações com sede na </w:t>
      </w:r>
      <w:r w:rsidR="00AF2813" w:rsidRPr="00EC0142">
        <w:rPr>
          <w:color w:val="000000"/>
          <w:sz w:val="24"/>
          <w:szCs w:val="24"/>
        </w:rPr>
        <w:t xml:space="preserve">Cidade de Salvador, Estado da Bahia, na </w:t>
      </w:r>
      <w:r w:rsidR="000E30B6" w:rsidRPr="00EC0142">
        <w:rPr>
          <w:color w:val="000000"/>
          <w:sz w:val="24"/>
          <w:szCs w:val="24"/>
        </w:rPr>
        <w:t xml:space="preserve">Alameda Salvador, </w:t>
      </w:r>
      <w:r w:rsidR="002B1351" w:rsidRPr="00EC0142">
        <w:rPr>
          <w:color w:val="000000"/>
          <w:sz w:val="24"/>
          <w:szCs w:val="24"/>
        </w:rPr>
        <w:t xml:space="preserve">nº </w:t>
      </w:r>
      <w:r w:rsidR="000E30B6" w:rsidRPr="00EC0142">
        <w:rPr>
          <w:color w:val="000000"/>
          <w:sz w:val="24"/>
          <w:szCs w:val="24"/>
        </w:rPr>
        <w:t>1057, Salvador Shopping Business, Torre América, 24º andar, sala 2411, Caminho das Árvores, CEP 41.820-790</w:t>
      </w:r>
      <w:r w:rsidR="00AF2813" w:rsidRPr="00EC0142">
        <w:rPr>
          <w:sz w:val="24"/>
          <w:szCs w:val="24"/>
        </w:rPr>
        <w:t>, inscrita no CNPJ sob o nº 07.701.564/0001-09, neste ato representada na forma de seu Estatuto Social (“</w:t>
      </w:r>
      <w:r w:rsidR="00AF2813" w:rsidRPr="00EC0142">
        <w:rPr>
          <w:sz w:val="24"/>
          <w:szCs w:val="24"/>
          <w:u w:val="single"/>
        </w:rPr>
        <w:t>GPE</w:t>
      </w:r>
      <w:r w:rsidR="00AF2813"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CA4FAD" w:rsidP="00EC0142">
      <w:pPr>
        <w:pStyle w:val="PargrafodaLista"/>
        <w:suppressAutoHyphens/>
        <w:spacing w:line="300" w:lineRule="exact"/>
        <w:ind w:left="0"/>
        <w:rPr>
          <w:sz w:val="24"/>
          <w:szCs w:val="24"/>
        </w:rPr>
      </w:pPr>
      <w:proofErr w:type="spellStart"/>
      <w:r w:rsidRPr="00EC0142">
        <w:rPr>
          <w:b/>
          <w:smallCaps/>
          <w:sz w:val="24"/>
          <w:szCs w:val="24"/>
        </w:rPr>
        <w:t>Commandery</w:t>
      </w:r>
      <w:proofErr w:type="spellEnd"/>
      <w:r w:rsidRPr="00EC0142">
        <w:rPr>
          <w:b/>
          <w:smallCaps/>
          <w:sz w:val="24"/>
          <w:szCs w:val="24"/>
        </w:rPr>
        <w:t xml:space="preserve"> Participações</w:t>
      </w:r>
      <w:r w:rsidR="007B2968" w:rsidRPr="00EC0142">
        <w:rPr>
          <w:b/>
          <w:sz w:val="24"/>
          <w:szCs w:val="24"/>
        </w:rPr>
        <w:t xml:space="preserve"> </w:t>
      </w:r>
      <w:r w:rsidR="00AF2813" w:rsidRPr="00EC0142">
        <w:rPr>
          <w:b/>
          <w:sz w:val="24"/>
          <w:szCs w:val="24"/>
        </w:rPr>
        <w:t xml:space="preserve">S.A., </w:t>
      </w:r>
      <w:r w:rsidR="00AF2813" w:rsidRPr="00EC0142">
        <w:rPr>
          <w:sz w:val="24"/>
          <w:szCs w:val="24"/>
        </w:rPr>
        <w:t>sociedade por ações com sede na Cidade de</w:t>
      </w:r>
      <w:r w:rsidR="00AF2813" w:rsidRPr="00EC0142">
        <w:rPr>
          <w:color w:val="000000"/>
          <w:sz w:val="24"/>
          <w:szCs w:val="24"/>
        </w:rPr>
        <w:t xml:space="preserve"> Salvador, Estado da Bahia, na </w:t>
      </w:r>
      <w:r w:rsidR="000E30B6" w:rsidRPr="00EC0142">
        <w:rPr>
          <w:color w:val="000000"/>
          <w:sz w:val="24"/>
          <w:szCs w:val="24"/>
        </w:rPr>
        <w:t xml:space="preserve">Alameda Salvador, </w:t>
      </w:r>
      <w:r w:rsidR="008046F2" w:rsidRPr="00EC0142">
        <w:rPr>
          <w:color w:val="000000"/>
          <w:sz w:val="24"/>
          <w:szCs w:val="24"/>
        </w:rPr>
        <w:t xml:space="preserve">nº </w:t>
      </w:r>
      <w:r w:rsidR="000E30B6" w:rsidRPr="00EC0142">
        <w:rPr>
          <w:color w:val="000000"/>
          <w:sz w:val="24"/>
          <w:szCs w:val="24"/>
        </w:rPr>
        <w:t>1057, Salvador Shopping Business, Torre América, 24º andar, sala 2408, Caminho das Árvores, CEP 41.820-790</w:t>
      </w:r>
      <w:r w:rsidR="00AF2813" w:rsidRPr="00EC0142">
        <w:rPr>
          <w:sz w:val="24"/>
          <w:szCs w:val="24"/>
        </w:rPr>
        <w:t>, inscrita no CNPJ sob o nº 07.554.615/0001-09, neste ato representada na forma de seu Estatuto Social (“</w:t>
      </w:r>
      <w:proofErr w:type="spellStart"/>
      <w:r w:rsidR="00AF2813" w:rsidRPr="00EC0142">
        <w:rPr>
          <w:sz w:val="24"/>
          <w:szCs w:val="24"/>
          <w:u w:val="single"/>
        </w:rPr>
        <w:t>Commandery</w:t>
      </w:r>
      <w:proofErr w:type="spellEnd"/>
      <w:r w:rsidR="00AF2813" w:rsidRPr="00EC0142">
        <w:rPr>
          <w:sz w:val="24"/>
          <w:szCs w:val="24"/>
        </w:rPr>
        <w:t>” e, em conjunto com a GPE, “</w:t>
      </w:r>
      <w:r w:rsidR="00AF2813" w:rsidRPr="00EC0142">
        <w:rPr>
          <w:sz w:val="24"/>
          <w:szCs w:val="24"/>
          <w:u w:val="single"/>
        </w:rPr>
        <w:t>Garantidoras</w:t>
      </w:r>
      <w:r w:rsidR="00AF2813" w:rsidRPr="00EC0142">
        <w:rPr>
          <w:sz w:val="24"/>
          <w:szCs w:val="24"/>
        </w:rPr>
        <w:t>”);</w:t>
      </w:r>
    </w:p>
    <w:p w:rsidR="00AF2813" w:rsidRPr="00EC0142" w:rsidRDefault="00AF2813" w:rsidP="00EC0142">
      <w:pPr>
        <w:spacing w:after="0" w:line="300" w:lineRule="exact"/>
        <w:jc w:val="both"/>
        <w:rPr>
          <w:rFonts w:ascii="Times New Roman" w:hAnsi="Times New Roman" w:cs="Times New Roman"/>
          <w:sz w:val="24"/>
          <w:szCs w:val="24"/>
        </w:rPr>
      </w:pPr>
    </w:p>
    <w:p w:rsidR="00AF2813" w:rsidRPr="00EC0142" w:rsidRDefault="00AF2813" w:rsidP="00EC0142">
      <w:pPr>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lastRenderedPageBreak/>
        <w:t>vêm por esta firmar, na melhor forma de direito, o presente “</w:t>
      </w:r>
      <w:r w:rsidRPr="00EC0142">
        <w:rPr>
          <w:rFonts w:ascii="Times New Roman" w:hAnsi="Times New Roman" w:cs="Times New Roman"/>
          <w:i/>
          <w:sz w:val="24"/>
          <w:szCs w:val="24"/>
        </w:rPr>
        <w:t xml:space="preserve">Instrumento Particular de Escritura da </w:t>
      </w:r>
      <w:r w:rsidR="00F60FD9" w:rsidRPr="00EC0142">
        <w:rPr>
          <w:rFonts w:ascii="Times New Roman" w:hAnsi="Times New Roman" w:cs="Times New Roman"/>
          <w:i/>
          <w:sz w:val="24"/>
          <w:szCs w:val="24"/>
        </w:rPr>
        <w:t>5</w:t>
      </w:r>
      <w:r w:rsidRPr="00EC0142">
        <w:rPr>
          <w:rFonts w:ascii="Times New Roman" w:hAnsi="Times New Roman" w:cs="Times New Roman"/>
          <w:i/>
          <w:sz w:val="24"/>
          <w:szCs w:val="24"/>
        </w:rPr>
        <w:t>ª (</w:t>
      </w:r>
      <w:r w:rsidR="00F60FD9" w:rsidRPr="00EC0142">
        <w:rPr>
          <w:rFonts w:ascii="Times New Roman" w:hAnsi="Times New Roman" w:cs="Times New Roman"/>
          <w:i/>
          <w:sz w:val="24"/>
          <w:szCs w:val="24"/>
        </w:rPr>
        <w:t>quinta</w:t>
      </w:r>
      <w:r w:rsidRPr="00EC0142">
        <w:rPr>
          <w:rFonts w:ascii="Times New Roman" w:hAnsi="Times New Roman" w:cs="Times New Roman"/>
          <w:i/>
          <w:sz w:val="24"/>
          <w:szCs w:val="24"/>
        </w:rPr>
        <w:t xml:space="preserve">) Emissão de Debêntures Simples, Não Conversíveis em Ações, em Série Única, da Espécie </w:t>
      </w:r>
      <w:r w:rsidR="00F00930" w:rsidRPr="00EC0142">
        <w:rPr>
          <w:rFonts w:ascii="Times New Roman" w:hAnsi="Times New Roman" w:cs="Times New Roman"/>
          <w:i/>
          <w:sz w:val="24"/>
          <w:szCs w:val="24"/>
        </w:rPr>
        <w:t xml:space="preserve">Quirografária, a ser Convolada na Espécie </w:t>
      </w:r>
      <w:r w:rsidR="00F60FD9" w:rsidRPr="00EC0142">
        <w:rPr>
          <w:rFonts w:ascii="Times New Roman" w:hAnsi="Times New Roman" w:cs="Times New Roman"/>
          <w:i/>
          <w:sz w:val="24"/>
          <w:szCs w:val="24"/>
        </w:rPr>
        <w:t>com Garantia Real</w:t>
      </w:r>
      <w:r w:rsidR="004A3D5E">
        <w:rPr>
          <w:rFonts w:ascii="Times New Roman" w:hAnsi="Times New Roman" w:cs="Times New Roman"/>
          <w:i/>
          <w:sz w:val="24"/>
          <w:szCs w:val="24"/>
        </w:rPr>
        <w:t>,</w:t>
      </w:r>
      <w:r w:rsidR="00F60FD9" w:rsidRPr="00EC0142">
        <w:rPr>
          <w:rFonts w:ascii="Times New Roman" w:hAnsi="Times New Roman" w:cs="Times New Roman"/>
          <w:i/>
          <w:sz w:val="24"/>
          <w:szCs w:val="24"/>
        </w:rPr>
        <w:t xml:space="preserve"> e</w:t>
      </w:r>
      <w:r w:rsidRPr="00EC0142">
        <w:rPr>
          <w:rFonts w:ascii="Times New Roman" w:hAnsi="Times New Roman" w:cs="Times New Roman"/>
          <w:i/>
          <w:sz w:val="24"/>
          <w:szCs w:val="24"/>
        </w:rPr>
        <w:t xml:space="preserve"> com Garantia </w:t>
      </w:r>
      <w:r w:rsidR="005D785C" w:rsidRPr="00EC0142">
        <w:rPr>
          <w:rFonts w:ascii="Times New Roman" w:hAnsi="Times New Roman" w:cs="Times New Roman"/>
          <w:i/>
          <w:sz w:val="24"/>
          <w:szCs w:val="24"/>
        </w:rPr>
        <w:t xml:space="preserve">Adicional </w:t>
      </w:r>
      <w:r w:rsidRPr="00EC0142">
        <w:rPr>
          <w:rFonts w:ascii="Times New Roman" w:hAnsi="Times New Roman" w:cs="Times New Roman"/>
          <w:i/>
          <w:sz w:val="24"/>
          <w:szCs w:val="24"/>
        </w:rPr>
        <w:t xml:space="preserve">Fidejussória, para Distribuição Pública, com Esforços Restritos de </w:t>
      </w:r>
      <w:r w:rsidR="005D785C" w:rsidRPr="00EC0142">
        <w:rPr>
          <w:rFonts w:ascii="Times New Roman" w:hAnsi="Times New Roman" w:cs="Times New Roman"/>
          <w:i/>
          <w:sz w:val="24"/>
          <w:szCs w:val="24"/>
        </w:rPr>
        <w:t>Distribuição</w:t>
      </w:r>
      <w:r w:rsidRPr="00EC0142">
        <w:rPr>
          <w:rFonts w:ascii="Times New Roman" w:hAnsi="Times New Roman" w:cs="Times New Roman"/>
          <w:i/>
          <w:sz w:val="24"/>
          <w:szCs w:val="24"/>
        </w:rPr>
        <w:t xml:space="preserve">, sob Regime de Garantia Firme de </w:t>
      </w:r>
      <w:r w:rsidR="00FE7D86" w:rsidRPr="00EC0142">
        <w:rPr>
          <w:rFonts w:ascii="Times New Roman" w:hAnsi="Times New Roman" w:cs="Times New Roman"/>
          <w:i/>
          <w:sz w:val="24"/>
          <w:szCs w:val="24"/>
        </w:rPr>
        <w:t>Colocação</w:t>
      </w:r>
      <w:r w:rsidRPr="00EC0142">
        <w:rPr>
          <w:rFonts w:ascii="Times New Roman" w:hAnsi="Times New Roman" w:cs="Times New Roman"/>
          <w:i/>
          <w:sz w:val="24"/>
          <w:szCs w:val="24"/>
        </w:rPr>
        <w:t xml:space="preserve">, da </w:t>
      </w:r>
      <w:r w:rsidR="008046F2" w:rsidRPr="00EC0142">
        <w:rPr>
          <w:rFonts w:ascii="Times New Roman" w:hAnsi="Times New Roman" w:cs="Times New Roman"/>
          <w:i/>
          <w:sz w:val="24"/>
          <w:szCs w:val="24"/>
        </w:rPr>
        <w:t xml:space="preserve">Companhia Energética </w:t>
      </w:r>
      <w:r w:rsidRPr="00EC0142">
        <w:rPr>
          <w:rFonts w:ascii="Times New Roman" w:hAnsi="Times New Roman" w:cs="Times New Roman"/>
          <w:i/>
          <w:sz w:val="24"/>
          <w:szCs w:val="24"/>
        </w:rPr>
        <w:t>Candeias</w:t>
      </w:r>
      <w:r w:rsidR="008046F2" w:rsidRPr="00EC0142">
        <w:rPr>
          <w:rFonts w:ascii="Times New Roman" w:hAnsi="Times New Roman" w:cs="Times New Roman"/>
          <w:i/>
          <w:sz w:val="24"/>
          <w:szCs w:val="24"/>
        </w:rPr>
        <w:t>”</w:t>
      </w:r>
      <w:r w:rsidRPr="00EC0142">
        <w:rPr>
          <w:rFonts w:ascii="Times New Roman" w:hAnsi="Times New Roman" w:cs="Times New Roman"/>
          <w:sz w:val="24"/>
          <w:szCs w:val="24"/>
        </w:rPr>
        <w:t xml:space="preserve"> (“</w:t>
      </w:r>
      <w:r w:rsidRPr="00EC0142">
        <w:rPr>
          <w:rFonts w:ascii="Times New Roman" w:hAnsi="Times New Roman" w:cs="Times New Roman"/>
          <w:sz w:val="24"/>
          <w:szCs w:val="24"/>
          <w:u w:val="single"/>
        </w:rPr>
        <w:t>Escritura de Emissão</w:t>
      </w:r>
      <w:r w:rsidRPr="00EC0142">
        <w:rPr>
          <w:rFonts w:ascii="Times New Roman" w:hAnsi="Times New Roman" w:cs="Times New Roman"/>
          <w:sz w:val="24"/>
          <w:szCs w:val="24"/>
        </w:rPr>
        <w:t>”, “</w:t>
      </w:r>
      <w:r w:rsidRPr="00EC0142">
        <w:rPr>
          <w:rFonts w:ascii="Times New Roman" w:hAnsi="Times New Roman" w:cs="Times New Roman"/>
          <w:sz w:val="24"/>
          <w:szCs w:val="24"/>
          <w:u w:val="single"/>
        </w:rPr>
        <w:t>Emissão</w:t>
      </w:r>
      <w:r w:rsidRPr="00EC0142">
        <w:rPr>
          <w:rFonts w:ascii="Times New Roman" w:hAnsi="Times New Roman" w:cs="Times New Roman"/>
          <w:sz w:val="24"/>
          <w:szCs w:val="24"/>
        </w:rPr>
        <w:t>” e “</w:t>
      </w:r>
      <w:r w:rsidRPr="00EC0142">
        <w:rPr>
          <w:rFonts w:ascii="Times New Roman" w:hAnsi="Times New Roman" w:cs="Times New Roman"/>
          <w:sz w:val="24"/>
          <w:szCs w:val="24"/>
          <w:u w:val="single"/>
        </w:rPr>
        <w:t>Debêntures</w:t>
      </w:r>
      <w:r w:rsidRPr="00EC0142">
        <w:rPr>
          <w:rFonts w:ascii="Times New Roman" w:hAnsi="Times New Roman" w:cs="Times New Roman"/>
          <w:sz w:val="24"/>
          <w:szCs w:val="24"/>
        </w:rPr>
        <w:t>”, respectivamente), que será regido pelas seguintes cláusulas e condições:</w:t>
      </w:r>
    </w:p>
    <w:p w:rsidR="00AF2813" w:rsidRPr="00EC0142" w:rsidRDefault="00AF2813" w:rsidP="00EC0142">
      <w:pPr>
        <w:suppressAutoHyphens/>
        <w:spacing w:after="0" w:line="300" w:lineRule="exact"/>
        <w:rPr>
          <w:rFonts w:ascii="Times New Roman" w:hAnsi="Times New Roman" w:cs="Times New Roman"/>
          <w:sz w:val="24"/>
          <w:szCs w:val="24"/>
        </w:rPr>
      </w:pPr>
    </w:p>
    <w:p w:rsidR="00205C77" w:rsidRPr="00EC0142" w:rsidRDefault="00205C77" w:rsidP="00EC0142">
      <w:pPr>
        <w:spacing w:after="0" w:line="300" w:lineRule="exact"/>
        <w:rPr>
          <w:rFonts w:ascii="Times New Roman" w:hAnsi="Times New Roman" w:cs="Times New Roman"/>
          <w:sz w:val="24"/>
          <w:szCs w:val="24"/>
        </w:rPr>
      </w:pPr>
    </w:p>
    <w:p w:rsidR="00AF2813" w:rsidRPr="00EC0142" w:rsidRDefault="00AF2813" w:rsidP="00EC0142">
      <w:pPr>
        <w:pStyle w:val="Ttulo1"/>
        <w:suppressAutoHyphens/>
        <w:spacing w:line="300" w:lineRule="exact"/>
        <w:jc w:val="center"/>
        <w:rPr>
          <w:b w:val="0"/>
          <w:szCs w:val="24"/>
        </w:rPr>
      </w:pPr>
      <w:r w:rsidRPr="00EC0142">
        <w:rPr>
          <w:smallCaps/>
          <w:szCs w:val="24"/>
        </w:rPr>
        <w:t>Cláusula Primeira</w:t>
      </w:r>
    </w:p>
    <w:p w:rsidR="00AF2813" w:rsidRPr="00EC0142" w:rsidRDefault="00AF2813" w:rsidP="00EC0142">
      <w:pPr>
        <w:pStyle w:val="Ttulo1"/>
        <w:suppressAutoHyphens/>
        <w:spacing w:line="300" w:lineRule="exact"/>
        <w:jc w:val="center"/>
        <w:rPr>
          <w:smallCaps/>
          <w:szCs w:val="24"/>
        </w:rPr>
      </w:pPr>
      <w:r w:rsidRPr="00EC0142">
        <w:rPr>
          <w:smallCaps/>
          <w:szCs w:val="24"/>
        </w:rPr>
        <w:t>da Autorização para Realização da Emissão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77"/>
        </w:numPr>
        <w:suppressAutoHyphens/>
        <w:spacing w:line="300" w:lineRule="exact"/>
        <w:ind w:left="0" w:firstLine="0"/>
        <w:rPr>
          <w:sz w:val="24"/>
          <w:szCs w:val="24"/>
        </w:rPr>
      </w:pPr>
      <w:r w:rsidRPr="00EC0142">
        <w:rPr>
          <w:sz w:val="24"/>
          <w:szCs w:val="24"/>
        </w:rPr>
        <w:t xml:space="preserve">A presente Escritura de Emissão é firmada com base </w:t>
      </w:r>
      <w:r w:rsidR="00176033" w:rsidRPr="00EC0142">
        <w:rPr>
          <w:sz w:val="24"/>
          <w:szCs w:val="24"/>
        </w:rPr>
        <w:t xml:space="preserve">nas deliberações tomadas na (i) da Reunião de Conselho de </w:t>
      </w:r>
      <w:r w:rsidR="00065376">
        <w:rPr>
          <w:sz w:val="24"/>
          <w:szCs w:val="24"/>
        </w:rPr>
        <w:t>Administração</w:t>
      </w:r>
      <w:r w:rsidR="00065376" w:rsidRPr="00EC0142">
        <w:rPr>
          <w:sz w:val="24"/>
          <w:szCs w:val="24"/>
        </w:rPr>
        <w:t xml:space="preserve"> </w:t>
      </w:r>
      <w:r w:rsidR="00176033" w:rsidRPr="00EC0142">
        <w:rPr>
          <w:sz w:val="24"/>
          <w:szCs w:val="24"/>
        </w:rPr>
        <w:t xml:space="preserve">realizada em </w:t>
      </w:r>
      <w:r w:rsidR="001E71E2" w:rsidRPr="00EC0142">
        <w:rPr>
          <w:sz w:val="24"/>
          <w:szCs w:val="24"/>
        </w:rPr>
        <w:t xml:space="preserve">03 </w:t>
      </w:r>
      <w:r w:rsidR="00176033" w:rsidRPr="00EC0142">
        <w:rPr>
          <w:sz w:val="24"/>
          <w:szCs w:val="24"/>
        </w:rPr>
        <w:t xml:space="preserve">de </w:t>
      </w:r>
      <w:r w:rsidR="0004115A" w:rsidRPr="00EC0142">
        <w:rPr>
          <w:sz w:val="24"/>
          <w:szCs w:val="24"/>
        </w:rPr>
        <w:t>março</w:t>
      </w:r>
      <w:r w:rsidR="00176033" w:rsidRPr="00EC0142">
        <w:rPr>
          <w:sz w:val="24"/>
          <w:szCs w:val="24"/>
        </w:rPr>
        <w:t xml:space="preserve"> de 2020 (“</w:t>
      </w:r>
      <w:r w:rsidR="00176033" w:rsidRPr="00EC0142">
        <w:rPr>
          <w:sz w:val="24"/>
          <w:szCs w:val="24"/>
          <w:u w:val="single"/>
        </w:rPr>
        <w:t>RCA da Emissora</w:t>
      </w:r>
      <w:r w:rsidR="00176033" w:rsidRPr="00EC0142">
        <w:rPr>
          <w:sz w:val="24"/>
          <w:szCs w:val="24"/>
        </w:rPr>
        <w:t xml:space="preserve">”), e (ii) da Assembleia Geral Extraordinária da Emissora realizada em </w:t>
      </w:r>
      <w:r w:rsidR="0004115A" w:rsidRPr="00EC0142">
        <w:rPr>
          <w:sz w:val="24"/>
          <w:szCs w:val="24"/>
        </w:rPr>
        <w:t>1</w:t>
      </w:r>
      <w:r w:rsidR="00863179" w:rsidRPr="00EC0142">
        <w:rPr>
          <w:sz w:val="24"/>
          <w:szCs w:val="24"/>
        </w:rPr>
        <w:t>2</w:t>
      </w:r>
      <w:r w:rsidR="00176033" w:rsidRPr="00EC0142">
        <w:rPr>
          <w:sz w:val="24"/>
          <w:szCs w:val="24"/>
        </w:rPr>
        <w:t xml:space="preserve"> de </w:t>
      </w:r>
      <w:r w:rsidR="0004115A" w:rsidRPr="00EC0142">
        <w:rPr>
          <w:sz w:val="24"/>
          <w:szCs w:val="24"/>
        </w:rPr>
        <w:t>março</w:t>
      </w:r>
      <w:r w:rsidR="00176033" w:rsidRPr="00EC0142">
        <w:rPr>
          <w:sz w:val="24"/>
          <w:szCs w:val="24"/>
        </w:rPr>
        <w:t xml:space="preserve"> de 2020 (“</w:t>
      </w:r>
      <w:r w:rsidR="00176033" w:rsidRPr="00EC0142">
        <w:rPr>
          <w:sz w:val="24"/>
          <w:szCs w:val="24"/>
          <w:u w:val="single"/>
        </w:rPr>
        <w:t>AGE</w:t>
      </w:r>
      <w:r w:rsidR="00176033" w:rsidRPr="00EC0142">
        <w:rPr>
          <w:sz w:val="24"/>
          <w:szCs w:val="24"/>
        </w:rPr>
        <w:t>”, em conjunto com RCA, “</w:t>
      </w:r>
      <w:r w:rsidR="00176033" w:rsidRPr="00EC0142">
        <w:rPr>
          <w:sz w:val="24"/>
          <w:szCs w:val="24"/>
          <w:u w:val="single"/>
        </w:rPr>
        <w:t>Atos Societários da Emissora</w:t>
      </w:r>
      <w:r w:rsidR="00176033" w:rsidRPr="00EC0142">
        <w:rPr>
          <w:sz w:val="24"/>
          <w:szCs w:val="24"/>
        </w:rPr>
        <w:t xml:space="preserve">”), </w:t>
      </w:r>
      <w:r w:rsidRPr="00EC0142">
        <w:rPr>
          <w:sz w:val="24"/>
          <w:szCs w:val="24"/>
        </w:rPr>
        <w:t>na</w:t>
      </w:r>
      <w:r w:rsidR="00176033" w:rsidRPr="00EC0142">
        <w:rPr>
          <w:sz w:val="24"/>
          <w:szCs w:val="24"/>
        </w:rPr>
        <w:t>s</w:t>
      </w:r>
      <w:r w:rsidRPr="00EC0142">
        <w:rPr>
          <w:sz w:val="24"/>
          <w:szCs w:val="24"/>
        </w:rPr>
        <w:t xml:space="preserve"> qua</w:t>
      </w:r>
      <w:r w:rsidR="00176033" w:rsidRPr="00EC0142">
        <w:rPr>
          <w:sz w:val="24"/>
          <w:szCs w:val="24"/>
        </w:rPr>
        <w:t>is</w:t>
      </w:r>
      <w:r w:rsidRPr="00EC0142">
        <w:rPr>
          <w:sz w:val="24"/>
          <w:szCs w:val="24"/>
        </w:rPr>
        <w:t xml:space="preserve"> foram deliberadas e aprovadas as condições da Emissão conforme disposto no artigo 59 da Lei nº 6.404 de </w:t>
      </w:r>
      <w:smartTag w:uri="urn:schemas-microsoft-com:office:smarttags" w:element="date">
        <w:smartTagPr>
          <w:attr w:name="ls" w:val="trans"/>
          <w:attr w:name="Month" w:val="12"/>
          <w:attr w:name="Day" w:val="15"/>
          <w:attr w:name="Year" w:val="1976"/>
        </w:smartTagPr>
        <w:r w:rsidRPr="00EC0142">
          <w:rPr>
            <w:sz w:val="24"/>
            <w:szCs w:val="24"/>
          </w:rPr>
          <w:t>15 de dezembro de 1976</w:t>
        </w:r>
      </w:smartTag>
      <w:r w:rsidRPr="00EC0142">
        <w:rPr>
          <w:sz w:val="24"/>
          <w:szCs w:val="24"/>
        </w:rPr>
        <w:t>, conforme alterada (“</w:t>
      </w:r>
      <w:r w:rsidRPr="00EC0142">
        <w:rPr>
          <w:sz w:val="24"/>
          <w:szCs w:val="24"/>
          <w:u w:val="single"/>
        </w:rPr>
        <w:t>Lei das Sociedades por Ações</w:t>
      </w:r>
      <w:r w:rsidRPr="00EC0142">
        <w:rPr>
          <w:sz w:val="24"/>
          <w:szCs w:val="24"/>
        </w:rPr>
        <w:t>”</w:t>
      </w:r>
      <w:r w:rsidR="00B20BA2" w:rsidRPr="00EC0142">
        <w:rPr>
          <w:sz w:val="24"/>
          <w:szCs w:val="24"/>
        </w:rPr>
        <w:t>, respectivamente</w:t>
      </w:r>
      <w:r w:rsidRPr="00EC0142">
        <w:rPr>
          <w:sz w:val="24"/>
          <w:szCs w:val="24"/>
        </w:rPr>
        <w:t>).</w:t>
      </w:r>
    </w:p>
    <w:p w:rsidR="00B20BA2" w:rsidRPr="00EC0142" w:rsidRDefault="00B20BA2" w:rsidP="00EC0142">
      <w:pPr>
        <w:suppressAutoHyphens/>
        <w:spacing w:after="0" w:line="300" w:lineRule="exact"/>
        <w:jc w:val="both"/>
        <w:rPr>
          <w:rFonts w:ascii="Times New Roman" w:hAnsi="Times New Roman" w:cs="Times New Roman"/>
          <w:sz w:val="24"/>
          <w:szCs w:val="24"/>
        </w:rPr>
      </w:pPr>
    </w:p>
    <w:p w:rsidR="00B20BA2" w:rsidRPr="00EC0142" w:rsidRDefault="00B20BA2" w:rsidP="00EC0142">
      <w:pPr>
        <w:pStyle w:val="PargrafodaLista"/>
        <w:numPr>
          <w:ilvl w:val="0"/>
          <w:numId w:val="77"/>
        </w:numPr>
        <w:suppressAutoHyphens/>
        <w:spacing w:line="300" w:lineRule="exact"/>
        <w:ind w:left="0" w:firstLine="0"/>
        <w:rPr>
          <w:i/>
          <w:color w:val="000000"/>
          <w:sz w:val="24"/>
          <w:szCs w:val="24"/>
        </w:rPr>
      </w:pPr>
      <w:r w:rsidRPr="00EC0142">
        <w:rPr>
          <w:color w:val="000000"/>
          <w:sz w:val="24"/>
          <w:szCs w:val="24"/>
        </w:rPr>
        <w:t>Por meio da AGE, a Diretoria da Emissora foi autorizada a praticar todos os atos necessários à efetivação das deliberações consubstanciadas na AGE, incluindo a contratação dos prestadores de serviço e celebração de todos os documentos necessários à concretização da Emissão.</w:t>
      </w:r>
    </w:p>
    <w:p w:rsidR="00B20BA2" w:rsidRPr="00EC0142" w:rsidRDefault="00B20BA2" w:rsidP="00EC0142">
      <w:pPr>
        <w:pStyle w:val="PargrafodaLista"/>
        <w:spacing w:line="300" w:lineRule="exact"/>
        <w:ind w:left="0"/>
        <w:rPr>
          <w:i/>
          <w:color w:val="000000"/>
          <w:sz w:val="24"/>
          <w:szCs w:val="24"/>
        </w:rPr>
      </w:pPr>
    </w:p>
    <w:p w:rsidR="00B20BA2" w:rsidRPr="00EC0142" w:rsidRDefault="00B20BA2" w:rsidP="00EC0142">
      <w:pPr>
        <w:pStyle w:val="PargrafodaLista"/>
        <w:numPr>
          <w:ilvl w:val="0"/>
          <w:numId w:val="77"/>
        </w:numPr>
        <w:suppressAutoHyphens/>
        <w:spacing w:line="300" w:lineRule="exact"/>
        <w:ind w:left="0" w:firstLine="0"/>
        <w:rPr>
          <w:color w:val="000000"/>
          <w:sz w:val="24"/>
          <w:szCs w:val="24"/>
        </w:rPr>
      </w:pPr>
      <w:r w:rsidRPr="00EC0142">
        <w:rPr>
          <w:color w:val="000000"/>
          <w:sz w:val="24"/>
          <w:szCs w:val="24"/>
        </w:rPr>
        <w:t>A garantia fidejussória das Debêntures é outorgada com base nas deliberações</w:t>
      </w:r>
      <w:r w:rsidR="00205C77" w:rsidRPr="00EC0142">
        <w:rPr>
          <w:color w:val="000000"/>
          <w:sz w:val="24"/>
          <w:szCs w:val="24"/>
        </w:rPr>
        <w:t>: (i)</w:t>
      </w:r>
      <w:r w:rsidRPr="00EC0142">
        <w:rPr>
          <w:color w:val="000000"/>
          <w:sz w:val="24"/>
          <w:szCs w:val="24"/>
        </w:rPr>
        <w:t xml:space="preserve"> da reunião do Conselho de Administração da </w:t>
      </w:r>
      <w:r w:rsidR="00205C77" w:rsidRPr="00EC0142">
        <w:rPr>
          <w:color w:val="000000"/>
          <w:sz w:val="24"/>
          <w:szCs w:val="24"/>
        </w:rPr>
        <w:t>GPE</w:t>
      </w:r>
      <w:r w:rsidRPr="00EC0142">
        <w:rPr>
          <w:color w:val="000000"/>
          <w:sz w:val="24"/>
          <w:szCs w:val="24"/>
        </w:rPr>
        <w:t xml:space="preserve"> realizada em </w:t>
      </w:r>
      <w:r w:rsidR="001E71E2" w:rsidRPr="00EC0142">
        <w:rPr>
          <w:color w:val="000000"/>
          <w:sz w:val="24"/>
          <w:szCs w:val="24"/>
        </w:rPr>
        <w:t xml:space="preserve">03 </w:t>
      </w:r>
      <w:r w:rsidRPr="00EC0142">
        <w:rPr>
          <w:color w:val="000000"/>
          <w:sz w:val="24"/>
          <w:szCs w:val="24"/>
        </w:rPr>
        <w:t xml:space="preserve">de </w:t>
      </w:r>
      <w:r w:rsidR="0004115A" w:rsidRPr="00EC0142">
        <w:rPr>
          <w:color w:val="000000"/>
          <w:sz w:val="24"/>
          <w:szCs w:val="24"/>
        </w:rPr>
        <w:t xml:space="preserve">março </w:t>
      </w:r>
      <w:r w:rsidRPr="00EC0142">
        <w:rPr>
          <w:color w:val="000000"/>
          <w:sz w:val="24"/>
          <w:szCs w:val="24"/>
        </w:rPr>
        <w:t xml:space="preserve">de </w:t>
      </w:r>
      <w:r w:rsidR="0048154C" w:rsidRPr="00EC0142">
        <w:rPr>
          <w:color w:val="000000"/>
          <w:sz w:val="24"/>
          <w:szCs w:val="24"/>
        </w:rPr>
        <w:t xml:space="preserve">2020 </w:t>
      </w:r>
      <w:r w:rsidR="00205C77" w:rsidRPr="00EC0142">
        <w:rPr>
          <w:color w:val="000000"/>
          <w:sz w:val="24"/>
          <w:szCs w:val="24"/>
        </w:rPr>
        <w:t>(“</w:t>
      </w:r>
      <w:r w:rsidR="00205C77" w:rsidRPr="00EC0142">
        <w:rPr>
          <w:color w:val="000000"/>
          <w:sz w:val="24"/>
          <w:szCs w:val="24"/>
          <w:u w:val="single"/>
        </w:rPr>
        <w:t>RCA GPE</w:t>
      </w:r>
      <w:r w:rsidR="00205C77" w:rsidRPr="00EC0142">
        <w:rPr>
          <w:color w:val="000000"/>
          <w:sz w:val="24"/>
          <w:szCs w:val="24"/>
        </w:rPr>
        <w:t>”); e (ii) da reunião do Conselho de Administração</w:t>
      </w:r>
      <w:r w:rsidR="00205C77" w:rsidRPr="00EC0142">
        <w:rPr>
          <w:sz w:val="24"/>
          <w:szCs w:val="24"/>
        </w:rPr>
        <w:t xml:space="preserve"> da </w:t>
      </w:r>
      <w:proofErr w:type="spellStart"/>
      <w:r w:rsidR="00205C77" w:rsidRPr="00EC0142">
        <w:rPr>
          <w:sz w:val="24"/>
          <w:szCs w:val="24"/>
        </w:rPr>
        <w:t>Commandery</w:t>
      </w:r>
      <w:proofErr w:type="spellEnd"/>
      <w:r w:rsidRPr="00EC0142" w:rsidDel="00AD52D8">
        <w:rPr>
          <w:color w:val="000000"/>
          <w:sz w:val="24"/>
          <w:szCs w:val="24"/>
        </w:rPr>
        <w:t xml:space="preserve"> </w:t>
      </w:r>
      <w:r w:rsidR="00205C77" w:rsidRPr="00EC0142">
        <w:rPr>
          <w:color w:val="000000"/>
          <w:sz w:val="24"/>
          <w:szCs w:val="24"/>
        </w:rPr>
        <w:t xml:space="preserve">realizada em </w:t>
      </w:r>
      <w:r w:rsidR="0004115A" w:rsidRPr="00EC0142">
        <w:rPr>
          <w:color w:val="000000"/>
          <w:sz w:val="24"/>
          <w:szCs w:val="24"/>
        </w:rPr>
        <w:t>0</w:t>
      </w:r>
      <w:r w:rsidR="001E71E2" w:rsidRPr="00EC0142">
        <w:rPr>
          <w:color w:val="000000"/>
          <w:sz w:val="24"/>
          <w:szCs w:val="24"/>
        </w:rPr>
        <w:t>3</w:t>
      </w:r>
      <w:r w:rsidR="0004115A" w:rsidRPr="00EC0142">
        <w:rPr>
          <w:color w:val="000000"/>
          <w:sz w:val="24"/>
          <w:szCs w:val="24"/>
        </w:rPr>
        <w:t xml:space="preserve"> </w:t>
      </w:r>
      <w:r w:rsidR="00205C77" w:rsidRPr="00EC0142">
        <w:rPr>
          <w:color w:val="000000"/>
          <w:sz w:val="24"/>
          <w:szCs w:val="24"/>
        </w:rPr>
        <w:t xml:space="preserve">de </w:t>
      </w:r>
      <w:r w:rsidR="0004115A" w:rsidRPr="00EC0142">
        <w:rPr>
          <w:color w:val="000000"/>
          <w:sz w:val="24"/>
          <w:szCs w:val="24"/>
        </w:rPr>
        <w:t xml:space="preserve">março </w:t>
      </w:r>
      <w:r w:rsidR="00205C77" w:rsidRPr="00EC0142">
        <w:rPr>
          <w:color w:val="000000"/>
          <w:sz w:val="24"/>
          <w:szCs w:val="24"/>
        </w:rPr>
        <w:t xml:space="preserve">de </w:t>
      </w:r>
      <w:r w:rsidR="0048154C" w:rsidRPr="00EC0142">
        <w:rPr>
          <w:color w:val="000000"/>
          <w:sz w:val="24"/>
          <w:szCs w:val="24"/>
        </w:rPr>
        <w:t xml:space="preserve">2020 </w:t>
      </w:r>
      <w:r w:rsidRPr="00EC0142">
        <w:rPr>
          <w:color w:val="000000"/>
          <w:sz w:val="24"/>
          <w:szCs w:val="24"/>
        </w:rPr>
        <w:t>(</w:t>
      </w:r>
      <w:r w:rsidR="00205C77" w:rsidRPr="00EC0142">
        <w:rPr>
          <w:color w:val="000000"/>
          <w:sz w:val="24"/>
          <w:szCs w:val="24"/>
        </w:rPr>
        <w:t>“</w:t>
      </w:r>
      <w:r w:rsidR="00205C77" w:rsidRPr="00EC0142">
        <w:rPr>
          <w:color w:val="000000"/>
          <w:sz w:val="24"/>
          <w:szCs w:val="24"/>
          <w:u w:val="single"/>
        </w:rPr>
        <w:t xml:space="preserve">RCA </w:t>
      </w:r>
      <w:proofErr w:type="spellStart"/>
      <w:r w:rsidR="00205C77" w:rsidRPr="00EC0142">
        <w:rPr>
          <w:color w:val="000000"/>
          <w:sz w:val="24"/>
          <w:szCs w:val="24"/>
          <w:u w:val="single"/>
        </w:rPr>
        <w:t>Commandery</w:t>
      </w:r>
      <w:proofErr w:type="spellEnd"/>
      <w:r w:rsidR="00205C77" w:rsidRPr="00EC0142">
        <w:rPr>
          <w:color w:val="000000"/>
          <w:sz w:val="24"/>
          <w:szCs w:val="24"/>
        </w:rPr>
        <w:t xml:space="preserve">”, e em conjunto com RCA GPE, </w:t>
      </w:r>
      <w:r w:rsidRPr="00EC0142">
        <w:rPr>
          <w:color w:val="000000"/>
          <w:sz w:val="24"/>
          <w:szCs w:val="24"/>
        </w:rPr>
        <w:t>“</w:t>
      </w:r>
      <w:r w:rsidRPr="00EC0142">
        <w:rPr>
          <w:color w:val="000000"/>
          <w:sz w:val="24"/>
          <w:szCs w:val="24"/>
          <w:u w:val="single"/>
        </w:rPr>
        <w:t xml:space="preserve">RCA </w:t>
      </w:r>
      <w:r w:rsidR="00205C77" w:rsidRPr="00EC0142">
        <w:rPr>
          <w:color w:val="000000"/>
          <w:sz w:val="24"/>
          <w:szCs w:val="24"/>
          <w:u w:val="single"/>
        </w:rPr>
        <w:t>Garantidoras</w:t>
      </w:r>
      <w:r w:rsidRPr="00EC0142">
        <w:rPr>
          <w:color w:val="000000"/>
          <w:sz w:val="24"/>
          <w:szCs w:val="24"/>
        </w:rPr>
        <w:t>”).</w:t>
      </w:r>
    </w:p>
    <w:p w:rsidR="00AF2813" w:rsidRPr="00EC0142" w:rsidRDefault="00AF2813" w:rsidP="00EC0142">
      <w:pPr>
        <w:suppressAutoHyphens/>
        <w:spacing w:after="0" w:line="300" w:lineRule="exact"/>
        <w:rPr>
          <w:rFonts w:ascii="Times New Roman" w:hAnsi="Times New Roman" w:cs="Times New Roman"/>
          <w:sz w:val="24"/>
          <w:szCs w:val="24"/>
        </w:rPr>
      </w:pPr>
    </w:p>
    <w:p w:rsidR="007B2968" w:rsidRPr="00EC0142" w:rsidRDefault="007B2968"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Ttulo2"/>
        <w:suppressAutoHyphens/>
        <w:spacing w:line="300" w:lineRule="exact"/>
        <w:rPr>
          <w:b w:val="0"/>
          <w:szCs w:val="24"/>
        </w:rPr>
      </w:pPr>
      <w:r w:rsidRPr="00EC0142">
        <w:rPr>
          <w:smallCaps/>
          <w:szCs w:val="24"/>
        </w:rPr>
        <w:t>Cláusula Segunda</w:t>
      </w:r>
      <w:r w:rsidRPr="00EC0142">
        <w:rPr>
          <w:b w:val="0"/>
          <w:szCs w:val="24"/>
        </w:rPr>
        <w:t xml:space="preserve"> </w:t>
      </w:r>
    </w:p>
    <w:p w:rsidR="00AF2813" w:rsidRPr="00EC0142" w:rsidRDefault="00AF2813" w:rsidP="00EC0142">
      <w:pPr>
        <w:pStyle w:val="Ttulo2"/>
        <w:suppressAutoHyphens/>
        <w:spacing w:line="300" w:lineRule="exact"/>
        <w:rPr>
          <w:smallCaps/>
          <w:szCs w:val="24"/>
        </w:rPr>
      </w:pPr>
      <w:r w:rsidRPr="00EC0142">
        <w:rPr>
          <w:smallCaps/>
          <w:szCs w:val="24"/>
        </w:rPr>
        <w:t>dos Requisitos</w:t>
      </w:r>
    </w:p>
    <w:p w:rsidR="00AF2813" w:rsidRPr="00EC0142" w:rsidRDefault="00AF2813" w:rsidP="00EC0142">
      <w:pPr>
        <w:suppressAutoHyphens/>
        <w:spacing w:after="0" w:line="300" w:lineRule="exact"/>
        <w:rPr>
          <w:rFonts w:ascii="Times New Roman" w:hAnsi="Times New Roman" w:cs="Times New Roman"/>
          <w:sz w:val="24"/>
          <w:szCs w:val="24"/>
        </w:rPr>
      </w:pPr>
    </w:p>
    <w:p w:rsidR="00F95212" w:rsidRPr="00EC0142" w:rsidRDefault="00F95212" w:rsidP="00EC0142">
      <w:pPr>
        <w:pStyle w:val="PargrafodaLista"/>
        <w:numPr>
          <w:ilvl w:val="0"/>
          <w:numId w:val="78"/>
        </w:numPr>
        <w:spacing w:line="300" w:lineRule="exact"/>
        <w:ind w:left="0" w:firstLine="0"/>
        <w:rPr>
          <w:sz w:val="24"/>
          <w:szCs w:val="24"/>
        </w:rPr>
      </w:pPr>
      <w:r w:rsidRPr="00EC0142">
        <w:rPr>
          <w:sz w:val="24"/>
          <w:szCs w:val="24"/>
        </w:rPr>
        <w:t xml:space="preserve">A </w:t>
      </w:r>
      <w:r w:rsidR="00F60FD9" w:rsidRPr="00EC0142">
        <w:rPr>
          <w:sz w:val="24"/>
          <w:szCs w:val="24"/>
        </w:rPr>
        <w:t>5</w:t>
      </w:r>
      <w:r w:rsidRPr="00EC0142">
        <w:rPr>
          <w:sz w:val="24"/>
          <w:szCs w:val="24"/>
        </w:rPr>
        <w:t>ª (</w:t>
      </w:r>
      <w:r w:rsidR="00F60FD9" w:rsidRPr="00EC0142">
        <w:rPr>
          <w:sz w:val="24"/>
          <w:szCs w:val="24"/>
        </w:rPr>
        <w:t>quinta</w:t>
      </w:r>
      <w:r w:rsidRPr="00EC0142">
        <w:rPr>
          <w:sz w:val="24"/>
          <w:szCs w:val="24"/>
        </w:rPr>
        <w:t xml:space="preserve">) emissão de debêntures simples, não conversíveis em ações, da espécie </w:t>
      </w:r>
      <w:r w:rsidR="00D14A30" w:rsidRPr="00EC0142">
        <w:rPr>
          <w:sz w:val="24"/>
          <w:szCs w:val="24"/>
        </w:rPr>
        <w:t>quirografária, a ser convolada na espécie</w:t>
      </w:r>
      <w:r w:rsidR="00D14A30" w:rsidRPr="00EC0142">
        <w:rPr>
          <w:b/>
          <w:smallCaps/>
          <w:sz w:val="24"/>
          <w:szCs w:val="24"/>
        </w:rPr>
        <w:t xml:space="preserve"> </w:t>
      </w:r>
      <w:r w:rsidR="008D51F6" w:rsidRPr="00EC0142">
        <w:rPr>
          <w:sz w:val="24"/>
          <w:szCs w:val="24"/>
        </w:rPr>
        <w:t xml:space="preserve">com garantia </w:t>
      </w:r>
      <w:r w:rsidR="00F60FD9" w:rsidRPr="00EC0142">
        <w:rPr>
          <w:sz w:val="24"/>
          <w:szCs w:val="24"/>
        </w:rPr>
        <w:t>real</w:t>
      </w:r>
      <w:r w:rsidR="004A3D5E">
        <w:rPr>
          <w:sz w:val="24"/>
          <w:szCs w:val="24"/>
        </w:rPr>
        <w:t>,</w:t>
      </w:r>
      <w:r w:rsidR="00F60FD9" w:rsidRPr="00EC0142">
        <w:rPr>
          <w:sz w:val="24"/>
          <w:szCs w:val="24"/>
        </w:rPr>
        <w:t xml:space="preserve"> e</w:t>
      </w:r>
      <w:r w:rsidRPr="00EC0142">
        <w:rPr>
          <w:sz w:val="24"/>
          <w:szCs w:val="24"/>
        </w:rPr>
        <w:t xml:space="preserve"> garantia adicional fidejussória, em série única, pela Emissora (“</w:t>
      </w:r>
      <w:r w:rsidRPr="00EC0142">
        <w:rPr>
          <w:sz w:val="24"/>
          <w:szCs w:val="24"/>
          <w:u w:val="single"/>
        </w:rPr>
        <w:t>Emissão</w:t>
      </w:r>
      <w:r w:rsidRPr="00EC0142">
        <w:rPr>
          <w:sz w:val="24"/>
          <w:szCs w:val="24"/>
        </w:rPr>
        <w:t>”), para distribuição pública com esforços restritos nos termos da Instrução da CVM nº 476, de 16 de janeiro de 2009 (“</w:t>
      </w:r>
      <w:r w:rsidRPr="00EC0142">
        <w:rPr>
          <w:sz w:val="24"/>
          <w:szCs w:val="24"/>
          <w:u w:val="single"/>
        </w:rPr>
        <w:t>Oferta Restrita</w:t>
      </w:r>
      <w:r w:rsidRPr="00EC0142">
        <w:rPr>
          <w:sz w:val="24"/>
          <w:szCs w:val="24"/>
        </w:rPr>
        <w:t>” e “</w:t>
      </w:r>
      <w:r w:rsidRPr="00EC0142">
        <w:rPr>
          <w:sz w:val="24"/>
          <w:szCs w:val="24"/>
          <w:u w:val="single"/>
        </w:rPr>
        <w:t>Instrução CVM 476</w:t>
      </w:r>
      <w:r w:rsidRPr="00EC0142">
        <w:rPr>
          <w:sz w:val="24"/>
          <w:szCs w:val="24"/>
        </w:rPr>
        <w:t>”, respectivamente), será realizada com observância dos requisitos especificados nas cláusulas a seguir.</w:t>
      </w:r>
    </w:p>
    <w:p w:rsidR="00E03F98" w:rsidRPr="00EC0142" w:rsidRDefault="00E03F98" w:rsidP="00EC0142">
      <w:pPr>
        <w:spacing w:after="0" w:line="300" w:lineRule="exact"/>
        <w:rPr>
          <w:rFonts w:ascii="Times New Roman" w:hAnsi="Times New Roman" w:cs="Times New Roman"/>
          <w:sz w:val="24"/>
          <w:szCs w:val="24"/>
        </w:rPr>
      </w:pPr>
      <w:r w:rsidRPr="00EC0142">
        <w:rPr>
          <w:rFonts w:ascii="Times New Roman" w:hAnsi="Times New Roman" w:cs="Times New Roman"/>
          <w:sz w:val="24"/>
          <w:szCs w:val="24"/>
        </w:rPr>
        <w:br w:type="page"/>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78"/>
        </w:numPr>
        <w:spacing w:line="300" w:lineRule="exact"/>
        <w:ind w:left="0" w:firstLine="0"/>
        <w:rPr>
          <w:b/>
          <w:sz w:val="24"/>
          <w:szCs w:val="24"/>
        </w:rPr>
      </w:pPr>
      <w:r w:rsidRPr="00EC0142">
        <w:rPr>
          <w:b/>
          <w:sz w:val="24"/>
          <w:szCs w:val="24"/>
        </w:rPr>
        <w:t>Dispensa de Registro na Comissão de Valores Mobiliários.</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79"/>
        </w:numPr>
        <w:suppressAutoHyphens/>
        <w:spacing w:line="300" w:lineRule="exact"/>
        <w:ind w:left="0" w:firstLine="0"/>
        <w:rPr>
          <w:sz w:val="24"/>
          <w:szCs w:val="24"/>
        </w:rPr>
      </w:pPr>
      <w:r w:rsidRPr="00EC0142">
        <w:rPr>
          <w:sz w:val="24"/>
          <w:szCs w:val="24"/>
        </w:rPr>
        <w:t xml:space="preserve">A Emissão será realizada nos termos da Instrução </w:t>
      </w:r>
      <w:r w:rsidR="008555F1" w:rsidRPr="00EC0142">
        <w:rPr>
          <w:sz w:val="24"/>
          <w:szCs w:val="24"/>
        </w:rPr>
        <w:t>CVM</w:t>
      </w:r>
      <w:r w:rsidRPr="00EC0142">
        <w:rPr>
          <w:sz w:val="24"/>
          <w:szCs w:val="24"/>
        </w:rPr>
        <w:t xml:space="preserve"> 476</w:t>
      </w:r>
      <w:r w:rsidR="00AF77C7" w:rsidRPr="00EC0142">
        <w:rPr>
          <w:sz w:val="24"/>
          <w:szCs w:val="24"/>
        </w:rPr>
        <w:t xml:space="preserve"> </w:t>
      </w:r>
      <w:r w:rsidRPr="00EC0142">
        <w:rPr>
          <w:sz w:val="24"/>
          <w:szCs w:val="24"/>
        </w:rPr>
        <w:t>e</w:t>
      </w:r>
      <w:bookmarkStart w:id="11" w:name="_DV_C27"/>
      <w:r w:rsidRPr="00EC0142">
        <w:rPr>
          <w:sz w:val="24"/>
          <w:szCs w:val="24"/>
        </w:rPr>
        <w:t xml:space="preserve"> das</w:t>
      </w:r>
      <w:bookmarkStart w:id="12" w:name="_DV_M27"/>
      <w:bookmarkEnd w:id="11"/>
      <w:bookmarkEnd w:id="12"/>
      <w:r w:rsidRPr="00EC0142">
        <w:rPr>
          <w:sz w:val="24"/>
          <w:szCs w:val="24"/>
        </w:rPr>
        <w:t xml:space="preserve"> demais disposições legais e regulamentares aplicáveis, estando, portanto, automaticamente dispensada do registro de distribuição perante a CVM de que trata o artigo 19 da Lei nº 6.385, de </w:t>
      </w:r>
      <w:smartTag w:uri="urn:schemas-microsoft-com:office:smarttags" w:element="date">
        <w:smartTagPr>
          <w:attr w:name="Year" w:val="1976"/>
          <w:attr w:name="Day" w:val="7"/>
          <w:attr w:name="Month" w:val="12"/>
          <w:attr w:name="ls" w:val="trans"/>
        </w:smartTagPr>
        <w:r w:rsidRPr="00EC0142">
          <w:rPr>
            <w:sz w:val="24"/>
            <w:szCs w:val="24"/>
          </w:rPr>
          <w:t>7 de dezembro de 1976</w:t>
        </w:r>
      </w:smartTag>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5C7333" w:rsidRPr="00EC0142" w:rsidRDefault="005C7333" w:rsidP="00EC0142">
      <w:pPr>
        <w:pStyle w:val="PargrafodaLista"/>
        <w:numPr>
          <w:ilvl w:val="0"/>
          <w:numId w:val="78"/>
        </w:numPr>
        <w:spacing w:line="300" w:lineRule="exact"/>
        <w:ind w:left="0" w:firstLine="0"/>
        <w:rPr>
          <w:b/>
          <w:color w:val="000000"/>
          <w:sz w:val="24"/>
          <w:szCs w:val="24"/>
        </w:rPr>
      </w:pPr>
      <w:r w:rsidRPr="00EC0142">
        <w:rPr>
          <w:b/>
          <w:color w:val="000000"/>
          <w:sz w:val="24"/>
          <w:szCs w:val="24"/>
        </w:rPr>
        <w:t>Registro na ANBIMA – Associação Brasileira das Entidades dos Mercados Financeiro e de Capitais (“</w:t>
      </w:r>
      <w:r w:rsidRPr="00EC0142">
        <w:rPr>
          <w:b/>
          <w:color w:val="000000"/>
          <w:sz w:val="24"/>
          <w:szCs w:val="24"/>
          <w:u w:val="single"/>
        </w:rPr>
        <w:t>ANBIMA</w:t>
      </w:r>
      <w:r w:rsidRPr="00EC0142">
        <w:rPr>
          <w:b/>
          <w:color w:val="000000"/>
          <w:sz w:val="24"/>
          <w:szCs w:val="24"/>
        </w:rPr>
        <w:t>”)</w:t>
      </w:r>
    </w:p>
    <w:p w:rsidR="005C7333" w:rsidRPr="00EC0142" w:rsidRDefault="005C7333" w:rsidP="00EC0142">
      <w:pPr>
        <w:pStyle w:val="PargrafodaLista"/>
        <w:spacing w:line="300" w:lineRule="exact"/>
        <w:ind w:left="0"/>
        <w:rPr>
          <w:color w:val="000000"/>
          <w:sz w:val="24"/>
          <w:szCs w:val="24"/>
        </w:rPr>
      </w:pPr>
    </w:p>
    <w:p w:rsidR="005C7333" w:rsidRPr="00EC0142" w:rsidRDefault="005C7333" w:rsidP="00EC0142">
      <w:pPr>
        <w:pStyle w:val="PargrafodaLista"/>
        <w:numPr>
          <w:ilvl w:val="0"/>
          <w:numId w:val="80"/>
        </w:numPr>
        <w:suppressAutoHyphens/>
        <w:spacing w:line="300" w:lineRule="exact"/>
        <w:ind w:left="0" w:firstLine="0"/>
        <w:rPr>
          <w:b/>
          <w:color w:val="000000"/>
          <w:sz w:val="24"/>
          <w:szCs w:val="24"/>
        </w:rPr>
      </w:pPr>
      <w:r w:rsidRPr="00EC0142">
        <w:rPr>
          <w:color w:val="000000"/>
          <w:sz w:val="24"/>
          <w:szCs w:val="24"/>
        </w:rPr>
        <w:t>Por se tratar de oferta para distribuição pública com esforços restritos de distribuição e sem a utilização de prospecto, a Oferta Restrita será registrada na ANBIMA, nos termos do inciso II do artigo 16 do “</w:t>
      </w:r>
      <w:r w:rsidRPr="00EC0142">
        <w:rPr>
          <w:i/>
          <w:color w:val="000000"/>
          <w:sz w:val="24"/>
          <w:szCs w:val="24"/>
        </w:rPr>
        <w:t>Código ANBIMA de Regulação e Melhores Práticas para</w:t>
      </w:r>
      <w:r w:rsidR="00F60FD9" w:rsidRPr="00EC0142">
        <w:rPr>
          <w:i/>
          <w:color w:val="000000"/>
          <w:sz w:val="24"/>
          <w:szCs w:val="24"/>
        </w:rPr>
        <w:t xml:space="preserve"> Ofertas Públicas</w:t>
      </w:r>
      <w:r w:rsidRPr="00EC0142">
        <w:rPr>
          <w:color w:val="000000"/>
          <w:sz w:val="24"/>
          <w:szCs w:val="24"/>
        </w:rPr>
        <w:t>”, atualmente em vigor, no prazo de 15 (quinze) dias contados da comunicação de encerramento da Oferta Restrita na CVM.</w:t>
      </w:r>
    </w:p>
    <w:p w:rsidR="005C7333" w:rsidRPr="00EC0142" w:rsidRDefault="005C733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78"/>
        </w:numPr>
        <w:spacing w:line="300" w:lineRule="exact"/>
        <w:ind w:left="0" w:firstLine="0"/>
        <w:rPr>
          <w:b/>
          <w:sz w:val="24"/>
          <w:szCs w:val="24"/>
        </w:rPr>
      </w:pPr>
      <w:r w:rsidRPr="00EC0142">
        <w:rPr>
          <w:b/>
          <w:sz w:val="24"/>
          <w:szCs w:val="24"/>
        </w:rPr>
        <w:t xml:space="preserve">Arquivamento </w:t>
      </w:r>
      <w:r w:rsidR="008B5D53" w:rsidRPr="00EC0142">
        <w:rPr>
          <w:b/>
          <w:sz w:val="24"/>
          <w:szCs w:val="24"/>
        </w:rPr>
        <w:t xml:space="preserve">na JUCEB </w:t>
      </w:r>
      <w:r w:rsidR="00CC01B1" w:rsidRPr="00EC0142">
        <w:rPr>
          <w:b/>
          <w:sz w:val="24"/>
          <w:szCs w:val="24"/>
        </w:rPr>
        <w:t>e Publicação d</w:t>
      </w:r>
      <w:r w:rsidR="00665FA2" w:rsidRPr="00EC0142">
        <w:rPr>
          <w:b/>
          <w:sz w:val="24"/>
          <w:szCs w:val="24"/>
        </w:rPr>
        <w:t>os Atos Societários da Emissora</w:t>
      </w:r>
      <w:r w:rsidR="00386BEC" w:rsidRPr="00EC0142">
        <w:rPr>
          <w:b/>
          <w:sz w:val="24"/>
          <w:szCs w:val="24"/>
        </w:rPr>
        <w:t xml:space="preserve"> </w:t>
      </w:r>
      <w:r w:rsidR="00CC01B1" w:rsidRPr="00EC0142">
        <w:rPr>
          <w:b/>
          <w:sz w:val="24"/>
          <w:szCs w:val="24"/>
        </w:rPr>
        <w:t xml:space="preserve">e das RCA das Garantidoras </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BB694C" w:rsidP="00EC0142">
      <w:pPr>
        <w:pStyle w:val="PargrafodaLista"/>
        <w:numPr>
          <w:ilvl w:val="0"/>
          <w:numId w:val="84"/>
        </w:numPr>
        <w:suppressAutoHyphens/>
        <w:spacing w:line="300" w:lineRule="exact"/>
        <w:ind w:left="0" w:firstLine="0"/>
        <w:rPr>
          <w:color w:val="000000"/>
          <w:sz w:val="24"/>
          <w:szCs w:val="24"/>
        </w:rPr>
      </w:pPr>
      <w:r w:rsidRPr="00EC0142">
        <w:rPr>
          <w:sz w:val="24"/>
          <w:szCs w:val="24"/>
        </w:rPr>
        <w:t>Os Atos Societários da Emissora</w:t>
      </w:r>
      <w:r w:rsidR="00AF2813" w:rsidRPr="00EC0142">
        <w:rPr>
          <w:sz w:val="24"/>
          <w:szCs w:val="24"/>
        </w:rPr>
        <w:t xml:space="preserve"> que </w:t>
      </w:r>
      <w:r w:rsidRPr="00EC0142">
        <w:rPr>
          <w:sz w:val="24"/>
          <w:szCs w:val="24"/>
        </w:rPr>
        <w:t xml:space="preserve">deliberam </w:t>
      </w:r>
      <w:r w:rsidR="00AF2813" w:rsidRPr="00EC0142">
        <w:rPr>
          <w:sz w:val="24"/>
          <w:szCs w:val="24"/>
        </w:rPr>
        <w:t>a Emissão</w:t>
      </w:r>
      <w:r w:rsidR="00EF0F1E" w:rsidRPr="00EC0142">
        <w:rPr>
          <w:sz w:val="24"/>
          <w:szCs w:val="24"/>
        </w:rPr>
        <w:t xml:space="preserve"> e </w:t>
      </w:r>
      <w:r w:rsidRPr="00EC0142">
        <w:rPr>
          <w:sz w:val="24"/>
          <w:szCs w:val="24"/>
        </w:rPr>
        <w:t xml:space="preserve">a Garantia Real (conforme definido na Cláusula 4.18 abaixo) </w:t>
      </w:r>
      <w:r w:rsidR="00AF2813" w:rsidRPr="00EC0142">
        <w:rPr>
          <w:sz w:val="24"/>
          <w:szCs w:val="24"/>
        </w:rPr>
        <w:t>ser</w:t>
      </w:r>
      <w:r w:rsidR="00DD3EBE" w:rsidRPr="00EC0142">
        <w:rPr>
          <w:sz w:val="24"/>
          <w:szCs w:val="24"/>
        </w:rPr>
        <w:t>ão</w:t>
      </w:r>
      <w:r w:rsidR="00AF2813" w:rsidRPr="00EC0142">
        <w:rPr>
          <w:sz w:val="24"/>
          <w:szCs w:val="24"/>
        </w:rPr>
        <w:t xml:space="preserve"> arquivad</w:t>
      </w:r>
      <w:r w:rsidR="00DD3EBE" w:rsidRPr="00EC0142">
        <w:rPr>
          <w:sz w:val="24"/>
          <w:szCs w:val="24"/>
        </w:rPr>
        <w:t>os</w:t>
      </w:r>
      <w:r w:rsidR="00AF2813" w:rsidRPr="00EC0142">
        <w:rPr>
          <w:sz w:val="24"/>
          <w:szCs w:val="24"/>
        </w:rPr>
        <w:t xml:space="preserve"> na JUCEB e publicad</w:t>
      </w:r>
      <w:r w:rsidR="00DD3EBE" w:rsidRPr="00EC0142">
        <w:rPr>
          <w:sz w:val="24"/>
          <w:szCs w:val="24"/>
        </w:rPr>
        <w:t>os</w:t>
      </w:r>
      <w:r w:rsidR="00AF2813" w:rsidRPr="00EC0142">
        <w:rPr>
          <w:sz w:val="24"/>
          <w:szCs w:val="24"/>
        </w:rPr>
        <w:t xml:space="preserve"> no (i) Diário Oficial do Estado da Bahia</w:t>
      </w:r>
      <w:r w:rsidR="00F540F7" w:rsidRPr="00EC0142">
        <w:rPr>
          <w:sz w:val="24"/>
          <w:szCs w:val="24"/>
        </w:rPr>
        <w:t xml:space="preserve"> (“</w:t>
      </w:r>
      <w:r w:rsidR="00F540F7" w:rsidRPr="00EC0142">
        <w:rPr>
          <w:sz w:val="24"/>
          <w:szCs w:val="24"/>
          <w:u w:val="single"/>
        </w:rPr>
        <w:t>DOEBA</w:t>
      </w:r>
      <w:r w:rsidR="00F540F7" w:rsidRPr="00EC0142">
        <w:rPr>
          <w:sz w:val="24"/>
          <w:szCs w:val="24"/>
        </w:rPr>
        <w:t>”)</w:t>
      </w:r>
      <w:r w:rsidR="00AF2813" w:rsidRPr="00EC0142">
        <w:rPr>
          <w:sz w:val="24"/>
          <w:szCs w:val="24"/>
        </w:rPr>
        <w:t xml:space="preserve">; e (ii) no Jornal </w:t>
      </w:r>
      <w:r w:rsidR="0084716E" w:rsidRPr="00EC0142">
        <w:rPr>
          <w:sz w:val="24"/>
          <w:szCs w:val="24"/>
        </w:rPr>
        <w:t>“</w:t>
      </w:r>
      <w:r w:rsidR="0084716E" w:rsidRPr="00EC0142">
        <w:rPr>
          <w:color w:val="000000"/>
          <w:sz w:val="24"/>
          <w:szCs w:val="24"/>
        </w:rPr>
        <w:t>A Tarde</w:t>
      </w:r>
      <w:r w:rsidR="0084716E" w:rsidRPr="00EC0142">
        <w:rPr>
          <w:sz w:val="24"/>
          <w:szCs w:val="24"/>
        </w:rPr>
        <w:t xml:space="preserve">”, </w:t>
      </w:r>
      <w:r w:rsidR="00AF2813" w:rsidRPr="00EC0142">
        <w:rPr>
          <w:sz w:val="24"/>
          <w:szCs w:val="24"/>
        </w:rPr>
        <w:t>em atendimento ao disposto no inciso I do artigo 62 e 289 da Lei das Sociedades por Ações.</w:t>
      </w:r>
      <w:r w:rsidR="00F60FD9" w:rsidRPr="00EC0142">
        <w:rPr>
          <w:sz w:val="24"/>
          <w:szCs w:val="24"/>
        </w:rPr>
        <w:t xml:space="preserve"> </w:t>
      </w:r>
    </w:p>
    <w:p w:rsidR="00F95212" w:rsidRPr="00EC0142" w:rsidRDefault="00F95212" w:rsidP="00EC0142">
      <w:pPr>
        <w:pStyle w:val="PargrafodaLista"/>
        <w:suppressAutoHyphens/>
        <w:spacing w:line="300" w:lineRule="exact"/>
        <w:ind w:left="0"/>
        <w:rPr>
          <w:color w:val="000000"/>
          <w:sz w:val="24"/>
          <w:szCs w:val="24"/>
        </w:rPr>
      </w:pPr>
    </w:p>
    <w:p w:rsidR="00F95212" w:rsidRPr="00EC0142" w:rsidRDefault="00F95212" w:rsidP="00EC0142">
      <w:pPr>
        <w:pStyle w:val="PargrafodaLista"/>
        <w:numPr>
          <w:ilvl w:val="0"/>
          <w:numId w:val="84"/>
        </w:numPr>
        <w:spacing w:line="300" w:lineRule="exact"/>
        <w:ind w:left="0" w:firstLine="0"/>
        <w:rPr>
          <w:color w:val="000000"/>
          <w:sz w:val="24"/>
          <w:szCs w:val="24"/>
        </w:rPr>
      </w:pPr>
      <w:r w:rsidRPr="00EC0142">
        <w:rPr>
          <w:color w:val="000000"/>
          <w:sz w:val="24"/>
          <w:szCs w:val="24"/>
        </w:rPr>
        <w:t>A ata da RCA GPE que deliberou a respeito da outorga da garantia fidejussória será arquivada na JUCEB e será publicada (i) no DOE</w:t>
      </w:r>
      <w:r w:rsidR="00F540F7" w:rsidRPr="00EC0142">
        <w:rPr>
          <w:color w:val="000000"/>
          <w:sz w:val="24"/>
          <w:szCs w:val="24"/>
        </w:rPr>
        <w:t>BA</w:t>
      </w:r>
      <w:r w:rsidRPr="00EC0142">
        <w:rPr>
          <w:color w:val="000000"/>
          <w:sz w:val="24"/>
          <w:szCs w:val="24"/>
        </w:rPr>
        <w:t xml:space="preserve">; e (ii) no jornal </w:t>
      </w:r>
      <w:r w:rsidR="0084716E" w:rsidRPr="00EC0142">
        <w:rPr>
          <w:color w:val="000000"/>
          <w:sz w:val="24"/>
          <w:szCs w:val="24"/>
        </w:rPr>
        <w:t xml:space="preserve">“A Tarde”, </w:t>
      </w:r>
      <w:r w:rsidRPr="00EC0142">
        <w:rPr>
          <w:color w:val="000000"/>
          <w:sz w:val="24"/>
          <w:szCs w:val="24"/>
        </w:rPr>
        <w:t xml:space="preserve">nos termos do artigo 62, inciso I, da Lei das Sociedades por Ações. </w:t>
      </w:r>
    </w:p>
    <w:p w:rsidR="00F95212" w:rsidRPr="00EC0142" w:rsidRDefault="00F95212" w:rsidP="00EC0142">
      <w:pPr>
        <w:pStyle w:val="PargrafodaLista"/>
        <w:spacing w:line="300" w:lineRule="exact"/>
        <w:ind w:left="0"/>
        <w:rPr>
          <w:color w:val="000000"/>
          <w:sz w:val="24"/>
          <w:szCs w:val="24"/>
        </w:rPr>
      </w:pPr>
    </w:p>
    <w:p w:rsidR="00F95212" w:rsidRPr="00EC0142" w:rsidRDefault="00F95212" w:rsidP="00EC0142">
      <w:pPr>
        <w:pStyle w:val="PargrafodaLista"/>
        <w:numPr>
          <w:ilvl w:val="0"/>
          <w:numId w:val="84"/>
        </w:numPr>
        <w:spacing w:line="300" w:lineRule="exact"/>
        <w:ind w:left="0" w:firstLine="0"/>
        <w:rPr>
          <w:color w:val="000000"/>
          <w:sz w:val="24"/>
          <w:szCs w:val="24"/>
        </w:rPr>
      </w:pPr>
      <w:r w:rsidRPr="00EC0142">
        <w:rPr>
          <w:color w:val="000000"/>
          <w:sz w:val="24"/>
          <w:szCs w:val="24"/>
        </w:rPr>
        <w:t xml:space="preserve">A ata da RCA </w:t>
      </w:r>
      <w:proofErr w:type="spellStart"/>
      <w:r w:rsidRPr="00EC0142">
        <w:rPr>
          <w:color w:val="000000"/>
          <w:sz w:val="24"/>
          <w:szCs w:val="24"/>
        </w:rPr>
        <w:t>Commandery</w:t>
      </w:r>
      <w:proofErr w:type="spellEnd"/>
      <w:r w:rsidRPr="00EC0142">
        <w:rPr>
          <w:color w:val="000000"/>
          <w:sz w:val="24"/>
          <w:szCs w:val="24"/>
        </w:rPr>
        <w:t xml:space="preserve"> que deliberou a respeito da outorga da garantia fidejussória será arquivada na JUCEB</w:t>
      </w:r>
      <w:r w:rsidR="00F540F7" w:rsidRPr="00EC0142">
        <w:rPr>
          <w:color w:val="000000"/>
          <w:sz w:val="24"/>
          <w:szCs w:val="24"/>
        </w:rPr>
        <w:t xml:space="preserve"> e será publicada (i) no DOEBA</w:t>
      </w:r>
      <w:r w:rsidRPr="00EC0142">
        <w:rPr>
          <w:color w:val="000000"/>
          <w:sz w:val="24"/>
          <w:szCs w:val="24"/>
        </w:rPr>
        <w:t xml:space="preserve">; e (ii) no jornal </w:t>
      </w:r>
      <w:r w:rsidR="0084716E" w:rsidRPr="00EC0142">
        <w:rPr>
          <w:color w:val="000000"/>
          <w:sz w:val="24"/>
          <w:szCs w:val="24"/>
        </w:rPr>
        <w:t xml:space="preserve">“A Tarde”, </w:t>
      </w:r>
      <w:r w:rsidRPr="00EC0142">
        <w:rPr>
          <w:color w:val="000000"/>
          <w:sz w:val="24"/>
          <w:szCs w:val="24"/>
        </w:rPr>
        <w:t>nos termos do artigo 62, inciso I, da Lei das Sociedades por Ações</w:t>
      </w:r>
    </w:p>
    <w:p w:rsidR="00AF2813" w:rsidRPr="00EC0142" w:rsidRDefault="00AF2813" w:rsidP="00EC0142">
      <w:pPr>
        <w:tabs>
          <w:tab w:val="left" w:pos="3567"/>
        </w:tabs>
        <w:suppressAutoHyphens/>
        <w:spacing w:after="0" w:line="300" w:lineRule="exact"/>
        <w:jc w:val="both"/>
        <w:rPr>
          <w:rFonts w:ascii="Times New Roman" w:hAnsi="Times New Roman" w:cs="Times New Roman"/>
          <w:sz w:val="24"/>
          <w:szCs w:val="24"/>
        </w:rPr>
      </w:pPr>
    </w:p>
    <w:p w:rsidR="005703EA" w:rsidRPr="00EC0142" w:rsidRDefault="005703EA" w:rsidP="00EC0142">
      <w:pPr>
        <w:pStyle w:val="PargrafodaLista"/>
        <w:numPr>
          <w:ilvl w:val="0"/>
          <w:numId w:val="78"/>
        </w:numPr>
        <w:spacing w:line="300" w:lineRule="exact"/>
        <w:ind w:left="0" w:firstLine="0"/>
        <w:rPr>
          <w:b/>
          <w:color w:val="000000"/>
          <w:sz w:val="24"/>
          <w:szCs w:val="24"/>
        </w:rPr>
      </w:pPr>
      <w:r w:rsidRPr="00EC0142">
        <w:rPr>
          <w:b/>
          <w:color w:val="000000"/>
          <w:sz w:val="24"/>
          <w:szCs w:val="24"/>
        </w:rPr>
        <w:t xml:space="preserve">Inscrição da Escritura na JUCEB </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240EA4" w:rsidRPr="00EC0142" w:rsidRDefault="00AF2813" w:rsidP="00EC0142">
      <w:pPr>
        <w:pStyle w:val="PargrafodaLista"/>
        <w:numPr>
          <w:ilvl w:val="0"/>
          <w:numId w:val="81"/>
        </w:numPr>
        <w:suppressAutoHyphens/>
        <w:spacing w:line="300" w:lineRule="exact"/>
        <w:ind w:left="0" w:firstLine="0"/>
        <w:rPr>
          <w:sz w:val="24"/>
          <w:szCs w:val="24"/>
        </w:rPr>
      </w:pPr>
      <w:r w:rsidRPr="00EC0142">
        <w:rPr>
          <w:sz w:val="24"/>
          <w:szCs w:val="24"/>
        </w:rPr>
        <w:t>Esta Escritura de Emissão e eventuais aditamentos</w:t>
      </w:r>
      <w:r w:rsidR="005703EA" w:rsidRPr="00EC0142">
        <w:rPr>
          <w:sz w:val="24"/>
          <w:szCs w:val="24"/>
        </w:rPr>
        <w:t xml:space="preserve"> (“</w:t>
      </w:r>
      <w:r w:rsidR="005703EA" w:rsidRPr="00EC0142">
        <w:rPr>
          <w:sz w:val="24"/>
          <w:szCs w:val="24"/>
          <w:u w:val="single"/>
        </w:rPr>
        <w:t>Aditamentos</w:t>
      </w:r>
      <w:r w:rsidR="005703EA" w:rsidRPr="00EC0142">
        <w:rPr>
          <w:sz w:val="24"/>
          <w:szCs w:val="24"/>
        </w:rPr>
        <w:t>”)</w:t>
      </w:r>
      <w:r w:rsidRPr="00EC0142">
        <w:rPr>
          <w:sz w:val="24"/>
          <w:szCs w:val="24"/>
        </w:rPr>
        <w:t xml:space="preserve"> serão </w:t>
      </w:r>
      <w:r w:rsidR="005703EA" w:rsidRPr="00EC0142">
        <w:rPr>
          <w:sz w:val="24"/>
          <w:szCs w:val="24"/>
        </w:rPr>
        <w:t xml:space="preserve">(i) levados a registro </w:t>
      </w:r>
      <w:r w:rsidRPr="00EC0142">
        <w:rPr>
          <w:sz w:val="24"/>
          <w:szCs w:val="24"/>
        </w:rPr>
        <w:t>na JUCEB</w:t>
      </w:r>
      <w:r w:rsidR="00DC385B" w:rsidRPr="00EC0142">
        <w:rPr>
          <w:sz w:val="24"/>
          <w:szCs w:val="24"/>
        </w:rPr>
        <w:t>, conforme disposto no artigo 62, inciso II, e parágrafo 3º da Lei das Sociedades por Ações,</w:t>
      </w:r>
      <w:r w:rsidRPr="00EC0142">
        <w:rPr>
          <w:sz w:val="24"/>
          <w:szCs w:val="24"/>
        </w:rPr>
        <w:t xml:space="preserve"> em até 05 (cinco) </w:t>
      </w:r>
      <w:r w:rsidR="00AF77C7" w:rsidRPr="00EC0142">
        <w:rPr>
          <w:sz w:val="24"/>
          <w:szCs w:val="24"/>
        </w:rPr>
        <w:t xml:space="preserve">Dias Úteis </w:t>
      </w:r>
      <w:r w:rsidRPr="00EC0142">
        <w:rPr>
          <w:sz w:val="24"/>
          <w:szCs w:val="24"/>
        </w:rPr>
        <w:t>contados da data da respectiva assinatura</w:t>
      </w:r>
      <w:r w:rsidR="004E4F35" w:rsidRPr="00EC0142">
        <w:rPr>
          <w:sz w:val="24"/>
          <w:szCs w:val="24"/>
        </w:rPr>
        <w:t>.</w:t>
      </w:r>
      <w:r w:rsidR="00D847AF" w:rsidRPr="00EC0142">
        <w:rPr>
          <w:sz w:val="24"/>
          <w:szCs w:val="24"/>
        </w:rPr>
        <w:t xml:space="preserve"> </w:t>
      </w:r>
      <w:r w:rsidRPr="00EC0142">
        <w:rPr>
          <w:sz w:val="24"/>
          <w:szCs w:val="24"/>
        </w:rPr>
        <w:t xml:space="preserve">Após a realização dos registros mencionados </w:t>
      </w:r>
      <w:r w:rsidR="00C65136" w:rsidRPr="00EC0142">
        <w:rPr>
          <w:sz w:val="24"/>
          <w:szCs w:val="24"/>
        </w:rPr>
        <w:t>na Cláusula</w:t>
      </w:r>
      <w:r w:rsidRPr="00EC0142">
        <w:rPr>
          <w:sz w:val="24"/>
          <w:szCs w:val="24"/>
        </w:rPr>
        <w:t xml:space="preserve"> 2.3.1 acima deverá ser </w:t>
      </w:r>
      <w:r w:rsidR="00AF77C7" w:rsidRPr="00EC0142">
        <w:rPr>
          <w:sz w:val="24"/>
          <w:szCs w:val="24"/>
        </w:rPr>
        <w:t>enviado</w:t>
      </w:r>
      <w:r w:rsidRPr="00EC0142">
        <w:rPr>
          <w:sz w:val="24"/>
          <w:szCs w:val="24"/>
        </w:rPr>
        <w:t xml:space="preserve"> ao Agente Fiduciário 1 (uma) via </w:t>
      </w:r>
      <w:r w:rsidR="00165E4B" w:rsidRPr="00EC0142">
        <w:rPr>
          <w:sz w:val="24"/>
          <w:szCs w:val="24"/>
        </w:rPr>
        <w:t>eletrônica (</w:t>
      </w:r>
      <w:proofErr w:type="spellStart"/>
      <w:r w:rsidR="00165E4B" w:rsidRPr="00EC0142">
        <w:rPr>
          <w:i/>
          <w:sz w:val="24"/>
          <w:szCs w:val="24"/>
        </w:rPr>
        <w:t>pdf</w:t>
      </w:r>
      <w:proofErr w:type="spellEnd"/>
      <w:r w:rsidR="00165E4B" w:rsidRPr="00EC0142">
        <w:rPr>
          <w:sz w:val="24"/>
          <w:szCs w:val="24"/>
        </w:rPr>
        <w:t xml:space="preserve">) </w:t>
      </w:r>
      <w:r w:rsidRPr="00EC0142">
        <w:rPr>
          <w:sz w:val="24"/>
          <w:szCs w:val="24"/>
        </w:rPr>
        <w:t>do respectivo documento registrado</w:t>
      </w:r>
      <w:r w:rsidR="00165E4B" w:rsidRPr="00EC0142">
        <w:rPr>
          <w:sz w:val="24"/>
          <w:szCs w:val="24"/>
        </w:rPr>
        <w:t>, contendo a chancela digital da JUCEB,</w:t>
      </w:r>
      <w:r w:rsidRPr="00EC0142">
        <w:rPr>
          <w:sz w:val="24"/>
          <w:szCs w:val="24"/>
        </w:rPr>
        <w:t xml:space="preserve"> no prazo de até 10 (dez) dias contados da data do efetivo registro</w:t>
      </w:r>
      <w:r w:rsidR="00BB5384" w:rsidRPr="00EC0142">
        <w:rPr>
          <w:sz w:val="24"/>
          <w:szCs w:val="24"/>
        </w:rPr>
        <w:t>, sendo certo que o registro da Escritura de Emissão na JUCEB dever</w:t>
      </w:r>
      <w:r w:rsidR="001D3F9E" w:rsidRPr="00EC0142">
        <w:rPr>
          <w:sz w:val="24"/>
          <w:szCs w:val="24"/>
        </w:rPr>
        <w:t>á</w:t>
      </w:r>
      <w:r w:rsidR="00BB5384" w:rsidRPr="00EC0142">
        <w:rPr>
          <w:sz w:val="24"/>
          <w:szCs w:val="24"/>
        </w:rPr>
        <w:t xml:space="preserve"> </w:t>
      </w:r>
      <w:r w:rsidR="008D51F6" w:rsidRPr="00EC0142">
        <w:rPr>
          <w:sz w:val="24"/>
          <w:szCs w:val="24"/>
        </w:rPr>
        <w:t xml:space="preserve">ocorrer </w:t>
      </w:r>
      <w:r w:rsidR="00E818D3" w:rsidRPr="00EC0142">
        <w:rPr>
          <w:sz w:val="24"/>
          <w:szCs w:val="24"/>
        </w:rPr>
        <w:t>antes da Data da Primeira Integralização (conforme abaixo definida)</w:t>
      </w:r>
      <w:r w:rsidR="00BB5384" w:rsidRPr="00EC0142">
        <w:rPr>
          <w:sz w:val="24"/>
          <w:szCs w:val="24"/>
        </w:rPr>
        <w:t>.</w:t>
      </w:r>
    </w:p>
    <w:p w:rsidR="002E547E" w:rsidRPr="00EC0142" w:rsidRDefault="002E547E" w:rsidP="00EC0142">
      <w:pPr>
        <w:pStyle w:val="PargrafodaLista"/>
        <w:suppressAutoHyphens/>
        <w:spacing w:line="300" w:lineRule="exact"/>
        <w:ind w:left="0"/>
        <w:rPr>
          <w:sz w:val="24"/>
          <w:szCs w:val="24"/>
        </w:rPr>
      </w:pPr>
    </w:p>
    <w:p w:rsidR="00AF2813" w:rsidRPr="00EC0142" w:rsidRDefault="008555F1" w:rsidP="00EC0142">
      <w:pPr>
        <w:pStyle w:val="PargrafodaLista"/>
        <w:numPr>
          <w:ilvl w:val="0"/>
          <w:numId w:val="78"/>
        </w:numPr>
        <w:spacing w:line="300" w:lineRule="exact"/>
        <w:ind w:left="0" w:firstLine="0"/>
        <w:rPr>
          <w:b/>
          <w:sz w:val="24"/>
          <w:szCs w:val="24"/>
        </w:rPr>
      </w:pPr>
      <w:r w:rsidRPr="00EC0142">
        <w:rPr>
          <w:b/>
          <w:sz w:val="24"/>
          <w:szCs w:val="24"/>
        </w:rPr>
        <w:t xml:space="preserve">Depósito </w:t>
      </w:r>
      <w:r w:rsidR="00AF2813" w:rsidRPr="00EC0142">
        <w:rPr>
          <w:b/>
          <w:sz w:val="24"/>
          <w:szCs w:val="24"/>
        </w:rPr>
        <w:t xml:space="preserve">para </w:t>
      </w:r>
      <w:r w:rsidRPr="00EC0142">
        <w:rPr>
          <w:b/>
          <w:sz w:val="24"/>
          <w:szCs w:val="24"/>
        </w:rPr>
        <w:t xml:space="preserve">Distribuição </w:t>
      </w:r>
      <w:r w:rsidR="00AF2813" w:rsidRPr="00EC0142">
        <w:rPr>
          <w:b/>
          <w:sz w:val="24"/>
          <w:szCs w:val="24"/>
        </w:rPr>
        <w:t>Negociação</w:t>
      </w:r>
      <w:r w:rsidRPr="00EC0142">
        <w:rPr>
          <w:b/>
          <w:sz w:val="24"/>
          <w:szCs w:val="24"/>
        </w:rPr>
        <w:t xml:space="preserve"> e Liquidação Financeira</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47080B" w:rsidRPr="00EC0142" w:rsidRDefault="00AF2813" w:rsidP="00EC0142">
      <w:pPr>
        <w:pStyle w:val="PargrafodaLista"/>
        <w:numPr>
          <w:ilvl w:val="0"/>
          <w:numId w:val="85"/>
        </w:numPr>
        <w:suppressAutoHyphens/>
        <w:spacing w:line="300" w:lineRule="exact"/>
        <w:ind w:left="0" w:firstLine="0"/>
        <w:rPr>
          <w:sz w:val="24"/>
          <w:szCs w:val="24"/>
        </w:rPr>
      </w:pPr>
      <w:r w:rsidRPr="00EC0142">
        <w:rPr>
          <w:sz w:val="24"/>
          <w:szCs w:val="24"/>
        </w:rPr>
        <w:t>As Debêntures serão depositadas para</w:t>
      </w:r>
      <w:r w:rsidR="0047080B" w:rsidRPr="00EC0142">
        <w:rPr>
          <w:sz w:val="24"/>
          <w:szCs w:val="24"/>
        </w:rPr>
        <w:t>:</w:t>
      </w:r>
    </w:p>
    <w:p w:rsidR="0047080B" w:rsidRPr="00EC0142" w:rsidRDefault="0047080B" w:rsidP="00EC0142">
      <w:pPr>
        <w:pStyle w:val="PargrafodaLista"/>
        <w:suppressAutoHyphens/>
        <w:spacing w:line="300" w:lineRule="exact"/>
        <w:ind w:left="0"/>
        <w:rPr>
          <w:sz w:val="24"/>
          <w:szCs w:val="24"/>
        </w:rPr>
      </w:pPr>
    </w:p>
    <w:p w:rsidR="00AF2813" w:rsidRPr="00EC0142" w:rsidRDefault="00AF2813" w:rsidP="00EC0142">
      <w:pPr>
        <w:pStyle w:val="PargrafodaLista"/>
        <w:numPr>
          <w:ilvl w:val="0"/>
          <w:numId w:val="86"/>
        </w:numPr>
        <w:suppressAutoHyphens/>
        <w:spacing w:line="300" w:lineRule="exact"/>
        <w:ind w:left="709" w:hanging="709"/>
        <w:rPr>
          <w:sz w:val="24"/>
          <w:szCs w:val="24"/>
        </w:rPr>
      </w:pPr>
      <w:proofErr w:type="gramStart"/>
      <w:r w:rsidRPr="00EC0142">
        <w:rPr>
          <w:sz w:val="24"/>
          <w:szCs w:val="24"/>
        </w:rPr>
        <w:t>distribuição</w:t>
      </w:r>
      <w:proofErr w:type="gramEnd"/>
      <w:r w:rsidRPr="00EC0142">
        <w:rPr>
          <w:sz w:val="24"/>
          <w:szCs w:val="24"/>
        </w:rPr>
        <w:t xml:space="preserve"> no mercado primário por meio do </w:t>
      </w:r>
      <w:r w:rsidR="00F83B9E" w:rsidRPr="00EC0142">
        <w:rPr>
          <w:sz w:val="24"/>
          <w:szCs w:val="24"/>
        </w:rPr>
        <w:t xml:space="preserve">MDA - </w:t>
      </w:r>
      <w:r w:rsidRPr="00EC0142">
        <w:rPr>
          <w:sz w:val="24"/>
          <w:szCs w:val="24"/>
        </w:rPr>
        <w:t>Módulo de Distribuição de Ativos (“</w:t>
      </w:r>
      <w:r w:rsidRPr="00EC0142">
        <w:rPr>
          <w:sz w:val="24"/>
          <w:szCs w:val="24"/>
          <w:u w:val="single"/>
        </w:rPr>
        <w:t>MDA</w:t>
      </w:r>
      <w:r w:rsidRPr="00EC0142">
        <w:rPr>
          <w:sz w:val="24"/>
          <w:szCs w:val="24"/>
        </w:rPr>
        <w:t xml:space="preserve">”), administrado e operacionalizado pela </w:t>
      </w:r>
      <w:r w:rsidR="0047080B" w:rsidRPr="00EC0142">
        <w:rPr>
          <w:sz w:val="24"/>
          <w:szCs w:val="24"/>
        </w:rPr>
        <w:t xml:space="preserve">B3 </w:t>
      </w:r>
      <w:r w:rsidRPr="00EC0142">
        <w:rPr>
          <w:sz w:val="24"/>
          <w:szCs w:val="24"/>
        </w:rPr>
        <w:t xml:space="preserve">S.A. – </w:t>
      </w:r>
      <w:r w:rsidR="0047080B" w:rsidRPr="00EC0142">
        <w:rPr>
          <w:color w:val="000000"/>
          <w:sz w:val="24"/>
          <w:szCs w:val="24"/>
        </w:rPr>
        <w:t>Brasil, Bolsa, Balcão - Segmento Cetip UTVM (“</w:t>
      </w:r>
      <w:r w:rsidR="0047080B" w:rsidRPr="00EC0142">
        <w:rPr>
          <w:color w:val="000000"/>
          <w:sz w:val="24"/>
          <w:szCs w:val="24"/>
          <w:u w:val="single"/>
        </w:rPr>
        <w:t>B3</w:t>
      </w:r>
      <w:r w:rsidR="0047080B" w:rsidRPr="00EC0142">
        <w:rPr>
          <w:color w:val="000000"/>
          <w:sz w:val="24"/>
          <w:szCs w:val="24"/>
        </w:rPr>
        <w:t>”)</w:t>
      </w:r>
      <w:r w:rsidRPr="00EC0142">
        <w:rPr>
          <w:sz w:val="24"/>
          <w:szCs w:val="24"/>
        </w:rPr>
        <w:t xml:space="preserve">, sendo a distribuição liquidada financeiramente por meio da </w:t>
      </w:r>
      <w:r w:rsidR="0047080B" w:rsidRPr="00EC0142">
        <w:rPr>
          <w:sz w:val="24"/>
          <w:szCs w:val="24"/>
        </w:rPr>
        <w:t>B3; e</w:t>
      </w:r>
    </w:p>
    <w:p w:rsidR="0047080B" w:rsidRPr="00EC0142" w:rsidRDefault="0047080B" w:rsidP="00EC0142">
      <w:pPr>
        <w:pStyle w:val="PargrafodaLista"/>
        <w:suppressAutoHyphens/>
        <w:spacing w:line="300" w:lineRule="exact"/>
        <w:ind w:left="709" w:hanging="709"/>
        <w:rPr>
          <w:sz w:val="24"/>
          <w:szCs w:val="24"/>
        </w:rPr>
      </w:pPr>
    </w:p>
    <w:p w:rsidR="0047080B" w:rsidRPr="00EC0142" w:rsidRDefault="0047080B" w:rsidP="00EC0142">
      <w:pPr>
        <w:pStyle w:val="PargrafodaLista"/>
        <w:numPr>
          <w:ilvl w:val="0"/>
          <w:numId w:val="86"/>
        </w:numPr>
        <w:suppressAutoHyphens/>
        <w:spacing w:line="300" w:lineRule="exact"/>
        <w:ind w:left="709" w:hanging="709"/>
        <w:rPr>
          <w:sz w:val="24"/>
          <w:szCs w:val="24"/>
        </w:rPr>
      </w:pPr>
      <w:proofErr w:type="gramStart"/>
      <w:r w:rsidRPr="00EC0142">
        <w:rPr>
          <w:sz w:val="24"/>
          <w:szCs w:val="24"/>
        </w:rPr>
        <w:t>negociação</w:t>
      </w:r>
      <w:proofErr w:type="gramEnd"/>
      <w:r w:rsidR="00815E9E" w:rsidRPr="00EC0142">
        <w:rPr>
          <w:sz w:val="24"/>
          <w:szCs w:val="24"/>
        </w:rPr>
        <w:t>, observado o disposto na Cláusula 2.6.2 abaixo,</w:t>
      </w:r>
      <w:r w:rsidRPr="00EC0142">
        <w:rPr>
          <w:sz w:val="24"/>
          <w:szCs w:val="24"/>
        </w:rPr>
        <w:t xml:space="preserve"> no mercado secundário por meio do CETIP21 – Títulos e Valores Mobiliários (“</w:t>
      </w:r>
      <w:r w:rsidRPr="00EC0142">
        <w:rPr>
          <w:sz w:val="24"/>
          <w:szCs w:val="24"/>
          <w:u w:val="single"/>
        </w:rPr>
        <w:t>CETIP21</w:t>
      </w:r>
      <w:r w:rsidRPr="00EC0142">
        <w:rPr>
          <w:sz w:val="24"/>
          <w:szCs w:val="24"/>
        </w:rPr>
        <w:t xml:space="preserve">”), administrado e operacionalizado pela </w:t>
      </w:r>
      <w:r w:rsidR="00F83B9E" w:rsidRPr="00EC0142">
        <w:rPr>
          <w:sz w:val="24"/>
          <w:szCs w:val="24"/>
        </w:rPr>
        <w:t>B3</w:t>
      </w:r>
      <w:r w:rsidRPr="00EC0142">
        <w:rPr>
          <w:sz w:val="24"/>
          <w:szCs w:val="24"/>
        </w:rPr>
        <w:t xml:space="preserve">, sendo as negociações das Debêntures liquidadas financeiramente e as Debêntures custodiadas eletronicamente </w:t>
      </w:r>
      <w:r w:rsidR="00815E9E" w:rsidRPr="00EC0142">
        <w:rPr>
          <w:sz w:val="24"/>
          <w:szCs w:val="24"/>
        </w:rPr>
        <w:t>por meio da B3</w:t>
      </w:r>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85"/>
        </w:numPr>
        <w:suppressAutoHyphens/>
        <w:spacing w:line="300" w:lineRule="exact"/>
        <w:ind w:left="0" w:firstLine="0"/>
        <w:rPr>
          <w:sz w:val="24"/>
          <w:szCs w:val="24"/>
        </w:rPr>
      </w:pPr>
      <w:r w:rsidRPr="00EC0142">
        <w:rPr>
          <w:sz w:val="24"/>
          <w:szCs w:val="24"/>
        </w:rPr>
        <w:t xml:space="preserve">Não obstante o descrito </w:t>
      </w:r>
      <w:r w:rsidR="00815E9E" w:rsidRPr="00EC0142">
        <w:rPr>
          <w:sz w:val="24"/>
          <w:szCs w:val="24"/>
        </w:rPr>
        <w:t>na Cláusula 2.6.1 (b)</w:t>
      </w:r>
      <w:r w:rsidRPr="00EC0142">
        <w:rPr>
          <w:sz w:val="24"/>
          <w:szCs w:val="24"/>
        </w:rPr>
        <w:t xml:space="preserve"> acima, as Debêntures somente poderão ser negociadas </w:t>
      </w:r>
      <w:r w:rsidR="00815E9E" w:rsidRPr="00EC0142">
        <w:rPr>
          <w:color w:val="000000"/>
          <w:sz w:val="24"/>
          <w:szCs w:val="24"/>
        </w:rPr>
        <w:t xml:space="preserve">em mercados regulamentados de valores mobiliários depois de decorridos 90 (noventa) dias contados de cada subscrição ou aquisição pelos investidores profissionais, observado o disposto nos artigos 13 e 15 da Instrução CVM 476, exceção feita às Debêntures subscritas pelo Coordenador Líder </w:t>
      </w:r>
      <w:r w:rsidR="009A26D3" w:rsidRPr="00EC0142">
        <w:rPr>
          <w:color w:val="000000"/>
          <w:sz w:val="24"/>
          <w:szCs w:val="24"/>
        </w:rPr>
        <w:t xml:space="preserve">(conforme definido abaixo) </w:t>
      </w:r>
      <w:r w:rsidR="00815E9E" w:rsidRPr="00EC0142">
        <w:rPr>
          <w:color w:val="000000"/>
          <w:sz w:val="24"/>
          <w:szCs w:val="24"/>
        </w:rPr>
        <w:t>em decorrência do exercício de garantia firme de colocação, observando-se ainda os incisos I e II do referido artigo 13 da Instrução CVM 476, e apenas poderão ser negociadas entre Investidores Qualificados (conforme abaixo definido), sendo certo que a negociação das Debêntures deverá sempre respeitar as disposições legais e regulamentares aplicáveis.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78"/>
        </w:numPr>
        <w:spacing w:line="300" w:lineRule="exact"/>
        <w:ind w:left="0" w:firstLine="0"/>
        <w:rPr>
          <w:b/>
          <w:sz w:val="24"/>
          <w:szCs w:val="24"/>
        </w:rPr>
      </w:pPr>
      <w:r w:rsidRPr="00EC0142">
        <w:rPr>
          <w:b/>
          <w:sz w:val="24"/>
          <w:szCs w:val="24"/>
        </w:rPr>
        <w:t>Constituição da Garantia Fidejussória</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DE6F07" w:rsidRPr="00EC0142" w:rsidRDefault="00F03719" w:rsidP="00EC0142">
      <w:pPr>
        <w:pStyle w:val="PargrafodaLista"/>
        <w:numPr>
          <w:ilvl w:val="0"/>
          <w:numId w:val="115"/>
        </w:numPr>
        <w:tabs>
          <w:tab w:val="left" w:pos="0"/>
        </w:tabs>
        <w:suppressAutoHyphens/>
        <w:spacing w:line="300" w:lineRule="exact"/>
        <w:ind w:left="0" w:firstLine="0"/>
        <w:rPr>
          <w:sz w:val="24"/>
          <w:szCs w:val="24"/>
        </w:rPr>
      </w:pPr>
      <w:r w:rsidRPr="00EC0142">
        <w:rPr>
          <w:sz w:val="24"/>
          <w:szCs w:val="24"/>
        </w:rPr>
        <w:t>E</w:t>
      </w:r>
      <w:r w:rsidR="00DE6F07" w:rsidRPr="00EC0142">
        <w:rPr>
          <w:sz w:val="24"/>
          <w:szCs w:val="24"/>
        </w:rPr>
        <w:t>m virtude da Fiança (conforme abaixo definido) prestada pelas Garantidoras por meio deste instrumento, esta Escritura e seus eventuais aditamentos serão devidamente registrados no competente Cartório de Registro de Títulos e Documentos da circunscrição em que se localiza o domicílio das Partes, quais sejam: (a) Cartório de Registro de Títulos e Documentos da Cidade de Candeias, Estado da Bahia; (b) Cartório de Registro de Títulos e Documentos da Cidade de Salvador, Estado da Bahia, e (c) Cartório de Registro de Títulos e Documentos da Cidade de São Paulo, Estado da São Paulo</w:t>
      </w:r>
      <w:r w:rsidR="00CF3433" w:rsidRPr="00EC0142">
        <w:rPr>
          <w:sz w:val="24"/>
          <w:szCs w:val="24"/>
        </w:rPr>
        <w:t xml:space="preserve"> (“</w:t>
      </w:r>
      <w:r w:rsidR="00CF3433" w:rsidRPr="00EC0142">
        <w:rPr>
          <w:sz w:val="24"/>
          <w:szCs w:val="24"/>
          <w:u w:val="single"/>
        </w:rPr>
        <w:t>Cartório</w:t>
      </w:r>
      <w:r w:rsidR="00E03F98" w:rsidRPr="00EC0142">
        <w:rPr>
          <w:sz w:val="24"/>
          <w:szCs w:val="24"/>
          <w:u w:val="single"/>
        </w:rPr>
        <w:t>s</w:t>
      </w:r>
      <w:r w:rsidR="00CF3433" w:rsidRPr="00EC0142">
        <w:rPr>
          <w:sz w:val="24"/>
          <w:szCs w:val="24"/>
          <w:u w:val="single"/>
        </w:rPr>
        <w:t xml:space="preserve"> de RTD - Fiança</w:t>
      </w:r>
      <w:r w:rsidR="00CF3433" w:rsidRPr="00EC0142">
        <w:rPr>
          <w:sz w:val="24"/>
          <w:szCs w:val="24"/>
        </w:rPr>
        <w:t>”),</w:t>
      </w:r>
      <w:r w:rsidR="00DE6F07" w:rsidRPr="00EC0142">
        <w:rPr>
          <w:sz w:val="24"/>
          <w:szCs w:val="24"/>
        </w:rPr>
        <w:t xml:space="preserve"> em até </w:t>
      </w:r>
      <w:r w:rsidR="00AF77C7" w:rsidRPr="00EC0142">
        <w:rPr>
          <w:sz w:val="24"/>
          <w:szCs w:val="24"/>
        </w:rPr>
        <w:t>10 (dez)</w:t>
      </w:r>
      <w:r w:rsidR="00DE6F07" w:rsidRPr="00EC0142">
        <w:rPr>
          <w:sz w:val="24"/>
          <w:szCs w:val="24"/>
        </w:rPr>
        <w:t xml:space="preserve"> Dias Úteis contados da data de suas respectivas assinaturas, nos termos da Lei nº 6.015, de 31 de dezembro de 1973, conforme alterada, observado que esta Escritura deverá ser registrada nos Cartórios de RTD</w:t>
      </w:r>
      <w:r w:rsidR="00FE2CAA" w:rsidRPr="00EC0142">
        <w:rPr>
          <w:sz w:val="24"/>
          <w:szCs w:val="24"/>
        </w:rPr>
        <w:t xml:space="preserve"> - Fiança</w:t>
      </w:r>
      <w:r w:rsidR="00DE6F07" w:rsidRPr="00EC0142">
        <w:rPr>
          <w:sz w:val="24"/>
          <w:szCs w:val="24"/>
        </w:rPr>
        <w:t xml:space="preserve"> antes da Data da Primeira Integralização (conforme abaixo definida). </w:t>
      </w:r>
    </w:p>
    <w:p w:rsidR="00DE6F07" w:rsidRPr="00EC0142" w:rsidRDefault="00DE6F07" w:rsidP="00EC0142">
      <w:pPr>
        <w:tabs>
          <w:tab w:val="left" w:pos="1134"/>
        </w:tabs>
        <w:suppressAutoHyphens/>
        <w:spacing w:after="0" w:line="300" w:lineRule="exact"/>
        <w:jc w:val="both"/>
        <w:rPr>
          <w:rFonts w:ascii="Times New Roman" w:hAnsi="Times New Roman" w:cs="Times New Roman"/>
          <w:sz w:val="24"/>
          <w:szCs w:val="24"/>
        </w:rPr>
      </w:pPr>
    </w:p>
    <w:p w:rsidR="00DE6F07" w:rsidRPr="00EC0142" w:rsidRDefault="00DE6F07" w:rsidP="00EC0142">
      <w:pPr>
        <w:pStyle w:val="PargrafodaLista"/>
        <w:numPr>
          <w:ilvl w:val="0"/>
          <w:numId w:val="115"/>
        </w:numPr>
        <w:tabs>
          <w:tab w:val="left" w:pos="0"/>
        </w:tabs>
        <w:suppressAutoHyphens/>
        <w:spacing w:line="300" w:lineRule="exact"/>
        <w:ind w:left="0" w:firstLine="0"/>
        <w:rPr>
          <w:sz w:val="24"/>
          <w:szCs w:val="24"/>
        </w:rPr>
      </w:pPr>
      <w:r w:rsidRPr="00EC0142">
        <w:rPr>
          <w:sz w:val="24"/>
          <w:szCs w:val="24"/>
        </w:rPr>
        <w:t>A Emissora compromete-se a enviar ao Agente Fiduciário 1 (uma) via original desta Escritura de Emissão e eventuais aditamentos, devidamente registrados no Cartório de RTD, conforme cláusula 2.</w:t>
      </w:r>
      <w:r w:rsidR="00240EA4" w:rsidRPr="00EC0142">
        <w:rPr>
          <w:sz w:val="24"/>
          <w:szCs w:val="24"/>
        </w:rPr>
        <w:t>7</w:t>
      </w:r>
      <w:r w:rsidRPr="00EC0142">
        <w:rPr>
          <w:sz w:val="24"/>
          <w:szCs w:val="24"/>
        </w:rPr>
        <w:t xml:space="preserve">.1 acima, no prazo de até </w:t>
      </w:r>
      <w:r w:rsidR="00192752" w:rsidRPr="00EC0142">
        <w:rPr>
          <w:sz w:val="24"/>
          <w:szCs w:val="24"/>
        </w:rPr>
        <w:t>10 (dez)</w:t>
      </w:r>
      <w:r w:rsidRPr="00EC0142">
        <w:rPr>
          <w:sz w:val="24"/>
          <w:szCs w:val="24"/>
        </w:rPr>
        <w:t xml:space="preserve"> Dias Úteis contados da data de obtenção dos referidos registros.</w:t>
      </w:r>
    </w:p>
    <w:p w:rsidR="00DE6F07" w:rsidRPr="00EC0142" w:rsidRDefault="00DE6F07" w:rsidP="00EC0142">
      <w:pPr>
        <w:pStyle w:val="PargrafodaLista"/>
        <w:spacing w:line="300" w:lineRule="exact"/>
        <w:ind w:left="0"/>
        <w:rPr>
          <w:sz w:val="24"/>
          <w:szCs w:val="24"/>
        </w:rPr>
      </w:pPr>
    </w:p>
    <w:p w:rsidR="00DE6F07" w:rsidRPr="00EC0142" w:rsidRDefault="00DE6F07" w:rsidP="00EC0142">
      <w:pPr>
        <w:pStyle w:val="PargrafodaLista"/>
        <w:numPr>
          <w:ilvl w:val="0"/>
          <w:numId w:val="115"/>
        </w:numPr>
        <w:tabs>
          <w:tab w:val="left" w:pos="0"/>
        </w:tabs>
        <w:suppressAutoHyphens/>
        <w:spacing w:line="300" w:lineRule="exact"/>
        <w:ind w:left="0" w:firstLine="0"/>
        <w:rPr>
          <w:sz w:val="24"/>
          <w:szCs w:val="24"/>
        </w:rPr>
      </w:pPr>
      <w:r w:rsidRPr="00EC0142">
        <w:rPr>
          <w:sz w:val="24"/>
          <w:szCs w:val="24"/>
        </w:rPr>
        <w:t>Caso a Emissora não providencie os</w:t>
      </w:r>
      <w:r w:rsidR="0023199E" w:rsidRPr="00EC0142">
        <w:rPr>
          <w:sz w:val="24"/>
          <w:szCs w:val="24"/>
        </w:rPr>
        <w:t xml:space="preserve"> registros previstos </w:t>
      </w:r>
      <w:r w:rsidR="00C65136" w:rsidRPr="00EC0142">
        <w:rPr>
          <w:sz w:val="24"/>
          <w:szCs w:val="24"/>
        </w:rPr>
        <w:t xml:space="preserve">na Cláusula </w:t>
      </w:r>
      <w:r w:rsidR="0023199E" w:rsidRPr="00EC0142">
        <w:rPr>
          <w:sz w:val="24"/>
          <w:szCs w:val="24"/>
        </w:rPr>
        <w:t>2.7</w:t>
      </w:r>
      <w:r w:rsidRPr="00EC0142">
        <w:rPr>
          <w:sz w:val="24"/>
          <w:szCs w:val="24"/>
        </w:rPr>
        <w:t xml:space="preserve">.1. </w:t>
      </w:r>
      <w:proofErr w:type="gramStart"/>
      <w:r w:rsidRPr="00EC0142">
        <w:rPr>
          <w:sz w:val="24"/>
          <w:szCs w:val="24"/>
        </w:rPr>
        <w:t>acima</w:t>
      </w:r>
      <w:proofErr w:type="gramEnd"/>
      <w:r w:rsidRPr="00EC0142">
        <w:rPr>
          <w:sz w:val="24"/>
          <w:szCs w:val="24"/>
        </w:rPr>
        <w:t>,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nos termos da presente Escritura de Emissão.</w:t>
      </w:r>
    </w:p>
    <w:p w:rsidR="00DE6F07" w:rsidRPr="00EC0142" w:rsidRDefault="00DE6F07" w:rsidP="00EC0142">
      <w:pPr>
        <w:suppressAutoHyphens/>
        <w:spacing w:after="0" w:line="300" w:lineRule="exact"/>
        <w:jc w:val="both"/>
        <w:rPr>
          <w:rFonts w:ascii="Times New Roman" w:hAnsi="Times New Roman" w:cs="Times New Roman"/>
          <w:b/>
          <w:sz w:val="24"/>
          <w:szCs w:val="24"/>
        </w:rPr>
      </w:pPr>
    </w:p>
    <w:p w:rsidR="00BB5384" w:rsidRPr="00EC0142" w:rsidRDefault="00BB5384" w:rsidP="00EC0142">
      <w:pPr>
        <w:pStyle w:val="PargrafodaLista"/>
        <w:numPr>
          <w:ilvl w:val="0"/>
          <w:numId w:val="78"/>
        </w:numPr>
        <w:spacing w:line="300" w:lineRule="exact"/>
        <w:ind w:left="0" w:firstLine="0"/>
        <w:rPr>
          <w:b/>
          <w:sz w:val="24"/>
          <w:szCs w:val="24"/>
        </w:rPr>
      </w:pPr>
      <w:r w:rsidRPr="00EC0142">
        <w:rPr>
          <w:b/>
          <w:sz w:val="24"/>
          <w:szCs w:val="24"/>
        </w:rPr>
        <w:t>Registro da Garantia Real</w:t>
      </w:r>
    </w:p>
    <w:p w:rsidR="00BB5384" w:rsidRPr="00EC0142" w:rsidRDefault="00BB5384" w:rsidP="00EC0142">
      <w:pPr>
        <w:suppressAutoHyphens/>
        <w:spacing w:after="0" w:line="300" w:lineRule="exact"/>
        <w:jc w:val="both"/>
        <w:rPr>
          <w:rFonts w:ascii="Times New Roman" w:hAnsi="Times New Roman" w:cs="Times New Roman"/>
          <w:b/>
          <w:sz w:val="24"/>
          <w:szCs w:val="24"/>
        </w:rPr>
      </w:pPr>
    </w:p>
    <w:p w:rsidR="00E818D3" w:rsidRPr="00EC0142" w:rsidRDefault="00BB5384" w:rsidP="00EC0142">
      <w:pPr>
        <w:pStyle w:val="PargrafodaLista"/>
        <w:tabs>
          <w:tab w:val="left" w:pos="0"/>
        </w:tabs>
        <w:suppressAutoHyphens/>
        <w:spacing w:line="300" w:lineRule="exact"/>
        <w:ind w:left="0"/>
        <w:contextualSpacing/>
        <w:rPr>
          <w:sz w:val="24"/>
          <w:szCs w:val="24"/>
        </w:rPr>
      </w:pPr>
      <w:r w:rsidRPr="00EC0142">
        <w:rPr>
          <w:sz w:val="24"/>
          <w:szCs w:val="24"/>
        </w:rPr>
        <w:t xml:space="preserve">2.8.1. </w:t>
      </w:r>
      <w:r w:rsidR="00E818D3" w:rsidRPr="00EC0142">
        <w:rPr>
          <w:sz w:val="24"/>
          <w:szCs w:val="24"/>
        </w:rPr>
        <w:t xml:space="preserve">O Contrato de Cessão Fiduciária (conforme definido adiante), assim como quaisquer aditamentos subsequentes ao referido contrato, será devidamente registrado no competente Cartório de Registro de Títulos e Documentos da circunscrição em que se localiza o domicílio das </w:t>
      </w:r>
      <w:r w:rsidR="0089366B" w:rsidRPr="00EC0142">
        <w:rPr>
          <w:sz w:val="24"/>
          <w:szCs w:val="24"/>
        </w:rPr>
        <w:t>p</w:t>
      </w:r>
      <w:r w:rsidR="00E818D3" w:rsidRPr="00EC0142">
        <w:rPr>
          <w:sz w:val="24"/>
          <w:szCs w:val="24"/>
        </w:rPr>
        <w:t>artes</w:t>
      </w:r>
      <w:r w:rsidR="0089366B" w:rsidRPr="00EC0142">
        <w:rPr>
          <w:sz w:val="24"/>
          <w:szCs w:val="24"/>
        </w:rPr>
        <w:t xml:space="preserve"> do Contrato de Cessão Fiduciária</w:t>
      </w:r>
      <w:r w:rsidR="00E818D3" w:rsidRPr="00EC0142">
        <w:rPr>
          <w:sz w:val="24"/>
          <w:szCs w:val="24"/>
        </w:rPr>
        <w:t>, quais sejam, (i) o Cartório de Registro de Títulos e Documentos da Cidade do Candeias, Estado da Bahia e (ii) o Cartório de Registro de Títulos e Documentos da Cidade de São Paulo, Estado de São Paulo</w:t>
      </w:r>
      <w:r w:rsidR="00DE6E68" w:rsidRPr="00EC0142">
        <w:rPr>
          <w:sz w:val="24"/>
          <w:szCs w:val="24"/>
        </w:rPr>
        <w:t xml:space="preserve"> (“</w:t>
      </w:r>
      <w:r w:rsidR="00DE6E68" w:rsidRPr="00EC0142">
        <w:rPr>
          <w:sz w:val="24"/>
          <w:szCs w:val="24"/>
          <w:u w:val="single"/>
        </w:rPr>
        <w:t xml:space="preserve">Cartórios </w:t>
      </w:r>
      <w:r w:rsidR="00FE2CAA" w:rsidRPr="00EC0142">
        <w:rPr>
          <w:sz w:val="24"/>
          <w:szCs w:val="24"/>
          <w:u w:val="single"/>
        </w:rPr>
        <w:t xml:space="preserve">de RTD - </w:t>
      </w:r>
      <w:r w:rsidR="00DE6E68" w:rsidRPr="00EC0142">
        <w:rPr>
          <w:sz w:val="24"/>
          <w:szCs w:val="24"/>
          <w:u w:val="single"/>
        </w:rPr>
        <w:t>Garantia Real</w:t>
      </w:r>
      <w:r w:rsidR="00DE6E68" w:rsidRPr="00EC0142">
        <w:rPr>
          <w:sz w:val="24"/>
          <w:szCs w:val="24"/>
        </w:rPr>
        <w:t>”)</w:t>
      </w:r>
      <w:r w:rsidR="00E818D3" w:rsidRPr="00EC0142">
        <w:rPr>
          <w:sz w:val="24"/>
          <w:szCs w:val="24"/>
        </w:rPr>
        <w:t xml:space="preserve">, em até 10 (dez) Dias Úteis contados da data de suas respectivas assinaturas, nos termos da Lei nº 6.015, de 31 de dezembro de 1973, conforme alterada, observado que o Contrato de Cessão Fiduciária deverá ser registrado </w:t>
      </w:r>
      <w:r w:rsidR="00DE6E68" w:rsidRPr="00EC0142">
        <w:rPr>
          <w:sz w:val="24"/>
          <w:szCs w:val="24"/>
        </w:rPr>
        <w:t xml:space="preserve">nos Cartórios </w:t>
      </w:r>
      <w:r w:rsidR="00FE2CAA" w:rsidRPr="00EC0142">
        <w:rPr>
          <w:sz w:val="24"/>
          <w:szCs w:val="24"/>
        </w:rPr>
        <w:t xml:space="preserve">de RTD - </w:t>
      </w:r>
      <w:r w:rsidR="00DE6E68" w:rsidRPr="00EC0142">
        <w:rPr>
          <w:sz w:val="24"/>
          <w:szCs w:val="24"/>
        </w:rPr>
        <w:t xml:space="preserve">Garantia Real </w:t>
      </w:r>
      <w:r w:rsidR="00E818D3" w:rsidRPr="00EC0142">
        <w:rPr>
          <w:sz w:val="24"/>
          <w:szCs w:val="24"/>
        </w:rPr>
        <w:t xml:space="preserve">antes da Data da Primeira Integralização (conforme abaixo definida). </w:t>
      </w:r>
    </w:p>
    <w:p w:rsidR="00BB5384" w:rsidRPr="00EC0142" w:rsidRDefault="00BB5384" w:rsidP="00EC0142">
      <w:pPr>
        <w:suppressAutoHyphens/>
        <w:spacing w:after="0" w:line="300" w:lineRule="exact"/>
        <w:jc w:val="both"/>
        <w:rPr>
          <w:rFonts w:ascii="Times New Roman" w:hAnsi="Times New Roman" w:cs="Times New Roman"/>
          <w:b/>
          <w:sz w:val="24"/>
          <w:szCs w:val="24"/>
        </w:rPr>
      </w:pPr>
    </w:p>
    <w:p w:rsidR="00DC413D" w:rsidRPr="00EC0142" w:rsidRDefault="00DC413D" w:rsidP="00EC0142">
      <w:pPr>
        <w:suppressAutoHyphens/>
        <w:spacing w:after="0" w:line="300" w:lineRule="exact"/>
        <w:rPr>
          <w:rFonts w:ascii="Times New Roman" w:hAnsi="Times New Roman" w:cs="Times New Roman"/>
          <w:b/>
          <w:sz w:val="24"/>
          <w:szCs w:val="24"/>
        </w:rPr>
      </w:pPr>
      <w:bookmarkStart w:id="13" w:name="_DV_M28"/>
      <w:bookmarkStart w:id="14" w:name="_DV_M29"/>
      <w:bookmarkStart w:id="15" w:name="_DV_M30"/>
      <w:bookmarkStart w:id="16" w:name="_DV_M34"/>
      <w:bookmarkStart w:id="17" w:name="_DV_M35"/>
      <w:bookmarkStart w:id="18" w:name="_DV_M36"/>
      <w:bookmarkEnd w:id="13"/>
      <w:bookmarkEnd w:id="14"/>
      <w:bookmarkEnd w:id="15"/>
      <w:bookmarkEnd w:id="16"/>
      <w:bookmarkEnd w:id="17"/>
      <w:bookmarkEnd w:id="18"/>
    </w:p>
    <w:p w:rsidR="00AF2813" w:rsidRPr="00EC0142" w:rsidRDefault="00AF2813" w:rsidP="00EC0142">
      <w:pPr>
        <w:pStyle w:val="Ttulo2"/>
        <w:suppressAutoHyphens/>
        <w:spacing w:line="300" w:lineRule="exact"/>
        <w:rPr>
          <w:b w:val="0"/>
          <w:szCs w:val="24"/>
        </w:rPr>
      </w:pPr>
      <w:r w:rsidRPr="00EC0142">
        <w:rPr>
          <w:smallCaps/>
          <w:szCs w:val="24"/>
        </w:rPr>
        <w:t>Cláusula Terceira</w:t>
      </w:r>
      <w:r w:rsidRPr="00EC0142">
        <w:rPr>
          <w:b w:val="0"/>
          <w:szCs w:val="24"/>
        </w:rPr>
        <w:t xml:space="preserve"> </w:t>
      </w:r>
    </w:p>
    <w:p w:rsidR="00AF2813" w:rsidRPr="00EC0142" w:rsidRDefault="00AF2813" w:rsidP="00EC0142">
      <w:pPr>
        <w:pStyle w:val="Ttulo2"/>
        <w:suppressAutoHyphens/>
        <w:spacing w:line="300" w:lineRule="exact"/>
        <w:rPr>
          <w:smallCaps/>
          <w:szCs w:val="24"/>
        </w:rPr>
      </w:pPr>
      <w:r w:rsidRPr="00EC0142">
        <w:rPr>
          <w:smallCaps/>
          <w:szCs w:val="24"/>
        </w:rPr>
        <w:t>das Características da Emissão</w:t>
      </w:r>
    </w:p>
    <w:p w:rsidR="00AF2813" w:rsidRPr="00EC0142" w:rsidRDefault="00AF2813" w:rsidP="00EC0142">
      <w:pPr>
        <w:suppressAutoHyphens/>
        <w:spacing w:after="0" w:line="300" w:lineRule="exact"/>
        <w:rPr>
          <w:rFonts w:ascii="Times New Roman" w:hAnsi="Times New Roman" w:cs="Times New Roman"/>
          <w:b/>
          <w:sz w:val="24"/>
          <w:szCs w:val="24"/>
        </w:rPr>
      </w:pPr>
    </w:p>
    <w:p w:rsidR="00AF2813" w:rsidRPr="00EC0142" w:rsidRDefault="00AF2813" w:rsidP="00EC0142">
      <w:pPr>
        <w:pStyle w:val="PargrafodaLista"/>
        <w:numPr>
          <w:ilvl w:val="0"/>
          <w:numId w:val="87"/>
        </w:numPr>
        <w:suppressAutoHyphens/>
        <w:spacing w:line="300" w:lineRule="exact"/>
        <w:ind w:left="0" w:firstLine="0"/>
        <w:rPr>
          <w:b/>
          <w:sz w:val="24"/>
          <w:szCs w:val="24"/>
        </w:rPr>
      </w:pPr>
      <w:r w:rsidRPr="00EC0142">
        <w:rPr>
          <w:b/>
          <w:sz w:val="24"/>
          <w:szCs w:val="24"/>
        </w:rPr>
        <w:t>Objeto Social</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88"/>
        </w:numPr>
        <w:suppressAutoHyphens/>
        <w:spacing w:line="300" w:lineRule="exact"/>
        <w:ind w:left="0" w:firstLine="0"/>
        <w:rPr>
          <w:sz w:val="24"/>
          <w:szCs w:val="24"/>
        </w:rPr>
      </w:pPr>
      <w:r w:rsidRPr="00EC0142">
        <w:rPr>
          <w:sz w:val="24"/>
          <w:szCs w:val="24"/>
        </w:rPr>
        <w:t>A Emissora tem por objeto social a</w:t>
      </w:r>
      <w:r w:rsidR="00165E4B" w:rsidRPr="00EC0142">
        <w:rPr>
          <w:sz w:val="24"/>
          <w:szCs w:val="24"/>
        </w:rPr>
        <w:t xml:space="preserve"> participação em outras empresas de geração de energia elétrica, bem como, a geração de energia elétrica em todo o território nacional.</w:t>
      </w:r>
      <w:r w:rsidRPr="00EC0142">
        <w:rPr>
          <w:sz w:val="24"/>
          <w:szCs w:val="24"/>
        </w:rPr>
        <w:t xml:space="preserve"> </w:t>
      </w:r>
    </w:p>
    <w:p w:rsidR="00962BF5" w:rsidRPr="00EC0142" w:rsidRDefault="00962BF5" w:rsidP="00EC0142">
      <w:pPr>
        <w:spacing w:after="0" w:line="300" w:lineRule="exact"/>
        <w:rPr>
          <w:rFonts w:ascii="Times New Roman" w:hAnsi="Times New Roman" w:cs="Times New Roman"/>
          <w:b/>
          <w:sz w:val="24"/>
          <w:szCs w:val="24"/>
        </w:rPr>
      </w:pPr>
      <w:r w:rsidRPr="00EC0142">
        <w:rPr>
          <w:rFonts w:ascii="Times New Roman" w:hAnsi="Times New Roman" w:cs="Times New Roman"/>
          <w:b/>
          <w:sz w:val="24"/>
          <w:szCs w:val="24"/>
        </w:rPr>
        <w:br w:type="page"/>
      </w:r>
    </w:p>
    <w:p w:rsidR="00AF2813" w:rsidRPr="00EC0142" w:rsidRDefault="00AF2813" w:rsidP="00EC0142">
      <w:pPr>
        <w:tabs>
          <w:tab w:val="left" w:pos="7108"/>
        </w:tabs>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87"/>
        </w:numPr>
        <w:suppressAutoHyphens/>
        <w:spacing w:line="300" w:lineRule="exact"/>
        <w:ind w:left="0" w:firstLine="0"/>
        <w:rPr>
          <w:b/>
          <w:sz w:val="24"/>
          <w:szCs w:val="24"/>
        </w:rPr>
      </w:pPr>
      <w:r w:rsidRPr="00EC0142">
        <w:rPr>
          <w:b/>
          <w:sz w:val="24"/>
          <w:szCs w:val="24"/>
        </w:rPr>
        <w:t>Série</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89"/>
        </w:numPr>
        <w:suppressAutoHyphens/>
        <w:spacing w:line="300" w:lineRule="exact"/>
        <w:ind w:left="0" w:firstLine="0"/>
        <w:rPr>
          <w:sz w:val="24"/>
          <w:szCs w:val="24"/>
        </w:rPr>
      </w:pPr>
      <w:r w:rsidRPr="00EC0142">
        <w:rPr>
          <w:sz w:val="24"/>
          <w:szCs w:val="24"/>
        </w:rPr>
        <w:t>A Emissão será realizada em série única.</w:t>
      </w:r>
    </w:p>
    <w:p w:rsidR="00437E8B" w:rsidRPr="00EC0142" w:rsidRDefault="00437E8B" w:rsidP="00EC0142">
      <w:pPr>
        <w:spacing w:after="0" w:line="300" w:lineRule="exact"/>
        <w:rPr>
          <w:rFonts w:ascii="Times New Roman" w:hAnsi="Times New Roman" w:cs="Times New Roman"/>
          <w:b/>
          <w:sz w:val="24"/>
          <w:szCs w:val="24"/>
        </w:rPr>
      </w:pPr>
    </w:p>
    <w:p w:rsidR="00AF2813" w:rsidRPr="00EC0142" w:rsidRDefault="00AF2813" w:rsidP="00EC0142">
      <w:pPr>
        <w:pStyle w:val="PargrafodaLista"/>
        <w:numPr>
          <w:ilvl w:val="0"/>
          <w:numId w:val="87"/>
        </w:numPr>
        <w:suppressAutoHyphens/>
        <w:spacing w:line="300" w:lineRule="exact"/>
        <w:ind w:left="0" w:firstLine="0"/>
        <w:rPr>
          <w:b/>
          <w:sz w:val="24"/>
          <w:szCs w:val="24"/>
        </w:rPr>
      </w:pPr>
      <w:r w:rsidRPr="00EC0142">
        <w:rPr>
          <w:b/>
          <w:sz w:val="24"/>
          <w:szCs w:val="24"/>
        </w:rPr>
        <w:t>Valor Total da Emissão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0"/>
        </w:numPr>
        <w:suppressAutoHyphens/>
        <w:spacing w:line="300" w:lineRule="exact"/>
        <w:ind w:left="0" w:firstLine="0"/>
        <w:rPr>
          <w:b/>
          <w:sz w:val="24"/>
          <w:szCs w:val="24"/>
        </w:rPr>
      </w:pPr>
      <w:r w:rsidRPr="00EC0142">
        <w:rPr>
          <w:sz w:val="24"/>
          <w:szCs w:val="24"/>
        </w:rPr>
        <w:t>O valor total da Emissão será de R$</w:t>
      </w:r>
      <w:r w:rsidR="00BB5384" w:rsidRPr="00EC0142">
        <w:rPr>
          <w:bCs/>
          <w:sz w:val="24"/>
          <w:szCs w:val="24"/>
        </w:rPr>
        <w:t>162</w:t>
      </w:r>
      <w:r w:rsidRPr="00EC0142">
        <w:rPr>
          <w:sz w:val="24"/>
          <w:szCs w:val="24"/>
        </w:rPr>
        <w:t>.</w:t>
      </w:r>
      <w:r w:rsidR="00BB5384" w:rsidRPr="00EC0142">
        <w:rPr>
          <w:sz w:val="24"/>
          <w:szCs w:val="24"/>
        </w:rPr>
        <w:t>800</w:t>
      </w:r>
      <w:r w:rsidRPr="00EC0142">
        <w:rPr>
          <w:sz w:val="24"/>
          <w:szCs w:val="24"/>
        </w:rPr>
        <w:t>.000,00 (</w:t>
      </w:r>
      <w:r w:rsidR="002D6504" w:rsidRPr="00EC0142">
        <w:rPr>
          <w:sz w:val="24"/>
          <w:szCs w:val="24"/>
        </w:rPr>
        <w:t xml:space="preserve">cento e </w:t>
      </w:r>
      <w:r w:rsidR="00BB5384" w:rsidRPr="00EC0142">
        <w:rPr>
          <w:sz w:val="24"/>
          <w:szCs w:val="24"/>
        </w:rPr>
        <w:t xml:space="preserve">sessenta e dois </w:t>
      </w:r>
      <w:r w:rsidRPr="00EC0142">
        <w:rPr>
          <w:sz w:val="24"/>
          <w:szCs w:val="24"/>
        </w:rPr>
        <w:t xml:space="preserve">milhões </w:t>
      </w:r>
      <w:r w:rsidR="00BB5384" w:rsidRPr="00EC0142">
        <w:rPr>
          <w:sz w:val="24"/>
          <w:szCs w:val="24"/>
        </w:rPr>
        <w:t xml:space="preserve">e oitocentos mil </w:t>
      </w:r>
      <w:r w:rsidRPr="00EC0142">
        <w:rPr>
          <w:sz w:val="24"/>
          <w:szCs w:val="24"/>
        </w:rPr>
        <w:t>reais) na Data de Emissão (conforme abaixo definido) (“</w:t>
      </w:r>
      <w:r w:rsidRPr="00EC0142">
        <w:rPr>
          <w:sz w:val="24"/>
          <w:szCs w:val="24"/>
          <w:u w:val="single"/>
        </w:rPr>
        <w:t>Valor Total da Emissão</w:t>
      </w:r>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87"/>
        </w:numPr>
        <w:suppressAutoHyphens/>
        <w:spacing w:line="300" w:lineRule="exact"/>
        <w:ind w:left="0" w:firstLine="0"/>
        <w:rPr>
          <w:b/>
          <w:sz w:val="24"/>
          <w:szCs w:val="24"/>
        </w:rPr>
      </w:pPr>
      <w:r w:rsidRPr="00EC0142">
        <w:rPr>
          <w:b/>
          <w:sz w:val="24"/>
          <w:szCs w:val="24"/>
        </w:rPr>
        <w:t>Quantidade de Debêntures</w:t>
      </w:r>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AF2813" w:rsidP="00EC0142">
      <w:pPr>
        <w:pStyle w:val="p0"/>
        <w:numPr>
          <w:ilvl w:val="0"/>
          <w:numId w:val="91"/>
        </w:numPr>
        <w:suppressAutoHyphens/>
        <w:spacing w:line="300" w:lineRule="exact"/>
        <w:ind w:left="0" w:firstLine="0"/>
        <w:rPr>
          <w:rFonts w:ascii="Times New Roman" w:hAnsi="Times New Roman"/>
          <w:szCs w:val="24"/>
        </w:rPr>
      </w:pPr>
      <w:r w:rsidRPr="00EC0142">
        <w:rPr>
          <w:rFonts w:ascii="Times New Roman" w:hAnsi="Times New Roman"/>
          <w:szCs w:val="24"/>
        </w:rPr>
        <w:t xml:space="preserve">Serão emitidas </w:t>
      </w:r>
      <w:r w:rsidR="00BB5384" w:rsidRPr="00EC0142">
        <w:rPr>
          <w:rFonts w:ascii="Times New Roman" w:hAnsi="Times New Roman"/>
          <w:szCs w:val="24"/>
        </w:rPr>
        <w:t>16</w:t>
      </w:r>
      <w:r w:rsidR="00ED5FD4" w:rsidRPr="00EC0142">
        <w:rPr>
          <w:rFonts w:ascii="Times New Roman" w:hAnsi="Times New Roman"/>
          <w:szCs w:val="24"/>
        </w:rPr>
        <w:t>.</w:t>
      </w:r>
      <w:r w:rsidR="00BB5384" w:rsidRPr="00EC0142">
        <w:rPr>
          <w:rFonts w:ascii="Times New Roman" w:hAnsi="Times New Roman"/>
          <w:szCs w:val="24"/>
        </w:rPr>
        <w:t>28</w:t>
      </w:r>
      <w:r w:rsidR="00ED5FD4" w:rsidRPr="00EC0142">
        <w:rPr>
          <w:rFonts w:ascii="Times New Roman" w:hAnsi="Times New Roman"/>
          <w:szCs w:val="24"/>
        </w:rPr>
        <w:t>0</w:t>
      </w:r>
      <w:r w:rsidRPr="00EC0142">
        <w:rPr>
          <w:rFonts w:ascii="Times New Roman" w:hAnsi="Times New Roman"/>
          <w:szCs w:val="24"/>
        </w:rPr>
        <w:t xml:space="preserve"> (</w:t>
      </w:r>
      <w:r w:rsidR="00ED5FD4" w:rsidRPr="00EC0142">
        <w:rPr>
          <w:rFonts w:ascii="Times New Roman" w:hAnsi="Times New Roman"/>
          <w:szCs w:val="24"/>
        </w:rPr>
        <w:t>dezesseis mil,</w:t>
      </w:r>
      <w:r w:rsidR="00BB5384" w:rsidRPr="00EC0142">
        <w:rPr>
          <w:rFonts w:ascii="Times New Roman" w:hAnsi="Times New Roman"/>
          <w:szCs w:val="24"/>
        </w:rPr>
        <w:t xml:space="preserve"> </w:t>
      </w:r>
      <w:r w:rsidR="00ED5FD4" w:rsidRPr="00EC0142">
        <w:rPr>
          <w:rFonts w:ascii="Times New Roman" w:hAnsi="Times New Roman"/>
          <w:szCs w:val="24"/>
        </w:rPr>
        <w:t>duzentas e oitenta</w:t>
      </w:r>
      <w:r w:rsidR="007415EC" w:rsidRPr="00EC0142">
        <w:rPr>
          <w:rFonts w:ascii="Times New Roman" w:hAnsi="Times New Roman"/>
          <w:szCs w:val="24"/>
        </w:rPr>
        <w:t>)</w:t>
      </w:r>
      <w:r w:rsidRPr="00EC0142">
        <w:rPr>
          <w:rFonts w:ascii="Times New Roman" w:hAnsi="Times New Roman"/>
          <w:szCs w:val="24"/>
        </w:rPr>
        <w:t xml:space="preserve"> Debêntures.</w:t>
      </w:r>
    </w:p>
    <w:p w:rsidR="00AF2813" w:rsidRPr="00EC0142" w:rsidRDefault="00AF2813" w:rsidP="00EC0142">
      <w:pPr>
        <w:pStyle w:val="Ttulo2"/>
        <w:suppressAutoHyphens/>
        <w:spacing w:line="300" w:lineRule="exact"/>
        <w:jc w:val="both"/>
        <w:rPr>
          <w:szCs w:val="24"/>
        </w:rPr>
      </w:pPr>
    </w:p>
    <w:p w:rsidR="00AF2813" w:rsidRPr="00EC0142" w:rsidRDefault="00AF2813" w:rsidP="00EC0142">
      <w:pPr>
        <w:pStyle w:val="PargrafodaLista"/>
        <w:numPr>
          <w:ilvl w:val="0"/>
          <w:numId w:val="87"/>
        </w:numPr>
        <w:suppressAutoHyphens/>
        <w:spacing w:line="300" w:lineRule="exact"/>
        <w:ind w:left="0" w:firstLine="0"/>
        <w:rPr>
          <w:b/>
          <w:sz w:val="24"/>
          <w:szCs w:val="24"/>
        </w:rPr>
      </w:pPr>
      <w:r w:rsidRPr="00EC0142">
        <w:rPr>
          <w:b/>
          <w:sz w:val="24"/>
          <w:szCs w:val="24"/>
        </w:rPr>
        <w:t>Destinação de Recursos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2"/>
        </w:numPr>
        <w:suppressAutoHyphens/>
        <w:spacing w:line="300" w:lineRule="exact"/>
        <w:ind w:left="0" w:firstLine="0"/>
        <w:rPr>
          <w:sz w:val="24"/>
          <w:szCs w:val="24"/>
        </w:rPr>
      </w:pPr>
      <w:r w:rsidRPr="00EC0142">
        <w:rPr>
          <w:sz w:val="24"/>
          <w:szCs w:val="24"/>
        </w:rPr>
        <w:t xml:space="preserve">Os recursos obtidos por meio da </w:t>
      </w:r>
      <w:r w:rsidR="00DC413D" w:rsidRPr="00EC0142">
        <w:rPr>
          <w:sz w:val="24"/>
          <w:szCs w:val="24"/>
        </w:rPr>
        <w:t>Oferta Restrita</w:t>
      </w:r>
      <w:r w:rsidRPr="00EC0142">
        <w:rPr>
          <w:sz w:val="24"/>
          <w:szCs w:val="24"/>
        </w:rPr>
        <w:t xml:space="preserve"> serão destinados</w:t>
      </w:r>
      <w:r w:rsidR="006A35D1" w:rsidRPr="00EC0142">
        <w:rPr>
          <w:sz w:val="24"/>
          <w:szCs w:val="24"/>
        </w:rPr>
        <w:t xml:space="preserve"> </w:t>
      </w:r>
      <w:r w:rsidR="00630790" w:rsidRPr="00EC0142">
        <w:rPr>
          <w:sz w:val="24"/>
          <w:szCs w:val="24"/>
        </w:rPr>
        <w:t xml:space="preserve">ao </w:t>
      </w:r>
      <w:proofErr w:type="spellStart"/>
      <w:r w:rsidR="00630790" w:rsidRPr="00EC0142">
        <w:rPr>
          <w:sz w:val="24"/>
          <w:szCs w:val="24"/>
        </w:rPr>
        <w:t>reperfilamento</w:t>
      </w:r>
      <w:proofErr w:type="spellEnd"/>
      <w:r w:rsidR="00630790" w:rsidRPr="00EC0142">
        <w:rPr>
          <w:sz w:val="24"/>
          <w:szCs w:val="24"/>
        </w:rPr>
        <w:t xml:space="preserve"> de dívidas da Emissora, incluindo, mas não se limitando </w:t>
      </w:r>
      <w:r w:rsidR="003F552A" w:rsidRPr="00EC0142">
        <w:rPr>
          <w:sz w:val="24"/>
          <w:szCs w:val="24"/>
        </w:rPr>
        <w:t xml:space="preserve">(i) </w:t>
      </w:r>
      <w:r w:rsidR="00630790" w:rsidRPr="00EC0142">
        <w:rPr>
          <w:sz w:val="24"/>
          <w:szCs w:val="24"/>
        </w:rPr>
        <w:t>a liquidação antecipada do contrato</w:t>
      </w:r>
      <w:r w:rsidR="0089366B" w:rsidRPr="00EC0142">
        <w:rPr>
          <w:sz w:val="24"/>
          <w:szCs w:val="24"/>
        </w:rPr>
        <w:t xml:space="preserve"> </w:t>
      </w:r>
      <w:r w:rsidR="003F552A" w:rsidRPr="00EC0142">
        <w:rPr>
          <w:sz w:val="24"/>
          <w:szCs w:val="24"/>
        </w:rPr>
        <w:t xml:space="preserve">de </w:t>
      </w:r>
      <w:r w:rsidR="005D324A" w:rsidRPr="00EC0142">
        <w:rPr>
          <w:sz w:val="24"/>
          <w:szCs w:val="24"/>
        </w:rPr>
        <w:t>“</w:t>
      </w:r>
      <w:r w:rsidR="005D324A" w:rsidRPr="00EC0142">
        <w:rPr>
          <w:i/>
          <w:sz w:val="24"/>
          <w:szCs w:val="24"/>
        </w:rPr>
        <w:t>Escritura Pública de Abertura de Crédito</w:t>
      </w:r>
      <w:r w:rsidR="006A6A2D" w:rsidRPr="00EC0142">
        <w:rPr>
          <w:sz w:val="24"/>
          <w:szCs w:val="24"/>
        </w:rPr>
        <w:t>”</w:t>
      </w:r>
      <w:r w:rsidR="00181425" w:rsidRPr="00EC0142">
        <w:rPr>
          <w:sz w:val="24"/>
          <w:szCs w:val="24"/>
        </w:rPr>
        <w:t xml:space="preserve">, celebrada </w:t>
      </w:r>
      <w:r w:rsidR="006A6A2D" w:rsidRPr="00EC0142">
        <w:rPr>
          <w:sz w:val="24"/>
          <w:szCs w:val="24"/>
        </w:rPr>
        <w:t xml:space="preserve">entre a Emissora, o Banco do Nordeste do Brasil S.A. e as Garantidoras, </w:t>
      </w:r>
      <w:r w:rsidR="00181425" w:rsidRPr="00EC0142">
        <w:rPr>
          <w:sz w:val="24"/>
          <w:szCs w:val="24"/>
        </w:rPr>
        <w:t>no dia 30 de junho de 2010 perante o 10º Oficio de Notas da Comarca de Salvador, Estado da Bahia, no valor de R$ 382.252.585,23 (trezentos e oitenta e dois milhões, duzentos e cinquenta e dois mil e quinhentos e oitenta e cinco reais e vinte e tr</w:t>
      </w:r>
      <w:r w:rsidR="006A6A2D" w:rsidRPr="00EC0142">
        <w:rPr>
          <w:sz w:val="24"/>
          <w:szCs w:val="24"/>
        </w:rPr>
        <w:t>ês centavos); e (ii)</w:t>
      </w:r>
      <w:r w:rsidR="003F552A" w:rsidRPr="00EC0142">
        <w:rPr>
          <w:sz w:val="24"/>
          <w:szCs w:val="24"/>
        </w:rPr>
        <w:t xml:space="preserve"> ao resgate antecipado </w:t>
      </w:r>
      <w:r w:rsidR="00CD4E27" w:rsidRPr="00EC0142">
        <w:rPr>
          <w:sz w:val="24"/>
          <w:szCs w:val="24"/>
        </w:rPr>
        <w:t>total</w:t>
      </w:r>
      <w:r w:rsidR="003F552A" w:rsidRPr="00EC0142">
        <w:rPr>
          <w:sz w:val="24"/>
          <w:szCs w:val="24"/>
        </w:rPr>
        <w:t xml:space="preserve"> das debêntures emitid</w:t>
      </w:r>
      <w:r w:rsidR="00527BC8" w:rsidRPr="00EC0142">
        <w:rPr>
          <w:sz w:val="24"/>
          <w:szCs w:val="24"/>
        </w:rPr>
        <w:t>a</w:t>
      </w:r>
      <w:r w:rsidR="003F552A" w:rsidRPr="00EC0142">
        <w:rPr>
          <w:sz w:val="24"/>
          <w:szCs w:val="24"/>
        </w:rPr>
        <w:t>s nos termos da</w:t>
      </w:r>
      <w:r w:rsidR="006A6A2D" w:rsidRPr="00EC0142">
        <w:rPr>
          <w:sz w:val="24"/>
          <w:szCs w:val="24"/>
        </w:rPr>
        <w:t xml:space="preserve"> “</w:t>
      </w:r>
      <w:r w:rsidR="006A6A2D" w:rsidRPr="00EC0142">
        <w:rPr>
          <w:i/>
          <w:sz w:val="24"/>
          <w:szCs w:val="24"/>
        </w:rPr>
        <w:t>Escritura Pública da 1ª Emissão Privada de Debêntures Conversíveis em série única da Espécie</w:t>
      </w:r>
      <w:r w:rsidR="00D14A30" w:rsidRPr="00EC0142">
        <w:rPr>
          <w:sz w:val="24"/>
          <w:szCs w:val="24"/>
        </w:rPr>
        <w:t xml:space="preserve"> </w:t>
      </w:r>
      <w:r w:rsidR="00D14A30" w:rsidRPr="00EC0142">
        <w:rPr>
          <w:i/>
          <w:sz w:val="24"/>
          <w:szCs w:val="24"/>
        </w:rPr>
        <w:t xml:space="preserve">Quirografária, a ser Convolada na Espécie </w:t>
      </w:r>
      <w:r w:rsidR="006A6A2D" w:rsidRPr="00EC0142">
        <w:rPr>
          <w:i/>
          <w:sz w:val="24"/>
          <w:szCs w:val="24"/>
        </w:rPr>
        <w:t>com Garantia Real</w:t>
      </w:r>
      <w:r w:rsidR="004A3D5E">
        <w:rPr>
          <w:i/>
          <w:sz w:val="24"/>
          <w:szCs w:val="24"/>
        </w:rPr>
        <w:t>,</w:t>
      </w:r>
      <w:r w:rsidR="006A6A2D" w:rsidRPr="00EC0142">
        <w:rPr>
          <w:i/>
          <w:sz w:val="24"/>
          <w:szCs w:val="24"/>
        </w:rPr>
        <w:t xml:space="preserve"> e Fidejussória por Fiança da Candeias Energia S.A.</w:t>
      </w:r>
      <w:r w:rsidR="006A6A2D" w:rsidRPr="00EC0142">
        <w:rPr>
          <w:sz w:val="24"/>
          <w:szCs w:val="24"/>
        </w:rPr>
        <w:t>”</w:t>
      </w:r>
      <w:r w:rsidR="006E7AA0" w:rsidRPr="00EC0142">
        <w:rPr>
          <w:sz w:val="24"/>
          <w:szCs w:val="24"/>
        </w:rPr>
        <w:t xml:space="preserve"> celebrada entre a Emissora, o Banco do Nordeste do Brasil S.A. e as Garantidoras, no dia 13 de dezembro de 2011 perante o 1º Oficio de Notas da Comarca de Salvador, Estado da Bahia, no valor de R$</w:t>
      </w:r>
      <w:r w:rsidR="006E7AA0" w:rsidRPr="00EC0142" w:rsidDel="006A6A2D">
        <w:rPr>
          <w:sz w:val="24"/>
          <w:szCs w:val="24"/>
        </w:rPr>
        <w:t xml:space="preserve"> </w:t>
      </w:r>
      <w:r w:rsidR="006E7AA0" w:rsidRPr="00EC0142">
        <w:rPr>
          <w:sz w:val="24"/>
          <w:szCs w:val="24"/>
        </w:rPr>
        <w:t>61.72</w:t>
      </w:r>
      <w:r w:rsidR="00EF0F1E" w:rsidRPr="00EC0142">
        <w:rPr>
          <w:sz w:val="24"/>
          <w:szCs w:val="24"/>
        </w:rPr>
        <w:t>8</w:t>
      </w:r>
      <w:r w:rsidR="006E7AA0" w:rsidRPr="00EC0142">
        <w:rPr>
          <w:sz w:val="24"/>
          <w:szCs w:val="24"/>
        </w:rPr>
        <w:t xml:space="preserve">.156,00 (sessenta e um milhões, setecentos e vinte e </w:t>
      </w:r>
      <w:r w:rsidR="00EF0F1E" w:rsidRPr="00EC0142">
        <w:rPr>
          <w:sz w:val="24"/>
          <w:szCs w:val="24"/>
        </w:rPr>
        <w:t>oito</w:t>
      </w:r>
      <w:r w:rsidR="00162E10" w:rsidRPr="00EC0142">
        <w:rPr>
          <w:sz w:val="24"/>
          <w:szCs w:val="24"/>
        </w:rPr>
        <w:t xml:space="preserve"> </w:t>
      </w:r>
      <w:r w:rsidR="006E7AA0" w:rsidRPr="00EC0142">
        <w:rPr>
          <w:sz w:val="24"/>
          <w:szCs w:val="24"/>
        </w:rPr>
        <w:t>mil, cento e cinquenta e seis reais), subscrito e integralizado por Fundo de Desenvolvimento do Nordeste (FDNE).</w:t>
      </w:r>
      <w:r w:rsidR="00CD4E27" w:rsidRPr="00EC0142">
        <w:rPr>
          <w:sz w:val="24"/>
          <w:szCs w:val="24"/>
        </w:rPr>
        <w:t xml:space="preserve"> </w:t>
      </w:r>
    </w:p>
    <w:p w:rsidR="00104760" w:rsidRPr="00EC0142" w:rsidRDefault="00104760" w:rsidP="00EC0142">
      <w:pPr>
        <w:pStyle w:val="PargrafodaLista"/>
        <w:suppressAutoHyphens/>
        <w:spacing w:line="300" w:lineRule="exact"/>
        <w:ind w:left="0"/>
        <w:rPr>
          <w:sz w:val="24"/>
          <w:szCs w:val="24"/>
        </w:rPr>
      </w:pPr>
    </w:p>
    <w:p w:rsidR="00104760" w:rsidRPr="00EC0142" w:rsidRDefault="00104760" w:rsidP="00EC0142">
      <w:pPr>
        <w:pStyle w:val="PargrafodaLista"/>
        <w:numPr>
          <w:ilvl w:val="0"/>
          <w:numId w:val="92"/>
        </w:numPr>
        <w:suppressAutoHyphens/>
        <w:spacing w:line="300" w:lineRule="exact"/>
        <w:ind w:left="0" w:firstLine="0"/>
        <w:rPr>
          <w:sz w:val="24"/>
          <w:szCs w:val="24"/>
        </w:rPr>
      </w:pPr>
      <w:r w:rsidRPr="00EC0142">
        <w:rPr>
          <w:sz w:val="24"/>
          <w:szCs w:val="24"/>
        </w:rPr>
        <w:t xml:space="preserve">A Emissora deverá enviar ao Agente Fiduciário declaração, em papel timbrado e assinada por representante legal, </w:t>
      </w:r>
      <w:r w:rsidR="000640CC" w:rsidRPr="00EC0142">
        <w:rPr>
          <w:sz w:val="24"/>
          <w:szCs w:val="24"/>
        </w:rPr>
        <w:t xml:space="preserve">acompanhada dos respectivos documentos comprobatórios, </w:t>
      </w:r>
      <w:r w:rsidRPr="00EC0142">
        <w:rPr>
          <w:sz w:val="24"/>
          <w:szCs w:val="24"/>
        </w:rPr>
        <w:t xml:space="preserve">atestando a destinação dos recursos da presente Emissão, indicando, inclusive, os valores utilizados para pagamento das despesas da operação em até </w:t>
      </w:r>
      <w:r w:rsidR="00683446" w:rsidRPr="00EC0142">
        <w:rPr>
          <w:sz w:val="24"/>
          <w:szCs w:val="24"/>
        </w:rPr>
        <w:t xml:space="preserve">60 (sessenta) dias </w:t>
      </w:r>
      <w:r w:rsidRPr="00EC0142">
        <w:rPr>
          <w:sz w:val="24"/>
          <w:szCs w:val="24"/>
        </w:rPr>
        <w:t>corridos da data da efetiva destinação da totalidade dos recursos ou na Data de Vencimento, o que ocorrer primeiro, podendo o Agente Fiduciário solicitar à Emissora todos os eventuais esclarecimentos e documentos.</w:t>
      </w:r>
    </w:p>
    <w:p w:rsidR="00341CB7" w:rsidRPr="00EC0142" w:rsidRDefault="00341CB7" w:rsidP="00EC0142">
      <w:pPr>
        <w:pStyle w:val="Recuodecorpodetexto"/>
        <w:suppressAutoHyphens/>
        <w:spacing w:line="300" w:lineRule="exact"/>
        <w:ind w:left="0" w:firstLine="0"/>
        <w:rPr>
          <w:sz w:val="24"/>
          <w:szCs w:val="24"/>
        </w:rPr>
      </w:pPr>
    </w:p>
    <w:p w:rsidR="00AF2813" w:rsidRPr="00EC0142" w:rsidRDefault="00AF2813" w:rsidP="00EC0142">
      <w:pPr>
        <w:pStyle w:val="PargrafodaLista"/>
        <w:numPr>
          <w:ilvl w:val="0"/>
          <w:numId w:val="87"/>
        </w:numPr>
        <w:suppressAutoHyphens/>
        <w:spacing w:line="300" w:lineRule="exact"/>
        <w:ind w:left="0" w:firstLine="0"/>
        <w:rPr>
          <w:b/>
          <w:sz w:val="24"/>
          <w:szCs w:val="24"/>
        </w:rPr>
      </w:pPr>
      <w:r w:rsidRPr="00EC0142">
        <w:rPr>
          <w:b/>
          <w:sz w:val="24"/>
          <w:szCs w:val="24"/>
        </w:rPr>
        <w:t>Número da Emissão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93"/>
        </w:numPr>
        <w:suppressAutoHyphens/>
        <w:spacing w:line="300" w:lineRule="exact"/>
        <w:ind w:left="0" w:firstLine="0"/>
        <w:rPr>
          <w:sz w:val="24"/>
          <w:szCs w:val="24"/>
        </w:rPr>
      </w:pPr>
      <w:r w:rsidRPr="00EC0142">
        <w:rPr>
          <w:sz w:val="24"/>
          <w:szCs w:val="24"/>
        </w:rPr>
        <w:t xml:space="preserve">Esta Escritura de Emissão representa a </w:t>
      </w:r>
      <w:r w:rsidR="002A149C" w:rsidRPr="00EC0142">
        <w:rPr>
          <w:sz w:val="24"/>
          <w:szCs w:val="24"/>
        </w:rPr>
        <w:t xml:space="preserve">5ª </w:t>
      </w:r>
      <w:r w:rsidRPr="00EC0142">
        <w:rPr>
          <w:sz w:val="24"/>
          <w:szCs w:val="24"/>
        </w:rPr>
        <w:t>(</w:t>
      </w:r>
      <w:r w:rsidR="002A149C" w:rsidRPr="00EC0142">
        <w:rPr>
          <w:sz w:val="24"/>
          <w:szCs w:val="24"/>
        </w:rPr>
        <w:t>quinta</w:t>
      </w:r>
      <w:r w:rsidRPr="00EC0142">
        <w:rPr>
          <w:sz w:val="24"/>
          <w:szCs w:val="24"/>
        </w:rPr>
        <w:t>) emissão pública de debêntures da Emissora.</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162E10" w:rsidP="00EC0142">
      <w:pPr>
        <w:pStyle w:val="PargrafodaLista"/>
        <w:numPr>
          <w:ilvl w:val="0"/>
          <w:numId w:val="87"/>
        </w:numPr>
        <w:suppressAutoHyphens/>
        <w:spacing w:line="300" w:lineRule="exact"/>
        <w:ind w:left="0" w:firstLine="0"/>
        <w:rPr>
          <w:b/>
          <w:sz w:val="24"/>
          <w:szCs w:val="24"/>
        </w:rPr>
      </w:pPr>
      <w:r w:rsidRPr="00EC0142">
        <w:rPr>
          <w:b/>
          <w:sz w:val="24"/>
          <w:szCs w:val="24"/>
        </w:rPr>
        <w:t>Agente de Liquidação</w:t>
      </w:r>
      <w:r w:rsidR="00AF2813" w:rsidRPr="00EC0142">
        <w:rPr>
          <w:b/>
          <w:sz w:val="24"/>
          <w:szCs w:val="24"/>
        </w:rPr>
        <w:t xml:space="preserve"> e Escriturador</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162E10" w:rsidP="00EC0142">
      <w:pPr>
        <w:pStyle w:val="PargrafodaLista"/>
        <w:numPr>
          <w:ilvl w:val="0"/>
          <w:numId w:val="94"/>
        </w:numPr>
        <w:suppressAutoHyphens/>
        <w:spacing w:line="300" w:lineRule="exact"/>
        <w:ind w:left="0" w:firstLine="0"/>
        <w:rPr>
          <w:sz w:val="24"/>
          <w:szCs w:val="24"/>
        </w:rPr>
      </w:pPr>
      <w:r w:rsidRPr="00EC0142">
        <w:rPr>
          <w:sz w:val="24"/>
          <w:szCs w:val="24"/>
        </w:rPr>
        <w:t>O agente de liquidação</w:t>
      </w:r>
      <w:r w:rsidR="000C6E6A" w:rsidRPr="00EC0142">
        <w:rPr>
          <w:sz w:val="24"/>
          <w:szCs w:val="24"/>
        </w:rPr>
        <w:t xml:space="preserve"> e escriturador da Emissão será </w:t>
      </w:r>
      <w:r w:rsidR="00101DE9" w:rsidRPr="00EC0142">
        <w:rPr>
          <w:b/>
          <w:smallCaps/>
          <w:sz w:val="24"/>
          <w:szCs w:val="24"/>
        </w:rPr>
        <w:t>Oliveira Trust Distribuidora de Títulos e Valores Mobiliários S.A.</w:t>
      </w:r>
      <w:r w:rsidR="00101DE9" w:rsidRPr="00EC0142">
        <w:rPr>
          <w:sz w:val="24"/>
          <w:szCs w:val="24"/>
        </w:rPr>
        <w:t xml:space="preserve">, instituição financeira autorizada a funcionar pelo Banco Central do Brasil, </w:t>
      </w:r>
      <w:r w:rsidR="00E11F8C" w:rsidRPr="00EC0142">
        <w:rPr>
          <w:sz w:val="24"/>
          <w:szCs w:val="24"/>
        </w:rPr>
        <w:t>com sede na</w:t>
      </w:r>
      <w:r w:rsidR="00101DE9" w:rsidRPr="00EC0142">
        <w:rPr>
          <w:sz w:val="24"/>
          <w:szCs w:val="24"/>
        </w:rPr>
        <w:t xml:space="preserve"> Cidade </w:t>
      </w:r>
      <w:r w:rsidR="00E11F8C" w:rsidRPr="00EC0142">
        <w:rPr>
          <w:sz w:val="24"/>
          <w:szCs w:val="24"/>
        </w:rPr>
        <w:t>do Rio de Janeiro</w:t>
      </w:r>
      <w:r w:rsidR="00101DE9" w:rsidRPr="00EC0142">
        <w:rPr>
          <w:sz w:val="24"/>
          <w:szCs w:val="24"/>
        </w:rPr>
        <w:t xml:space="preserve">, no Estado </w:t>
      </w:r>
      <w:r w:rsidR="00E11F8C" w:rsidRPr="00EC0142">
        <w:rPr>
          <w:sz w:val="24"/>
          <w:szCs w:val="24"/>
        </w:rPr>
        <w:t>do Rio de Janeiro</w:t>
      </w:r>
      <w:r w:rsidR="00101DE9" w:rsidRPr="00EC0142">
        <w:rPr>
          <w:sz w:val="24"/>
          <w:szCs w:val="24"/>
        </w:rPr>
        <w:t xml:space="preserve">, na </w:t>
      </w:r>
      <w:r w:rsidR="00B10039" w:rsidRPr="00EC0142">
        <w:rPr>
          <w:sz w:val="24"/>
          <w:szCs w:val="24"/>
        </w:rPr>
        <w:t>Av. Das Américas</w:t>
      </w:r>
      <w:r w:rsidR="00101DE9" w:rsidRPr="00EC0142">
        <w:rPr>
          <w:sz w:val="24"/>
          <w:szCs w:val="24"/>
        </w:rPr>
        <w:t xml:space="preserve">, </w:t>
      </w:r>
      <w:r w:rsidR="00B10039" w:rsidRPr="00EC0142">
        <w:rPr>
          <w:sz w:val="24"/>
          <w:szCs w:val="24"/>
        </w:rPr>
        <w:t>3434</w:t>
      </w:r>
      <w:r w:rsidR="00101DE9" w:rsidRPr="00EC0142">
        <w:rPr>
          <w:sz w:val="24"/>
          <w:szCs w:val="24"/>
        </w:rPr>
        <w:t xml:space="preserve">, </w:t>
      </w:r>
      <w:r w:rsidR="00B10039" w:rsidRPr="00EC0142">
        <w:rPr>
          <w:sz w:val="24"/>
          <w:szCs w:val="24"/>
        </w:rPr>
        <w:t>bloco 07, sala 201</w:t>
      </w:r>
      <w:r w:rsidR="00101DE9" w:rsidRPr="00EC0142">
        <w:rPr>
          <w:sz w:val="24"/>
          <w:szCs w:val="24"/>
        </w:rPr>
        <w:t xml:space="preserve">, CEP </w:t>
      </w:r>
      <w:r w:rsidR="00B10039" w:rsidRPr="00EC0142">
        <w:rPr>
          <w:sz w:val="24"/>
          <w:szCs w:val="24"/>
        </w:rPr>
        <w:t>22.640-102</w:t>
      </w:r>
      <w:r w:rsidR="00101DE9" w:rsidRPr="00EC0142">
        <w:rPr>
          <w:sz w:val="24"/>
          <w:szCs w:val="24"/>
        </w:rPr>
        <w:t>, inscrita no CNPJ sob o nº 36.113.876/000</w:t>
      </w:r>
      <w:r w:rsidR="000640CC" w:rsidRPr="00EC0142">
        <w:rPr>
          <w:sz w:val="24"/>
          <w:szCs w:val="24"/>
        </w:rPr>
        <w:t xml:space="preserve">1-91 </w:t>
      </w:r>
      <w:r w:rsidR="000C6E6A" w:rsidRPr="00EC0142">
        <w:rPr>
          <w:sz w:val="24"/>
          <w:szCs w:val="24"/>
        </w:rPr>
        <w:t>(“</w:t>
      </w:r>
      <w:r w:rsidRPr="00EC0142">
        <w:rPr>
          <w:sz w:val="24"/>
          <w:szCs w:val="24"/>
          <w:u w:val="single"/>
        </w:rPr>
        <w:t>Agente de Liquidação</w:t>
      </w:r>
      <w:r w:rsidR="000C6E6A" w:rsidRPr="00EC0142">
        <w:rPr>
          <w:sz w:val="24"/>
          <w:szCs w:val="24"/>
        </w:rPr>
        <w:t>”, e “</w:t>
      </w:r>
      <w:r w:rsidR="000C6E6A" w:rsidRPr="00EC0142">
        <w:rPr>
          <w:sz w:val="24"/>
          <w:szCs w:val="24"/>
          <w:u w:val="single"/>
        </w:rPr>
        <w:t>Escriturador</w:t>
      </w:r>
      <w:r w:rsidR="000C6E6A" w:rsidRPr="00EC0142">
        <w:rPr>
          <w:sz w:val="24"/>
          <w:szCs w:val="24"/>
        </w:rPr>
        <w:t>”)</w:t>
      </w:r>
      <w:r w:rsidR="001309CD" w:rsidRPr="00EC0142">
        <w:rPr>
          <w:sz w:val="24"/>
          <w:szCs w:val="24"/>
        </w:rPr>
        <w:t>.</w:t>
      </w:r>
      <w:r w:rsidR="000C6E6A" w:rsidRPr="00EC0142" w:rsidDel="000C6E6A">
        <w:rPr>
          <w:sz w:val="24"/>
          <w:szCs w:val="24"/>
        </w:rPr>
        <w:t xml:space="preserve"> </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87"/>
        </w:numPr>
        <w:suppressAutoHyphens/>
        <w:spacing w:line="300" w:lineRule="exact"/>
        <w:ind w:left="0" w:firstLine="0"/>
        <w:rPr>
          <w:b/>
          <w:sz w:val="24"/>
          <w:szCs w:val="24"/>
        </w:rPr>
      </w:pPr>
      <w:r w:rsidRPr="00EC0142">
        <w:rPr>
          <w:b/>
          <w:sz w:val="24"/>
          <w:szCs w:val="24"/>
        </w:rPr>
        <w:t xml:space="preserve">Imunidade ou Isenção de Debenturistas </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95"/>
        </w:numPr>
        <w:suppressAutoHyphens/>
        <w:spacing w:line="300" w:lineRule="exact"/>
        <w:ind w:left="0" w:firstLine="0"/>
        <w:rPr>
          <w:sz w:val="24"/>
          <w:szCs w:val="24"/>
        </w:rPr>
      </w:pPr>
      <w:r w:rsidRPr="00EC0142">
        <w:rPr>
          <w:sz w:val="24"/>
          <w:szCs w:val="24"/>
        </w:rPr>
        <w:t xml:space="preserve">Caso qualquer Debenturista goze de algum tipo de imunidade ou isenção tributária, este deverá encaminhar </w:t>
      </w:r>
      <w:r w:rsidR="00162E10" w:rsidRPr="00EC0142">
        <w:rPr>
          <w:sz w:val="24"/>
          <w:szCs w:val="24"/>
        </w:rPr>
        <w:t xml:space="preserve">ao Agente de Liquidação </w:t>
      </w:r>
      <w:r w:rsidR="00D600D3" w:rsidRPr="00EC0142">
        <w:rPr>
          <w:sz w:val="24"/>
          <w:szCs w:val="24"/>
        </w:rPr>
        <w:t>e Escriturador</w:t>
      </w:r>
      <w:r w:rsidRPr="00EC0142">
        <w:rPr>
          <w:sz w:val="24"/>
          <w:szCs w:val="24"/>
        </w:rPr>
        <w:t xml:space="preserve">, com cópia para a Emissora, no prazo mínimo de 10 (dez) </w:t>
      </w:r>
      <w:r w:rsidR="002A149C" w:rsidRPr="00EC0142">
        <w:rPr>
          <w:sz w:val="24"/>
          <w:szCs w:val="24"/>
        </w:rPr>
        <w:t xml:space="preserve">Dias Úteis </w:t>
      </w:r>
      <w:r w:rsidRPr="00EC0142">
        <w:rPr>
          <w:sz w:val="24"/>
          <w:szCs w:val="24"/>
        </w:rPr>
        <w:t>antes da data prevista para recebimento de valores relativos às Debêntures, documentação comprobatória dessa imunidade ou isenção tributária, sob pena de ter descontados dos seus rendimentos os valores devidos nos termos da legislação tributária em vigor.</w:t>
      </w:r>
    </w:p>
    <w:p w:rsidR="00AF2813" w:rsidRPr="00EC0142" w:rsidRDefault="00AF2813" w:rsidP="00EC0142">
      <w:pPr>
        <w:suppressAutoHyphens/>
        <w:spacing w:after="0" w:line="300" w:lineRule="exact"/>
        <w:rPr>
          <w:rFonts w:ascii="Times New Roman" w:hAnsi="Times New Roman" w:cs="Times New Roman"/>
          <w:sz w:val="24"/>
          <w:szCs w:val="24"/>
        </w:rPr>
      </w:pPr>
    </w:p>
    <w:p w:rsidR="00DC413D" w:rsidRPr="00EC0142" w:rsidRDefault="00DC413D"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Ttulo2"/>
        <w:suppressAutoHyphens/>
        <w:spacing w:line="300" w:lineRule="exact"/>
        <w:rPr>
          <w:b w:val="0"/>
          <w:szCs w:val="24"/>
        </w:rPr>
      </w:pPr>
      <w:r w:rsidRPr="00EC0142">
        <w:rPr>
          <w:smallCaps/>
          <w:szCs w:val="24"/>
        </w:rPr>
        <w:t>Cláusula Quarta</w:t>
      </w:r>
      <w:r w:rsidRPr="00EC0142">
        <w:rPr>
          <w:b w:val="0"/>
          <w:szCs w:val="24"/>
        </w:rPr>
        <w:t xml:space="preserve"> </w:t>
      </w:r>
    </w:p>
    <w:p w:rsidR="00AF2813" w:rsidRPr="00EC0142" w:rsidRDefault="00AF2813" w:rsidP="00EC0142">
      <w:pPr>
        <w:pStyle w:val="Ttulo2"/>
        <w:suppressAutoHyphens/>
        <w:spacing w:line="300" w:lineRule="exact"/>
        <w:rPr>
          <w:smallCaps/>
          <w:szCs w:val="24"/>
        </w:rPr>
      </w:pPr>
      <w:r w:rsidRPr="00EC0142">
        <w:rPr>
          <w:smallCaps/>
          <w:szCs w:val="24"/>
        </w:rPr>
        <w:t>das Características das Debêntures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Colocação</w:t>
      </w:r>
      <w:r w:rsidR="00EA3526" w:rsidRPr="00EC0142">
        <w:rPr>
          <w:b/>
          <w:sz w:val="24"/>
          <w:szCs w:val="24"/>
        </w:rPr>
        <w:t xml:space="preserve"> e Procedimentos de Distribuição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EA3526" w:rsidRPr="00EC0142" w:rsidRDefault="00AF2813" w:rsidP="00EC0142">
      <w:pPr>
        <w:pStyle w:val="PargrafodaLista"/>
        <w:numPr>
          <w:ilvl w:val="0"/>
          <w:numId w:val="97"/>
        </w:numPr>
        <w:tabs>
          <w:tab w:val="left" w:pos="709"/>
        </w:tabs>
        <w:suppressAutoHyphens/>
        <w:spacing w:line="300" w:lineRule="exact"/>
        <w:ind w:left="0" w:firstLine="0"/>
        <w:rPr>
          <w:color w:val="000000"/>
          <w:sz w:val="24"/>
          <w:szCs w:val="24"/>
        </w:rPr>
      </w:pPr>
      <w:bookmarkStart w:id="19" w:name="_DV_M62"/>
      <w:bookmarkEnd w:id="19"/>
      <w:r w:rsidRPr="00EC0142">
        <w:rPr>
          <w:sz w:val="24"/>
          <w:szCs w:val="24"/>
        </w:rPr>
        <w:t xml:space="preserve">As Debêntures serão objeto de distribuição pública com esforços restritos de </w:t>
      </w:r>
      <w:r w:rsidR="00677251" w:rsidRPr="00EC0142">
        <w:rPr>
          <w:sz w:val="24"/>
          <w:szCs w:val="24"/>
        </w:rPr>
        <w:t>distribuição</w:t>
      </w:r>
      <w:r w:rsidRPr="00EC0142">
        <w:rPr>
          <w:sz w:val="24"/>
          <w:szCs w:val="24"/>
        </w:rPr>
        <w:t>, sob regime de garantia firme de colocação da totalidade das Debêntures (“</w:t>
      </w:r>
      <w:r w:rsidRPr="00EC0142">
        <w:rPr>
          <w:sz w:val="24"/>
          <w:szCs w:val="24"/>
          <w:u w:val="single"/>
        </w:rPr>
        <w:t>Oferta Restrita</w:t>
      </w:r>
      <w:r w:rsidRPr="00EC0142">
        <w:rPr>
          <w:sz w:val="24"/>
          <w:szCs w:val="24"/>
        </w:rPr>
        <w:t>”), com a intermediação de instituição financeira integrante do sistema de valores mobiliários (“</w:t>
      </w:r>
      <w:r w:rsidRPr="00EC0142">
        <w:rPr>
          <w:sz w:val="24"/>
          <w:szCs w:val="24"/>
          <w:u w:val="single"/>
        </w:rPr>
        <w:t>Coordenador Líder</w:t>
      </w:r>
      <w:r w:rsidRPr="00EC0142">
        <w:rPr>
          <w:sz w:val="24"/>
          <w:szCs w:val="24"/>
        </w:rPr>
        <w:t>”)</w:t>
      </w:r>
      <w:r w:rsidR="00EA3526" w:rsidRPr="00EC0142">
        <w:rPr>
          <w:sz w:val="24"/>
          <w:szCs w:val="24"/>
        </w:rPr>
        <w:t xml:space="preserve">, </w:t>
      </w:r>
      <w:r w:rsidR="00EA3526" w:rsidRPr="00EC0142">
        <w:rPr>
          <w:color w:val="000000"/>
          <w:sz w:val="24"/>
          <w:szCs w:val="24"/>
        </w:rPr>
        <w:t xml:space="preserve">nos termos do </w:t>
      </w:r>
      <w:r w:rsidR="00EA3526" w:rsidRPr="00EC0142">
        <w:rPr>
          <w:sz w:val="24"/>
          <w:szCs w:val="24"/>
        </w:rPr>
        <w:t>“</w:t>
      </w:r>
      <w:r w:rsidR="00EA3526" w:rsidRPr="00EC0142">
        <w:rPr>
          <w:i/>
          <w:sz w:val="24"/>
          <w:szCs w:val="24"/>
        </w:rPr>
        <w:t xml:space="preserve">Contrato de Coordenação, Colocação e Distribuição Pública, com Esforços Restritos de Distribuição, de Debêntures Simples, Não Conversíveis em Ações, da Espécie </w:t>
      </w:r>
      <w:r w:rsidR="00D14A30" w:rsidRPr="00EC0142">
        <w:rPr>
          <w:i/>
          <w:sz w:val="24"/>
          <w:szCs w:val="24"/>
        </w:rPr>
        <w:t>Quirografária, a ser Convolada na</w:t>
      </w:r>
      <w:r w:rsidR="00D14A30" w:rsidRPr="00EC0142">
        <w:rPr>
          <w:sz w:val="24"/>
          <w:szCs w:val="24"/>
        </w:rPr>
        <w:t xml:space="preserve"> Espécie</w:t>
      </w:r>
      <w:r w:rsidR="00D14A30" w:rsidRPr="00EC0142">
        <w:rPr>
          <w:b/>
          <w:smallCaps/>
          <w:sz w:val="24"/>
          <w:szCs w:val="24"/>
        </w:rPr>
        <w:t xml:space="preserve"> </w:t>
      </w:r>
      <w:r w:rsidR="002A149C" w:rsidRPr="00EC0142">
        <w:rPr>
          <w:i/>
          <w:sz w:val="24"/>
          <w:szCs w:val="24"/>
        </w:rPr>
        <w:t>com Garantia e Real e</w:t>
      </w:r>
      <w:r w:rsidR="00EA3526" w:rsidRPr="00EC0142">
        <w:rPr>
          <w:i/>
          <w:sz w:val="24"/>
          <w:szCs w:val="24"/>
        </w:rPr>
        <w:t xml:space="preserve"> Garantia Adicional Fidejussória, em Série Única, sob o Regime de Garantia Firme de Colocação, da </w:t>
      </w:r>
      <w:r w:rsidR="002A149C" w:rsidRPr="00EC0142">
        <w:rPr>
          <w:i/>
          <w:sz w:val="24"/>
          <w:szCs w:val="24"/>
        </w:rPr>
        <w:t>5</w:t>
      </w:r>
      <w:r w:rsidR="00EA3526" w:rsidRPr="00EC0142">
        <w:rPr>
          <w:i/>
          <w:sz w:val="24"/>
          <w:szCs w:val="24"/>
        </w:rPr>
        <w:t>ª (</w:t>
      </w:r>
      <w:r w:rsidR="002A149C" w:rsidRPr="00EC0142">
        <w:rPr>
          <w:i/>
          <w:sz w:val="24"/>
          <w:szCs w:val="24"/>
        </w:rPr>
        <w:t>Quinta</w:t>
      </w:r>
      <w:r w:rsidR="00EA3526" w:rsidRPr="00EC0142">
        <w:rPr>
          <w:i/>
          <w:sz w:val="24"/>
          <w:szCs w:val="24"/>
        </w:rPr>
        <w:t>) Emissão da Companhia Energética Candeias”</w:t>
      </w:r>
      <w:r w:rsidR="00221C51" w:rsidRPr="00EC0142">
        <w:rPr>
          <w:color w:val="000000"/>
          <w:sz w:val="24"/>
          <w:szCs w:val="24"/>
        </w:rPr>
        <w:t xml:space="preserve"> a ser celebrado entre o</w:t>
      </w:r>
      <w:r w:rsidR="00EA3526" w:rsidRPr="00EC0142">
        <w:rPr>
          <w:color w:val="000000"/>
          <w:sz w:val="24"/>
          <w:szCs w:val="24"/>
        </w:rPr>
        <w:t xml:space="preserve"> Coordenador</w:t>
      </w:r>
      <w:r w:rsidR="004E4F35" w:rsidRPr="00EC0142">
        <w:rPr>
          <w:color w:val="000000"/>
          <w:sz w:val="24"/>
          <w:szCs w:val="24"/>
        </w:rPr>
        <w:t xml:space="preserve"> Líder</w:t>
      </w:r>
      <w:r w:rsidR="00EA3526" w:rsidRPr="00EC0142">
        <w:rPr>
          <w:color w:val="000000"/>
          <w:sz w:val="24"/>
          <w:szCs w:val="24"/>
        </w:rPr>
        <w:t xml:space="preserve"> e a Emissora (“</w:t>
      </w:r>
      <w:r w:rsidR="00EA3526" w:rsidRPr="00EC0142">
        <w:rPr>
          <w:color w:val="000000"/>
          <w:sz w:val="24"/>
          <w:szCs w:val="24"/>
          <w:u w:val="single"/>
        </w:rPr>
        <w:t>Contrato de Distribuição</w:t>
      </w:r>
      <w:r w:rsidR="00EA3526" w:rsidRPr="00EC0142">
        <w:rPr>
          <w:color w:val="000000"/>
          <w:sz w:val="24"/>
          <w:szCs w:val="24"/>
        </w:rPr>
        <w:t>”), tendo como público alvo Investidores Profissionais (conforme definido abaixo)</w:t>
      </w:r>
      <w:r w:rsidR="00EA3526" w:rsidRPr="00EC0142">
        <w:rPr>
          <w:sz w:val="24"/>
          <w:szCs w:val="24"/>
        </w:rPr>
        <w:t>.</w:t>
      </w:r>
    </w:p>
    <w:p w:rsidR="00AF2813" w:rsidRPr="00EC0142" w:rsidRDefault="00AF2813" w:rsidP="00EC0142">
      <w:pPr>
        <w:pStyle w:val="PargrafodaLista"/>
        <w:tabs>
          <w:tab w:val="left" w:pos="709"/>
        </w:tabs>
        <w:suppressAutoHyphens/>
        <w:spacing w:line="300" w:lineRule="exact"/>
        <w:ind w:left="0"/>
        <w:rPr>
          <w:sz w:val="24"/>
          <w:szCs w:val="24"/>
        </w:rPr>
      </w:pPr>
    </w:p>
    <w:p w:rsidR="00AF2813" w:rsidRPr="00EC0142" w:rsidRDefault="00AF2813"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O plano de distribuição seguirá o procedimento descrito na Instrução CVM 476 (“</w:t>
      </w:r>
      <w:r w:rsidRPr="00EC0142">
        <w:rPr>
          <w:sz w:val="24"/>
          <w:szCs w:val="24"/>
          <w:u w:val="single"/>
        </w:rPr>
        <w:t>Plano de Distribuição</w:t>
      </w:r>
      <w:r w:rsidRPr="00EC0142">
        <w:rPr>
          <w:sz w:val="24"/>
          <w:szCs w:val="24"/>
        </w:rPr>
        <w:t xml:space="preserve">”). Para tanto, o Coordenador Líder poderá acessar no máximo 75 (setenta e cinco) Investidores Profissionais (conforme abaixo definido), nos termos </w:t>
      </w:r>
      <w:r w:rsidR="00C65136" w:rsidRPr="00EC0142">
        <w:rPr>
          <w:sz w:val="24"/>
          <w:szCs w:val="24"/>
        </w:rPr>
        <w:t xml:space="preserve">da Cláusula </w:t>
      </w:r>
      <w:r w:rsidRPr="00EC0142">
        <w:rPr>
          <w:sz w:val="24"/>
          <w:szCs w:val="24"/>
        </w:rPr>
        <w:t>4.1.</w:t>
      </w:r>
      <w:r w:rsidR="00EA3526" w:rsidRPr="00EC0142">
        <w:rPr>
          <w:sz w:val="24"/>
          <w:szCs w:val="24"/>
        </w:rPr>
        <w:t>3</w:t>
      </w:r>
      <w:r w:rsidRPr="00EC0142">
        <w:rPr>
          <w:sz w:val="24"/>
          <w:szCs w:val="24"/>
        </w:rPr>
        <w:t xml:space="preserve"> abaixo, sendo possível a subscrição ou aquisição das Debêntures por, no máximo, 50 (cinquenta) Investidores Profissionais.</w:t>
      </w:r>
    </w:p>
    <w:p w:rsidR="00AF2813" w:rsidRPr="00EC0142" w:rsidRDefault="00AF2813" w:rsidP="00EC0142">
      <w:pPr>
        <w:tabs>
          <w:tab w:val="left" w:pos="709"/>
        </w:tabs>
        <w:suppressAutoHyphens/>
        <w:spacing w:after="0" w:line="300" w:lineRule="exact"/>
        <w:jc w:val="both"/>
        <w:rPr>
          <w:rFonts w:ascii="Times New Roman" w:hAnsi="Times New Roman" w:cs="Times New Roman"/>
          <w:sz w:val="24"/>
          <w:szCs w:val="24"/>
        </w:rPr>
      </w:pPr>
    </w:p>
    <w:p w:rsidR="00EA3526" w:rsidRPr="00EC0142" w:rsidRDefault="00AF2813"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 xml:space="preserve">O público alvo da Oferta Restrita será composto </w:t>
      </w:r>
      <w:r w:rsidR="005C0DB4" w:rsidRPr="00EC0142">
        <w:rPr>
          <w:sz w:val="24"/>
          <w:szCs w:val="24"/>
        </w:rPr>
        <w:t xml:space="preserve">exclusivamente </w:t>
      </w:r>
      <w:r w:rsidRPr="00EC0142">
        <w:rPr>
          <w:sz w:val="24"/>
          <w:szCs w:val="24"/>
        </w:rPr>
        <w:t xml:space="preserve">por Investidores Profissionais. </w:t>
      </w:r>
    </w:p>
    <w:p w:rsidR="00EA3526" w:rsidRPr="00EC0142" w:rsidRDefault="00EA3526" w:rsidP="00EC0142">
      <w:pPr>
        <w:pStyle w:val="PargrafodaLista"/>
        <w:spacing w:line="300" w:lineRule="exact"/>
        <w:ind w:left="0"/>
        <w:rPr>
          <w:sz w:val="24"/>
          <w:szCs w:val="24"/>
        </w:rPr>
      </w:pPr>
    </w:p>
    <w:p w:rsidR="00EA3526" w:rsidRPr="00EC0142" w:rsidRDefault="00AF2813"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Nos termos da Instrução da CVM nº 539, de 13 de novembro de 2013, conforme alterada (“</w:t>
      </w:r>
      <w:r w:rsidRPr="00EC0142">
        <w:rPr>
          <w:sz w:val="24"/>
          <w:szCs w:val="24"/>
          <w:u w:val="single"/>
        </w:rPr>
        <w:t>Instrução CVM n</w:t>
      </w:r>
      <w:r w:rsidRPr="00EC0142">
        <w:rPr>
          <w:sz w:val="24"/>
          <w:szCs w:val="24"/>
          <w:u w:val="single"/>
          <w:vertAlign w:val="superscript"/>
        </w:rPr>
        <w:t>o</w:t>
      </w:r>
      <w:r w:rsidRPr="00EC0142">
        <w:rPr>
          <w:sz w:val="24"/>
          <w:szCs w:val="24"/>
          <w:u w:val="single"/>
        </w:rPr>
        <w:t xml:space="preserve"> 539</w:t>
      </w:r>
      <w:r w:rsidRPr="00EC0142">
        <w:rPr>
          <w:sz w:val="24"/>
          <w:szCs w:val="24"/>
        </w:rPr>
        <w:t>”) e para fins da Oferta</w:t>
      </w:r>
      <w:r w:rsidR="00EA3526" w:rsidRPr="00EC0142">
        <w:rPr>
          <w:sz w:val="24"/>
          <w:szCs w:val="24"/>
        </w:rPr>
        <w:t xml:space="preserve"> Restrita</w:t>
      </w:r>
      <w:r w:rsidRPr="00EC0142">
        <w:rPr>
          <w:sz w:val="24"/>
          <w:szCs w:val="24"/>
        </w:rPr>
        <w:t>, serão considerados:</w:t>
      </w:r>
      <w:r w:rsidR="005C0DB4" w:rsidRPr="00EC0142">
        <w:rPr>
          <w:sz w:val="24"/>
          <w:szCs w:val="24"/>
        </w:rPr>
        <w:t xml:space="preserve"> </w:t>
      </w:r>
    </w:p>
    <w:p w:rsidR="00EA3526" w:rsidRPr="00EC0142" w:rsidRDefault="00EA3526" w:rsidP="00EC0142">
      <w:pPr>
        <w:pStyle w:val="PargrafodaLista"/>
        <w:spacing w:line="300" w:lineRule="exact"/>
        <w:ind w:left="0"/>
        <w:rPr>
          <w:b/>
          <w:sz w:val="24"/>
          <w:szCs w:val="24"/>
        </w:rPr>
      </w:pPr>
    </w:p>
    <w:p w:rsidR="00EA3526" w:rsidRPr="00EC0142" w:rsidRDefault="00AF2813" w:rsidP="00EC0142">
      <w:pPr>
        <w:pStyle w:val="PargrafodaLista"/>
        <w:numPr>
          <w:ilvl w:val="0"/>
          <w:numId w:val="98"/>
        </w:numPr>
        <w:tabs>
          <w:tab w:val="left" w:pos="709"/>
        </w:tabs>
        <w:suppressAutoHyphens/>
        <w:spacing w:line="300" w:lineRule="exact"/>
        <w:ind w:left="709" w:hanging="709"/>
        <w:rPr>
          <w:sz w:val="24"/>
          <w:szCs w:val="24"/>
        </w:rPr>
      </w:pPr>
      <w:r w:rsidRPr="00EC0142">
        <w:rPr>
          <w:sz w:val="24"/>
          <w:szCs w:val="24"/>
        </w:rPr>
        <w:t>“</w:t>
      </w:r>
      <w:r w:rsidRPr="00EC0142">
        <w:rPr>
          <w:sz w:val="24"/>
          <w:szCs w:val="24"/>
          <w:u w:val="single"/>
        </w:rPr>
        <w:t>Investidores Profissionais</w:t>
      </w:r>
      <w:r w:rsidRPr="00EC0142">
        <w:rPr>
          <w:sz w:val="24"/>
          <w:szCs w:val="24"/>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9-A da Instrução CVM n</w:t>
      </w:r>
      <w:r w:rsidRPr="00EC0142">
        <w:rPr>
          <w:sz w:val="24"/>
          <w:szCs w:val="24"/>
          <w:vertAlign w:val="superscript"/>
        </w:rPr>
        <w:t>o</w:t>
      </w:r>
      <w:r w:rsidRPr="00EC0142">
        <w:rPr>
          <w:sz w:val="24"/>
          <w:szCs w:val="24"/>
        </w:rPr>
        <w:t xml:space="preserve"> 539;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w:t>
      </w:r>
      <w:proofErr w:type="spellStart"/>
      <w:r w:rsidRPr="00EC0142">
        <w:rPr>
          <w:sz w:val="24"/>
          <w:szCs w:val="24"/>
        </w:rPr>
        <w:t>viii</w:t>
      </w:r>
      <w:proofErr w:type="spellEnd"/>
      <w:r w:rsidRPr="00EC0142">
        <w:rPr>
          <w:sz w:val="24"/>
          <w:szCs w:val="24"/>
        </w:rPr>
        <w:t xml:space="preserve">) investidores não residentes; e </w:t>
      </w:r>
    </w:p>
    <w:p w:rsidR="00EA3526" w:rsidRPr="00EC0142" w:rsidRDefault="00EA3526" w:rsidP="00EC0142">
      <w:pPr>
        <w:pStyle w:val="PargrafodaLista"/>
        <w:tabs>
          <w:tab w:val="left" w:pos="709"/>
        </w:tabs>
        <w:suppressAutoHyphens/>
        <w:spacing w:line="300" w:lineRule="exact"/>
        <w:ind w:left="709" w:hanging="709"/>
        <w:rPr>
          <w:sz w:val="24"/>
          <w:szCs w:val="24"/>
        </w:rPr>
      </w:pPr>
    </w:p>
    <w:p w:rsidR="00AF2813" w:rsidRPr="00EC0142" w:rsidRDefault="00AF2813" w:rsidP="00EC0142">
      <w:pPr>
        <w:pStyle w:val="PargrafodaLista"/>
        <w:numPr>
          <w:ilvl w:val="0"/>
          <w:numId w:val="98"/>
        </w:numPr>
        <w:tabs>
          <w:tab w:val="left" w:pos="709"/>
        </w:tabs>
        <w:suppressAutoHyphens/>
        <w:spacing w:line="300" w:lineRule="exact"/>
        <w:ind w:left="709" w:hanging="709"/>
        <w:rPr>
          <w:sz w:val="24"/>
          <w:szCs w:val="24"/>
        </w:rPr>
      </w:pPr>
      <w:r w:rsidRPr="00EC0142">
        <w:rPr>
          <w:sz w:val="24"/>
          <w:szCs w:val="24"/>
        </w:rPr>
        <w:t>“</w:t>
      </w:r>
      <w:r w:rsidRPr="00EC0142">
        <w:rPr>
          <w:sz w:val="24"/>
          <w:szCs w:val="24"/>
          <w:u w:val="single"/>
        </w:rPr>
        <w:t>Investidores Qualificados</w:t>
      </w:r>
      <w:r w:rsidRPr="00EC0142">
        <w:rPr>
          <w:sz w:val="24"/>
          <w:szCs w:val="24"/>
        </w:rPr>
        <w:t>”: (i) os Investidores Profissionais; (ii) pessoas naturais ou jurídicas que possuam investimentos financeiros em valor superior a R$1.000.000,00 (um milhão de reais) e que, adicionalmente, atestem por escrito sua condição de investidor qualificado mediante termo próprio, de acordo com o Anexo 9-B da Instrução CVM n</w:t>
      </w:r>
      <w:r w:rsidRPr="00EC0142">
        <w:rPr>
          <w:sz w:val="24"/>
          <w:szCs w:val="24"/>
          <w:vertAlign w:val="superscript"/>
        </w:rPr>
        <w:t>o</w:t>
      </w:r>
      <w:r w:rsidRPr="00EC0142">
        <w:rPr>
          <w:sz w:val="24"/>
          <w:szCs w:val="24"/>
        </w:rPr>
        <w:t xml:space="preserve"> 539;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w:t>
      </w:r>
      <w:r w:rsidR="005C0DB4" w:rsidRPr="00EC0142">
        <w:rPr>
          <w:sz w:val="24"/>
          <w:szCs w:val="24"/>
        </w:rPr>
        <w:t>Investidores Qualificados</w:t>
      </w:r>
      <w:r w:rsidRPr="00EC0142">
        <w:rPr>
          <w:sz w:val="24"/>
          <w:szCs w:val="24"/>
        </w:rPr>
        <w:t>.</w:t>
      </w:r>
    </w:p>
    <w:p w:rsidR="00AF2813" w:rsidRPr="00EC0142" w:rsidRDefault="00AF2813" w:rsidP="00EC0142">
      <w:pPr>
        <w:tabs>
          <w:tab w:val="left" w:pos="709"/>
          <w:tab w:val="left" w:pos="851"/>
        </w:tab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7"/>
        </w:numPr>
        <w:tabs>
          <w:tab w:val="left" w:pos="709"/>
        </w:tabs>
        <w:suppressAutoHyphens/>
        <w:spacing w:line="300" w:lineRule="exact"/>
        <w:ind w:left="0" w:firstLine="0"/>
        <w:rPr>
          <w:sz w:val="24"/>
          <w:szCs w:val="24"/>
          <w:lang w:val="pt-PT"/>
        </w:rPr>
      </w:pPr>
      <w:r w:rsidRPr="00EC0142">
        <w:rPr>
          <w:sz w:val="24"/>
          <w:szCs w:val="24"/>
        </w:rPr>
        <w:t xml:space="preserve">Os </w:t>
      </w:r>
      <w:r w:rsidRPr="00EC0142">
        <w:rPr>
          <w:sz w:val="24"/>
          <w:szCs w:val="24"/>
          <w:lang w:eastAsia="en-US"/>
        </w:rPr>
        <w:t>regimes</w:t>
      </w:r>
      <w:r w:rsidRPr="00EC0142">
        <w:rPr>
          <w:sz w:val="24"/>
          <w:szCs w:val="24"/>
        </w:rPr>
        <w:t xml:space="preserve"> próprios de previdência social instituídos pela União, pelos Estados, pelo Distrito Federal ou por Municípios serão considerados Investidores Profissionais ou Investidores Qualificados apenas se reconhecidos como tais conforme regulamentação específica </w:t>
      </w:r>
      <w:r w:rsidRPr="00EC0142">
        <w:rPr>
          <w:sz w:val="24"/>
          <w:szCs w:val="24"/>
          <w:lang w:val="pt-PT"/>
        </w:rPr>
        <w:t>do Ministério da Previdência Social.</w:t>
      </w:r>
    </w:p>
    <w:p w:rsidR="00AF2813" w:rsidRPr="00EC0142" w:rsidRDefault="00AF2813" w:rsidP="00EC0142">
      <w:pPr>
        <w:tabs>
          <w:tab w:val="left" w:pos="709"/>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7"/>
        </w:numPr>
        <w:tabs>
          <w:tab w:val="left" w:pos="709"/>
        </w:tabs>
        <w:suppressAutoHyphens/>
        <w:spacing w:line="300" w:lineRule="exact"/>
        <w:ind w:left="0" w:firstLine="0"/>
        <w:rPr>
          <w:sz w:val="24"/>
          <w:szCs w:val="24"/>
        </w:rPr>
      </w:pPr>
      <w:proofErr w:type="gramStart"/>
      <w:r w:rsidRPr="00EC0142">
        <w:rPr>
          <w:sz w:val="24"/>
          <w:szCs w:val="24"/>
        </w:rPr>
        <w:t>A Emissão e a Oferta Restrita</w:t>
      </w:r>
      <w:proofErr w:type="gramEnd"/>
      <w:r w:rsidRPr="00EC0142">
        <w:rPr>
          <w:sz w:val="24"/>
          <w:szCs w:val="24"/>
        </w:rPr>
        <w:t xml:space="preserve"> não poderão ser aumentadas em nenhuma hipótese.</w:t>
      </w:r>
    </w:p>
    <w:p w:rsidR="00AF2813" w:rsidRPr="00EC0142" w:rsidRDefault="00AF2813" w:rsidP="00EC0142">
      <w:pPr>
        <w:tabs>
          <w:tab w:val="left" w:pos="709"/>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 xml:space="preserve">A colocação das Debêntures será realizada de acordo com os procedimentos </w:t>
      </w:r>
      <w:r w:rsidR="00F83B9E" w:rsidRPr="00EC0142">
        <w:rPr>
          <w:sz w:val="24"/>
          <w:szCs w:val="24"/>
        </w:rPr>
        <w:t>da</w:t>
      </w:r>
      <w:r w:rsidRPr="00EC0142">
        <w:rPr>
          <w:sz w:val="24"/>
          <w:szCs w:val="24"/>
        </w:rPr>
        <w:t xml:space="preserve"> </w:t>
      </w:r>
      <w:r w:rsidR="00D05A76" w:rsidRPr="00EC0142">
        <w:rPr>
          <w:sz w:val="24"/>
          <w:szCs w:val="24"/>
        </w:rPr>
        <w:t>B3</w:t>
      </w:r>
      <w:r w:rsidRPr="00EC0142">
        <w:rPr>
          <w:sz w:val="24"/>
          <w:szCs w:val="24"/>
        </w:rPr>
        <w:t>, e com o Plano de Distribuição descrito nesta Cláusula Quarta.</w:t>
      </w:r>
    </w:p>
    <w:p w:rsidR="00AF2813" w:rsidRPr="00EC0142" w:rsidRDefault="00AF2813" w:rsidP="00EC0142">
      <w:pPr>
        <w:tabs>
          <w:tab w:val="left" w:pos="709"/>
        </w:tabs>
        <w:suppressAutoHyphens/>
        <w:spacing w:after="0" w:line="300" w:lineRule="exact"/>
        <w:jc w:val="both"/>
        <w:rPr>
          <w:rFonts w:ascii="Times New Roman" w:hAnsi="Times New Roman" w:cs="Times New Roman"/>
          <w:sz w:val="24"/>
          <w:szCs w:val="24"/>
        </w:rPr>
      </w:pPr>
    </w:p>
    <w:p w:rsidR="00B65BD1" w:rsidRPr="00EC0142" w:rsidRDefault="00221C51"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Até o</w:t>
      </w:r>
      <w:r w:rsidR="00AF2813" w:rsidRPr="00EC0142">
        <w:rPr>
          <w:sz w:val="24"/>
          <w:szCs w:val="24"/>
        </w:rPr>
        <w:t xml:space="preserve"> ato de subscrição e integralização das Debêntures, cada Investidor </w:t>
      </w:r>
      <w:r w:rsidR="005C0DB4" w:rsidRPr="00EC0142">
        <w:rPr>
          <w:sz w:val="24"/>
          <w:szCs w:val="24"/>
        </w:rPr>
        <w:t xml:space="preserve">Profissional </w:t>
      </w:r>
      <w:r w:rsidR="00AF2813" w:rsidRPr="00EC0142">
        <w:rPr>
          <w:sz w:val="24"/>
          <w:szCs w:val="24"/>
        </w:rPr>
        <w:t>assinará declaraçã</w:t>
      </w:r>
      <w:r w:rsidR="004E4F35" w:rsidRPr="00EC0142">
        <w:rPr>
          <w:sz w:val="24"/>
          <w:szCs w:val="24"/>
        </w:rPr>
        <w:t>o atestando estar ciente de que, entre outros, que</w:t>
      </w:r>
      <w:r w:rsidR="00AF2813" w:rsidRPr="00EC0142">
        <w:rPr>
          <w:sz w:val="24"/>
          <w:szCs w:val="24"/>
        </w:rPr>
        <w:t xml:space="preserve"> (i) a Oferta Restrita não foi registrada perante a CVM</w:t>
      </w:r>
      <w:r w:rsidR="007442F7" w:rsidRPr="00EC0142">
        <w:rPr>
          <w:sz w:val="24"/>
          <w:szCs w:val="24"/>
        </w:rPr>
        <w:t>;</w:t>
      </w:r>
      <w:r w:rsidR="00AF2813" w:rsidRPr="00EC0142">
        <w:rPr>
          <w:sz w:val="24"/>
          <w:szCs w:val="24"/>
        </w:rPr>
        <w:t xml:space="preserve"> (ii) as Debêntures estão sujeitas às restrições de negociação previstas nesta Escritura de Emissão e na regulamentação aplicável</w:t>
      </w:r>
      <w:r w:rsidR="00B65BD1" w:rsidRPr="00EC0142">
        <w:rPr>
          <w:sz w:val="24"/>
          <w:szCs w:val="24"/>
        </w:rPr>
        <w:t>; (iii) concorda</w:t>
      </w:r>
      <w:r w:rsidR="007442F7" w:rsidRPr="00EC0142">
        <w:rPr>
          <w:sz w:val="24"/>
          <w:szCs w:val="24"/>
        </w:rPr>
        <w:t xml:space="preserve"> expressamente com todos os termos e condições da Escritura</w:t>
      </w:r>
      <w:r w:rsidR="00B65BD1" w:rsidRPr="00EC0142">
        <w:rPr>
          <w:sz w:val="24"/>
          <w:szCs w:val="24"/>
        </w:rPr>
        <w:t xml:space="preserve">; (iv) </w:t>
      </w:r>
      <w:r w:rsidR="00B65E4F" w:rsidRPr="00EC0142">
        <w:rPr>
          <w:sz w:val="24"/>
          <w:szCs w:val="24"/>
        </w:rPr>
        <w:t>possui</w:t>
      </w:r>
      <w:r w:rsidR="00B65BD1" w:rsidRPr="00EC0142">
        <w:rPr>
          <w:sz w:val="24"/>
          <w:szCs w:val="24"/>
        </w:rPr>
        <w:t xml:space="preserve"> profundo conhecimento dos riscos envolvidos na operação </w:t>
      </w:r>
      <w:r w:rsidR="00B65E4F" w:rsidRPr="00EC0142">
        <w:rPr>
          <w:sz w:val="24"/>
          <w:szCs w:val="24"/>
        </w:rPr>
        <w:t>e fez sua própria pesquisa, avaliação e investigação independentes sobre a Emissora, suas subsidiárias relevantes e controladas, suas atividades, situação financeira e, considerando sua situação financeira e seus objetivos de investimento, tomou a decisão de prosseguir com a subscrição e integralização das Debêntures</w:t>
      </w:r>
      <w:r w:rsidR="00EE7CF0" w:rsidRPr="00EC0142">
        <w:rPr>
          <w:sz w:val="24"/>
          <w:szCs w:val="24"/>
        </w:rPr>
        <w:t>; e (v</w:t>
      </w:r>
      <w:r w:rsidR="00B65BD1" w:rsidRPr="00EC0142">
        <w:rPr>
          <w:sz w:val="24"/>
          <w:szCs w:val="24"/>
        </w:rPr>
        <w:t xml:space="preserve">) </w:t>
      </w:r>
      <w:r w:rsidR="00167F4F" w:rsidRPr="00EC0142">
        <w:rPr>
          <w:sz w:val="24"/>
          <w:szCs w:val="24"/>
        </w:rPr>
        <w:t xml:space="preserve">tem conhecimento que </w:t>
      </w:r>
      <w:r w:rsidR="00F34332" w:rsidRPr="00EC0142">
        <w:rPr>
          <w:sz w:val="24"/>
          <w:szCs w:val="24"/>
        </w:rPr>
        <w:t>o investimento nas D</w:t>
      </w:r>
      <w:r w:rsidR="00167F4F" w:rsidRPr="00EC0142">
        <w:rPr>
          <w:sz w:val="24"/>
          <w:szCs w:val="24"/>
        </w:rPr>
        <w:t xml:space="preserve">ebêntures não é adequado aos investidores que </w:t>
      </w:r>
      <w:r w:rsidR="00B65BD1" w:rsidRPr="00EC0142">
        <w:rPr>
          <w:sz w:val="24"/>
          <w:szCs w:val="24"/>
        </w:rPr>
        <w:t>necessitem de liquidez considerável com relação aos títulos adquiridos, uma vez que a negociação de debêntures no mercado secundário é restrita.</w:t>
      </w:r>
    </w:p>
    <w:p w:rsidR="00AF2813" w:rsidRPr="00EC0142" w:rsidRDefault="00AF2813" w:rsidP="00EC0142">
      <w:pPr>
        <w:tabs>
          <w:tab w:val="left" w:pos="709"/>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Não será concedido qualquer tipo de desconto pelo Coordenador Líder aos Investidores Profissionais interessados em adquirir Debêntures no âmbito da Oferta Restrita, bem como não existirão reservas antecipadas, nem fixação de lotes máximos ou mínimos, independentemente de ordem cronológica.</w:t>
      </w:r>
    </w:p>
    <w:p w:rsidR="00AF2813" w:rsidRPr="00EC0142" w:rsidRDefault="00AF2813" w:rsidP="00EC0142">
      <w:pPr>
        <w:tabs>
          <w:tab w:val="left" w:pos="709"/>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Não será constituído fundo de sustentação de liquidez ou firmado contrato de garantia de liquidez para as Debêntures. Não será firmado contrato de estabilização de preço das Debêntures no mercado secundário.</w:t>
      </w:r>
    </w:p>
    <w:p w:rsidR="00283F5A" w:rsidRPr="00EC0142" w:rsidRDefault="00283F5A" w:rsidP="00EC0142">
      <w:pPr>
        <w:pStyle w:val="PargrafodaLista"/>
        <w:spacing w:line="300" w:lineRule="exact"/>
        <w:ind w:left="0"/>
        <w:rPr>
          <w:sz w:val="24"/>
          <w:szCs w:val="24"/>
        </w:rPr>
      </w:pPr>
    </w:p>
    <w:p w:rsidR="00283F5A" w:rsidRPr="00EC0142" w:rsidRDefault="00283F5A" w:rsidP="00EC0142">
      <w:pPr>
        <w:pStyle w:val="PargrafodaLista"/>
        <w:numPr>
          <w:ilvl w:val="0"/>
          <w:numId w:val="97"/>
        </w:numPr>
        <w:tabs>
          <w:tab w:val="left" w:pos="709"/>
        </w:tabs>
        <w:suppressAutoHyphens/>
        <w:spacing w:line="300" w:lineRule="exact"/>
        <w:ind w:left="0" w:firstLine="0"/>
        <w:rPr>
          <w:color w:val="000000"/>
          <w:sz w:val="24"/>
          <w:szCs w:val="24"/>
        </w:rPr>
      </w:pPr>
      <w:r w:rsidRPr="00EC0142">
        <w:rPr>
          <w:color w:val="000000"/>
          <w:sz w:val="24"/>
          <w:szCs w:val="24"/>
        </w:rPr>
        <w:t>Adicionalmente, a Emissora não poderá realizar, nos termos do artigo 9º da Instrução CVM 476, outra oferta pública de valores mobiliários da mesma espécie dentro do prazo de 4 (quatro) meses contados da data do encerramento da Oferta Restrita, a menos que a nova oferta seja submetida a registro na CVM.</w:t>
      </w:r>
    </w:p>
    <w:p w:rsidR="00283F5A" w:rsidRPr="00EC0142" w:rsidRDefault="00283F5A" w:rsidP="00EC0142">
      <w:pPr>
        <w:widowControl w:val="0"/>
        <w:spacing w:after="0" w:line="300" w:lineRule="exact"/>
        <w:rPr>
          <w:rFonts w:ascii="Times New Roman" w:hAnsi="Times New Roman" w:cs="Times New Roman"/>
          <w:color w:val="000000"/>
          <w:sz w:val="24"/>
          <w:szCs w:val="24"/>
        </w:rPr>
      </w:pPr>
    </w:p>
    <w:p w:rsidR="00283F5A" w:rsidRPr="00EC0142" w:rsidRDefault="00283F5A"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 </w:t>
      </w:r>
    </w:p>
    <w:p w:rsidR="00283F5A" w:rsidRPr="00EC0142" w:rsidRDefault="00283F5A" w:rsidP="00EC0142">
      <w:pPr>
        <w:pStyle w:val="PargrafodaLista"/>
        <w:spacing w:line="300" w:lineRule="exact"/>
        <w:ind w:left="0"/>
        <w:rPr>
          <w:sz w:val="24"/>
          <w:szCs w:val="24"/>
        </w:rPr>
      </w:pPr>
    </w:p>
    <w:p w:rsidR="00283F5A" w:rsidRPr="00EC0142" w:rsidRDefault="00283F5A" w:rsidP="00EC0142">
      <w:pPr>
        <w:pStyle w:val="PargrafodaLista"/>
        <w:numPr>
          <w:ilvl w:val="0"/>
          <w:numId w:val="97"/>
        </w:numPr>
        <w:tabs>
          <w:tab w:val="left" w:pos="709"/>
        </w:tabs>
        <w:suppressAutoHyphens/>
        <w:spacing w:line="300" w:lineRule="exact"/>
        <w:ind w:left="0" w:firstLine="0"/>
        <w:rPr>
          <w:sz w:val="24"/>
          <w:szCs w:val="24"/>
        </w:rPr>
      </w:pPr>
      <w:r w:rsidRPr="00EC0142">
        <w:rPr>
          <w:sz w:val="24"/>
          <w:szCs w:val="24"/>
        </w:rPr>
        <w:t xml:space="preserve">A subscrição ou aquisição das Debêntures deverão ser realizadas </w:t>
      </w:r>
      <w:r w:rsidR="00CA64B5" w:rsidRPr="00EC0142">
        <w:rPr>
          <w:sz w:val="24"/>
          <w:szCs w:val="24"/>
        </w:rPr>
        <w:t xml:space="preserve">até a </w:t>
      </w:r>
      <w:r w:rsidR="00F731FC" w:rsidRPr="00EC0142">
        <w:rPr>
          <w:sz w:val="24"/>
          <w:szCs w:val="24"/>
        </w:rPr>
        <w:t>D</w:t>
      </w:r>
      <w:r w:rsidR="00CA64B5" w:rsidRPr="00EC0142">
        <w:rPr>
          <w:sz w:val="24"/>
          <w:szCs w:val="24"/>
        </w:rPr>
        <w:t xml:space="preserve">ata de </w:t>
      </w:r>
      <w:r w:rsidR="00F731FC" w:rsidRPr="00EC0142">
        <w:rPr>
          <w:sz w:val="24"/>
          <w:szCs w:val="24"/>
        </w:rPr>
        <w:t>V</w:t>
      </w:r>
      <w:r w:rsidR="00CA64B5" w:rsidRPr="00EC0142">
        <w:rPr>
          <w:sz w:val="24"/>
          <w:szCs w:val="24"/>
        </w:rPr>
        <w:t>encimento (exclusive)</w:t>
      </w:r>
      <w:r w:rsidRPr="00EC0142">
        <w:rPr>
          <w:sz w:val="24"/>
          <w:szCs w:val="24"/>
        </w:rPr>
        <w:t xml:space="preserve">, contado da data de início da Oferta Restrita. </w:t>
      </w:r>
    </w:p>
    <w:p w:rsidR="009A26D3" w:rsidRPr="00EC0142" w:rsidRDefault="009A26D3" w:rsidP="00EC0142">
      <w:pPr>
        <w:pStyle w:val="PargrafodaLista"/>
        <w:spacing w:line="300" w:lineRule="exact"/>
        <w:rPr>
          <w:sz w:val="24"/>
          <w:szCs w:val="24"/>
        </w:rPr>
      </w:pPr>
    </w:p>
    <w:p w:rsidR="009A26D3" w:rsidRPr="00EC0142" w:rsidRDefault="009A26D3" w:rsidP="00EC0142">
      <w:pPr>
        <w:pStyle w:val="PargrafodaLista"/>
        <w:numPr>
          <w:ilvl w:val="0"/>
          <w:numId w:val="130"/>
        </w:numPr>
        <w:tabs>
          <w:tab w:val="left" w:pos="709"/>
        </w:tabs>
        <w:suppressAutoHyphens/>
        <w:spacing w:line="300" w:lineRule="exact"/>
        <w:ind w:hanging="11"/>
        <w:rPr>
          <w:sz w:val="24"/>
          <w:szCs w:val="24"/>
        </w:rPr>
      </w:pPr>
      <w:r w:rsidRPr="00EC0142">
        <w:rPr>
          <w:sz w:val="24"/>
          <w:szCs w:val="24"/>
        </w:rPr>
        <w:t xml:space="preserve">Caso a Oferta Restrita não seja encerrada dentro de 6 (seis) meses de seu início, o Coordenador Líder deverá realizar a comunicação </w:t>
      </w:r>
      <w:r w:rsidR="000F1EB4" w:rsidRPr="00EC0142">
        <w:rPr>
          <w:sz w:val="24"/>
          <w:szCs w:val="24"/>
        </w:rPr>
        <w:t xml:space="preserve">que trata o art. 8º da Instrução CVM 476 </w:t>
      </w:r>
      <w:r w:rsidRPr="00EC0142">
        <w:rPr>
          <w:sz w:val="24"/>
          <w:szCs w:val="24"/>
        </w:rPr>
        <w:t>com os dados então disponíveis, complement</w:t>
      </w:r>
      <w:r w:rsidR="0010220A" w:rsidRPr="00EC0142">
        <w:rPr>
          <w:sz w:val="24"/>
          <w:szCs w:val="24"/>
        </w:rPr>
        <w:t>ando</w:t>
      </w:r>
      <w:r w:rsidRPr="00EC0142">
        <w:rPr>
          <w:sz w:val="24"/>
          <w:szCs w:val="24"/>
        </w:rPr>
        <w:t>-os semestralmente até o encerramento.</w:t>
      </w:r>
    </w:p>
    <w:p w:rsidR="00283F5A" w:rsidRPr="00EC0142" w:rsidRDefault="00283F5A" w:rsidP="00EC0142">
      <w:pPr>
        <w:tabs>
          <w:tab w:val="left" w:pos="709"/>
        </w:tabs>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Data de Emissão das Debêntures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9"/>
        </w:numPr>
        <w:suppressAutoHyphens/>
        <w:spacing w:line="300" w:lineRule="exact"/>
        <w:ind w:left="0" w:firstLine="0"/>
        <w:rPr>
          <w:sz w:val="24"/>
          <w:szCs w:val="24"/>
        </w:rPr>
      </w:pPr>
      <w:r w:rsidRPr="00EC0142">
        <w:rPr>
          <w:sz w:val="24"/>
          <w:szCs w:val="24"/>
        </w:rPr>
        <w:t xml:space="preserve">Para todos os efeitos legais, a data de emissão das Debêntures será </w:t>
      </w:r>
      <w:r w:rsidR="00CA6242" w:rsidRPr="00EC0142">
        <w:rPr>
          <w:sz w:val="24"/>
          <w:szCs w:val="24"/>
        </w:rPr>
        <w:t>15</w:t>
      </w:r>
      <w:r w:rsidRPr="00EC0142">
        <w:rPr>
          <w:sz w:val="24"/>
          <w:szCs w:val="24"/>
        </w:rPr>
        <w:t xml:space="preserve"> de </w:t>
      </w:r>
      <w:r w:rsidR="001A560C" w:rsidRPr="00EC0142">
        <w:rPr>
          <w:sz w:val="24"/>
          <w:szCs w:val="24"/>
        </w:rPr>
        <w:t xml:space="preserve">março </w:t>
      </w:r>
      <w:r w:rsidRPr="00EC0142">
        <w:rPr>
          <w:sz w:val="24"/>
          <w:szCs w:val="24"/>
        </w:rPr>
        <w:t xml:space="preserve">de </w:t>
      </w:r>
      <w:r w:rsidR="001A560C" w:rsidRPr="00EC0142">
        <w:rPr>
          <w:sz w:val="24"/>
          <w:szCs w:val="24"/>
        </w:rPr>
        <w:t xml:space="preserve">2020 </w:t>
      </w:r>
      <w:r w:rsidRPr="00EC0142">
        <w:rPr>
          <w:sz w:val="24"/>
          <w:szCs w:val="24"/>
        </w:rPr>
        <w:t>(“</w:t>
      </w:r>
      <w:r w:rsidRPr="00EC0142">
        <w:rPr>
          <w:sz w:val="24"/>
          <w:szCs w:val="24"/>
          <w:u w:val="single"/>
        </w:rPr>
        <w:t>Data de Emissão</w:t>
      </w:r>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Valor Nominal Unitário das Debêntures</w:t>
      </w:r>
    </w:p>
    <w:p w:rsidR="00AF2813" w:rsidRPr="00EC0142" w:rsidRDefault="00AF2813" w:rsidP="00EC0142">
      <w:pPr>
        <w:pStyle w:val="p0"/>
        <w:tabs>
          <w:tab w:val="clear" w:pos="720"/>
        </w:tabs>
        <w:suppressAutoHyphens/>
        <w:spacing w:line="300" w:lineRule="exact"/>
        <w:rPr>
          <w:rFonts w:ascii="Times New Roman" w:hAnsi="Times New Roman"/>
          <w:szCs w:val="24"/>
        </w:rPr>
      </w:pPr>
    </w:p>
    <w:p w:rsidR="00AF2813" w:rsidRPr="00EC0142" w:rsidRDefault="00AF2813" w:rsidP="00EC0142">
      <w:pPr>
        <w:pStyle w:val="p0"/>
        <w:numPr>
          <w:ilvl w:val="0"/>
          <w:numId w:val="100"/>
        </w:numPr>
        <w:tabs>
          <w:tab w:val="clear" w:pos="720"/>
        </w:tabs>
        <w:suppressAutoHyphens/>
        <w:spacing w:line="300" w:lineRule="exact"/>
        <w:ind w:left="0" w:firstLine="0"/>
        <w:rPr>
          <w:rFonts w:ascii="Times New Roman" w:hAnsi="Times New Roman"/>
          <w:szCs w:val="24"/>
        </w:rPr>
      </w:pPr>
      <w:r w:rsidRPr="00EC0142">
        <w:rPr>
          <w:rFonts w:ascii="Times New Roman" w:hAnsi="Times New Roman"/>
          <w:szCs w:val="24"/>
        </w:rPr>
        <w:t>O valor nominal unitário das Debêntures, na Data de Emissão, será de R$</w:t>
      </w:r>
      <w:r w:rsidR="00221C51" w:rsidRPr="00EC0142">
        <w:rPr>
          <w:rFonts w:ascii="Times New Roman" w:hAnsi="Times New Roman"/>
          <w:szCs w:val="24"/>
        </w:rPr>
        <w:t xml:space="preserve"> 10.000,00</w:t>
      </w:r>
      <w:r w:rsidRPr="00EC0142">
        <w:rPr>
          <w:rFonts w:ascii="Times New Roman" w:hAnsi="Times New Roman"/>
          <w:szCs w:val="24"/>
        </w:rPr>
        <w:t xml:space="preserve"> (</w:t>
      </w:r>
      <w:r w:rsidR="00221C51" w:rsidRPr="00EC0142">
        <w:rPr>
          <w:rFonts w:ascii="Times New Roman" w:hAnsi="Times New Roman"/>
          <w:szCs w:val="24"/>
        </w:rPr>
        <w:t>dez mil</w:t>
      </w:r>
      <w:r w:rsidRPr="00EC0142">
        <w:rPr>
          <w:rFonts w:ascii="Times New Roman" w:hAnsi="Times New Roman"/>
          <w:szCs w:val="24"/>
        </w:rPr>
        <w:t xml:space="preserve"> reais</w:t>
      </w:r>
      <w:r w:rsidR="00B37A94" w:rsidRPr="00EC0142">
        <w:rPr>
          <w:rFonts w:ascii="Times New Roman" w:hAnsi="Times New Roman"/>
          <w:szCs w:val="24"/>
        </w:rPr>
        <w:t>)</w:t>
      </w:r>
      <w:r w:rsidRPr="00EC0142">
        <w:rPr>
          <w:rFonts w:ascii="Times New Roman" w:hAnsi="Times New Roman"/>
          <w:szCs w:val="24"/>
        </w:rPr>
        <w:t xml:space="preserve"> (“</w:t>
      </w:r>
      <w:r w:rsidRPr="00EC0142">
        <w:rPr>
          <w:rFonts w:ascii="Times New Roman" w:hAnsi="Times New Roman"/>
          <w:szCs w:val="24"/>
          <w:u w:val="single"/>
        </w:rPr>
        <w:t>Valor Nominal Unitário</w:t>
      </w:r>
      <w:r w:rsidRPr="00EC0142">
        <w:rPr>
          <w:rFonts w:ascii="Times New Roman" w:hAnsi="Times New Roman"/>
          <w:szCs w:val="24"/>
        </w:rPr>
        <w:t>”).</w:t>
      </w:r>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Forma, Conversibilidade e Comprovação da Titularidade das Debêntures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01"/>
        </w:numPr>
        <w:suppressAutoHyphens/>
        <w:spacing w:line="300" w:lineRule="exact"/>
        <w:ind w:left="0" w:firstLine="0"/>
        <w:rPr>
          <w:sz w:val="24"/>
          <w:szCs w:val="24"/>
        </w:rPr>
      </w:pPr>
      <w:r w:rsidRPr="00EC0142">
        <w:rPr>
          <w:sz w:val="24"/>
          <w:szCs w:val="24"/>
        </w:rPr>
        <w:t>As Debêntures serão da forma nominativa e escritural, sem a emissão de cautela ou certificados, não conversíveis em ações de emissão da Emissora.</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01"/>
        </w:numPr>
        <w:suppressAutoHyphens/>
        <w:spacing w:line="300" w:lineRule="exact"/>
        <w:ind w:left="0" w:firstLine="0"/>
        <w:rPr>
          <w:sz w:val="24"/>
          <w:szCs w:val="24"/>
        </w:rPr>
      </w:pPr>
      <w:r w:rsidRPr="00EC0142">
        <w:rPr>
          <w:sz w:val="24"/>
          <w:szCs w:val="24"/>
        </w:rPr>
        <w:t xml:space="preserve">Para todos os fins e efeitos, a titularidade das Debêntures será comprovada pelo extrato emitido pela instituição financeira responsável pela escrituração das Debêntures, o Escriturador. Adicionalmente, será reconhecido como comprovante de titularidade das Debêntures o extrato expedido pela </w:t>
      </w:r>
      <w:r w:rsidR="00D05A76" w:rsidRPr="00EC0142">
        <w:rPr>
          <w:sz w:val="24"/>
          <w:szCs w:val="24"/>
        </w:rPr>
        <w:t xml:space="preserve">B3 </w:t>
      </w:r>
      <w:r w:rsidRPr="00EC0142">
        <w:rPr>
          <w:sz w:val="24"/>
          <w:szCs w:val="24"/>
        </w:rPr>
        <w:t>em nome do Debenturista quando as Debêntures estiverem custodiadas eletronicamente n</w:t>
      </w:r>
      <w:r w:rsidR="00677251" w:rsidRPr="00EC0142">
        <w:rPr>
          <w:sz w:val="24"/>
          <w:szCs w:val="24"/>
        </w:rPr>
        <w:t>a</w:t>
      </w:r>
      <w:r w:rsidRPr="00EC0142">
        <w:rPr>
          <w:sz w:val="24"/>
          <w:szCs w:val="24"/>
        </w:rPr>
        <w:t xml:space="preserve"> </w:t>
      </w:r>
      <w:r w:rsidR="00D05A76" w:rsidRPr="00EC0142">
        <w:rPr>
          <w:sz w:val="24"/>
          <w:szCs w:val="24"/>
        </w:rPr>
        <w:t>B3</w:t>
      </w:r>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Espécie</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02"/>
        </w:numPr>
        <w:suppressAutoHyphens/>
        <w:spacing w:line="300" w:lineRule="exact"/>
        <w:ind w:left="0" w:firstLine="0"/>
        <w:rPr>
          <w:sz w:val="24"/>
          <w:szCs w:val="24"/>
        </w:rPr>
      </w:pPr>
      <w:r w:rsidRPr="00EC0142">
        <w:rPr>
          <w:sz w:val="24"/>
          <w:szCs w:val="24"/>
        </w:rPr>
        <w:t xml:space="preserve">As Debêntures serão da espécie </w:t>
      </w:r>
      <w:r w:rsidR="00371BFD" w:rsidRPr="00EC0142">
        <w:rPr>
          <w:sz w:val="24"/>
          <w:szCs w:val="24"/>
        </w:rPr>
        <w:t xml:space="preserve">quirografária, a ser convolada na espécie </w:t>
      </w:r>
      <w:r w:rsidR="00B24947" w:rsidRPr="00EC0142">
        <w:rPr>
          <w:sz w:val="24"/>
          <w:szCs w:val="24"/>
        </w:rPr>
        <w:t xml:space="preserve">com garantia real </w:t>
      </w:r>
      <w:r w:rsidRPr="00EC0142">
        <w:rPr>
          <w:sz w:val="24"/>
          <w:szCs w:val="24"/>
        </w:rPr>
        <w:t>e contarão com garantia adicional fidejussória, conforme descrita</w:t>
      </w:r>
      <w:r w:rsidR="00B24947" w:rsidRPr="00EC0142">
        <w:rPr>
          <w:sz w:val="24"/>
          <w:szCs w:val="24"/>
        </w:rPr>
        <w:t>s</w:t>
      </w:r>
      <w:r w:rsidRPr="00EC0142">
        <w:rPr>
          <w:sz w:val="24"/>
          <w:szCs w:val="24"/>
        </w:rPr>
        <w:t xml:space="preserve"> </w:t>
      </w:r>
      <w:r w:rsidR="00C65136" w:rsidRPr="00EC0142">
        <w:rPr>
          <w:sz w:val="24"/>
          <w:szCs w:val="24"/>
        </w:rPr>
        <w:t>na Cláusula</w:t>
      </w:r>
      <w:r w:rsidRPr="00EC0142">
        <w:rPr>
          <w:sz w:val="24"/>
          <w:szCs w:val="24"/>
        </w:rPr>
        <w:t xml:space="preserve"> 4.17</w:t>
      </w:r>
      <w:r w:rsidR="00B24947" w:rsidRPr="00EC0142">
        <w:rPr>
          <w:sz w:val="24"/>
          <w:szCs w:val="24"/>
        </w:rPr>
        <w:t xml:space="preserve"> e 4.18</w:t>
      </w:r>
      <w:r w:rsidRPr="00EC0142">
        <w:rPr>
          <w:sz w:val="24"/>
          <w:szCs w:val="24"/>
        </w:rPr>
        <w:t xml:space="preserve"> abaixo.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DA5AC7" w:rsidRPr="00EC0142" w:rsidRDefault="00DA5AC7" w:rsidP="00EC0142">
      <w:pPr>
        <w:pStyle w:val="PargrafodaLista"/>
        <w:numPr>
          <w:ilvl w:val="0"/>
          <w:numId w:val="102"/>
        </w:numPr>
        <w:suppressAutoHyphens/>
        <w:spacing w:line="300" w:lineRule="exact"/>
        <w:ind w:left="0" w:firstLine="0"/>
        <w:rPr>
          <w:sz w:val="24"/>
          <w:szCs w:val="24"/>
        </w:rPr>
      </w:pPr>
      <w:r w:rsidRPr="00EC0142">
        <w:rPr>
          <w:sz w:val="24"/>
          <w:szCs w:val="24"/>
          <w:u w:val="single"/>
        </w:rPr>
        <w:t>Convolação da Espécie das Debêntures</w:t>
      </w:r>
      <w:r w:rsidRPr="00EC0142">
        <w:rPr>
          <w:sz w:val="24"/>
          <w:szCs w:val="24"/>
        </w:rPr>
        <w:t>. As Debêntures passarão automaticamente a ser da espécie com garantia real (além da garantia adicional fidejussória), nos termos do artigo 58, caput, da Lei das Sociedades por Ações, no momento em que a Condição Suspensiva for implementada.</w:t>
      </w:r>
    </w:p>
    <w:p w:rsidR="00DA5AC7" w:rsidRPr="00EC0142" w:rsidRDefault="00DA5AC7" w:rsidP="00EC0142">
      <w:pPr>
        <w:pStyle w:val="PargrafodaLista"/>
        <w:spacing w:line="300" w:lineRule="exact"/>
        <w:rPr>
          <w:sz w:val="24"/>
          <w:szCs w:val="24"/>
        </w:rPr>
      </w:pPr>
    </w:p>
    <w:p w:rsidR="00DA5AC7" w:rsidRPr="00EC0142" w:rsidRDefault="00DA5AC7" w:rsidP="00EC0142">
      <w:pPr>
        <w:pStyle w:val="PargrafodaLista"/>
        <w:numPr>
          <w:ilvl w:val="0"/>
          <w:numId w:val="102"/>
        </w:numPr>
        <w:suppressAutoHyphens/>
        <w:spacing w:line="300" w:lineRule="exact"/>
        <w:ind w:left="0" w:firstLine="0"/>
        <w:rPr>
          <w:i/>
          <w:sz w:val="24"/>
          <w:szCs w:val="24"/>
        </w:rPr>
      </w:pPr>
      <w:r w:rsidRPr="00EC0142">
        <w:rPr>
          <w:sz w:val="24"/>
          <w:szCs w:val="24"/>
        </w:rPr>
        <w:t xml:space="preserve">A Garantia Real deverá ser constituída em até </w:t>
      </w:r>
      <w:r w:rsidR="006E70C3" w:rsidRPr="00EC0142">
        <w:rPr>
          <w:sz w:val="24"/>
          <w:szCs w:val="24"/>
        </w:rPr>
        <w:t xml:space="preserve">60 </w:t>
      </w:r>
      <w:r w:rsidRPr="00EC0142">
        <w:rPr>
          <w:sz w:val="24"/>
          <w:szCs w:val="24"/>
        </w:rPr>
        <w:t>(</w:t>
      </w:r>
      <w:r w:rsidR="006E70C3" w:rsidRPr="00EC0142">
        <w:rPr>
          <w:sz w:val="24"/>
          <w:szCs w:val="24"/>
        </w:rPr>
        <w:t>sessenta</w:t>
      </w:r>
      <w:r w:rsidRPr="00EC0142">
        <w:rPr>
          <w:sz w:val="24"/>
          <w:szCs w:val="24"/>
        </w:rPr>
        <w:t>) dias contados da Data da Primeira Integralização, observado os termos e condições previstos no Contrato de Cessão Fiduciária, sob pena de vencimento antecipado das Debêntures (“</w:t>
      </w:r>
      <w:r w:rsidRPr="00EC0142">
        <w:rPr>
          <w:sz w:val="24"/>
          <w:szCs w:val="24"/>
          <w:u w:val="single"/>
        </w:rPr>
        <w:t>Condição Suspensiva</w:t>
      </w:r>
      <w:r w:rsidRPr="00EC0142">
        <w:rPr>
          <w:sz w:val="24"/>
          <w:szCs w:val="24"/>
        </w:rPr>
        <w:t xml:space="preserve">”). </w:t>
      </w:r>
    </w:p>
    <w:p w:rsidR="00DA5AC7" w:rsidRPr="00EC0142" w:rsidRDefault="00DA5AC7" w:rsidP="00EC0142">
      <w:pPr>
        <w:pStyle w:val="PargrafodaLista"/>
        <w:suppressAutoHyphens/>
        <w:spacing w:line="300" w:lineRule="exact"/>
        <w:ind w:left="0"/>
        <w:rPr>
          <w:sz w:val="24"/>
          <w:szCs w:val="24"/>
        </w:rPr>
      </w:pPr>
    </w:p>
    <w:p w:rsidR="00DA5AC7" w:rsidRPr="00EC0142" w:rsidRDefault="00DA5AC7" w:rsidP="00EC0142">
      <w:pPr>
        <w:pStyle w:val="PargrafodaLista"/>
        <w:numPr>
          <w:ilvl w:val="0"/>
          <w:numId w:val="102"/>
        </w:numPr>
        <w:suppressAutoHyphens/>
        <w:spacing w:line="300" w:lineRule="exact"/>
        <w:ind w:left="0" w:firstLine="0"/>
        <w:rPr>
          <w:sz w:val="24"/>
          <w:szCs w:val="24"/>
        </w:rPr>
      </w:pPr>
      <w:r w:rsidRPr="00EC0142">
        <w:rPr>
          <w:sz w:val="24"/>
          <w:szCs w:val="24"/>
        </w:rPr>
        <w:t>A Emissora e a</w:t>
      </w:r>
      <w:r w:rsidR="009F2B47">
        <w:rPr>
          <w:sz w:val="24"/>
          <w:szCs w:val="24"/>
        </w:rPr>
        <w:t>s</w:t>
      </w:r>
      <w:r w:rsidRPr="00EC0142">
        <w:rPr>
          <w:sz w:val="24"/>
          <w:szCs w:val="24"/>
        </w:rPr>
        <w:t xml:space="preserve"> Garantidora</w:t>
      </w:r>
      <w:r w:rsidR="009F2B47">
        <w:rPr>
          <w:sz w:val="24"/>
          <w:szCs w:val="24"/>
        </w:rPr>
        <w:t>s</w:t>
      </w:r>
      <w:r w:rsidRPr="00EC0142">
        <w:rPr>
          <w:sz w:val="24"/>
          <w:szCs w:val="24"/>
        </w:rPr>
        <w:t xml:space="preserve">, em até </w:t>
      </w:r>
      <w:r w:rsidR="006E70C3" w:rsidRPr="00EC0142">
        <w:rPr>
          <w:sz w:val="24"/>
          <w:szCs w:val="24"/>
        </w:rPr>
        <w:t xml:space="preserve">60 </w:t>
      </w:r>
      <w:r w:rsidRPr="00EC0142">
        <w:rPr>
          <w:sz w:val="24"/>
          <w:szCs w:val="24"/>
        </w:rPr>
        <w:t>(</w:t>
      </w:r>
      <w:r w:rsidR="006E70C3" w:rsidRPr="00EC0142">
        <w:rPr>
          <w:sz w:val="24"/>
          <w:szCs w:val="24"/>
        </w:rPr>
        <w:t>sessenta</w:t>
      </w:r>
      <w:r w:rsidRPr="00EC0142">
        <w:rPr>
          <w:sz w:val="24"/>
          <w:szCs w:val="24"/>
        </w:rPr>
        <w:t>) dias contados da Data da Primeira Integralização, deverão celebrar aditamento a esta Escritura de Emissão, exclusivamente para formalizar a convolação da espécie das Debêntures de quirografária para espécie com garantia real</w:t>
      </w:r>
      <w:r w:rsidR="006C634B">
        <w:rPr>
          <w:sz w:val="24"/>
          <w:szCs w:val="24"/>
        </w:rPr>
        <w:t>, conforme modelo previsto no Anexo I</w:t>
      </w:r>
      <w:r w:rsidR="007D360E">
        <w:rPr>
          <w:sz w:val="24"/>
          <w:szCs w:val="24"/>
        </w:rPr>
        <w:t>,</w:t>
      </w:r>
      <w:r w:rsidR="007D360E" w:rsidRPr="007D360E">
        <w:rPr>
          <w:sz w:val="24"/>
          <w:szCs w:val="24"/>
        </w:rPr>
        <w:t xml:space="preserve"> </w:t>
      </w:r>
      <w:r w:rsidR="007D360E" w:rsidRPr="00EC0142">
        <w:rPr>
          <w:sz w:val="24"/>
          <w:szCs w:val="24"/>
        </w:rPr>
        <w:t xml:space="preserve">sem necessidade de </w:t>
      </w:r>
      <w:r w:rsidR="007D360E">
        <w:rPr>
          <w:sz w:val="24"/>
          <w:szCs w:val="24"/>
        </w:rPr>
        <w:t>aprovação prévia por</w:t>
      </w:r>
      <w:r w:rsidR="007D360E" w:rsidRPr="00EC0142">
        <w:rPr>
          <w:sz w:val="24"/>
          <w:szCs w:val="24"/>
        </w:rPr>
        <w:t xml:space="preserve"> Assembleia Geral de Debenturistas ou </w:t>
      </w:r>
      <w:r w:rsidR="007D360E">
        <w:rPr>
          <w:sz w:val="24"/>
          <w:szCs w:val="24"/>
        </w:rPr>
        <w:t xml:space="preserve">por </w:t>
      </w:r>
      <w:r w:rsidR="007D360E" w:rsidRPr="00EC0142">
        <w:rPr>
          <w:sz w:val="24"/>
          <w:szCs w:val="24"/>
        </w:rPr>
        <w:t>qualquer outro ato societário da Emissora e/ou das Garantidoras</w:t>
      </w:r>
      <w:r w:rsidRPr="00EC0142">
        <w:rPr>
          <w:sz w:val="24"/>
          <w:szCs w:val="24"/>
        </w:rPr>
        <w:t>. A Emissora e/ou o Agente Fiduciário deverão enviar à B3 cópia arquivada na JUCEB de tal aditamento, com a finalidade de alterar a espécie das Debêntures perante seu sistema.</w:t>
      </w:r>
    </w:p>
    <w:p w:rsidR="00DA5AC7" w:rsidRPr="00EC0142" w:rsidRDefault="00DA5AC7"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Prazo e Forma de Subscrição e Integralização</w:t>
      </w:r>
    </w:p>
    <w:p w:rsidR="00AF2813" w:rsidRPr="00EC0142" w:rsidRDefault="00AF2813" w:rsidP="00EC0142">
      <w:pPr>
        <w:tabs>
          <w:tab w:val="left" w:pos="4028"/>
        </w:tabs>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103"/>
        </w:numPr>
        <w:suppressAutoHyphens/>
        <w:spacing w:line="300" w:lineRule="exact"/>
        <w:ind w:left="0" w:firstLine="0"/>
        <w:rPr>
          <w:sz w:val="24"/>
          <w:szCs w:val="24"/>
        </w:rPr>
      </w:pPr>
      <w:r w:rsidRPr="00EC0142">
        <w:rPr>
          <w:sz w:val="24"/>
          <w:szCs w:val="24"/>
        </w:rPr>
        <w:t xml:space="preserve">As Debêntures serão subscritas e integralizadas, no mercado primário, </w:t>
      </w:r>
      <w:r w:rsidR="001B7890" w:rsidRPr="00EC0142">
        <w:rPr>
          <w:sz w:val="24"/>
          <w:szCs w:val="24"/>
        </w:rPr>
        <w:t xml:space="preserve">(i) </w:t>
      </w:r>
      <w:r w:rsidRPr="00EC0142">
        <w:rPr>
          <w:sz w:val="24"/>
          <w:szCs w:val="24"/>
        </w:rPr>
        <w:t xml:space="preserve">pelo seu Valor Nominal Unitário, </w:t>
      </w:r>
      <w:r w:rsidR="00B85A41" w:rsidRPr="00EC0142">
        <w:rPr>
          <w:sz w:val="24"/>
          <w:szCs w:val="24"/>
        </w:rPr>
        <w:t>na data da primeira integralização (“</w:t>
      </w:r>
      <w:r w:rsidR="00B85A41" w:rsidRPr="00EC0142">
        <w:rPr>
          <w:sz w:val="24"/>
          <w:szCs w:val="24"/>
          <w:u w:val="single"/>
        </w:rPr>
        <w:t>Data da Primeira Integralização</w:t>
      </w:r>
      <w:r w:rsidR="00B85A41" w:rsidRPr="00EC0142">
        <w:rPr>
          <w:sz w:val="24"/>
          <w:szCs w:val="24"/>
        </w:rPr>
        <w:t>”)</w:t>
      </w:r>
      <w:r w:rsidR="001B7890" w:rsidRPr="00EC0142">
        <w:rPr>
          <w:sz w:val="24"/>
          <w:szCs w:val="24"/>
        </w:rPr>
        <w:t>,</w:t>
      </w:r>
      <w:r w:rsidR="00B85A41" w:rsidRPr="00EC0142">
        <w:rPr>
          <w:sz w:val="24"/>
          <w:szCs w:val="24"/>
        </w:rPr>
        <w:t xml:space="preserve"> </w:t>
      </w:r>
      <w:r w:rsidR="00AF1DD1" w:rsidRPr="00EC0142">
        <w:rPr>
          <w:sz w:val="24"/>
          <w:szCs w:val="24"/>
        </w:rPr>
        <w:t xml:space="preserve">ou </w:t>
      </w:r>
      <w:r w:rsidR="001B7890" w:rsidRPr="00EC0142">
        <w:rPr>
          <w:sz w:val="24"/>
          <w:szCs w:val="24"/>
        </w:rPr>
        <w:t xml:space="preserve">(ii) </w:t>
      </w:r>
      <w:r w:rsidR="00AF1DD1" w:rsidRPr="00EC0142">
        <w:rPr>
          <w:sz w:val="24"/>
          <w:szCs w:val="24"/>
        </w:rPr>
        <w:t xml:space="preserve">pelo Valor Nominal Unitário </w:t>
      </w:r>
      <w:r w:rsidRPr="00EC0142">
        <w:rPr>
          <w:sz w:val="24"/>
          <w:szCs w:val="24"/>
        </w:rPr>
        <w:t xml:space="preserve">acrescido da Remuneração (conforme definida abaixo), calculada </w:t>
      </w:r>
      <w:proofErr w:type="gramStart"/>
      <w:r w:rsidRPr="00EC0142">
        <w:rPr>
          <w:i/>
          <w:sz w:val="24"/>
          <w:szCs w:val="24"/>
        </w:rPr>
        <w:t>pro</w:t>
      </w:r>
      <w:proofErr w:type="gramEnd"/>
      <w:r w:rsidRPr="00EC0142">
        <w:rPr>
          <w:i/>
          <w:sz w:val="24"/>
          <w:szCs w:val="24"/>
        </w:rPr>
        <w:t xml:space="preserve"> rata temporis</w:t>
      </w:r>
      <w:r w:rsidRPr="00EC0142">
        <w:rPr>
          <w:sz w:val="24"/>
          <w:szCs w:val="24"/>
        </w:rPr>
        <w:t xml:space="preserve"> desde a Data da </w:t>
      </w:r>
      <w:r w:rsidR="0060006D" w:rsidRPr="00EC0142">
        <w:rPr>
          <w:sz w:val="24"/>
          <w:szCs w:val="24"/>
        </w:rPr>
        <w:t>Primeira</w:t>
      </w:r>
      <w:r w:rsidRPr="00EC0142">
        <w:rPr>
          <w:sz w:val="24"/>
          <w:szCs w:val="24"/>
        </w:rPr>
        <w:t xml:space="preserve"> </w:t>
      </w:r>
      <w:r w:rsidR="0060006D" w:rsidRPr="00EC0142">
        <w:rPr>
          <w:sz w:val="24"/>
          <w:szCs w:val="24"/>
        </w:rPr>
        <w:t>I</w:t>
      </w:r>
      <w:r w:rsidRPr="00EC0142">
        <w:rPr>
          <w:sz w:val="24"/>
          <w:szCs w:val="24"/>
        </w:rPr>
        <w:t>ntegralização</w:t>
      </w:r>
      <w:r w:rsidR="00F83B9E" w:rsidRPr="00EC0142">
        <w:rPr>
          <w:sz w:val="24"/>
          <w:szCs w:val="24"/>
        </w:rPr>
        <w:t xml:space="preserve"> até a data da sua efetiva integralização</w:t>
      </w:r>
      <w:r w:rsidRPr="00EC0142">
        <w:rPr>
          <w:sz w:val="24"/>
          <w:szCs w:val="24"/>
        </w:rPr>
        <w:t xml:space="preserve">, calculada conforme </w:t>
      </w:r>
      <w:r w:rsidR="00C65136" w:rsidRPr="00EC0142">
        <w:rPr>
          <w:sz w:val="24"/>
          <w:szCs w:val="24"/>
        </w:rPr>
        <w:t>Cláusula</w:t>
      </w:r>
      <w:r w:rsidRPr="00EC0142">
        <w:rPr>
          <w:sz w:val="24"/>
          <w:szCs w:val="24"/>
        </w:rPr>
        <w:t xml:space="preserve"> 4.9. </w:t>
      </w:r>
      <w:proofErr w:type="gramStart"/>
      <w:r w:rsidRPr="00EC0142">
        <w:rPr>
          <w:sz w:val="24"/>
          <w:szCs w:val="24"/>
        </w:rPr>
        <w:t>abaixo</w:t>
      </w:r>
      <w:proofErr w:type="gramEnd"/>
      <w:r w:rsidRPr="00EC0142">
        <w:rPr>
          <w:sz w:val="24"/>
          <w:szCs w:val="24"/>
        </w:rPr>
        <w:t xml:space="preserve">, utilizando-se </w:t>
      </w:r>
      <w:r w:rsidR="00B14679" w:rsidRPr="00EC0142">
        <w:rPr>
          <w:sz w:val="24"/>
          <w:szCs w:val="24"/>
        </w:rPr>
        <w:t xml:space="preserve">até 8 </w:t>
      </w:r>
      <w:r w:rsidRPr="00EC0142">
        <w:rPr>
          <w:sz w:val="24"/>
          <w:szCs w:val="24"/>
        </w:rPr>
        <w:t>(</w:t>
      </w:r>
      <w:r w:rsidR="00B14679" w:rsidRPr="00EC0142">
        <w:rPr>
          <w:sz w:val="24"/>
          <w:szCs w:val="24"/>
        </w:rPr>
        <w:t>oito</w:t>
      </w:r>
      <w:r w:rsidRPr="00EC0142">
        <w:rPr>
          <w:sz w:val="24"/>
          <w:szCs w:val="24"/>
        </w:rPr>
        <w:t>) casas decimais, sem arredondamento (“</w:t>
      </w:r>
      <w:r w:rsidRPr="00EC0142">
        <w:rPr>
          <w:sz w:val="24"/>
          <w:szCs w:val="24"/>
          <w:u w:val="single"/>
        </w:rPr>
        <w:t>Preço de Subscrição</w:t>
      </w:r>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03"/>
        </w:numPr>
        <w:suppressAutoHyphens/>
        <w:spacing w:line="300" w:lineRule="exact"/>
        <w:ind w:left="0" w:firstLine="0"/>
        <w:rPr>
          <w:sz w:val="24"/>
          <w:szCs w:val="24"/>
        </w:rPr>
      </w:pPr>
      <w:r w:rsidRPr="00EC0142">
        <w:rPr>
          <w:sz w:val="24"/>
          <w:szCs w:val="24"/>
        </w:rPr>
        <w:t xml:space="preserve">As Debêntures serão integralizadas, à vista, em moeda corrente nacional, no ato da subscrição, pelo Preço de Subscrição, de acordo com as normas de liquidação aplicáveis à </w:t>
      </w:r>
      <w:r w:rsidR="00D05A76" w:rsidRPr="00EC0142">
        <w:rPr>
          <w:sz w:val="24"/>
          <w:szCs w:val="24"/>
        </w:rPr>
        <w:t>B3</w:t>
      </w:r>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Prazo de Vigência e Data de Vencimento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04"/>
        </w:numPr>
        <w:suppressAutoHyphens/>
        <w:spacing w:line="300" w:lineRule="exact"/>
        <w:ind w:left="0" w:firstLine="0"/>
        <w:rPr>
          <w:sz w:val="24"/>
          <w:szCs w:val="24"/>
        </w:rPr>
      </w:pPr>
      <w:r w:rsidRPr="00EC0142">
        <w:rPr>
          <w:sz w:val="24"/>
          <w:szCs w:val="24"/>
        </w:rPr>
        <w:t xml:space="preserve">As Debêntures terão prazo de vigência de </w:t>
      </w:r>
      <w:r w:rsidR="00E5068C" w:rsidRPr="00EC0142">
        <w:rPr>
          <w:sz w:val="24"/>
          <w:szCs w:val="24"/>
        </w:rPr>
        <w:t>25 (vinte e cinco)</w:t>
      </w:r>
      <w:r w:rsidRPr="00EC0142">
        <w:rPr>
          <w:sz w:val="24"/>
          <w:szCs w:val="24"/>
        </w:rPr>
        <w:t xml:space="preserve"> </w:t>
      </w:r>
      <w:r w:rsidR="003966E4" w:rsidRPr="00EC0142">
        <w:rPr>
          <w:sz w:val="24"/>
          <w:szCs w:val="24"/>
        </w:rPr>
        <w:t xml:space="preserve">meses </w:t>
      </w:r>
      <w:r w:rsidRPr="00EC0142">
        <w:rPr>
          <w:sz w:val="24"/>
          <w:szCs w:val="24"/>
        </w:rPr>
        <w:t xml:space="preserve">contados da Data de Emissão, vencendo-se, portanto, em </w:t>
      </w:r>
      <w:r w:rsidR="00E5068C" w:rsidRPr="00EC0142">
        <w:rPr>
          <w:sz w:val="24"/>
          <w:szCs w:val="24"/>
        </w:rPr>
        <w:t>15</w:t>
      </w:r>
      <w:r w:rsidR="00CC117F" w:rsidRPr="00EC0142">
        <w:rPr>
          <w:sz w:val="24"/>
          <w:szCs w:val="24"/>
        </w:rPr>
        <w:t xml:space="preserve"> </w:t>
      </w:r>
      <w:r w:rsidRPr="00EC0142">
        <w:rPr>
          <w:sz w:val="24"/>
          <w:szCs w:val="24"/>
        </w:rPr>
        <w:t xml:space="preserve">de </w:t>
      </w:r>
      <w:r w:rsidR="00D97375" w:rsidRPr="00EC0142">
        <w:rPr>
          <w:sz w:val="24"/>
          <w:szCs w:val="24"/>
        </w:rPr>
        <w:t xml:space="preserve">abril </w:t>
      </w:r>
      <w:r w:rsidRPr="00EC0142">
        <w:rPr>
          <w:sz w:val="24"/>
          <w:szCs w:val="24"/>
        </w:rPr>
        <w:t xml:space="preserve">de </w:t>
      </w:r>
      <w:r w:rsidR="00B24947" w:rsidRPr="00EC0142">
        <w:rPr>
          <w:sz w:val="24"/>
          <w:szCs w:val="24"/>
        </w:rPr>
        <w:t xml:space="preserve">2022 </w:t>
      </w:r>
      <w:r w:rsidRPr="00EC0142">
        <w:rPr>
          <w:sz w:val="24"/>
          <w:szCs w:val="24"/>
        </w:rPr>
        <w:t>(“</w:t>
      </w:r>
      <w:r w:rsidRPr="00EC0142">
        <w:rPr>
          <w:sz w:val="24"/>
          <w:szCs w:val="24"/>
          <w:u w:val="single"/>
        </w:rPr>
        <w:t>Data de Vencimento</w:t>
      </w:r>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 xml:space="preserve">Amortização </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05"/>
        </w:numPr>
        <w:tabs>
          <w:tab w:val="left" w:pos="-1985"/>
          <w:tab w:val="left" w:pos="1134"/>
        </w:tabs>
        <w:suppressAutoHyphens/>
        <w:spacing w:line="300" w:lineRule="exact"/>
        <w:ind w:left="0" w:firstLine="0"/>
        <w:rPr>
          <w:sz w:val="24"/>
          <w:szCs w:val="24"/>
        </w:rPr>
      </w:pPr>
      <w:r w:rsidRPr="00EC0142">
        <w:rPr>
          <w:sz w:val="24"/>
          <w:szCs w:val="24"/>
        </w:rPr>
        <w:t>A amortização do</w:t>
      </w:r>
      <w:r w:rsidR="00E3056B" w:rsidRPr="00EC0142">
        <w:rPr>
          <w:sz w:val="24"/>
          <w:szCs w:val="24"/>
        </w:rPr>
        <w:t xml:space="preserve"> saldo do</w:t>
      </w:r>
      <w:r w:rsidRPr="00EC0142">
        <w:rPr>
          <w:sz w:val="24"/>
          <w:szCs w:val="24"/>
        </w:rPr>
        <w:t xml:space="preserve"> Valor Nominal Unitário das Debêntures será realizada mensalmente, </w:t>
      </w:r>
      <w:r w:rsidR="00044F94" w:rsidRPr="00EC0142">
        <w:rPr>
          <w:sz w:val="24"/>
          <w:szCs w:val="24"/>
        </w:rPr>
        <w:t xml:space="preserve">sempre no dia 15 de cada mês, </w:t>
      </w:r>
      <w:r w:rsidRPr="00EC0142">
        <w:rPr>
          <w:sz w:val="24"/>
          <w:szCs w:val="24"/>
        </w:rPr>
        <w:t xml:space="preserve">a partir do </w:t>
      </w:r>
      <w:r w:rsidR="00E122E4" w:rsidRPr="00EC0142">
        <w:rPr>
          <w:sz w:val="24"/>
          <w:szCs w:val="24"/>
        </w:rPr>
        <w:t xml:space="preserve">2º </w:t>
      </w:r>
      <w:r w:rsidRPr="00EC0142">
        <w:rPr>
          <w:sz w:val="24"/>
          <w:szCs w:val="24"/>
        </w:rPr>
        <w:t>(</w:t>
      </w:r>
      <w:r w:rsidR="00E122E4" w:rsidRPr="00EC0142">
        <w:rPr>
          <w:sz w:val="24"/>
          <w:szCs w:val="24"/>
        </w:rPr>
        <w:t>segundo</w:t>
      </w:r>
      <w:r w:rsidRPr="00EC0142">
        <w:rPr>
          <w:sz w:val="24"/>
          <w:szCs w:val="24"/>
        </w:rPr>
        <w:t>) mês</w:t>
      </w:r>
      <w:r w:rsidR="00182DA2" w:rsidRPr="00EC0142">
        <w:rPr>
          <w:sz w:val="24"/>
          <w:szCs w:val="24"/>
        </w:rPr>
        <w:t>, inclusive,</w:t>
      </w:r>
      <w:r w:rsidRPr="00EC0142">
        <w:rPr>
          <w:sz w:val="24"/>
          <w:szCs w:val="24"/>
        </w:rPr>
        <w:t xml:space="preserve"> contado a partir da Data de Emissão, ou seja,</w:t>
      </w:r>
      <w:r w:rsidR="00044F94" w:rsidRPr="00EC0142">
        <w:rPr>
          <w:sz w:val="24"/>
          <w:szCs w:val="24"/>
        </w:rPr>
        <w:t xml:space="preserve"> sendo o primeiro pagamento em </w:t>
      </w:r>
      <w:r w:rsidR="00E5068C" w:rsidRPr="00EC0142">
        <w:rPr>
          <w:sz w:val="24"/>
          <w:szCs w:val="24"/>
        </w:rPr>
        <w:t xml:space="preserve">15 </w:t>
      </w:r>
      <w:r w:rsidRPr="00EC0142">
        <w:rPr>
          <w:sz w:val="24"/>
          <w:szCs w:val="24"/>
        </w:rPr>
        <w:t xml:space="preserve">de </w:t>
      </w:r>
      <w:r w:rsidR="00E122E4" w:rsidRPr="00EC0142">
        <w:rPr>
          <w:sz w:val="24"/>
          <w:szCs w:val="24"/>
        </w:rPr>
        <w:t xml:space="preserve">maio </w:t>
      </w:r>
      <w:r w:rsidRPr="00EC0142">
        <w:rPr>
          <w:sz w:val="24"/>
          <w:szCs w:val="24"/>
        </w:rPr>
        <w:t xml:space="preserve">de </w:t>
      </w:r>
      <w:r w:rsidR="00765A53" w:rsidRPr="00EC0142">
        <w:rPr>
          <w:sz w:val="24"/>
          <w:szCs w:val="24"/>
        </w:rPr>
        <w:t>2020</w:t>
      </w:r>
      <w:r w:rsidR="00102360" w:rsidRPr="00EC0142">
        <w:rPr>
          <w:sz w:val="24"/>
          <w:szCs w:val="24"/>
        </w:rPr>
        <w:t xml:space="preserve"> e o último na Data de Vencimento</w:t>
      </w:r>
      <w:r w:rsidRPr="00EC0142">
        <w:rPr>
          <w:sz w:val="24"/>
          <w:szCs w:val="24"/>
        </w:rPr>
        <w:t>, nas datas e percentuais indicados na tabela abaixo:</w:t>
      </w:r>
      <w:r w:rsidR="00DD5062" w:rsidRPr="00EC0142">
        <w:rPr>
          <w:sz w:val="24"/>
          <w:szCs w:val="24"/>
        </w:rPr>
        <w:t xml:space="preserve"> </w:t>
      </w:r>
    </w:p>
    <w:p w:rsidR="00AF2813" w:rsidRPr="00EC0142" w:rsidRDefault="00AF2813" w:rsidP="00EC0142">
      <w:pPr>
        <w:tabs>
          <w:tab w:val="left" w:pos="-1985"/>
          <w:tab w:val="left" w:pos="1134"/>
        </w:tabs>
        <w:suppressAutoHyphens/>
        <w:spacing w:after="0" w:line="300" w:lineRule="exact"/>
        <w:rPr>
          <w:rFonts w:ascii="Times New Roman" w:hAnsi="Times New Roman" w:cs="Times New Roman"/>
          <w:sz w:val="24"/>
          <w:szCs w:val="24"/>
        </w:rPr>
      </w:pP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563"/>
        <w:gridCol w:w="3226"/>
      </w:tblGrid>
      <w:tr w:rsidR="00AF2813" w:rsidRPr="00EC0142" w:rsidTr="0045086A">
        <w:tc>
          <w:tcPr>
            <w:tcW w:w="1276" w:type="dxa"/>
            <w:shd w:val="clear" w:color="auto" w:fill="D9D9D9" w:themeFill="background1" w:themeFillShade="D9"/>
            <w:vAlign w:val="center"/>
          </w:tcPr>
          <w:p w:rsidR="00AF2813" w:rsidRPr="00EC0142" w:rsidRDefault="00AF2813" w:rsidP="00EC0142">
            <w:pPr>
              <w:tabs>
                <w:tab w:val="left" w:pos="-1985"/>
                <w:tab w:val="left" w:pos="993"/>
              </w:tabs>
              <w:suppressAutoHyphens/>
              <w:spacing w:after="0" w:line="300" w:lineRule="exact"/>
              <w:jc w:val="center"/>
              <w:rPr>
                <w:rFonts w:ascii="Times New Roman" w:hAnsi="Times New Roman" w:cs="Times New Roman"/>
                <w:smallCaps/>
                <w:sz w:val="24"/>
                <w:szCs w:val="24"/>
              </w:rPr>
            </w:pPr>
            <w:r w:rsidRPr="00EC0142">
              <w:rPr>
                <w:rFonts w:ascii="Times New Roman" w:hAnsi="Times New Roman" w:cs="Times New Roman"/>
                <w:b/>
                <w:smallCaps/>
                <w:sz w:val="24"/>
                <w:szCs w:val="24"/>
              </w:rPr>
              <w:t>Parcela</w:t>
            </w:r>
          </w:p>
        </w:tc>
        <w:tc>
          <w:tcPr>
            <w:tcW w:w="2563" w:type="dxa"/>
            <w:shd w:val="clear" w:color="auto" w:fill="D9D9D9" w:themeFill="background1" w:themeFillShade="D9"/>
            <w:vAlign w:val="center"/>
          </w:tcPr>
          <w:p w:rsidR="00AF2813" w:rsidRPr="00EC0142" w:rsidRDefault="00AF2813" w:rsidP="00EC0142">
            <w:pPr>
              <w:tabs>
                <w:tab w:val="left" w:pos="-1985"/>
                <w:tab w:val="left" w:pos="993"/>
              </w:tabs>
              <w:suppressAutoHyphens/>
              <w:spacing w:after="0" w:line="300" w:lineRule="exact"/>
              <w:jc w:val="center"/>
              <w:rPr>
                <w:rFonts w:ascii="Times New Roman" w:hAnsi="Times New Roman" w:cs="Times New Roman"/>
                <w:smallCaps/>
                <w:sz w:val="24"/>
                <w:szCs w:val="24"/>
              </w:rPr>
            </w:pPr>
            <w:r w:rsidRPr="00EC0142">
              <w:rPr>
                <w:rFonts w:ascii="Times New Roman" w:hAnsi="Times New Roman" w:cs="Times New Roman"/>
                <w:b/>
                <w:smallCaps/>
                <w:sz w:val="24"/>
                <w:szCs w:val="24"/>
              </w:rPr>
              <w:t>Data de Amortização</w:t>
            </w:r>
          </w:p>
        </w:tc>
        <w:tc>
          <w:tcPr>
            <w:tcW w:w="3226" w:type="dxa"/>
            <w:shd w:val="clear" w:color="auto" w:fill="D9D9D9" w:themeFill="background1" w:themeFillShade="D9"/>
            <w:vAlign w:val="center"/>
          </w:tcPr>
          <w:p w:rsidR="00AF2813" w:rsidRPr="00EC0142" w:rsidRDefault="00AF2813" w:rsidP="00EC0142">
            <w:pPr>
              <w:tabs>
                <w:tab w:val="left" w:pos="-1985"/>
                <w:tab w:val="left" w:pos="993"/>
              </w:tabs>
              <w:suppressAutoHyphens/>
              <w:spacing w:after="0" w:line="300" w:lineRule="exact"/>
              <w:jc w:val="center"/>
              <w:rPr>
                <w:rFonts w:ascii="Times New Roman" w:hAnsi="Times New Roman" w:cs="Times New Roman"/>
                <w:smallCaps/>
                <w:sz w:val="24"/>
                <w:szCs w:val="24"/>
              </w:rPr>
            </w:pPr>
            <w:r w:rsidRPr="00EC0142">
              <w:rPr>
                <w:rFonts w:ascii="Times New Roman" w:hAnsi="Times New Roman" w:cs="Times New Roman"/>
                <w:b/>
                <w:smallCaps/>
                <w:sz w:val="24"/>
                <w:szCs w:val="24"/>
              </w:rPr>
              <w:t>Percentual de Amortização</w:t>
            </w:r>
            <w:r w:rsidR="00D338D7" w:rsidRPr="00EC0142">
              <w:rPr>
                <w:rFonts w:ascii="Times New Roman" w:hAnsi="Times New Roman" w:cs="Times New Roman"/>
                <w:b/>
                <w:smallCaps/>
                <w:sz w:val="24"/>
                <w:szCs w:val="24"/>
              </w:rPr>
              <w:t xml:space="preserve"> sobre o Saldo do Valor Nominal Unitário</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 xml:space="preserve"> 15 /05/2020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1,4742%</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 xml:space="preserve"> 15/06/2020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1,4963%</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3ª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15/07/2020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1,5190%</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4ª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 xml:space="preserve"> 15/08/2020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1,5424%</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5ª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15/09/2020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1,5666%</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6ª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15/10/2020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1,5915%</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7ª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15/11/2020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1,6173%</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8ª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15/12/2020</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1,6438%</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9ª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15/01/2021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1,6713%</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10ª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15/02/2021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1,6997%</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11ª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15/03/2021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1,7291%</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12ª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15/04/2021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7,6923%</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13ª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15/05/2021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8,3333%</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14ª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15/06/2021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9,0909%</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15ª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15/07/2021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10,0000%</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16ª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15/08/2021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11,1111%</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17ª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15/09/2021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12,5000%</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18ª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15/10/2021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14,2857%</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19ª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15/11/2021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16,6667%</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20ª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15/12/2021</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20,0000%</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21ª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15/01/2022</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25,0000%</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22ª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15/02/2022</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33,3333%</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23ª</w:t>
            </w:r>
          </w:p>
        </w:tc>
        <w:tc>
          <w:tcPr>
            <w:tcW w:w="2563" w:type="dxa"/>
            <w:shd w:val="clear" w:color="auto" w:fill="auto"/>
            <w:vAlign w:val="bottom"/>
          </w:tcPr>
          <w:p w:rsidR="00742B29" w:rsidRPr="00EC0142" w:rsidDel="00EA193A" w:rsidRDefault="00742B29" w:rsidP="00EC0142">
            <w:pPr>
              <w:tabs>
                <w:tab w:val="left" w:pos="-1985"/>
                <w:tab w:val="left" w:pos="993"/>
              </w:tabs>
              <w:suppressAutoHyphens/>
              <w:spacing w:after="0" w:line="300" w:lineRule="exact"/>
              <w:jc w:val="center"/>
              <w:rPr>
                <w:rFonts w:ascii="Times New Roman" w:hAnsi="Times New Roman" w:cs="Times New Roman"/>
                <w:color w:val="000000"/>
                <w:sz w:val="24"/>
                <w:szCs w:val="24"/>
              </w:rPr>
            </w:pPr>
            <w:r w:rsidRPr="00EC0142">
              <w:rPr>
                <w:rFonts w:ascii="Times New Roman" w:hAnsi="Times New Roman" w:cs="Times New Roman"/>
                <w:color w:val="000000"/>
                <w:sz w:val="24"/>
                <w:szCs w:val="24"/>
              </w:rPr>
              <w:t>15/03/2022</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50,0000%</w:t>
            </w:r>
          </w:p>
        </w:tc>
      </w:tr>
      <w:tr w:rsidR="00742B29" w:rsidRPr="00EC0142" w:rsidTr="0045086A">
        <w:tc>
          <w:tcPr>
            <w:tcW w:w="127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24ª</w:t>
            </w:r>
          </w:p>
        </w:tc>
        <w:tc>
          <w:tcPr>
            <w:tcW w:w="2563" w:type="dxa"/>
            <w:shd w:val="clear" w:color="auto" w:fill="auto"/>
            <w:vAlign w:val="bottom"/>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color w:val="000000"/>
                <w:sz w:val="24"/>
                <w:szCs w:val="24"/>
              </w:rPr>
              <w:t>Data de Vencimento</w:t>
            </w:r>
          </w:p>
        </w:tc>
        <w:tc>
          <w:tcPr>
            <w:tcW w:w="3226" w:type="dxa"/>
            <w:shd w:val="clear" w:color="auto" w:fill="auto"/>
          </w:tcPr>
          <w:p w:rsidR="00742B29" w:rsidRPr="00EC0142" w:rsidRDefault="00742B29" w:rsidP="00EC0142">
            <w:pPr>
              <w:tabs>
                <w:tab w:val="left" w:pos="-1985"/>
                <w:tab w:val="left" w:pos="993"/>
              </w:tabs>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100,0000%</w:t>
            </w:r>
          </w:p>
        </w:tc>
      </w:tr>
    </w:tbl>
    <w:p w:rsidR="00AF2813" w:rsidRPr="00EC0142" w:rsidRDefault="00056A2F" w:rsidP="00EC0142">
      <w:pPr>
        <w:tabs>
          <w:tab w:val="left" w:pos="-1985"/>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br w:type="textWrapping" w:clear="all"/>
      </w: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Remuneração</w:t>
      </w:r>
    </w:p>
    <w:p w:rsidR="00AF2813" w:rsidRPr="00EC0142" w:rsidRDefault="00AF2813" w:rsidP="00EC0142">
      <w:pPr>
        <w:suppressAutoHyphens/>
        <w:spacing w:after="0" w:line="300" w:lineRule="exact"/>
        <w:rPr>
          <w:rFonts w:ascii="Times New Roman" w:hAnsi="Times New Roman" w:cs="Times New Roman"/>
          <w:b/>
          <w:sz w:val="24"/>
          <w:szCs w:val="24"/>
        </w:rPr>
      </w:pPr>
    </w:p>
    <w:p w:rsidR="00AF2813" w:rsidRPr="00EC0142" w:rsidRDefault="00AF2813" w:rsidP="00EC0142">
      <w:pPr>
        <w:pStyle w:val="Corpodetexto"/>
        <w:numPr>
          <w:ilvl w:val="0"/>
          <w:numId w:val="106"/>
        </w:numPr>
        <w:tabs>
          <w:tab w:val="clear" w:pos="576"/>
          <w:tab w:val="clear" w:pos="1152"/>
          <w:tab w:val="left" w:pos="709"/>
        </w:tabs>
        <w:suppressAutoHyphens/>
        <w:autoSpaceDE w:val="0"/>
        <w:autoSpaceDN w:val="0"/>
        <w:adjustRightInd w:val="0"/>
        <w:spacing w:line="300" w:lineRule="exact"/>
        <w:ind w:left="0" w:right="0" w:firstLine="0"/>
        <w:rPr>
          <w:szCs w:val="24"/>
        </w:rPr>
      </w:pPr>
      <w:bookmarkStart w:id="20" w:name="_DV_M100"/>
      <w:bookmarkStart w:id="21" w:name="_Ref535067474"/>
      <w:bookmarkEnd w:id="20"/>
      <w:r w:rsidRPr="00EC0142">
        <w:rPr>
          <w:szCs w:val="24"/>
        </w:rPr>
        <w:t xml:space="preserve">O Valor Nominal Unitário </w:t>
      </w:r>
      <w:r w:rsidR="00FF748C" w:rsidRPr="00EC0142">
        <w:rPr>
          <w:szCs w:val="24"/>
        </w:rPr>
        <w:t xml:space="preserve">ou saldo do Valor Nominal Unitário </w:t>
      </w:r>
      <w:r w:rsidRPr="00EC0142">
        <w:rPr>
          <w:szCs w:val="24"/>
        </w:rPr>
        <w:t>das Debêntures não será atualizado</w:t>
      </w:r>
      <w:r w:rsidR="00F83B9E" w:rsidRPr="00EC0142">
        <w:rPr>
          <w:szCs w:val="24"/>
        </w:rPr>
        <w:t xml:space="preserve"> monetariamente</w:t>
      </w:r>
      <w:r w:rsidRPr="00EC0142">
        <w:rPr>
          <w:szCs w:val="24"/>
        </w:rPr>
        <w:t>.</w:t>
      </w:r>
    </w:p>
    <w:p w:rsidR="00AF2813" w:rsidRPr="00EC0142" w:rsidRDefault="00AF2813" w:rsidP="00EC0142">
      <w:pPr>
        <w:pStyle w:val="Corpodetexto"/>
        <w:tabs>
          <w:tab w:val="left" w:pos="851"/>
        </w:tabs>
        <w:suppressAutoHyphens/>
        <w:autoSpaceDE w:val="0"/>
        <w:autoSpaceDN w:val="0"/>
        <w:adjustRightInd w:val="0"/>
        <w:spacing w:line="300" w:lineRule="exact"/>
        <w:ind w:right="0"/>
        <w:rPr>
          <w:szCs w:val="24"/>
        </w:rPr>
      </w:pPr>
    </w:p>
    <w:p w:rsidR="00AF2813" w:rsidRPr="00EC0142" w:rsidRDefault="00AF2813" w:rsidP="00EC0142">
      <w:pPr>
        <w:pStyle w:val="Corpodetexto"/>
        <w:numPr>
          <w:ilvl w:val="0"/>
          <w:numId w:val="106"/>
        </w:numPr>
        <w:tabs>
          <w:tab w:val="clear" w:pos="576"/>
          <w:tab w:val="clear" w:pos="1152"/>
          <w:tab w:val="left" w:pos="709"/>
        </w:tabs>
        <w:suppressAutoHyphens/>
        <w:autoSpaceDE w:val="0"/>
        <w:autoSpaceDN w:val="0"/>
        <w:adjustRightInd w:val="0"/>
        <w:spacing w:line="300" w:lineRule="exact"/>
        <w:ind w:left="0" w:right="0" w:firstLine="0"/>
        <w:rPr>
          <w:szCs w:val="24"/>
        </w:rPr>
      </w:pPr>
      <w:r w:rsidRPr="00EC0142">
        <w:rPr>
          <w:szCs w:val="24"/>
        </w:rPr>
        <w:t xml:space="preserve">A remuneração das Debêntures contemplará juros remuneratórios, correspondentes à 100% (cem por cento) </w:t>
      </w:r>
      <w:r w:rsidR="00FF748C" w:rsidRPr="00EC0142">
        <w:rPr>
          <w:szCs w:val="24"/>
        </w:rPr>
        <w:t xml:space="preserve">da variação </w:t>
      </w:r>
      <w:r w:rsidR="00475433" w:rsidRPr="00EC0142">
        <w:rPr>
          <w:szCs w:val="24"/>
        </w:rPr>
        <w:t>acumulada</w:t>
      </w:r>
      <w:r w:rsidR="00FF748C" w:rsidRPr="00EC0142">
        <w:rPr>
          <w:szCs w:val="24"/>
        </w:rPr>
        <w:t xml:space="preserve"> </w:t>
      </w:r>
      <w:r w:rsidRPr="00EC0142">
        <w:rPr>
          <w:szCs w:val="24"/>
        </w:rPr>
        <w:t>das taxas médias diárias dos DI - Depósitos Interfinanceiros de um dia, “</w:t>
      </w:r>
      <w:r w:rsidRPr="00EC0142">
        <w:rPr>
          <w:i/>
          <w:szCs w:val="24"/>
        </w:rPr>
        <w:t>over extra grupo</w:t>
      </w:r>
      <w:r w:rsidRPr="00EC0142">
        <w:rPr>
          <w:szCs w:val="24"/>
        </w:rPr>
        <w:t xml:space="preserve">”, calculadas e divulgadas pela </w:t>
      </w:r>
      <w:r w:rsidR="00D05A76" w:rsidRPr="00EC0142">
        <w:rPr>
          <w:szCs w:val="24"/>
        </w:rPr>
        <w:t>B3</w:t>
      </w:r>
      <w:r w:rsidR="000D52B0" w:rsidRPr="00EC0142">
        <w:rPr>
          <w:szCs w:val="24"/>
        </w:rPr>
        <w:t xml:space="preserve"> S.A. – Brasil, Bolsa, Balcão</w:t>
      </w:r>
      <w:r w:rsidRPr="00EC0142">
        <w:rPr>
          <w:szCs w:val="24"/>
        </w:rPr>
        <w:t>, no Informativo Diário disponível em sua página na Internet (http://www.</w:t>
      </w:r>
      <w:r w:rsidR="00F83B9E" w:rsidRPr="00EC0142">
        <w:rPr>
          <w:szCs w:val="24"/>
        </w:rPr>
        <w:t>b</w:t>
      </w:r>
      <w:r w:rsidR="00D05A76" w:rsidRPr="00EC0142">
        <w:rPr>
          <w:szCs w:val="24"/>
        </w:rPr>
        <w:t>3</w:t>
      </w:r>
      <w:r w:rsidRPr="00EC0142">
        <w:rPr>
          <w:szCs w:val="24"/>
        </w:rPr>
        <w:t>.com.br)</w:t>
      </w:r>
      <w:r w:rsidR="00C246D6" w:rsidRPr="00EC0142">
        <w:rPr>
          <w:szCs w:val="24"/>
        </w:rPr>
        <w:t>,</w:t>
      </w:r>
      <w:r w:rsidRPr="00EC0142">
        <w:rPr>
          <w:szCs w:val="24"/>
        </w:rPr>
        <w:t xml:space="preserve"> </w:t>
      </w:r>
      <w:r w:rsidR="003966E4" w:rsidRPr="00EC0142">
        <w:rPr>
          <w:szCs w:val="24"/>
        </w:rPr>
        <w:t xml:space="preserve">expressa na forma percentual ao ano, base 252 (duzentos e cinquenta e dois) </w:t>
      </w:r>
      <w:r w:rsidR="000D52B0" w:rsidRPr="00EC0142">
        <w:rPr>
          <w:szCs w:val="24"/>
        </w:rPr>
        <w:t xml:space="preserve">Dias Úteis </w:t>
      </w:r>
      <w:r w:rsidRPr="00EC0142">
        <w:rPr>
          <w:szCs w:val="24"/>
        </w:rPr>
        <w:t>(“</w:t>
      </w:r>
      <w:r w:rsidRPr="00EC0142">
        <w:rPr>
          <w:szCs w:val="24"/>
          <w:u w:val="single"/>
        </w:rPr>
        <w:t>Taxa DI</w:t>
      </w:r>
      <w:r w:rsidRPr="00EC0142">
        <w:rPr>
          <w:szCs w:val="24"/>
        </w:rPr>
        <w:t>”), acrescid</w:t>
      </w:r>
      <w:r w:rsidR="00C246D6" w:rsidRPr="00EC0142">
        <w:rPr>
          <w:szCs w:val="24"/>
        </w:rPr>
        <w:t>o exponencialmente</w:t>
      </w:r>
      <w:r w:rsidRPr="00EC0142">
        <w:rPr>
          <w:szCs w:val="24"/>
        </w:rPr>
        <w:t xml:space="preserve"> de uma sobretaxa </w:t>
      </w:r>
      <w:r w:rsidR="00C246D6" w:rsidRPr="00EC0142">
        <w:rPr>
          <w:szCs w:val="24"/>
        </w:rPr>
        <w:t xml:space="preserve">ou </w:t>
      </w:r>
      <w:r w:rsidRPr="00EC0142">
        <w:rPr>
          <w:i/>
          <w:szCs w:val="24"/>
        </w:rPr>
        <w:t>Spread</w:t>
      </w:r>
      <w:r w:rsidRPr="00EC0142">
        <w:rPr>
          <w:szCs w:val="24"/>
        </w:rPr>
        <w:t xml:space="preserve"> de </w:t>
      </w:r>
      <w:r w:rsidR="00F220F6" w:rsidRPr="00EC0142">
        <w:rPr>
          <w:szCs w:val="24"/>
        </w:rPr>
        <w:t>1,</w:t>
      </w:r>
      <w:r w:rsidR="000D52B0" w:rsidRPr="00EC0142">
        <w:rPr>
          <w:szCs w:val="24"/>
        </w:rPr>
        <w:t>10</w:t>
      </w:r>
      <w:r w:rsidRPr="00EC0142">
        <w:rPr>
          <w:szCs w:val="24"/>
        </w:rPr>
        <w:t>% (</w:t>
      </w:r>
      <w:r w:rsidR="00F220F6" w:rsidRPr="00EC0142">
        <w:rPr>
          <w:szCs w:val="24"/>
        </w:rPr>
        <w:t xml:space="preserve">um </w:t>
      </w:r>
      <w:r w:rsidRPr="00EC0142">
        <w:rPr>
          <w:szCs w:val="24"/>
        </w:rPr>
        <w:t xml:space="preserve">inteiro e </w:t>
      </w:r>
      <w:r w:rsidR="000D52B0" w:rsidRPr="00EC0142">
        <w:rPr>
          <w:szCs w:val="24"/>
        </w:rPr>
        <w:t>dez</w:t>
      </w:r>
      <w:r w:rsidR="00F220F6" w:rsidRPr="00EC0142">
        <w:rPr>
          <w:szCs w:val="24"/>
        </w:rPr>
        <w:t xml:space="preserve"> </w:t>
      </w:r>
      <w:r w:rsidR="008649F0" w:rsidRPr="00EC0142">
        <w:rPr>
          <w:szCs w:val="24"/>
        </w:rPr>
        <w:t>centésimos</w:t>
      </w:r>
      <w:r w:rsidRPr="00EC0142">
        <w:rPr>
          <w:szCs w:val="24"/>
        </w:rPr>
        <w:t xml:space="preserve"> por cento) ao ano, </w:t>
      </w:r>
      <w:r w:rsidR="00C246D6" w:rsidRPr="00EC0142">
        <w:rPr>
          <w:szCs w:val="24"/>
        </w:rPr>
        <w:t>base 252 (duzentos e cinquenta e dois) Dias Úteis (“</w:t>
      </w:r>
      <w:r w:rsidR="00C246D6" w:rsidRPr="00EC0142">
        <w:rPr>
          <w:szCs w:val="24"/>
          <w:u w:val="single"/>
        </w:rPr>
        <w:t>Remuneração</w:t>
      </w:r>
      <w:r w:rsidR="00C246D6" w:rsidRPr="00EC0142">
        <w:rPr>
          <w:szCs w:val="24"/>
        </w:rPr>
        <w:t>”)</w:t>
      </w:r>
      <w:r w:rsidRPr="00EC0142">
        <w:rPr>
          <w:szCs w:val="24"/>
        </w:rPr>
        <w:t xml:space="preserve"> incidentes sobre o Valor Nominal </w:t>
      </w:r>
      <w:r w:rsidR="005D785C" w:rsidRPr="00EC0142">
        <w:rPr>
          <w:szCs w:val="24"/>
        </w:rPr>
        <w:t xml:space="preserve">Unitário </w:t>
      </w:r>
      <w:r w:rsidRPr="00EC0142">
        <w:rPr>
          <w:szCs w:val="24"/>
        </w:rPr>
        <w:t>das Debêntures ou sobre o saldo do Valor Nominal Unitário</w:t>
      </w:r>
      <w:r w:rsidR="00C246D6" w:rsidRPr="00EC0142">
        <w:rPr>
          <w:szCs w:val="24"/>
        </w:rPr>
        <w:t>, conforme aplicável</w:t>
      </w:r>
      <w:r w:rsidRPr="00EC0142">
        <w:rPr>
          <w:szCs w:val="24"/>
        </w:rPr>
        <w:t xml:space="preserve">, </w:t>
      </w:r>
      <w:r w:rsidR="00C246D6" w:rsidRPr="00EC0142">
        <w:rPr>
          <w:szCs w:val="24"/>
        </w:rPr>
        <w:t>desde a Data d</w:t>
      </w:r>
      <w:r w:rsidR="00232765" w:rsidRPr="00EC0142">
        <w:rPr>
          <w:szCs w:val="24"/>
        </w:rPr>
        <w:t>a P</w:t>
      </w:r>
      <w:r w:rsidR="00220F26" w:rsidRPr="00EC0142">
        <w:rPr>
          <w:szCs w:val="24"/>
        </w:rPr>
        <w:t>rimeira</w:t>
      </w:r>
      <w:r w:rsidR="00C246D6" w:rsidRPr="00EC0142">
        <w:rPr>
          <w:szCs w:val="24"/>
        </w:rPr>
        <w:t xml:space="preserve"> Integralização das Debêntures ou da Data de Pagamento da Remuneração (conforme abaixo definido) imediatamente anterior, conforme o caso, até a respectiva data de pagamento.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Corpodetexto"/>
        <w:numPr>
          <w:ilvl w:val="0"/>
          <w:numId w:val="106"/>
        </w:numPr>
        <w:tabs>
          <w:tab w:val="clear" w:pos="576"/>
          <w:tab w:val="clear" w:pos="1152"/>
          <w:tab w:val="left" w:pos="709"/>
        </w:tabs>
        <w:suppressAutoHyphens/>
        <w:autoSpaceDE w:val="0"/>
        <w:autoSpaceDN w:val="0"/>
        <w:adjustRightInd w:val="0"/>
        <w:spacing w:line="300" w:lineRule="exact"/>
        <w:ind w:left="0" w:right="0" w:firstLine="0"/>
        <w:rPr>
          <w:szCs w:val="24"/>
        </w:rPr>
      </w:pPr>
      <w:r w:rsidRPr="00EC0142">
        <w:rPr>
          <w:szCs w:val="24"/>
        </w:rPr>
        <w:t>O cálculo da Remuneração obedecerá à seguinte fórmula:</w:t>
      </w:r>
    </w:p>
    <w:p w:rsidR="00AF2813" w:rsidRPr="00EC0142" w:rsidRDefault="00AF2813" w:rsidP="00EC0142">
      <w:pPr>
        <w:suppressAutoHyphens/>
        <w:spacing w:after="0" w:line="300" w:lineRule="exact"/>
        <w:jc w:val="center"/>
        <w:rPr>
          <w:rFonts w:ascii="Times New Roman" w:hAnsi="Times New Roman" w:cs="Times New Roman"/>
          <w:sz w:val="24"/>
          <w:szCs w:val="24"/>
        </w:rPr>
      </w:pPr>
    </w:p>
    <w:p w:rsidR="00AF2813" w:rsidRPr="00EC0142" w:rsidRDefault="00AF2813" w:rsidP="00EC0142">
      <w:pPr>
        <w:suppressAutoHyphens/>
        <w:spacing w:after="0" w:line="300" w:lineRule="exact"/>
        <w:jc w:val="center"/>
        <w:rPr>
          <w:rFonts w:ascii="Times New Roman" w:hAnsi="Times New Roman" w:cs="Times New Roman"/>
          <w:b/>
          <w:sz w:val="24"/>
          <w:szCs w:val="24"/>
        </w:rPr>
      </w:pPr>
      <w:r w:rsidRPr="00EC0142">
        <w:rPr>
          <w:rFonts w:ascii="Times New Roman" w:hAnsi="Times New Roman" w:cs="Times New Roman"/>
          <w:b/>
          <w:sz w:val="24"/>
          <w:szCs w:val="24"/>
        </w:rPr>
        <w:t xml:space="preserve">J = </w:t>
      </w:r>
      <w:proofErr w:type="spellStart"/>
      <w:r w:rsidRPr="00EC0142">
        <w:rPr>
          <w:rFonts w:ascii="Times New Roman" w:hAnsi="Times New Roman" w:cs="Times New Roman"/>
          <w:b/>
          <w:sz w:val="24"/>
          <w:szCs w:val="24"/>
        </w:rPr>
        <w:t>VNe</w:t>
      </w:r>
      <w:proofErr w:type="spellEnd"/>
      <w:r w:rsidRPr="00EC0142">
        <w:rPr>
          <w:rFonts w:ascii="Times New Roman" w:hAnsi="Times New Roman" w:cs="Times New Roman"/>
          <w:b/>
          <w:sz w:val="24"/>
          <w:szCs w:val="24"/>
        </w:rPr>
        <w:t xml:space="preserve"> x (Fator de Juros – 1)</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roofErr w:type="gramStart"/>
      <w:r w:rsidRPr="00EC0142">
        <w:rPr>
          <w:rFonts w:ascii="Times New Roman" w:hAnsi="Times New Roman" w:cs="Times New Roman"/>
          <w:sz w:val="24"/>
          <w:szCs w:val="24"/>
        </w:rPr>
        <w:t>onde</w:t>
      </w:r>
      <w:proofErr w:type="gramEnd"/>
      <w:r w:rsidRPr="00EC0142">
        <w:rPr>
          <w:rFonts w:ascii="Times New Roman" w:hAnsi="Times New Roman" w:cs="Times New Roman"/>
          <w:sz w:val="24"/>
          <w:szCs w:val="24"/>
        </w:rPr>
        <w:t>:</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J</w:t>
      </w:r>
      <w:r w:rsidRPr="00EC0142">
        <w:rPr>
          <w:rFonts w:ascii="Times New Roman" w:hAnsi="Times New Roman" w:cs="Times New Roman"/>
          <w:sz w:val="24"/>
          <w:szCs w:val="24"/>
        </w:rPr>
        <w:tab/>
        <w:t>valor unitário da Remuneração devida no final de cada Período de Capitalização, calculado com 8 (oito) casas decimais</w:t>
      </w:r>
      <w:r w:rsidR="00C246D6" w:rsidRPr="00EC0142">
        <w:rPr>
          <w:rFonts w:ascii="Times New Roman" w:hAnsi="Times New Roman" w:cs="Times New Roman"/>
          <w:sz w:val="24"/>
          <w:szCs w:val="24"/>
        </w:rPr>
        <w:t>,</w:t>
      </w:r>
      <w:r w:rsidRPr="00EC0142">
        <w:rPr>
          <w:rFonts w:ascii="Times New Roman" w:hAnsi="Times New Roman" w:cs="Times New Roman"/>
          <w:sz w:val="24"/>
          <w:szCs w:val="24"/>
        </w:rPr>
        <w:t xml:space="preserve"> sem arredondamento;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proofErr w:type="spellStart"/>
      <w:r w:rsidRPr="00EC0142">
        <w:rPr>
          <w:rFonts w:ascii="Times New Roman" w:hAnsi="Times New Roman" w:cs="Times New Roman"/>
          <w:sz w:val="24"/>
          <w:szCs w:val="24"/>
        </w:rPr>
        <w:t>VNe</w:t>
      </w:r>
      <w:proofErr w:type="spellEnd"/>
      <w:r w:rsidRPr="00EC0142">
        <w:rPr>
          <w:rFonts w:ascii="Times New Roman" w:hAnsi="Times New Roman" w:cs="Times New Roman"/>
          <w:sz w:val="24"/>
          <w:szCs w:val="24"/>
        </w:rPr>
        <w:tab/>
        <w:t>Valor Nominal Unitário</w:t>
      </w:r>
      <w:r w:rsidR="005D785C" w:rsidRPr="00EC0142">
        <w:rPr>
          <w:rFonts w:ascii="Times New Roman" w:hAnsi="Times New Roman" w:cs="Times New Roman"/>
          <w:sz w:val="24"/>
          <w:szCs w:val="24"/>
        </w:rPr>
        <w:t xml:space="preserve"> ou saldo do Valor Nominal Unitário</w:t>
      </w:r>
      <w:r w:rsidRPr="00EC0142">
        <w:rPr>
          <w:rFonts w:ascii="Times New Roman" w:hAnsi="Times New Roman" w:cs="Times New Roman"/>
          <w:sz w:val="24"/>
          <w:szCs w:val="24"/>
        </w:rPr>
        <w:t xml:space="preserve">, </w:t>
      </w:r>
      <w:r w:rsidR="005D785C" w:rsidRPr="00EC0142">
        <w:rPr>
          <w:rFonts w:ascii="Times New Roman" w:hAnsi="Times New Roman" w:cs="Times New Roman"/>
          <w:sz w:val="24"/>
          <w:szCs w:val="24"/>
        </w:rPr>
        <w:t>conforme o caso</w:t>
      </w:r>
      <w:r w:rsidRPr="00EC0142">
        <w:rPr>
          <w:rFonts w:ascii="Times New Roman" w:hAnsi="Times New Roman" w:cs="Times New Roman"/>
          <w:sz w:val="24"/>
          <w:szCs w:val="24"/>
        </w:rPr>
        <w:t xml:space="preserve">, no início de cada Período de Capitalização, informado/calculado com 8 (oito) casas decimais, sem arredondamento; </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Fator Juros</w:t>
      </w:r>
      <w:r w:rsidRPr="00EC0142">
        <w:rPr>
          <w:rFonts w:ascii="Times New Roman" w:hAnsi="Times New Roman" w:cs="Times New Roman"/>
          <w:sz w:val="24"/>
          <w:szCs w:val="24"/>
        </w:rPr>
        <w:tab/>
        <w:t>Fator de juros calculado com 9 (nove) casas decimais, com arredondamento, apurado da seguinte forma:</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jc w:val="center"/>
        <w:rPr>
          <w:rFonts w:ascii="Times New Roman" w:hAnsi="Times New Roman" w:cs="Times New Roman"/>
          <w:i/>
          <w:sz w:val="24"/>
          <w:szCs w:val="24"/>
        </w:rPr>
      </w:pPr>
      <w:r w:rsidRPr="00EC0142">
        <w:rPr>
          <w:rFonts w:ascii="Times New Roman" w:hAnsi="Times New Roman" w:cs="Times New Roman"/>
          <w:i/>
          <w:sz w:val="24"/>
          <w:szCs w:val="24"/>
        </w:rPr>
        <w:t>Fator Juros = (</w:t>
      </w:r>
      <w:proofErr w:type="spellStart"/>
      <w:r w:rsidRPr="00EC0142">
        <w:rPr>
          <w:rFonts w:ascii="Times New Roman" w:hAnsi="Times New Roman" w:cs="Times New Roman"/>
          <w:i/>
          <w:sz w:val="24"/>
          <w:szCs w:val="24"/>
        </w:rPr>
        <w:t>FatorDI</w:t>
      </w:r>
      <w:proofErr w:type="spellEnd"/>
      <w:r w:rsidRPr="00EC0142">
        <w:rPr>
          <w:rFonts w:ascii="Times New Roman" w:hAnsi="Times New Roman" w:cs="Times New Roman"/>
          <w:i/>
          <w:sz w:val="24"/>
          <w:szCs w:val="24"/>
        </w:rPr>
        <w:t xml:space="preserve"> x </w:t>
      </w:r>
      <w:proofErr w:type="spellStart"/>
      <w:r w:rsidRPr="00EC0142">
        <w:rPr>
          <w:rFonts w:ascii="Times New Roman" w:hAnsi="Times New Roman" w:cs="Times New Roman"/>
          <w:i/>
          <w:sz w:val="24"/>
          <w:szCs w:val="24"/>
        </w:rPr>
        <w:t>FatorSpread</w:t>
      </w:r>
      <w:proofErr w:type="spellEnd"/>
      <w:r w:rsidRPr="00EC0142">
        <w:rPr>
          <w:rFonts w:ascii="Times New Roman" w:hAnsi="Times New Roman" w:cs="Times New Roman"/>
          <w:i/>
          <w:sz w:val="24"/>
          <w:szCs w:val="24"/>
        </w:rPr>
        <w:t>)</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proofErr w:type="spellStart"/>
      <w:r w:rsidRPr="00EC0142">
        <w:rPr>
          <w:rFonts w:ascii="Times New Roman" w:hAnsi="Times New Roman" w:cs="Times New Roman"/>
          <w:sz w:val="24"/>
          <w:szCs w:val="24"/>
        </w:rPr>
        <w:t>FatorDI</w:t>
      </w:r>
      <w:proofErr w:type="spellEnd"/>
      <w:r w:rsidRPr="00EC0142">
        <w:rPr>
          <w:rFonts w:ascii="Times New Roman" w:hAnsi="Times New Roman" w:cs="Times New Roman"/>
          <w:sz w:val="24"/>
          <w:szCs w:val="24"/>
        </w:rPr>
        <w:tab/>
      </w:r>
      <w:proofErr w:type="spellStart"/>
      <w:r w:rsidRPr="00EC0142">
        <w:rPr>
          <w:rFonts w:ascii="Times New Roman" w:hAnsi="Times New Roman" w:cs="Times New Roman"/>
          <w:sz w:val="24"/>
          <w:szCs w:val="24"/>
        </w:rPr>
        <w:t>produtório</w:t>
      </w:r>
      <w:proofErr w:type="spellEnd"/>
      <w:r w:rsidRPr="00EC0142">
        <w:rPr>
          <w:rFonts w:ascii="Times New Roman" w:hAnsi="Times New Roman" w:cs="Times New Roman"/>
          <w:sz w:val="24"/>
          <w:szCs w:val="24"/>
        </w:rPr>
        <w:t xml:space="preserve"> das Taxas DI, da data de início de capitalização, inclusive, até a data de cálculo da Remuneração exclusive, calculado com 8 (oito) casas decimais, com arredondamento, apurado da seguinte forma:</w:t>
      </w:r>
    </w:p>
    <w:p w:rsidR="00AF2813" w:rsidRPr="00EC0142" w:rsidRDefault="006D399D"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noProof/>
          <w:sz w:val="24"/>
          <w:szCs w:val="24"/>
          <w:lang w:eastAsia="pt-BR"/>
        </w:rPr>
        <w:drawing>
          <wp:anchor distT="0" distB="0" distL="114300" distR="114300" simplePos="0" relativeHeight="251662336" behindDoc="1" locked="0" layoutInCell="1" allowOverlap="1">
            <wp:simplePos x="0" y="0"/>
            <wp:positionH relativeFrom="column">
              <wp:posOffset>2142490</wp:posOffset>
            </wp:positionH>
            <wp:positionV relativeFrom="paragraph">
              <wp:posOffset>50269</wp:posOffset>
            </wp:positionV>
            <wp:extent cx="1723390" cy="449580"/>
            <wp:effectExtent l="0" t="0" r="0" b="0"/>
            <wp:wrapTight wrapText="bothSides">
              <wp:wrapPolygon edited="0">
                <wp:start x="9312" y="915"/>
                <wp:lineTo x="239" y="6407"/>
                <wp:lineTo x="239" y="12814"/>
                <wp:lineTo x="9312" y="17390"/>
                <wp:lineTo x="9073" y="20136"/>
                <wp:lineTo x="11699" y="20136"/>
                <wp:lineTo x="21250" y="14644"/>
                <wp:lineTo x="21250" y="4576"/>
                <wp:lineTo x="10744" y="915"/>
                <wp:lineTo x="9312" y="915"/>
              </wp:wrapPolygon>
            </wp:wrapTight>
            <wp:docPr id="26" name="Imagem 26"/>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8" cstate="print">
                      <a:extLst>
                        <a:ext uri="{28A0092B-C50C-407E-A947-70E740481C1C}">
                          <a14:useLocalDpi xmlns:a14="http://schemas.microsoft.com/office/drawing/2010/main" val="0"/>
                        </a:ext>
                      </a:extLst>
                    </a:blip>
                    <a:srcRect b="34506"/>
                    <a:stretch>
                      <a:fillRect/>
                    </a:stretch>
                  </pic:blipFill>
                  <pic:spPr bwMode="auto">
                    <a:xfrm>
                      <a:off x="0" y="0"/>
                      <a:ext cx="1723390" cy="449580"/>
                    </a:xfrm>
                    <a:prstGeom prst="rect">
                      <a:avLst/>
                    </a:prstGeom>
                    <a:noFill/>
                    <a:ln>
                      <a:noFill/>
                    </a:ln>
                  </pic:spPr>
                </pic:pic>
              </a:graphicData>
            </a:graphic>
          </wp:anchor>
        </w:drawing>
      </w:r>
    </w:p>
    <w:p w:rsidR="00AF2813" w:rsidRPr="00EC0142" w:rsidRDefault="006D399D" w:rsidP="00EC0142">
      <w:pPr>
        <w:suppressAutoHyphens/>
        <w:spacing w:after="0" w:line="300" w:lineRule="exact"/>
        <w:jc w:val="center"/>
        <w:rPr>
          <w:rFonts w:ascii="Times New Roman" w:hAnsi="Times New Roman" w:cs="Times New Roman"/>
          <w:snapToGrid w:val="0"/>
          <w:sz w:val="24"/>
          <w:szCs w:val="24"/>
        </w:rPr>
      </w:pPr>
      <w:r w:rsidRPr="00EC0142">
        <w:rPr>
          <w:rFonts w:ascii="Times New Roman" w:hAnsi="Times New Roman" w:cs="Times New Roman"/>
          <w:noProof/>
          <w:sz w:val="24"/>
          <w:szCs w:val="24"/>
          <w:lang w:eastAsia="pt-BR"/>
        </w:rPr>
        <w:t xml:space="preserve"> </w:t>
      </w:r>
    </w:p>
    <w:p w:rsidR="006D399D" w:rsidRPr="00EC0142" w:rsidRDefault="006D399D"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roofErr w:type="gramStart"/>
      <w:r w:rsidRPr="00EC0142">
        <w:rPr>
          <w:rFonts w:ascii="Times New Roman" w:hAnsi="Times New Roman" w:cs="Times New Roman"/>
          <w:sz w:val="24"/>
          <w:szCs w:val="24"/>
        </w:rPr>
        <w:t>onde</w:t>
      </w:r>
      <w:proofErr w:type="gramEnd"/>
      <w:r w:rsidRPr="00EC0142">
        <w:rPr>
          <w:rFonts w:ascii="Times New Roman" w:hAnsi="Times New Roman" w:cs="Times New Roman"/>
          <w:sz w:val="24"/>
          <w:szCs w:val="24"/>
        </w:rPr>
        <w:t>:</w:t>
      </w:r>
    </w:p>
    <w:p w:rsidR="00AF2813" w:rsidRPr="00EC0142" w:rsidRDefault="00AF2813" w:rsidP="00EC0142">
      <w:pPr>
        <w:suppressAutoHyphens/>
        <w:spacing w:after="0" w:line="300" w:lineRule="exact"/>
        <w:rPr>
          <w:rFonts w:ascii="Times New Roman" w:hAnsi="Times New Roman" w:cs="Times New Roman"/>
          <w:sz w:val="24"/>
          <w:szCs w:val="24"/>
        </w:rPr>
      </w:pPr>
    </w:p>
    <w:p w:rsidR="00220F26" w:rsidRPr="00EC0142" w:rsidRDefault="00220F26" w:rsidP="00EC0142">
      <w:pPr>
        <w:pStyle w:val="Corpodetexto"/>
        <w:tabs>
          <w:tab w:val="left" w:pos="851"/>
        </w:tabs>
        <w:suppressAutoHyphens/>
        <w:autoSpaceDE w:val="0"/>
        <w:autoSpaceDN w:val="0"/>
        <w:adjustRightInd w:val="0"/>
        <w:spacing w:line="300" w:lineRule="exact"/>
        <w:ind w:right="0"/>
        <w:rPr>
          <w:szCs w:val="24"/>
        </w:rPr>
      </w:pPr>
      <w:proofErr w:type="gramStart"/>
      <w:r w:rsidRPr="00EC0142">
        <w:rPr>
          <w:szCs w:val="24"/>
        </w:rPr>
        <w:t>k</w:t>
      </w:r>
      <w:proofErr w:type="gramEnd"/>
      <w:r w:rsidRPr="00EC0142">
        <w:rPr>
          <w:szCs w:val="24"/>
        </w:rPr>
        <w:t>= número de ordem das Taxas DI, variando de 1 até n.</w:t>
      </w:r>
    </w:p>
    <w:p w:rsidR="00220F26" w:rsidRPr="00EC0142" w:rsidRDefault="00220F26"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roofErr w:type="gramStart"/>
      <w:r w:rsidRPr="00EC0142">
        <w:rPr>
          <w:szCs w:val="24"/>
        </w:rPr>
        <w:t>n</w:t>
      </w:r>
      <w:proofErr w:type="gramEnd"/>
      <w:r w:rsidRPr="00EC0142">
        <w:rPr>
          <w:szCs w:val="24"/>
        </w:rPr>
        <w:t xml:space="preserve"> = número total de Taxas DI consideradas n</w:t>
      </w:r>
      <w:r w:rsidR="00475433" w:rsidRPr="00EC0142">
        <w:rPr>
          <w:szCs w:val="24"/>
        </w:rPr>
        <w:t>o cálculo</w:t>
      </w:r>
      <w:r w:rsidRPr="00EC0142">
        <w:rPr>
          <w:szCs w:val="24"/>
        </w:rPr>
        <w:t xml:space="preserve"> do ativo.</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roofErr w:type="spellStart"/>
      <w:r w:rsidRPr="00EC0142">
        <w:rPr>
          <w:szCs w:val="24"/>
        </w:rPr>
        <w:t>TDI</w:t>
      </w:r>
      <w:r w:rsidRPr="00EC0142">
        <w:rPr>
          <w:szCs w:val="24"/>
          <w:vertAlign w:val="subscript"/>
        </w:rPr>
        <w:t>k</w:t>
      </w:r>
      <w:proofErr w:type="spellEnd"/>
      <w:r w:rsidRPr="00EC0142">
        <w:rPr>
          <w:szCs w:val="24"/>
        </w:rPr>
        <w:t xml:space="preserve"> = Taxa DI de ordem k, expressa ao dia, calculado com 8 (oito) casas decimais, com arredondamento, apurado da seguinte forma:</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r w:rsidRPr="00EC0142">
        <w:rPr>
          <w:noProof/>
          <w:szCs w:val="24"/>
        </w:rPr>
        <w:drawing>
          <wp:anchor distT="0" distB="0" distL="114300" distR="114300" simplePos="0" relativeHeight="251665408" behindDoc="1" locked="0" layoutInCell="1" allowOverlap="1">
            <wp:simplePos x="0" y="0"/>
            <wp:positionH relativeFrom="column">
              <wp:posOffset>2066925</wp:posOffset>
            </wp:positionH>
            <wp:positionV relativeFrom="paragraph">
              <wp:posOffset>105410</wp:posOffset>
            </wp:positionV>
            <wp:extent cx="1475740" cy="525145"/>
            <wp:effectExtent l="0" t="0" r="0" b="0"/>
            <wp:wrapThrough wrapText="bothSides">
              <wp:wrapPolygon edited="0">
                <wp:start x="15893" y="0"/>
                <wp:lineTo x="0" y="6268"/>
                <wp:lineTo x="0" y="13320"/>
                <wp:lineTo x="3346" y="14104"/>
                <wp:lineTo x="6692" y="18805"/>
                <wp:lineTo x="6971" y="20372"/>
                <wp:lineTo x="15336" y="20372"/>
                <wp:lineTo x="15893" y="14104"/>
                <wp:lineTo x="20912" y="13320"/>
                <wp:lineTo x="20912" y="8619"/>
                <wp:lineTo x="17287" y="0"/>
                <wp:lineTo x="15893"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extLst>
                        <a:ext uri="{28A0092B-C50C-407E-A947-70E740481C1C}">
                          <a14:useLocalDpi xmlns:a14="http://schemas.microsoft.com/office/drawing/2010/main" val="0"/>
                        </a:ext>
                      </a:extLst>
                    </a:blip>
                    <a:srcRect b="29161"/>
                    <a:stretch>
                      <a:fillRect/>
                    </a:stretch>
                  </pic:blipFill>
                  <pic:spPr bwMode="auto">
                    <a:xfrm>
                      <a:off x="0" y="0"/>
                      <a:ext cx="1475740" cy="525145"/>
                    </a:xfrm>
                    <a:prstGeom prst="rect">
                      <a:avLst/>
                    </a:prstGeom>
                    <a:noFill/>
                  </pic:spPr>
                </pic:pic>
              </a:graphicData>
            </a:graphic>
            <wp14:sizeRelH relativeFrom="margin">
              <wp14:pctWidth>0</wp14:pctWidth>
            </wp14:sizeRelH>
            <wp14:sizeRelV relativeFrom="margin">
              <wp14:pctHeight>0</wp14:pctHeight>
            </wp14:sizeRelV>
          </wp:anchor>
        </w:drawing>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roofErr w:type="gramStart"/>
      <w:r w:rsidRPr="00EC0142">
        <w:rPr>
          <w:szCs w:val="24"/>
        </w:rPr>
        <w:t>onde</w:t>
      </w:r>
      <w:proofErr w:type="gramEnd"/>
      <w:r w:rsidRPr="00EC0142">
        <w:rPr>
          <w:szCs w:val="24"/>
        </w:rPr>
        <w:t>:</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roofErr w:type="spellStart"/>
      <w:r w:rsidRPr="00EC0142">
        <w:rPr>
          <w:szCs w:val="24"/>
        </w:rPr>
        <w:t>DI</w:t>
      </w:r>
      <w:r w:rsidRPr="00EC0142">
        <w:rPr>
          <w:szCs w:val="24"/>
          <w:vertAlign w:val="subscript"/>
        </w:rPr>
        <w:t>k</w:t>
      </w:r>
      <w:proofErr w:type="spellEnd"/>
      <w:r w:rsidRPr="00EC0142">
        <w:rPr>
          <w:szCs w:val="24"/>
        </w:rPr>
        <w:t xml:space="preserve"> = Taxa DI de ordem k, divulgada pela B3</w:t>
      </w:r>
      <w:r w:rsidR="000D52B0" w:rsidRPr="00EC0142">
        <w:rPr>
          <w:szCs w:val="24"/>
        </w:rPr>
        <w:t xml:space="preserve"> S.A. – Brasil, Bolsa, Balcão</w:t>
      </w:r>
      <w:r w:rsidRPr="00EC0142">
        <w:rPr>
          <w:szCs w:val="24"/>
        </w:rPr>
        <w:t>, utilizada com 2 (duas) casas decimais;</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r w:rsidRPr="00EC0142">
        <w:rPr>
          <w:szCs w:val="24"/>
        </w:rPr>
        <w:t>Fator Spread = Fator calculado com 9 (nove) casas decimais, com arredondamento, calculado conforme a seguinte fórmula:</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r w:rsidRPr="00EC0142">
        <w:rPr>
          <w:noProof/>
          <w:szCs w:val="24"/>
        </w:rPr>
        <w:drawing>
          <wp:anchor distT="0" distB="0" distL="114300" distR="114300" simplePos="0" relativeHeight="251664384" behindDoc="1" locked="0" layoutInCell="1" allowOverlap="1">
            <wp:simplePos x="0" y="0"/>
            <wp:positionH relativeFrom="column">
              <wp:posOffset>1964690</wp:posOffset>
            </wp:positionH>
            <wp:positionV relativeFrom="paragraph">
              <wp:posOffset>74295</wp:posOffset>
            </wp:positionV>
            <wp:extent cx="1682115" cy="484505"/>
            <wp:effectExtent l="0" t="0" r="0" b="0"/>
            <wp:wrapTight wrapText="bothSides">
              <wp:wrapPolygon edited="0">
                <wp:start x="19080" y="0"/>
                <wp:lineTo x="0" y="8493"/>
                <wp:lineTo x="0" y="15287"/>
                <wp:lineTo x="10029" y="15287"/>
                <wp:lineTo x="10519" y="20383"/>
                <wp:lineTo x="19080" y="20383"/>
                <wp:lineTo x="21282" y="3397"/>
                <wp:lineTo x="21282" y="0"/>
                <wp:lineTo x="1908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roofErr w:type="gramStart"/>
      <w:r w:rsidRPr="00EC0142">
        <w:rPr>
          <w:szCs w:val="24"/>
        </w:rPr>
        <w:t>onde</w:t>
      </w:r>
      <w:proofErr w:type="gramEnd"/>
      <w:r w:rsidRPr="00EC0142">
        <w:rPr>
          <w:szCs w:val="24"/>
        </w:rPr>
        <w:t>:</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roofErr w:type="gramStart"/>
      <w:r w:rsidRPr="00EC0142">
        <w:rPr>
          <w:szCs w:val="24"/>
        </w:rPr>
        <w:t>spread</w:t>
      </w:r>
      <w:proofErr w:type="gramEnd"/>
      <w:r w:rsidRPr="00EC0142">
        <w:rPr>
          <w:szCs w:val="24"/>
        </w:rPr>
        <w:t xml:space="preserve"> = </w:t>
      </w:r>
      <w:r w:rsidR="00987A1F" w:rsidRPr="00EC0142">
        <w:rPr>
          <w:szCs w:val="24"/>
        </w:rPr>
        <w:t>1</w:t>
      </w:r>
      <w:r w:rsidRPr="00EC0142">
        <w:rPr>
          <w:szCs w:val="24"/>
        </w:rPr>
        <w:t>,</w:t>
      </w:r>
      <w:r w:rsidR="000D52B0" w:rsidRPr="00EC0142">
        <w:rPr>
          <w:szCs w:val="24"/>
        </w:rPr>
        <w:t xml:space="preserve">1000 </w:t>
      </w:r>
      <w:r w:rsidRPr="00EC0142">
        <w:rPr>
          <w:szCs w:val="24"/>
        </w:rPr>
        <w:t>(</w:t>
      </w:r>
      <w:r w:rsidR="00987A1F" w:rsidRPr="00EC0142">
        <w:rPr>
          <w:szCs w:val="24"/>
        </w:rPr>
        <w:t>um</w:t>
      </w:r>
      <w:r w:rsidRPr="00EC0142">
        <w:rPr>
          <w:szCs w:val="24"/>
        </w:rPr>
        <w:t xml:space="preserve"> inteiro</w:t>
      </w:r>
      <w:r w:rsidR="00987A1F" w:rsidRPr="00EC0142">
        <w:rPr>
          <w:szCs w:val="24"/>
        </w:rPr>
        <w:t xml:space="preserve"> e </w:t>
      </w:r>
      <w:r w:rsidR="000D52B0" w:rsidRPr="00EC0142">
        <w:rPr>
          <w:szCs w:val="24"/>
        </w:rPr>
        <w:t>dez</w:t>
      </w:r>
      <w:r w:rsidR="00987A1F" w:rsidRPr="00EC0142">
        <w:rPr>
          <w:szCs w:val="24"/>
        </w:rPr>
        <w:t xml:space="preserve"> centésimos</w:t>
      </w:r>
      <w:r w:rsidRPr="00EC0142">
        <w:rPr>
          <w:szCs w:val="24"/>
        </w:rPr>
        <w:t>); e</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r w:rsidRPr="00EC0142">
        <w:rPr>
          <w:szCs w:val="24"/>
        </w:rPr>
        <w:t xml:space="preserve">DP = número de Dias Úteis entre a Data da Primeira Integralização </w:t>
      </w:r>
      <w:r w:rsidR="002F3ECB" w:rsidRPr="00EC0142">
        <w:rPr>
          <w:szCs w:val="24"/>
        </w:rPr>
        <w:t xml:space="preserve">ou a Data de Pagamento da Remuneração </w:t>
      </w:r>
      <w:r w:rsidRPr="00EC0142">
        <w:rPr>
          <w:szCs w:val="24"/>
        </w:rPr>
        <w:t xml:space="preserve">imediatamente anterior, conforme o caso, e a data de cálculo, sendo “DP” um número inteiro. </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r w:rsidRPr="00EC0142">
        <w:rPr>
          <w:szCs w:val="24"/>
        </w:rPr>
        <w:t>Observações:</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r w:rsidRPr="00EC0142">
        <w:rPr>
          <w:szCs w:val="24"/>
        </w:rPr>
        <w:t xml:space="preserve">(i) O fator resultante da expressão (1 + </w:t>
      </w:r>
      <w:proofErr w:type="spellStart"/>
      <w:r w:rsidRPr="00EC0142">
        <w:rPr>
          <w:szCs w:val="24"/>
        </w:rPr>
        <w:t>TDI</w:t>
      </w:r>
      <w:r w:rsidRPr="00EC0142">
        <w:rPr>
          <w:szCs w:val="24"/>
          <w:vertAlign w:val="subscript"/>
        </w:rPr>
        <w:t>k</w:t>
      </w:r>
      <w:proofErr w:type="spellEnd"/>
      <w:r w:rsidRPr="00EC0142">
        <w:rPr>
          <w:szCs w:val="24"/>
        </w:rPr>
        <w:t>) é considerado com 16 (dezesseis) casas decimais, sem arredondamento;</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r w:rsidRPr="00EC0142">
        <w:rPr>
          <w:szCs w:val="24"/>
        </w:rPr>
        <w:t>(ii)</w:t>
      </w:r>
      <w:r w:rsidRPr="00EC0142">
        <w:rPr>
          <w:szCs w:val="24"/>
        </w:rPr>
        <w:tab/>
        <w:t xml:space="preserve">efetua-se o </w:t>
      </w:r>
      <w:proofErr w:type="spellStart"/>
      <w:r w:rsidRPr="00EC0142">
        <w:rPr>
          <w:szCs w:val="24"/>
        </w:rPr>
        <w:t>produtório</w:t>
      </w:r>
      <w:proofErr w:type="spellEnd"/>
      <w:r w:rsidRPr="00EC0142">
        <w:rPr>
          <w:szCs w:val="24"/>
        </w:rPr>
        <w:t xml:space="preserve"> dos fatores diários (1 + </w:t>
      </w:r>
      <w:proofErr w:type="spellStart"/>
      <w:r w:rsidRPr="00EC0142">
        <w:rPr>
          <w:szCs w:val="24"/>
        </w:rPr>
        <w:t>TDI</w:t>
      </w:r>
      <w:r w:rsidRPr="00EC0142">
        <w:rPr>
          <w:szCs w:val="24"/>
          <w:vertAlign w:val="subscript"/>
        </w:rPr>
        <w:t>k</w:t>
      </w:r>
      <w:proofErr w:type="spellEnd"/>
      <w:r w:rsidRPr="00EC0142">
        <w:rPr>
          <w:szCs w:val="24"/>
        </w:rPr>
        <w:t>), sendo que a cada fator diário acumulado, trunca-se o resultado com 16 (dezesseis) casas decimais, aplicando-se o próximo fator diário, e assim por diante até o último considerado; e</w:t>
      </w:r>
    </w:p>
    <w:p w:rsidR="006D399D" w:rsidRPr="00EC0142" w:rsidRDefault="006D399D" w:rsidP="00EC0142">
      <w:pPr>
        <w:pStyle w:val="Corpodetexto"/>
        <w:tabs>
          <w:tab w:val="left" w:pos="851"/>
        </w:tabs>
        <w:suppressAutoHyphens/>
        <w:autoSpaceDE w:val="0"/>
        <w:autoSpaceDN w:val="0"/>
        <w:adjustRightInd w:val="0"/>
        <w:spacing w:line="300" w:lineRule="exact"/>
        <w:ind w:right="0"/>
        <w:rPr>
          <w:szCs w:val="24"/>
        </w:rPr>
      </w:pPr>
    </w:p>
    <w:p w:rsidR="006D399D" w:rsidRPr="00EC0142" w:rsidRDefault="006D399D" w:rsidP="00EC0142">
      <w:pPr>
        <w:suppressAutoHyphens/>
        <w:spacing w:after="0" w:line="300" w:lineRule="exact"/>
        <w:rPr>
          <w:rFonts w:ascii="Times New Roman" w:eastAsia="Times New Roman" w:hAnsi="Times New Roman" w:cs="Times New Roman"/>
          <w:sz w:val="24"/>
          <w:szCs w:val="24"/>
          <w:lang w:eastAsia="pt-BR"/>
        </w:rPr>
      </w:pPr>
      <w:r w:rsidRPr="00EC0142">
        <w:rPr>
          <w:rFonts w:ascii="Times New Roman" w:eastAsia="Times New Roman" w:hAnsi="Times New Roman" w:cs="Times New Roman"/>
          <w:sz w:val="24"/>
          <w:szCs w:val="24"/>
          <w:lang w:eastAsia="pt-BR"/>
        </w:rPr>
        <w:t>(iii)</w:t>
      </w:r>
      <w:r w:rsidRPr="00EC0142">
        <w:rPr>
          <w:rFonts w:ascii="Times New Roman" w:eastAsia="Times New Roman" w:hAnsi="Times New Roman" w:cs="Times New Roman"/>
          <w:sz w:val="24"/>
          <w:szCs w:val="24"/>
          <w:lang w:eastAsia="pt-BR"/>
        </w:rPr>
        <w:tab/>
        <w:t>a Taxa DI deverá ser utilizada considerando idêntico número de casas decimais divulgado pelo órgão responsável pelo seu cálculo, salvo quando expressamente indicado de outra forma.</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Corpodetexto"/>
        <w:numPr>
          <w:ilvl w:val="0"/>
          <w:numId w:val="106"/>
        </w:numPr>
        <w:tabs>
          <w:tab w:val="clear" w:pos="576"/>
          <w:tab w:val="clear" w:pos="1152"/>
          <w:tab w:val="left" w:pos="709"/>
        </w:tabs>
        <w:suppressAutoHyphens/>
        <w:autoSpaceDE w:val="0"/>
        <w:autoSpaceDN w:val="0"/>
        <w:adjustRightInd w:val="0"/>
        <w:spacing w:line="300" w:lineRule="exact"/>
        <w:ind w:left="0" w:right="0" w:firstLine="0"/>
        <w:rPr>
          <w:szCs w:val="24"/>
        </w:rPr>
      </w:pPr>
      <w:r w:rsidRPr="00EC0142">
        <w:rPr>
          <w:szCs w:val="24"/>
        </w:rPr>
        <w:t>O período de capitalização da Remuneração (“</w:t>
      </w:r>
      <w:r w:rsidRPr="00EC0142">
        <w:rPr>
          <w:szCs w:val="24"/>
          <w:u w:val="single"/>
        </w:rPr>
        <w:t>Período de Capitalização</w:t>
      </w:r>
      <w:r w:rsidRPr="00EC0142">
        <w:rPr>
          <w:szCs w:val="24"/>
        </w:rPr>
        <w:t xml:space="preserve">”) é, para o primeiro Período de Capitalização, o intervalo de tempo que se inicia na Data </w:t>
      </w:r>
      <w:r w:rsidR="00475433" w:rsidRPr="00EC0142">
        <w:rPr>
          <w:szCs w:val="24"/>
        </w:rPr>
        <w:t>da Primeira Integralização</w:t>
      </w:r>
      <w:r w:rsidR="00102360" w:rsidRPr="00EC0142">
        <w:rPr>
          <w:szCs w:val="24"/>
        </w:rPr>
        <w:t>, inclusive,</w:t>
      </w:r>
      <w:r w:rsidRPr="00EC0142">
        <w:rPr>
          <w:szCs w:val="24"/>
        </w:rPr>
        <w:t xml:space="preserve"> e termina na primeira Data de Pagamento da Remuneração,</w:t>
      </w:r>
      <w:r w:rsidR="00102360" w:rsidRPr="00EC0142">
        <w:rPr>
          <w:szCs w:val="24"/>
        </w:rPr>
        <w:t xml:space="preserve"> exclusive,</w:t>
      </w:r>
      <w:r w:rsidRPr="00EC0142">
        <w:rPr>
          <w:szCs w:val="24"/>
        </w:rPr>
        <w:t xml:space="preserve"> e, para os demais Períodos de Capitalização, o intervalo de tempo que se inicia em uma Data de Pagamento da Remuneração</w:t>
      </w:r>
      <w:r w:rsidR="00102360" w:rsidRPr="00EC0142">
        <w:rPr>
          <w:szCs w:val="24"/>
        </w:rPr>
        <w:t>, inclusive,</w:t>
      </w:r>
      <w:r w:rsidRPr="00EC0142">
        <w:rPr>
          <w:szCs w:val="24"/>
        </w:rPr>
        <w:t xml:space="preserve"> e termina na Data de Pagamento da Remuneração subsequente</w:t>
      </w:r>
      <w:r w:rsidR="00102360" w:rsidRPr="00EC0142">
        <w:rPr>
          <w:szCs w:val="24"/>
        </w:rPr>
        <w:t>, exclusive</w:t>
      </w:r>
      <w:r w:rsidRPr="00EC0142">
        <w:rPr>
          <w:szCs w:val="24"/>
        </w:rPr>
        <w:t>. Cada Período de Capitalização sucede o anterior sem solução de continuidade, até a Data de Vencimento.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Corpodetexto"/>
        <w:numPr>
          <w:ilvl w:val="0"/>
          <w:numId w:val="106"/>
        </w:numPr>
        <w:tabs>
          <w:tab w:val="clear" w:pos="576"/>
          <w:tab w:val="clear" w:pos="1152"/>
          <w:tab w:val="left" w:pos="709"/>
        </w:tabs>
        <w:suppressAutoHyphens/>
        <w:autoSpaceDE w:val="0"/>
        <w:autoSpaceDN w:val="0"/>
        <w:adjustRightInd w:val="0"/>
        <w:spacing w:line="300" w:lineRule="exact"/>
        <w:ind w:left="0" w:right="0" w:firstLine="0"/>
        <w:rPr>
          <w:szCs w:val="24"/>
        </w:rPr>
      </w:pPr>
      <w:r w:rsidRPr="00EC0142">
        <w:rPr>
          <w:szCs w:val="24"/>
        </w:rPr>
        <w:t>Caso a Taxa DI não esteja disponível quando da apuração da Remuneração, será aplicada a última Taxa DI aplicável que estiver disponível naquela data, não sendo devidas quaisquer compensações financeiras, tanto por parte da Emissora, quanto por parte dos Debenturistas, quando da divulgação da Taxa DI disponível.</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110"/>
        </w:numPr>
        <w:suppressAutoHyphens/>
        <w:spacing w:line="300" w:lineRule="exact"/>
        <w:ind w:left="709" w:firstLine="0"/>
        <w:rPr>
          <w:sz w:val="24"/>
          <w:szCs w:val="24"/>
        </w:rPr>
      </w:pPr>
      <w:r w:rsidRPr="00EC0142">
        <w:rPr>
          <w:sz w:val="24"/>
          <w:szCs w:val="24"/>
        </w:rPr>
        <w:t xml:space="preserve">Na ausência da apuração e/ou divulgação e/ou limitação da utilização e/ou extinção da Taxa DI por prazo superior a 5 (cinco) </w:t>
      </w:r>
      <w:r w:rsidR="00281C31" w:rsidRPr="00EC0142">
        <w:rPr>
          <w:sz w:val="24"/>
          <w:szCs w:val="24"/>
        </w:rPr>
        <w:t>Dias Úteis</w:t>
      </w:r>
      <w:r w:rsidRPr="00EC0142">
        <w:rPr>
          <w:sz w:val="24"/>
          <w:szCs w:val="24"/>
        </w:rPr>
        <w:t xml:space="preserve">, após a data esperada para apuração e/ou divulgação e/ou em caso de extinção ou inaplicabilidade por disposição legal ou determinação judicial da Taxa DI, será convocada pelo Agente Fiduciário Assembleia Geral de Debenturistas, nos termos da Cláusula Sétima abaixo, a ser realizada dentro do prazo de 15 (quinze) dias corridos, contados da publicação do edital de convocação ou, caso não se verifique quórum para realização da Assembleia Geral de Debenturistas em primeira convocação, no prazo de 8 (oito) dias corridos, contados da nova publicação do edital de convocação relativo à segunda convocação, a qual terá como objeto a deliberação pelos Debenturistas, de comum acordo com a Emissora, do novo parâmetro de remuneração das Debêntures, parâmetro este que deverá preservar o valor real e os mesmos níveis da Remuneração. Caso não haja acordo sobre a </w:t>
      </w:r>
      <w:r w:rsidR="00F34332" w:rsidRPr="00EC0142">
        <w:rPr>
          <w:sz w:val="24"/>
          <w:szCs w:val="24"/>
        </w:rPr>
        <w:t>taxa substitutiva</w:t>
      </w:r>
      <w:r w:rsidR="002C6EAA" w:rsidRPr="00EC0142">
        <w:rPr>
          <w:sz w:val="24"/>
          <w:szCs w:val="24"/>
        </w:rPr>
        <w:t xml:space="preserve"> </w:t>
      </w:r>
      <w:r w:rsidRPr="00EC0142">
        <w:rPr>
          <w:sz w:val="24"/>
          <w:szCs w:val="24"/>
        </w:rPr>
        <w:t xml:space="preserve">da Remuneração entre a Emissora e Debenturistas representando, no mínimo, 75% (setenta e cinco por cento) das Debêntures em Circulação (conforme definido abaixo), a Emissora deverá </w:t>
      </w:r>
      <w:r w:rsidR="0016103C" w:rsidRPr="00EC0142">
        <w:rPr>
          <w:sz w:val="24"/>
          <w:szCs w:val="24"/>
        </w:rPr>
        <w:t xml:space="preserve">resgatar </w:t>
      </w:r>
      <w:r w:rsidRPr="00EC0142">
        <w:rPr>
          <w:sz w:val="24"/>
          <w:szCs w:val="24"/>
        </w:rPr>
        <w:t xml:space="preserve">a totalidade das Debêntures, no prazo máximo de 30 (trinta) dias corridos contados da data de encerramento da respectiva Assembleia Geral de Debenturistas </w:t>
      </w:r>
      <w:r w:rsidR="002C6EAA" w:rsidRPr="00EC0142">
        <w:rPr>
          <w:sz w:val="24"/>
          <w:szCs w:val="24"/>
        </w:rPr>
        <w:t>ou da data em que deveria ter sido realizada a Assembleia Geral de Debenturistas (cas</w:t>
      </w:r>
      <w:r w:rsidR="00283A00" w:rsidRPr="00EC0142">
        <w:rPr>
          <w:sz w:val="24"/>
          <w:szCs w:val="24"/>
        </w:rPr>
        <w:t>o</w:t>
      </w:r>
      <w:r w:rsidR="002C6EAA" w:rsidRPr="00EC0142">
        <w:rPr>
          <w:sz w:val="24"/>
          <w:szCs w:val="24"/>
        </w:rPr>
        <w:t xml:space="preserve"> não haja quórum de instalação em segunda convocação) </w:t>
      </w:r>
      <w:r w:rsidRPr="00EC0142">
        <w:rPr>
          <w:sz w:val="24"/>
          <w:szCs w:val="24"/>
        </w:rPr>
        <w:t xml:space="preserve">ou em prazo superior que venha a ser definido de comum acordo em referida assembleia, </w:t>
      </w:r>
      <w:r w:rsidR="002C6EAA" w:rsidRPr="00EC0142">
        <w:rPr>
          <w:sz w:val="24"/>
          <w:szCs w:val="24"/>
        </w:rPr>
        <w:t xml:space="preserve">ou na Data de Vencimento, caso esta ocorra primeiro, </w:t>
      </w:r>
      <w:r w:rsidRPr="00EC0142">
        <w:rPr>
          <w:sz w:val="24"/>
          <w:szCs w:val="24"/>
        </w:rPr>
        <w:t xml:space="preserve">pelo seu Valor Nominal Unitário ou pelo saldo do Valor Nominal Unitário, conforme o caso, acrescido da Remuneração devida até a data da efetiva aquisição, calculada </w:t>
      </w:r>
      <w:r w:rsidRPr="00EC0142">
        <w:rPr>
          <w:i/>
          <w:sz w:val="24"/>
          <w:szCs w:val="24"/>
        </w:rPr>
        <w:t>pro rata temporis</w:t>
      </w:r>
      <w:r w:rsidRPr="00EC0142">
        <w:rPr>
          <w:sz w:val="24"/>
          <w:szCs w:val="24"/>
        </w:rPr>
        <w:t>, a partir da Data d</w:t>
      </w:r>
      <w:r w:rsidR="002C6EAA" w:rsidRPr="00EC0142">
        <w:rPr>
          <w:sz w:val="24"/>
          <w:szCs w:val="24"/>
        </w:rPr>
        <w:t>a Primeira Integralização</w:t>
      </w:r>
      <w:r w:rsidR="00283A00" w:rsidRPr="00EC0142">
        <w:rPr>
          <w:sz w:val="24"/>
          <w:szCs w:val="24"/>
        </w:rPr>
        <w:t xml:space="preserve"> </w:t>
      </w:r>
      <w:r w:rsidRPr="00EC0142">
        <w:rPr>
          <w:sz w:val="24"/>
          <w:szCs w:val="24"/>
        </w:rPr>
        <w:t>das Debêntures ou da última Data de Pagamento da Remuneração, o que ocorrer por último. As Debêntures adquiridas nos termos deste item serão canceladas pela Emissora. Nesta alternativa, para cálculo da Remuneração das Debêntures a serem adquiridas, para cada dia do período em que ocorra a ausência de taxas, será utilizada a última Taxa DI divulgada oficialmente.</w:t>
      </w:r>
    </w:p>
    <w:p w:rsidR="00AF2813" w:rsidRPr="00EC0142" w:rsidRDefault="00AF2813" w:rsidP="00EC0142">
      <w:pPr>
        <w:suppressAutoHyphens/>
        <w:spacing w:after="0" w:line="300" w:lineRule="exact"/>
        <w:ind w:left="709"/>
        <w:rPr>
          <w:rFonts w:ascii="Times New Roman" w:hAnsi="Times New Roman" w:cs="Times New Roman"/>
          <w:sz w:val="24"/>
          <w:szCs w:val="24"/>
        </w:rPr>
      </w:pPr>
    </w:p>
    <w:p w:rsidR="00AF2813" w:rsidRPr="00EC0142" w:rsidRDefault="00AF2813" w:rsidP="00EC0142">
      <w:pPr>
        <w:pStyle w:val="PargrafodaLista"/>
        <w:numPr>
          <w:ilvl w:val="0"/>
          <w:numId w:val="110"/>
        </w:numPr>
        <w:suppressAutoHyphens/>
        <w:spacing w:line="300" w:lineRule="exact"/>
        <w:ind w:left="709" w:firstLine="0"/>
        <w:rPr>
          <w:sz w:val="24"/>
          <w:szCs w:val="24"/>
        </w:rPr>
      </w:pPr>
      <w:r w:rsidRPr="00EC0142">
        <w:rPr>
          <w:sz w:val="24"/>
          <w:szCs w:val="24"/>
        </w:rPr>
        <w:t>Até a deliberação desse novo parâmetro de remuneração, quando do cálculo de quaisquer obrigações previstas nesta Escritura de Emissão, será aplicada a última Taxa DI aplicável que estiver disponível naquela data, não sendo devidas quaisquer compensações financeiras, tanto por parte da Emissora, quanto por parte dos Debenturistas, quando da divulgação da Taxa DI disponível.</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3846E7" w:rsidP="00EC0142">
      <w:pPr>
        <w:pStyle w:val="Corpodetexto"/>
        <w:numPr>
          <w:ilvl w:val="0"/>
          <w:numId w:val="106"/>
        </w:numPr>
        <w:tabs>
          <w:tab w:val="clear" w:pos="576"/>
          <w:tab w:val="clear" w:pos="1152"/>
          <w:tab w:val="left" w:pos="709"/>
        </w:tabs>
        <w:suppressAutoHyphens/>
        <w:autoSpaceDE w:val="0"/>
        <w:autoSpaceDN w:val="0"/>
        <w:adjustRightInd w:val="0"/>
        <w:spacing w:line="300" w:lineRule="exact"/>
        <w:ind w:left="0" w:right="0" w:firstLine="0"/>
        <w:rPr>
          <w:szCs w:val="24"/>
        </w:rPr>
      </w:pPr>
      <w:r w:rsidRPr="00EC0142">
        <w:rPr>
          <w:szCs w:val="24"/>
        </w:rPr>
        <w:t xml:space="preserve"> </w:t>
      </w:r>
      <w:r w:rsidR="00AF2813" w:rsidRPr="00EC0142">
        <w:rPr>
          <w:szCs w:val="24"/>
        </w:rPr>
        <w:t xml:space="preserve">Caso a Taxa DI volte a ser apurada/divulgada e/ou sua utilização volte a ser permitida antes da realização da Assembleia Geral de Debenturistas de que trata </w:t>
      </w:r>
      <w:r w:rsidR="00C65136" w:rsidRPr="00EC0142">
        <w:rPr>
          <w:szCs w:val="24"/>
        </w:rPr>
        <w:t>a Cláusula</w:t>
      </w:r>
      <w:r w:rsidR="00AF2813" w:rsidRPr="00EC0142">
        <w:rPr>
          <w:szCs w:val="24"/>
        </w:rPr>
        <w:t xml:space="preserve"> 4.9.5.1. </w:t>
      </w:r>
      <w:proofErr w:type="gramStart"/>
      <w:r w:rsidR="00AF2813" w:rsidRPr="00EC0142">
        <w:rPr>
          <w:szCs w:val="24"/>
        </w:rPr>
        <w:t>acima</w:t>
      </w:r>
      <w:proofErr w:type="gramEnd"/>
      <w:r w:rsidR="00AF2813" w:rsidRPr="00EC0142">
        <w:rPr>
          <w:szCs w:val="24"/>
        </w:rPr>
        <w:t>, referida Assembleia Geral de Debenturistas deverá estabelecer que a Taxa DI, a partir de sua divulgação, passará a ser novamente utilizada para o cálculo de quaisquer obrigações previstas nesta Escritura de Emissão, sendo certo que até a data de divulgação da Taxa DI nos termos deste item 4.9.6., a última Taxa DI divulgada será utilizada para o cálculo de quaisquer obrigações previstas nesta Escritura de Emissão.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Corpodetexto"/>
        <w:numPr>
          <w:ilvl w:val="0"/>
          <w:numId w:val="106"/>
        </w:numPr>
        <w:tabs>
          <w:tab w:val="clear" w:pos="576"/>
          <w:tab w:val="clear" w:pos="1152"/>
          <w:tab w:val="left" w:pos="709"/>
        </w:tabs>
        <w:suppressAutoHyphens/>
        <w:autoSpaceDE w:val="0"/>
        <w:autoSpaceDN w:val="0"/>
        <w:adjustRightInd w:val="0"/>
        <w:spacing w:line="300" w:lineRule="exact"/>
        <w:ind w:left="0" w:right="0" w:firstLine="0"/>
        <w:rPr>
          <w:szCs w:val="24"/>
        </w:rPr>
      </w:pPr>
      <w:r w:rsidRPr="00EC0142">
        <w:rPr>
          <w:szCs w:val="24"/>
        </w:rPr>
        <w:t xml:space="preserve">As Garantidoras desde já concordam com o disposto </w:t>
      </w:r>
      <w:r w:rsidR="00C65136" w:rsidRPr="00EC0142">
        <w:rPr>
          <w:szCs w:val="24"/>
        </w:rPr>
        <w:t>na Cláusula</w:t>
      </w:r>
      <w:r w:rsidRPr="00EC0142">
        <w:rPr>
          <w:szCs w:val="24"/>
        </w:rPr>
        <w:t xml:space="preserve"> 4.9.5. </w:t>
      </w:r>
      <w:proofErr w:type="gramStart"/>
      <w:r w:rsidRPr="00EC0142">
        <w:rPr>
          <w:szCs w:val="24"/>
        </w:rPr>
        <w:t>acima</w:t>
      </w:r>
      <w:proofErr w:type="gramEnd"/>
      <w:r w:rsidRPr="00EC0142">
        <w:rPr>
          <w:szCs w:val="24"/>
        </w:rPr>
        <w:t>, declarando que o ali disposto não importará em novação, conforme definida e regulada nos termos do artigo 360 e seguintes da Lei nº 10.406, de 10 de janeiro de 2002, conforme alterada (“</w:t>
      </w:r>
      <w:r w:rsidRPr="00EC0142">
        <w:rPr>
          <w:szCs w:val="24"/>
          <w:u w:val="single"/>
        </w:rPr>
        <w:t>Código Civil</w:t>
      </w:r>
      <w:r w:rsidRPr="00EC0142">
        <w:rPr>
          <w:szCs w:val="24"/>
        </w:rPr>
        <w:t>”), mantendo-se a Fiança (conforme abaixo definida) válida e em pleno vigor. As Garantidoras desde já concordam e se obrigam a firmar todos e quaisquer instrumentos necessários à efetivação do disposto nesta Cláusula.</w:t>
      </w:r>
    </w:p>
    <w:p w:rsidR="00AF2813" w:rsidRPr="00EC0142" w:rsidRDefault="00AF2813" w:rsidP="00EC0142">
      <w:pPr>
        <w:tabs>
          <w:tab w:val="left" w:pos="1134"/>
        </w:tabs>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Pagamento da Remuneração</w:t>
      </w:r>
    </w:p>
    <w:p w:rsidR="00AF2813" w:rsidRPr="00EC0142" w:rsidRDefault="00AF2813" w:rsidP="00EC0142">
      <w:pPr>
        <w:suppressAutoHyphens/>
        <w:spacing w:after="0" w:line="300" w:lineRule="exact"/>
        <w:rPr>
          <w:rFonts w:ascii="Times New Roman" w:hAnsi="Times New Roman" w:cs="Times New Roman"/>
          <w:sz w:val="24"/>
          <w:szCs w:val="24"/>
        </w:rPr>
      </w:pPr>
    </w:p>
    <w:bookmarkEnd w:id="21"/>
    <w:p w:rsidR="00AF2813" w:rsidRPr="00EC0142" w:rsidRDefault="00AF2813" w:rsidP="00EC0142">
      <w:pPr>
        <w:pStyle w:val="PargrafodaLista"/>
        <w:numPr>
          <w:ilvl w:val="0"/>
          <w:numId w:val="107"/>
        </w:numPr>
        <w:tabs>
          <w:tab w:val="left" w:pos="709"/>
        </w:tabs>
        <w:suppressAutoHyphens/>
        <w:spacing w:line="300" w:lineRule="exact"/>
        <w:ind w:left="0" w:firstLine="0"/>
        <w:rPr>
          <w:sz w:val="24"/>
          <w:szCs w:val="24"/>
        </w:rPr>
      </w:pPr>
      <w:r w:rsidRPr="00EC0142">
        <w:rPr>
          <w:sz w:val="24"/>
          <w:szCs w:val="24"/>
        </w:rPr>
        <w:t>A Remuneração será paga mensalmente,</w:t>
      </w:r>
      <w:r w:rsidR="003B75EC" w:rsidRPr="00EC0142">
        <w:rPr>
          <w:sz w:val="24"/>
          <w:szCs w:val="24"/>
        </w:rPr>
        <w:t xml:space="preserve"> a partir do </w:t>
      </w:r>
      <w:r w:rsidR="00281C31" w:rsidRPr="00EC0142">
        <w:rPr>
          <w:sz w:val="24"/>
          <w:szCs w:val="24"/>
        </w:rPr>
        <w:t xml:space="preserve">2º </w:t>
      </w:r>
      <w:r w:rsidR="003B75EC" w:rsidRPr="00EC0142">
        <w:rPr>
          <w:sz w:val="24"/>
          <w:szCs w:val="24"/>
        </w:rPr>
        <w:t>(</w:t>
      </w:r>
      <w:r w:rsidR="00281C31" w:rsidRPr="00EC0142">
        <w:rPr>
          <w:sz w:val="24"/>
          <w:szCs w:val="24"/>
        </w:rPr>
        <w:t>segundo</w:t>
      </w:r>
      <w:r w:rsidR="003B75EC" w:rsidRPr="00EC0142">
        <w:rPr>
          <w:sz w:val="24"/>
          <w:szCs w:val="24"/>
        </w:rPr>
        <w:t xml:space="preserve">) mês, inclusive, contado </w:t>
      </w:r>
      <w:r w:rsidRPr="00EC0142">
        <w:rPr>
          <w:sz w:val="24"/>
          <w:szCs w:val="24"/>
        </w:rPr>
        <w:t xml:space="preserve">a partir da Data de Emissão, sendo o primeiro pagamento em </w:t>
      </w:r>
      <w:r w:rsidR="00E5068C" w:rsidRPr="00EC0142">
        <w:rPr>
          <w:color w:val="000000"/>
          <w:sz w:val="24"/>
          <w:szCs w:val="24"/>
        </w:rPr>
        <w:t>15</w:t>
      </w:r>
      <w:r w:rsidR="00281C31" w:rsidRPr="00EC0142">
        <w:rPr>
          <w:sz w:val="24"/>
          <w:szCs w:val="24"/>
        </w:rPr>
        <w:t xml:space="preserve"> </w:t>
      </w:r>
      <w:r w:rsidRPr="00EC0142">
        <w:rPr>
          <w:sz w:val="24"/>
          <w:szCs w:val="24"/>
        </w:rPr>
        <w:t xml:space="preserve">de </w:t>
      </w:r>
      <w:r w:rsidR="00281C31" w:rsidRPr="00EC0142">
        <w:rPr>
          <w:sz w:val="24"/>
          <w:szCs w:val="24"/>
        </w:rPr>
        <w:t xml:space="preserve">maio </w:t>
      </w:r>
      <w:r w:rsidRPr="00EC0142">
        <w:rPr>
          <w:sz w:val="24"/>
          <w:szCs w:val="24"/>
        </w:rPr>
        <w:t xml:space="preserve">de </w:t>
      </w:r>
      <w:r w:rsidR="003B75EC" w:rsidRPr="00EC0142">
        <w:rPr>
          <w:sz w:val="24"/>
          <w:szCs w:val="24"/>
        </w:rPr>
        <w:t>20</w:t>
      </w:r>
      <w:r w:rsidR="002068B8" w:rsidRPr="00EC0142">
        <w:rPr>
          <w:sz w:val="24"/>
          <w:szCs w:val="24"/>
        </w:rPr>
        <w:t>20</w:t>
      </w:r>
      <w:r w:rsidR="003B75EC" w:rsidRPr="00EC0142">
        <w:rPr>
          <w:sz w:val="24"/>
          <w:szCs w:val="24"/>
        </w:rPr>
        <w:t xml:space="preserve"> </w:t>
      </w:r>
      <w:r w:rsidRPr="00EC0142">
        <w:rPr>
          <w:sz w:val="24"/>
          <w:szCs w:val="24"/>
        </w:rPr>
        <w:t xml:space="preserve">e os demais no dia </w:t>
      </w:r>
      <w:r w:rsidR="00E5068C" w:rsidRPr="00EC0142">
        <w:rPr>
          <w:color w:val="000000"/>
          <w:sz w:val="24"/>
          <w:szCs w:val="24"/>
        </w:rPr>
        <w:t>15</w:t>
      </w:r>
      <w:r w:rsidR="009D45F2" w:rsidRPr="00EC0142">
        <w:rPr>
          <w:color w:val="000000"/>
          <w:sz w:val="24"/>
          <w:szCs w:val="24"/>
        </w:rPr>
        <w:t xml:space="preserve"> </w:t>
      </w:r>
      <w:r w:rsidRPr="00EC0142">
        <w:rPr>
          <w:sz w:val="24"/>
          <w:szCs w:val="24"/>
        </w:rPr>
        <w:t xml:space="preserve">dos meses subsequentes, devendo o último pagamento ocorrer na Data de Vencimento (ou na data em que ocorrer o Resgate Antecipado ou </w:t>
      </w:r>
      <w:r w:rsidR="005B7DD8" w:rsidRPr="00EC0142">
        <w:rPr>
          <w:sz w:val="24"/>
          <w:szCs w:val="24"/>
        </w:rPr>
        <w:t>o pagamento antecipado decorrente</w:t>
      </w:r>
      <w:r w:rsidR="00364202" w:rsidRPr="00EC0142">
        <w:rPr>
          <w:sz w:val="24"/>
          <w:szCs w:val="24"/>
        </w:rPr>
        <w:t xml:space="preserve"> de Amortização Extraordinária ou</w:t>
      </w:r>
      <w:r w:rsidR="005B7DD8" w:rsidRPr="00EC0142">
        <w:rPr>
          <w:sz w:val="24"/>
          <w:szCs w:val="24"/>
        </w:rPr>
        <w:t xml:space="preserve"> </w:t>
      </w:r>
      <w:r w:rsidRPr="00EC0142">
        <w:rPr>
          <w:sz w:val="24"/>
          <w:szCs w:val="24"/>
        </w:rPr>
        <w:t>Vencimento Antecipado das Debêntures, conforme previsto nesta Escritura de Emissão, se for o caso</w:t>
      </w:r>
      <w:r w:rsidR="00366B35" w:rsidRPr="00EC0142">
        <w:rPr>
          <w:sz w:val="24"/>
          <w:szCs w:val="24"/>
        </w:rPr>
        <w:t>)</w:t>
      </w:r>
      <w:r w:rsidRPr="00EC0142">
        <w:rPr>
          <w:sz w:val="24"/>
          <w:szCs w:val="24"/>
        </w:rPr>
        <w:t xml:space="preserve"> (“</w:t>
      </w:r>
      <w:r w:rsidRPr="00EC0142">
        <w:rPr>
          <w:sz w:val="24"/>
          <w:szCs w:val="24"/>
          <w:u w:val="single"/>
        </w:rPr>
        <w:t>Data de Pagamento da Remuneração</w:t>
      </w:r>
      <w:r w:rsidRPr="00EC0142">
        <w:rPr>
          <w:sz w:val="24"/>
          <w:szCs w:val="24"/>
        </w:rPr>
        <w:t>”).</w:t>
      </w:r>
    </w:p>
    <w:p w:rsidR="00AF2813" w:rsidRPr="00EC0142" w:rsidRDefault="00AF2813" w:rsidP="00EC0142">
      <w:pPr>
        <w:tabs>
          <w:tab w:val="left" w:pos="3544"/>
        </w:tabs>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107"/>
        </w:numPr>
        <w:tabs>
          <w:tab w:val="left" w:pos="709"/>
        </w:tabs>
        <w:suppressAutoHyphens/>
        <w:spacing w:line="300" w:lineRule="exact"/>
        <w:ind w:left="0" w:firstLine="0"/>
        <w:rPr>
          <w:sz w:val="24"/>
          <w:szCs w:val="24"/>
        </w:rPr>
      </w:pPr>
      <w:r w:rsidRPr="00EC0142">
        <w:rPr>
          <w:sz w:val="24"/>
          <w:szCs w:val="24"/>
        </w:rPr>
        <w:t xml:space="preserve"> Farão jus aos pagamentos aqueles que sejam titulares de Debêntures ao final do </w:t>
      </w:r>
      <w:r w:rsidR="00281C31" w:rsidRPr="00EC0142">
        <w:rPr>
          <w:sz w:val="24"/>
          <w:szCs w:val="24"/>
        </w:rPr>
        <w:t xml:space="preserve">Dia Útil </w:t>
      </w:r>
      <w:r w:rsidR="00364202" w:rsidRPr="00EC0142">
        <w:rPr>
          <w:sz w:val="24"/>
          <w:szCs w:val="24"/>
        </w:rPr>
        <w:t xml:space="preserve">imediatamente </w:t>
      </w:r>
      <w:r w:rsidRPr="00EC0142">
        <w:rPr>
          <w:sz w:val="24"/>
          <w:szCs w:val="24"/>
        </w:rPr>
        <w:t xml:space="preserve">anterior a cada </w:t>
      </w:r>
      <w:r w:rsidR="005B7DD8" w:rsidRPr="00EC0142">
        <w:rPr>
          <w:sz w:val="24"/>
          <w:szCs w:val="24"/>
        </w:rPr>
        <w:t>d</w:t>
      </w:r>
      <w:r w:rsidRPr="00EC0142">
        <w:rPr>
          <w:sz w:val="24"/>
          <w:szCs w:val="24"/>
        </w:rPr>
        <w:t xml:space="preserve">ata de </w:t>
      </w:r>
      <w:r w:rsidR="005B7DD8" w:rsidRPr="00EC0142">
        <w:rPr>
          <w:sz w:val="24"/>
          <w:szCs w:val="24"/>
        </w:rPr>
        <w:t xml:space="preserve">pagamento prevista </w:t>
      </w:r>
      <w:r w:rsidRPr="00EC0142">
        <w:rPr>
          <w:sz w:val="24"/>
          <w:szCs w:val="24"/>
        </w:rPr>
        <w:t>na presente Escritura de Emissão.</w:t>
      </w:r>
    </w:p>
    <w:p w:rsidR="00AF2813" w:rsidRPr="00EC0142" w:rsidRDefault="00AF2813" w:rsidP="00EC0142">
      <w:pPr>
        <w:tabs>
          <w:tab w:val="left" w:pos="3544"/>
        </w:tabs>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Repactuação</w:t>
      </w:r>
    </w:p>
    <w:p w:rsidR="00AF2813" w:rsidRPr="00EC0142" w:rsidRDefault="00AF2813" w:rsidP="00EC0142">
      <w:pPr>
        <w:suppressAutoHyphens/>
        <w:spacing w:after="0" w:line="300" w:lineRule="exact"/>
        <w:rPr>
          <w:rFonts w:ascii="Times New Roman" w:hAnsi="Times New Roman" w:cs="Times New Roman"/>
          <w:b/>
          <w:sz w:val="24"/>
          <w:szCs w:val="24"/>
        </w:rPr>
      </w:pPr>
    </w:p>
    <w:p w:rsidR="00AF2813" w:rsidRPr="00EC0142" w:rsidRDefault="00AF2813" w:rsidP="00EC0142">
      <w:pPr>
        <w:pStyle w:val="PargrafodaLista"/>
        <w:numPr>
          <w:ilvl w:val="0"/>
          <w:numId w:val="108"/>
        </w:numPr>
        <w:suppressAutoHyphens/>
        <w:spacing w:line="300" w:lineRule="exact"/>
        <w:ind w:left="0" w:firstLine="0"/>
        <w:rPr>
          <w:sz w:val="24"/>
          <w:szCs w:val="24"/>
        </w:rPr>
      </w:pPr>
      <w:r w:rsidRPr="00EC0142">
        <w:rPr>
          <w:sz w:val="24"/>
          <w:szCs w:val="24"/>
        </w:rPr>
        <w:t>As Debêntures não serão objeto de repactuação programada.</w:t>
      </w:r>
    </w:p>
    <w:p w:rsidR="00AF2813" w:rsidRPr="00EC0142" w:rsidRDefault="00AF2813" w:rsidP="00EC0142">
      <w:pPr>
        <w:pStyle w:val="Cabealho"/>
        <w:suppressAutoHyphens/>
        <w:spacing w:line="300" w:lineRule="exact"/>
        <w:rPr>
          <w:sz w:val="24"/>
          <w:szCs w:val="24"/>
        </w:rPr>
      </w:pPr>
    </w:p>
    <w:p w:rsidR="00AF2813" w:rsidRPr="00EC0142" w:rsidRDefault="00AF2813" w:rsidP="00EC0142">
      <w:pPr>
        <w:pStyle w:val="PargrafodaLista"/>
        <w:numPr>
          <w:ilvl w:val="0"/>
          <w:numId w:val="96"/>
        </w:numPr>
        <w:suppressAutoHyphens/>
        <w:spacing w:line="300" w:lineRule="exact"/>
        <w:ind w:left="0" w:firstLine="0"/>
        <w:rPr>
          <w:smallCaps/>
          <w:sz w:val="24"/>
          <w:szCs w:val="24"/>
        </w:rPr>
      </w:pPr>
      <w:bookmarkStart w:id="22" w:name="_DV_M234"/>
      <w:bookmarkEnd w:id="22"/>
      <w:r w:rsidRPr="00EC0142">
        <w:rPr>
          <w:b/>
          <w:sz w:val="24"/>
          <w:szCs w:val="24"/>
        </w:rPr>
        <w:t>Aditamento à Presente Escritura de Emissão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6C634B" w:rsidRDefault="00AF2813" w:rsidP="006C634B">
      <w:pPr>
        <w:pStyle w:val="PargrafodaLista"/>
        <w:numPr>
          <w:ilvl w:val="0"/>
          <w:numId w:val="111"/>
        </w:numPr>
        <w:suppressAutoHyphens/>
        <w:spacing w:line="300" w:lineRule="exact"/>
        <w:ind w:left="0" w:firstLine="0"/>
        <w:rPr>
          <w:sz w:val="24"/>
          <w:szCs w:val="24"/>
        </w:rPr>
      </w:pPr>
      <w:bookmarkStart w:id="23" w:name="_DV_M235"/>
      <w:bookmarkEnd w:id="23"/>
      <w:r w:rsidRPr="00EC0142">
        <w:rPr>
          <w:sz w:val="24"/>
          <w:szCs w:val="24"/>
        </w:rPr>
        <w:t xml:space="preserve">Quaisquer </w:t>
      </w:r>
      <w:r w:rsidR="00483752" w:rsidRPr="00EC0142">
        <w:rPr>
          <w:sz w:val="24"/>
          <w:szCs w:val="24"/>
        </w:rPr>
        <w:t>A</w:t>
      </w:r>
      <w:r w:rsidRPr="00EC0142">
        <w:rPr>
          <w:sz w:val="24"/>
          <w:szCs w:val="24"/>
        </w:rPr>
        <w:t xml:space="preserve">ditamentos a esta Escritura de Emissão deverão ser celebrados pela Emissora, pelo Agente Fiduciário e pelas Garantidoras após aprovação em Assembleia Geral de Debenturistas, conforme Cláusula Sétima abaixo, </w:t>
      </w:r>
      <w:r w:rsidR="005B7DD8" w:rsidRPr="00EC0142">
        <w:rPr>
          <w:sz w:val="24"/>
          <w:szCs w:val="24"/>
        </w:rPr>
        <w:t>exceto pelo disposto na Cláusula 4.12.2 a</w:t>
      </w:r>
      <w:r w:rsidR="00582246" w:rsidRPr="00EC0142">
        <w:rPr>
          <w:sz w:val="24"/>
          <w:szCs w:val="24"/>
        </w:rPr>
        <w:t xml:space="preserve">baixo, </w:t>
      </w:r>
      <w:r w:rsidRPr="00EC0142">
        <w:rPr>
          <w:sz w:val="24"/>
          <w:szCs w:val="24"/>
        </w:rPr>
        <w:t>e posteriormente arquivados na JUCEB</w:t>
      </w:r>
      <w:r w:rsidR="00582246" w:rsidRPr="00EC0142">
        <w:rPr>
          <w:sz w:val="24"/>
          <w:szCs w:val="24"/>
        </w:rPr>
        <w:t xml:space="preserve"> e nos Cartórios de RTD</w:t>
      </w:r>
      <w:r w:rsidR="00FE2CAA" w:rsidRPr="00EC0142">
        <w:rPr>
          <w:sz w:val="24"/>
          <w:szCs w:val="24"/>
        </w:rPr>
        <w:t xml:space="preserve"> - Fiança</w:t>
      </w:r>
      <w:r w:rsidRPr="00EC0142">
        <w:rPr>
          <w:sz w:val="24"/>
          <w:szCs w:val="24"/>
        </w:rPr>
        <w:t>, nos termo</w:t>
      </w:r>
      <w:r w:rsidRPr="006C634B">
        <w:rPr>
          <w:sz w:val="24"/>
          <w:szCs w:val="24"/>
        </w:rPr>
        <w:t>s d</w:t>
      </w:r>
      <w:r w:rsidR="00E57F16" w:rsidRPr="006C634B">
        <w:rPr>
          <w:sz w:val="24"/>
          <w:szCs w:val="24"/>
        </w:rPr>
        <w:t>a Cláusula</w:t>
      </w:r>
      <w:r w:rsidR="002068B8" w:rsidRPr="006C634B">
        <w:rPr>
          <w:sz w:val="24"/>
          <w:szCs w:val="24"/>
        </w:rPr>
        <w:t xml:space="preserve"> </w:t>
      </w:r>
      <w:r w:rsidRPr="006C634B">
        <w:rPr>
          <w:sz w:val="24"/>
          <w:szCs w:val="24"/>
        </w:rPr>
        <w:t>2.</w:t>
      </w:r>
      <w:r w:rsidR="00D94ED0" w:rsidRPr="006C634B">
        <w:rPr>
          <w:sz w:val="24"/>
          <w:szCs w:val="24"/>
        </w:rPr>
        <w:t>5 e 2.7</w:t>
      </w:r>
      <w:r w:rsidRPr="006C634B">
        <w:rPr>
          <w:sz w:val="24"/>
          <w:szCs w:val="24"/>
        </w:rPr>
        <w:t xml:space="preserve"> acima.</w:t>
      </w:r>
    </w:p>
    <w:p w:rsidR="00582246" w:rsidRPr="006C634B" w:rsidRDefault="00582246" w:rsidP="006C634B">
      <w:pPr>
        <w:pStyle w:val="PargrafodaLista"/>
        <w:suppressAutoHyphens/>
        <w:spacing w:line="300" w:lineRule="exact"/>
        <w:ind w:left="0"/>
        <w:rPr>
          <w:sz w:val="24"/>
          <w:szCs w:val="24"/>
        </w:rPr>
      </w:pPr>
    </w:p>
    <w:p w:rsidR="00582246" w:rsidRPr="006C634B" w:rsidRDefault="00582246" w:rsidP="006C634B">
      <w:pPr>
        <w:pStyle w:val="PargrafodaLista"/>
        <w:numPr>
          <w:ilvl w:val="0"/>
          <w:numId w:val="111"/>
        </w:numPr>
        <w:suppressAutoHyphens/>
        <w:spacing w:line="300" w:lineRule="exact"/>
        <w:ind w:left="0" w:firstLine="0"/>
        <w:rPr>
          <w:sz w:val="24"/>
          <w:szCs w:val="24"/>
        </w:rPr>
      </w:pPr>
      <w:r w:rsidRPr="006C634B">
        <w:rPr>
          <w:sz w:val="24"/>
          <w:szCs w:val="24"/>
        </w:rPr>
        <w:t>Fica desde já dispensada a realização de Assembleia Geral para deliberar sobre aditamentos decorrentes: (i) da correção de erros materiais, seja ele um erro grosseiro, de digitação ou aritmético, (ii) das alterações a quaisquer documentos da Emissão já expressamente permitidas nos termos do(s) respectivo(s) documento(s) da Emissão, (iii) das alterações a quaisquer documentos da Emissão em razão de exigências formuladas pela CVM, pela B3,</w:t>
      </w:r>
      <w:r w:rsidR="00281C31" w:rsidRPr="006C634B">
        <w:rPr>
          <w:sz w:val="24"/>
          <w:szCs w:val="24"/>
        </w:rPr>
        <w:t xml:space="preserve"> pela ANBIMA, ou outro órgão regulador; </w:t>
      </w:r>
      <w:r w:rsidRPr="006C634B">
        <w:rPr>
          <w:sz w:val="24"/>
          <w:szCs w:val="24"/>
        </w:rPr>
        <w:t>(iv)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e desde que não haja qualquer custo ou despesa adicional para os Debenturistas.</w:t>
      </w:r>
    </w:p>
    <w:p w:rsidR="00AF2813" w:rsidRPr="006C634B" w:rsidRDefault="00AF2813" w:rsidP="006C634B">
      <w:pPr>
        <w:suppressAutoHyphens/>
        <w:spacing w:after="0" w:line="300" w:lineRule="exact"/>
        <w:rPr>
          <w:rFonts w:ascii="Times New Roman" w:hAnsi="Times New Roman" w:cs="Times New Roman"/>
          <w:b/>
          <w:sz w:val="24"/>
          <w:szCs w:val="24"/>
        </w:rPr>
      </w:pPr>
    </w:p>
    <w:p w:rsidR="00987A1F" w:rsidRPr="006C634B" w:rsidRDefault="00AF2813" w:rsidP="006C634B">
      <w:pPr>
        <w:pStyle w:val="PargrafodaLista"/>
        <w:numPr>
          <w:ilvl w:val="0"/>
          <w:numId w:val="96"/>
        </w:numPr>
        <w:suppressAutoHyphens/>
        <w:spacing w:line="300" w:lineRule="exact"/>
        <w:ind w:left="0" w:firstLine="0"/>
        <w:rPr>
          <w:b/>
          <w:sz w:val="24"/>
          <w:szCs w:val="24"/>
        </w:rPr>
      </w:pPr>
      <w:r w:rsidRPr="006C634B">
        <w:rPr>
          <w:b/>
          <w:sz w:val="24"/>
          <w:szCs w:val="24"/>
        </w:rPr>
        <w:t xml:space="preserve">Resgate Antecipado </w:t>
      </w:r>
      <w:r w:rsidR="0070240C" w:rsidRPr="006C634B">
        <w:rPr>
          <w:b/>
          <w:sz w:val="24"/>
          <w:szCs w:val="24"/>
        </w:rPr>
        <w:t xml:space="preserve">Facultativo </w:t>
      </w:r>
      <w:r w:rsidRPr="006C634B">
        <w:rPr>
          <w:b/>
          <w:sz w:val="24"/>
          <w:szCs w:val="24"/>
        </w:rPr>
        <w:t>Total</w:t>
      </w:r>
      <w:r w:rsidR="009B3021" w:rsidRPr="006C634B">
        <w:rPr>
          <w:b/>
          <w:sz w:val="24"/>
          <w:szCs w:val="24"/>
        </w:rPr>
        <w:t xml:space="preserve"> </w:t>
      </w:r>
      <w:r w:rsidR="00101BE6" w:rsidRPr="006C634B">
        <w:rPr>
          <w:b/>
          <w:sz w:val="24"/>
          <w:szCs w:val="24"/>
        </w:rPr>
        <w:t>e</w:t>
      </w:r>
      <w:r w:rsidRPr="006C634B">
        <w:rPr>
          <w:b/>
          <w:sz w:val="24"/>
          <w:szCs w:val="24"/>
        </w:rPr>
        <w:t xml:space="preserve"> Amortização Extraordinária</w:t>
      </w:r>
      <w:r w:rsidR="00A220D0" w:rsidRPr="006C634B">
        <w:rPr>
          <w:b/>
          <w:sz w:val="24"/>
          <w:szCs w:val="24"/>
        </w:rPr>
        <w:t xml:space="preserve"> </w:t>
      </w:r>
    </w:p>
    <w:p w:rsidR="00AF2813" w:rsidRPr="006C634B" w:rsidRDefault="00AF2813" w:rsidP="006C634B">
      <w:pPr>
        <w:suppressAutoHyphens/>
        <w:spacing w:after="0" w:line="300" w:lineRule="exact"/>
        <w:rPr>
          <w:rFonts w:ascii="Times New Roman" w:hAnsi="Times New Roman" w:cs="Times New Roman"/>
          <w:sz w:val="24"/>
          <w:szCs w:val="24"/>
        </w:rPr>
      </w:pPr>
    </w:p>
    <w:p w:rsidR="00AF2813" w:rsidRPr="006C634B" w:rsidRDefault="00AF2813" w:rsidP="006C634B">
      <w:pPr>
        <w:pStyle w:val="PargrafodaLista"/>
        <w:numPr>
          <w:ilvl w:val="0"/>
          <w:numId w:val="112"/>
        </w:numPr>
        <w:suppressAutoHyphens/>
        <w:spacing w:line="300" w:lineRule="exact"/>
        <w:ind w:left="0" w:firstLine="0"/>
        <w:rPr>
          <w:sz w:val="24"/>
          <w:szCs w:val="24"/>
        </w:rPr>
      </w:pPr>
      <w:r w:rsidRPr="006C634B">
        <w:rPr>
          <w:sz w:val="24"/>
          <w:szCs w:val="24"/>
        </w:rPr>
        <w:t>A qualquer tempo a Emissora poderá, a seu exclusivo critério, realizar o resgate antecipado facultativo da totalidade das Debêntures (sendo vedado o resgate antecipado facultativo parcial), com o consequente cancelamento de tais Debêntures (“</w:t>
      </w:r>
      <w:r w:rsidRPr="006C634B">
        <w:rPr>
          <w:sz w:val="24"/>
          <w:szCs w:val="24"/>
          <w:u w:val="single"/>
        </w:rPr>
        <w:t>Resgate Antecipado</w:t>
      </w:r>
      <w:r w:rsidRPr="006C634B">
        <w:rPr>
          <w:sz w:val="24"/>
          <w:szCs w:val="24"/>
        </w:rPr>
        <w:t>”). O Resgate Antecipado será operacionalizado da seguinte forma:</w:t>
      </w:r>
    </w:p>
    <w:p w:rsidR="00AF2813" w:rsidRPr="006C634B" w:rsidRDefault="00AF2813" w:rsidP="006C634B">
      <w:pPr>
        <w:suppressAutoHyphens/>
        <w:spacing w:after="0" w:line="300" w:lineRule="exact"/>
        <w:ind w:hanging="709"/>
        <w:rPr>
          <w:rFonts w:ascii="Times New Roman" w:hAnsi="Times New Roman" w:cs="Times New Roman"/>
          <w:sz w:val="24"/>
          <w:szCs w:val="24"/>
        </w:rPr>
      </w:pPr>
    </w:p>
    <w:p w:rsidR="00AF2813" w:rsidRPr="006C634B" w:rsidRDefault="00AF2813" w:rsidP="006C634B">
      <w:pPr>
        <w:numPr>
          <w:ilvl w:val="0"/>
          <w:numId w:val="8"/>
        </w:numPr>
        <w:tabs>
          <w:tab w:val="left" w:pos="851"/>
        </w:tabs>
        <w:spacing w:after="0" w:line="300" w:lineRule="exact"/>
        <w:ind w:left="709" w:hanging="709"/>
        <w:contextualSpacing/>
        <w:jc w:val="both"/>
        <w:rPr>
          <w:rFonts w:ascii="Times New Roman" w:hAnsi="Times New Roman" w:cs="Times New Roman"/>
          <w:sz w:val="24"/>
          <w:szCs w:val="24"/>
        </w:rPr>
      </w:pPr>
      <w:r w:rsidRPr="006C634B">
        <w:rPr>
          <w:rFonts w:ascii="Times New Roman" w:hAnsi="Times New Roman" w:cs="Times New Roman"/>
          <w:sz w:val="24"/>
          <w:szCs w:val="24"/>
        </w:rPr>
        <w:t xml:space="preserve">por meio de comunicação </w:t>
      </w:r>
      <w:r w:rsidR="00582246" w:rsidRPr="006C634B">
        <w:rPr>
          <w:rFonts w:ascii="Times New Roman" w:hAnsi="Times New Roman" w:cs="Times New Roman"/>
          <w:sz w:val="24"/>
          <w:szCs w:val="24"/>
        </w:rPr>
        <w:t xml:space="preserve">individual </w:t>
      </w:r>
      <w:r w:rsidRPr="006C634B">
        <w:rPr>
          <w:rFonts w:ascii="Times New Roman" w:hAnsi="Times New Roman" w:cs="Times New Roman"/>
          <w:sz w:val="24"/>
          <w:szCs w:val="24"/>
        </w:rPr>
        <w:t>enviada pela Emissora aos Debenturistas</w:t>
      </w:r>
      <w:r w:rsidR="00582246" w:rsidRPr="006C634B">
        <w:rPr>
          <w:rFonts w:ascii="Times New Roman" w:hAnsi="Times New Roman" w:cs="Times New Roman"/>
          <w:sz w:val="24"/>
          <w:szCs w:val="24"/>
        </w:rPr>
        <w:t>, com cópia para o Agente Fiduciário, ou publicação do anúncio, nos termos da Cláusula 4.</w:t>
      </w:r>
      <w:r w:rsidR="0012006B" w:rsidRPr="006C634B">
        <w:rPr>
          <w:rFonts w:ascii="Times New Roman" w:hAnsi="Times New Roman" w:cs="Times New Roman"/>
          <w:sz w:val="24"/>
          <w:szCs w:val="24"/>
        </w:rPr>
        <w:t xml:space="preserve">21 </w:t>
      </w:r>
      <w:r w:rsidR="00582246" w:rsidRPr="006C634B">
        <w:rPr>
          <w:rFonts w:ascii="Times New Roman" w:hAnsi="Times New Roman" w:cs="Times New Roman"/>
          <w:sz w:val="24"/>
          <w:szCs w:val="24"/>
        </w:rPr>
        <w:t>abaixo, seguido de comunicação ao Agente Fiduciário,</w:t>
      </w:r>
      <w:r w:rsidRPr="006C634B">
        <w:rPr>
          <w:rFonts w:ascii="Times New Roman" w:hAnsi="Times New Roman" w:cs="Times New Roman"/>
          <w:sz w:val="24"/>
          <w:szCs w:val="24"/>
        </w:rPr>
        <w:t xml:space="preserve"> com antecedência mínima de </w:t>
      </w:r>
      <w:r w:rsidR="00AB1DE4" w:rsidRPr="006C634B">
        <w:rPr>
          <w:rFonts w:ascii="Times New Roman" w:hAnsi="Times New Roman" w:cs="Times New Roman"/>
          <w:sz w:val="24"/>
          <w:szCs w:val="24"/>
        </w:rPr>
        <w:t xml:space="preserve">7 (sete) </w:t>
      </w:r>
      <w:r w:rsidR="00BD59ED" w:rsidRPr="006C634B">
        <w:rPr>
          <w:rFonts w:ascii="Times New Roman" w:hAnsi="Times New Roman" w:cs="Times New Roman"/>
          <w:sz w:val="24"/>
          <w:szCs w:val="24"/>
        </w:rPr>
        <w:t>D</w:t>
      </w:r>
      <w:r w:rsidR="00AB1DE4" w:rsidRPr="006C634B">
        <w:rPr>
          <w:rFonts w:ascii="Times New Roman" w:hAnsi="Times New Roman" w:cs="Times New Roman"/>
          <w:sz w:val="24"/>
          <w:szCs w:val="24"/>
        </w:rPr>
        <w:t xml:space="preserve">ias </w:t>
      </w:r>
      <w:r w:rsidR="00BD59ED" w:rsidRPr="006C634B">
        <w:rPr>
          <w:rFonts w:ascii="Times New Roman" w:hAnsi="Times New Roman" w:cs="Times New Roman"/>
          <w:sz w:val="24"/>
          <w:szCs w:val="24"/>
        </w:rPr>
        <w:t>Ú</w:t>
      </w:r>
      <w:r w:rsidRPr="006C634B">
        <w:rPr>
          <w:rFonts w:ascii="Times New Roman" w:hAnsi="Times New Roman" w:cs="Times New Roman"/>
          <w:sz w:val="24"/>
          <w:szCs w:val="24"/>
        </w:rPr>
        <w:t>teis contados da data prevista para o Resgate Antecipado (“</w:t>
      </w:r>
      <w:r w:rsidRPr="006C634B">
        <w:rPr>
          <w:rFonts w:ascii="Times New Roman" w:hAnsi="Times New Roman" w:cs="Times New Roman"/>
          <w:sz w:val="24"/>
          <w:szCs w:val="24"/>
          <w:u w:val="single"/>
        </w:rPr>
        <w:t>Comunicação de Resgate Antecipado</w:t>
      </w:r>
      <w:r w:rsidRPr="006C634B">
        <w:rPr>
          <w:rFonts w:ascii="Times New Roman" w:hAnsi="Times New Roman" w:cs="Times New Roman"/>
          <w:sz w:val="24"/>
          <w:szCs w:val="24"/>
        </w:rPr>
        <w:t xml:space="preserve">”), a qual deverá descrever os termos e condições do Resgate Antecipado, incluindo: (a) a data prevista para o efetivo resgate das Debêntures e o efetivo pagamento aos Debenturistas; e (b) as demais informações consideradas relevantes pela Emissora para conhecimento dos Debenturistas; </w:t>
      </w:r>
    </w:p>
    <w:p w:rsidR="00AF2813" w:rsidRPr="006C634B" w:rsidRDefault="00AF2813" w:rsidP="006C634B">
      <w:pPr>
        <w:pStyle w:val="Corpodetexto"/>
        <w:tabs>
          <w:tab w:val="left" w:pos="709"/>
        </w:tabs>
        <w:suppressAutoHyphens/>
        <w:spacing w:line="300" w:lineRule="exact"/>
        <w:ind w:left="709" w:right="0" w:hanging="709"/>
        <w:rPr>
          <w:szCs w:val="24"/>
        </w:rPr>
      </w:pPr>
    </w:p>
    <w:p w:rsidR="00AF2813" w:rsidRPr="006C634B" w:rsidRDefault="00AF2813" w:rsidP="006C634B">
      <w:pPr>
        <w:numPr>
          <w:ilvl w:val="0"/>
          <w:numId w:val="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6C634B">
        <w:rPr>
          <w:rFonts w:ascii="Times New Roman" w:hAnsi="Times New Roman" w:cs="Times New Roman"/>
          <w:sz w:val="24"/>
          <w:szCs w:val="24"/>
        </w:rPr>
        <w:t>o</w:t>
      </w:r>
      <w:proofErr w:type="gramEnd"/>
      <w:r w:rsidRPr="006C634B">
        <w:rPr>
          <w:rFonts w:ascii="Times New Roman" w:hAnsi="Times New Roman" w:cs="Times New Roman"/>
          <w:sz w:val="24"/>
          <w:szCs w:val="24"/>
        </w:rPr>
        <w:t xml:space="preserve"> valor a ser pago aos Debenturistas a título de Resgate Antecipado será equivalente ao Valor Nominal Unitário ou saldo do Valor Nominal Unitário, </w:t>
      </w:r>
      <w:r w:rsidR="00364202" w:rsidRPr="006C634B">
        <w:rPr>
          <w:rFonts w:ascii="Times New Roman" w:hAnsi="Times New Roman" w:cs="Times New Roman"/>
          <w:sz w:val="24"/>
          <w:szCs w:val="24"/>
        </w:rPr>
        <w:t xml:space="preserve">conforme o caso, </w:t>
      </w:r>
      <w:r w:rsidRPr="006C634B">
        <w:rPr>
          <w:rFonts w:ascii="Times New Roman" w:hAnsi="Times New Roman" w:cs="Times New Roman"/>
          <w:sz w:val="24"/>
          <w:szCs w:val="24"/>
        </w:rPr>
        <w:t xml:space="preserve">acrescido da Remuneração até a data de Resgate Antecipado, calculada nos termos </w:t>
      </w:r>
      <w:r w:rsidR="00C65136" w:rsidRPr="006C634B">
        <w:rPr>
          <w:rFonts w:ascii="Times New Roman" w:hAnsi="Times New Roman" w:cs="Times New Roman"/>
          <w:sz w:val="24"/>
          <w:szCs w:val="24"/>
        </w:rPr>
        <w:t>da Cláusula</w:t>
      </w:r>
      <w:r w:rsidRPr="006C634B">
        <w:rPr>
          <w:rFonts w:ascii="Times New Roman" w:hAnsi="Times New Roman" w:cs="Times New Roman"/>
          <w:sz w:val="24"/>
          <w:szCs w:val="24"/>
        </w:rPr>
        <w:t xml:space="preserve"> 4.9. </w:t>
      </w:r>
      <w:proofErr w:type="gramStart"/>
      <w:r w:rsidRPr="006C634B">
        <w:rPr>
          <w:rFonts w:ascii="Times New Roman" w:hAnsi="Times New Roman" w:cs="Times New Roman"/>
          <w:sz w:val="24"/>
          <w:szCs w:val="24"/>
        </w:rPr>
        <w:t>acima</w:t>
      </w:r>
      <w:proofErr w:type="gramEnd"/>
      <w:r w:rsidRPr="006C634B">
        <w:rPr>
          <w:rFonts w:ascii="Times New Roman" w:hAnsi="Times New Roman" w:cs="Times New Roman"/>
          <w:sz w:val="24"/>
          <w:szCs w:val="24"/>
        </w:rPr>
        <w:t>,</w:t>
      </w:r>
      <w:r w:rsidR="00EC098E" w:rsidRPr="006C634B">
        <w:rPr>
          <w:rFonts w:ascii="Times New Roman" w:hAnsi="Times New Roman" w:cs="Times New Roman"/>
          <w:sz w:val="24"/>
          <w:szCs w:val="24"/>
        </w:rPr>
        <w:t xml:space="preserve"> calculada </w:t>
      </w:r>
      <w:r w:rsidR="00EC098E" w:rsidRPr="006C634B">
        <w:rPr>
          <w:rFonts w:ascii="Times New Roman" w:hAnsi="Times New Roman" w:cs="Times New Roman"/>
          <w:i/>
          <w:sz w:val="24"/>
          <w:szCs w:val="24"/>
        </w:rPr>
        <w:t>pro rata temporis</w:t>
      </w:r>
      <w:r w:rsidR="00EC098E" w:rsidRPr="006C634B">
        <w:rPr>
          <w:rFonts w:ascii="Times New Roman" w:hAnsi="Times New Roman" w:cs="Times New Roman"/>
          <w:sz w:val="24"/>
          <w:szCs w:val="24"/>
        </w:rPr>
        <w:t xml:space="preserve"> desde a Data </w:t>
      </w:r>
      <w:r w:rsidR="00AF1DD1" w:rsidRPr="006C634B">
        <w:rPr>
          <w:rFonts w:ascii="Times New Roman" w:hAnsi="Times New Roman" w:cs="Times New Roman"/>
          <w:sz w:val="24"/>
          <w:szCs w:val="24"/>
        </w:rPr>
        <w:t xml:space="preserve">da </w:t>
      </w:r>
      <w:r w:rsidR="00EC098E" w:rsidRPr="006C634B">
        <w:rPr>
          <w:rFonts w:ascii="Times New Roman" w:hAnsi="Times New Roman" w:cs="Times New Roman"/>
          <w:sz w:val="24"/>
          <w:szCs w:val="24"/>
        </w:rPr>
        <w:t>Primeira Integralização ou a Data de Pagamento de Remuneração imediatamente anterior ou a Data de Amortização Extraordinária imediatamente anterior, conforme o caso, até a data do efetivo pagamento, sem a incidência de prêmio.</w:t>
      </w:r>
    </w:p>
    <w:p w:rsidR="00B85FA4" w:rsidRPr="00EC0142" w:rsidRDefault="00B85FA4" w:rsidP="00EC0142">
      <w:pPr>
        <w:pStyle w:val="PargrafodaLista"/>
        <w:spacing w:line="300" w:lineRule="exact"/>
        <w:rPr>
          <w:sz w:val="24"/>
          <w:szCs w:val="24"/>
        </w:rPr>
      </w:pPr>
    </w:p>
    <w:p w:rsidR="00885E86" w:rsidRPr="006C634B" w:rsidRDefault="00AF2813" w:rsidP="006C634B">
      <w:pPr>
        <w:pStyle w:val="Corpodetexto"/>
        <w:numPr>
          <w:ilvl w:val="0"/>
          <w:numId w:val="113"/>
        </w:numPr>
        <w:tabs>
          <w:tab w:val="clear" w:pos="576"/>
          <w:tab w:val="clear" w:pos="1152"/>
          <w:tab w:val="left" w:pos="709"/>
        </w:tabs>
        <w:suppressAutoHyphens/>
        <w:spacing w:line="300" w:lineRule="exact"/>
        <w:ind w:left="709" w:right="0" w:hanging="11"/>
        <w:rPr>
          <w:szCs w:val="24"/>
        </w:rPr>
      </w:pPr>
      <w:r w:rsidRPr="006C634B">
        <w:rPr>
          <w:szCs w:val="24"/>
        </w:rPr>
        <w:t xml:space="preserve">Para as Debêntures custodiadas eletronicamente na </w:t>
      </w:r>
      <w:r w:rsidR="00D05A76" w:rsidRPr="006C634B">
        <w:rPr>
          <w:szCs w:val="24"/>
        </w:rPr>
        <w:t>B3</w:t>
      </w:r>
      <w:r w:rsidRPr="006C634B">
        <w:rPr>
          <w:szCs w:val="24"/>
        </w:rPr>
        <w:t xml:space="preserve">, a operacionalização do Resgate Antecipado seguirá os procedimentos adotados pela </w:t>
      </w:r>
      <w:r w:rsidR="00D05A76" w:rsidRPr="006C634B">
        <w:rPr>
          <w:szCs w:val="24"/>
        </w:rPr>
        <w:t>B3</w:t>
      </w:r>
      <w:r w:rsidRPr="006C634B">
        <w:rPr>
          <w:szCs w:val="24"/>
        </w:rPr>
        <w:t>, a qual deverá ser notificada pela Emissora</w:t>
      </w:r>
      <w:r w:rsidR="006243F7" w:rsidRPr="006C634B">
        <w:rPr>
          <w:szCs w:val="24"/>
        </w:rPr>
        <w:t>, em conjunto com o</w:t>
      </w:r>
      <w:r w:rsidRPr="006C634B">
        <w:rPr>
          <w:szCs w:val="24"/>
        </w:rPr>
        <w:t xml:space="preserve"> Agente Fiduciário, com antecedência mínima de </w:t>
      </w:r>
      <w:r w:rsidR="00366B35" w:rsidRPr="006C634B">
        <w:rPr>
          <w:szCs w:val="24"/>
        </w:rPr>
        <w:t xml:space="preserve">3 </w:t>
      </w:r>
      <w:r w:rsidR="004848D3" w:rsidRPr="006C634B">
        <w:rPr>
          <w:szCs w:val="24"/>
        </w:rPr>
        <w:t>(</w:t>
      </w:r>
      <w:r w:rsidR="00366B35" w:rsidRPr="006C634B">
        <w:rPr>
          <w:szCs w:val="24"/>
        </w:rPr>
        <w:t>três</w:t>
      </w:r>
      <w:r w:rsidRPr="006C634B">
        <w:rPr>
          <w:szCs w:val="24"/>
        </w:rPr>
        <w:t xml:space="preserve">) </w:t>
      </w:r>
      <w:r w:rsidR="0012006B" w:rsidRPr="006C634B">
        <w:rPr>
          <w:szCs w:val="24"/>
        </w:rPr>
        <w:t xml:space="preserve">Dias Úteis </w:t>
      </w:r>
      <w:r w:rsidRPr="006C634B">
        <w:rPr>
          <w:szCs w:val="24"/>
        </w:rPr>
        <w:t xml:space="preserve">de sua realização. Adicionalmente, a Comunicação de Resgate deverá ser enviada pela Emissora </w:t>
      </w:r>
      <w:r w:rsidR="00162E10" w:rsidRPr="006C634B">
        <w:rPr>
          <w:szCs w:val="24"/>
        </w:rPr>
        <w:t>ao Agente de Liquidação</w:t>
      </w:r>
      <w:r w:rsidRPr="006C634B">
        <w:rPr>
          <w:szCs w:val="24"/>
        </w:rPr>
        <w:t xml:space="preserve">, com antecedência mínima de 2 (dois) </w:t>
      </w:r>
      <w:r w:rsidR="0012006B" w:rsidRPr="006C634B">
        <w:rPr>
          <w:szCs w:val="24"/>
        </w:rPr>
        <w:t xml:space="preserve">Dias Úteis </w:t>
      </w:r>
      <w:r w:rsidRPr="006C634B">
        <w:rPr>
          <w:szCs w:val="24"/>
        </w:rPr>
        <w:t>da data do Resgate Antecipado.</w:t>
      </w:r>
      <w:r w:rsidR="00364202" w:rsidRPr="006C634B">
        <w:rPr>
          <w:szCs w:val="24"/>
        </w:rPr>
        <w:t xml:space="preserve"> </w:t>
      </w:r>
    </w:p>
    <w:p w:rsidR="00885E86" w:rsidRPr="006C634B" w:rsidRDefault="00885E86" w:rsidP="006C634B">
      <w:pPr>
        <w:pStyle w:val="Corpodetexto"/>
        <w:tabs>
          <w:tab w:val="clear" w:pos="576"/>
          <w:tab w:val="clear" w:pos="1152"/>
          <w:tab w:val="left" w:pos="709"/>
        </w:tabs>
        <w:suppressAutoHyphens/>
        <w:spacing w:line="300" w:lineRule="exact"/>
        <w:ind w:left="709" w:right="0"/>
        <w:rPr>
          <w:szCs w:val="24"/>
        </w:rPr>
      </w:pPr>
    </w:p>
    <w:p w:rsidR="00AF2813" w:rsidRPr="006C634B" w:rsidRDefault="00885E86" w:rsidP="006C634B">
      <w:pPr>
        <w:pStyle w:val="Corpodetexto"/>
        <w:numPr>
          <w:ilvl w:val="0"/>
          <w:numId w:val="113"/>
        </w:numPr>
        <w:tabs>
          <w:tab w:val="clear" w:pos="576"/>
          <w:tab w:val="clear" w:pos="1152"/>
          <w:tab w:val="left" w:pos="709"/>
        </w:tabs>
        <w:suppressAutoHyphens/>
        <w:spacing w:line="300" w:lineRule="exact"/>
        <w:ind w:left="709" w:right="0" w:hanging="11"/>
        <w:rPr>
          <w:szCs w:val="24"/>
        </w:rPr>
      </w:pPr>
      <w:r w:rsidRPr="006C634B">
        <w:rPr>
          <w:szCs w:val="24"/>
        </w:rPr>
        <w:t>Para as Debêntures não custodiadas eletronicamente na B3, o Resgate Antecipado será realizado em conformidade com os procedimentos operacionais do Escriturador.</w:t>
      </w:r>
    </w:p>
    <w:p w:rsidR="00AF2813" w:rsidRPr="006C634B" w:rsidRDefault="00AF2813" w:rsidP="006C634B">
      <w:pPr>
        <w:pStyle w:val="Corpodetexto"/>
        <w:tabs>
          <w:tab w:val="left" w:pos="851"/>
        </w:tabs>
        <w:suppressAutoHyphens/>
        <w:spacing w:line="300" w:lineRule="exact"/>
        <w:ind w:right="0"/>
        <w:rPr>
          <w:szCs w:val="24"/>
        </w:rPr>
      </w:pPr>
    </w:p>
    <w:p w:rsidR="00AF2813" w:rsidRPr="006C634B" w:rsidRDefault="00AF2813" w:rsidP="006C634B">
      <w:pPr>
        <w:pStyle w:val="PargrafodaLista"/>
        <w:numPr>
          <w:ilvl w:val="0"/>
          <w:numId w:val="112"/>
        </w:numPr>
        <w:suppressAutoHyphens/>
        <w:spacing w:line="300" w:lineRule="exact"/>
        <w:ind w:left="0" w:firstLine="0"/>
        <w:rPr>
          <w:sz w:val="24"/>
          <w:szCs w:val="24"/>
        </w:rPr>
      </w:pPr>
      <w:r w:rsidRPr="006C634B">
        <w:rPr>
          <w:sz w:val="24"/>
          <w:szCs w:val="24"/>
        </w:rPr>
        <w:t xml:space="preserve">A Emissora poderá, a seu exclusivo critério e a qualquer tempo, amortizar extraordinariamente as Debêntures, limitada a 98% (noventa e oito por cento) do Valor Nominal Unitário </w:t>
      </w:r>
      <w:r w:rsidR="00B14679" w:rsidRPr="006C634B">
        <w:rPr>
          <w:sz w:val="24"/>
          <w:szCs w:val="24"/>
        </w:rPr>
        <w:t>ou saldo do Valor Nominal Unitário</w:t>
      </w:r>
      <w:r w:rsidR="00364202" w:rsidRPr="006C634B">
        <w:rPr>
          <w:sz w:val="24"/>
          <w:szCs w:val="24"/>
        </w:rPr>
        <w:t>, conforme o caso</w:t>
      </w:r>
      <w:r w:rsidRPr="006C634B">
        <w:rPr>
          <w:sz w:val="24"/>
          <w:szCs w:val="24"/>
        </w:rPr>
        <w:t xml:space="preserve"> (“</w:t>
      </w:r>
      <w:r w:rsidRPr="006C634B">
        <w:rPr>
          <w:sz w:val="24"/>
          <w:szCs w:val="24"/>
          <w:u w:val="single"/>
        </w:rPr>
        <w:t>Amortização Extraordinária</w:t>
      </w:r>
      <w:r w:rsidRPr="006C634B">
        <w:rPr>
          <w:sz w:val="24"/>
          <w:szCs w:val="24"/>
        </w:rPr>
        <w:t>”).</w:t>
      </w:r>
      <w:r w:rsidR="006243F7" w:rsidRPr="006C634B">
        <w:rPr>
          <w:sz w:val="24"/>
          <w:szCs w:val="24"/>
        </w:rPr>
        <w:t xml:space="preserve"> </w:t>
      </w:r>
    </w:p>
    <w:p w:rsidR="00AF2813" w:rsidRPr="006C634B" w:rsidRDefault="00AF2813" w:rsidP="006C634B">
      <w:pPr>
        <w:spacing w:after="0" w:line="300" w:lineRule="exact"/>
        <w:rPr>
          <w:rFonts w:ascii="Times New Roman" w:hAnsi="Times New Roman" w:cs="Times New Roman"/>
          <w:sz w:val="24"/>
          <w:szCs w:val="24"/>
        </w:rPr>
      </w:pPr>
    </w:p>
    <w:p w:rsidR="00184833" w:rsidRPr="006C634B" w:rsidRDefault="00AF2813" w:rsidP="006C634B">
      <w:pPr>
        <w:pStyle w:val="PargrafodaLista"/>
        <w:numPr>
          <w:ilvl w:val="0"/>
          <w:numId w:val="114"/>
        </w:numPr>
        <w:spacing w:line="300" w:lineRule="exact"/>
        <w:ind w:left="709" w:firstLine="0"/>
        <w:rPr>
          <w:sz w:val="24"/>
          <w:szCs w:val="24"/>
        </w:rPr>
      </w:pPr>
      <w:r w:rsidRPr="006C634B">
        <w:rPr>
          <w:sz w:val="24"/>
          <w:szCs w:val="24"/>
        </w:rPr>
        <w:t xml:space="preserve">A Emissora deverá comunicar, com antecedência mínima de </w:t>
      </w:r>
      <w:r w:rsidR="00BE2D83" w:rsidRPr="006C634B">
        <w:rPr>
          <w:sz w:val="24"/>
          <w:szCs w:val="24"/>
        </w:rPr>
        <w:t>7 (sete) Dias</w:t>
      </w:r>
      <w:r w:rsidR="00825E39" w:rsidRPr="006C634B">
        <w:rPr>
          <w:sz w:val="24"/>
          <w:szCs w:val="24"/>
        </w:rPr>
        <w:t xml:space="preserve"> </w:t>
      </w:r>
      <w:r w:rsidRPr="006C634B">
        <w:rPr>
          <w:sz w:val="24"/>
          <w:szCs w:val="24"/>
        </w:rPr>
        <w:t xml:space="preserve">Úteis, a data </w:t>
      </w:r>
      <w:r w:rsidR="006243F7" w:rsidRPr="006C634B">
        <w:rPr>
          <w:sz w:val="24"/>
          <w:szCs w:val="24"/>
        </w:rPr>
        <w:t>de</w:t>
      </w:r>
      <w:r w:rsidRPr="006C634B">
        <w:rPr>
          <w:sz w:val="24"/>
          <w:szCs w:val="24"/>
        </w:rPr>
        <w:t xml:space="preserve"> pagamento da Amortização Extraordinária por meio de comunicação individual endereçada a todos os Debenturistas</w:t>
      </w:r>
      <w:r w:rsidR="006243F7" w:rsidRPr="006C634B">
        <w:rPr>
          <w:sz w:val="24"/>
          <w:szCs w:val="24"/>
        </w:rPr>
        <w:t>, com cópia para</w:t>
      </w:r>
      <w:r w:rsidRPr="006C634B">
        <w:rPr>
          <w:sz w:val="24"/>
          <w:szCs w:val="24"/>
        </w:rPr>
        <w:t xml:space="preserve"> o Agente Fiduciário, ou aviso publicado nos termos </w:t>
      </w:r>
      <w:r w:rsidR="00D94ED0" w:rsidRPr="006C634B">
        <w:rPr>
          <w:sz w:val="24"/>
          <w:szCs w:val="24"/>
        </w:rPr>
        <w:t>Cláusula</w:t>
      </w:r>
      <w:r w:rsidRPr="006C634B">
        <w:rPr>
          <w:sz w:val="24"/>
          <w:szCs w:val="24"/>
        </w:rPr>
        <w:t xml:space="preserve"> 4.</w:t>
      </w:r>
      <w:r w:rsidR="007F74BC" w:rsidRPr="006C634B">
        <w:rPr>
          <w:sz w:val="24"/>
          <w:szCs w:val="24"/>
        </w:rPr>
        <w:t>21</w:t>
      </w:r>
      <w:r w:rsidRPr="006C634B">
        <w:rPr>
          <w:sz w:val="24"/>
          <w:szCs w:val="24"/>
        </w:rPr>
        <w:t xml:space="preserve">. </w:t>
      </w:r>
      <w:proofErr w:type="gramStart"/>
      <w:r w:rsidRPr="006C634B">
        <w:rPr>
          <w:sz w:val="24"/>
          <w:szCs w:val="24"/>
        </w:rPr>
        <w:t>desta</w:t>
      </w:r>
      <w:proofErr w:type="gramEnd"/>
      <w:r w:rsidRPr="006C634B">
        <w:rPr>
          <w:sz w:val="24"/>
          <w:szCs w:val="24"/>
        </w:rPr>
        <w:t xml:space="preserve"> Escritura de Emissão (“</w:t>
      </w:r>
      <w:r w:rsidRPr="006C634B">
        <w:rPr>
          <w:sz w:val="24"/>
          <w:szCs w:val="24"/>
          <w:u w:val="single"/>
        </w:rPr>
        <w:t>Edital de Amortização Extraordinária</w:t>
      </w:r>
      <w:r w:rsidRPr="006C634B">
        <w:rPr>
          <w:sz w:val="24"/>
          <w:szCs w:val="24"/>
        </w:rPr>
        <w:t>”).</w:t>
      </w:r>
      <w:r w:rsidR="00364202" w:rsidRPr="006C634B">
        <w:rPr>
          <w:sz w:val="24"/>
          <w:szCs w:val="24"/>
        </w:rPr>
        <w:t xml:space="preserve"> </w:t>
      </w:r>
    </w:p>
    <w:p w:rsidR="00184833" w:rsidRPr="00EC0142" w:rsidRDefault="00184833" w:rsidP="00EC0142">
      <w:pPr>
        <w:pStyle w:val="Level3"/>
        <w:numPr>
          <w:ilvl w:val="0"/>
          <w:numId w:val="0"/>
        </w:numPr>
        <w:spacing w:after="0" w:line="300" w:lineRule="exact"/>
        <w:ind w:left="709"/>
        <w:rPr>
          <w:rFonts w:ascii="Times New Roman" w:hAnsi="Times New Roman" w:cs="Times New Roman"/>
          <w:sz w:val="24"/>
        </w:rPr>
      </w:pPr>
    </w:p>
    <w:p w:rsidR="00184833" w:rsidRPr="00EC0142" w:rsidRDefault="00184833" w:rsidP="00EC0142">
      <w:pPr>
        <w:pStyle w:val="PargrafodaLista"/>
        <w:numPr>
          <w:ilvl w:val="0"/>
          <w:numId w:val="114"/>
        </w:numPr>
        <w:spacing w:line="300" w:lineRule="exact"/>
        <w:ind w:left="709" w:firstLine="0"/>
        <w:rPr>
          <w:sz w:val="24"/>
          <w:szCs w:val="24"/>
        </w:rPr>
      </w:pPr>
      <w:r w:rsidRPr="00EC0142">
        <w:rPr>
          <w:sz w:val="24"/>
          <w:szCs w:val="24"/>
        </w:rPr>
        <w:t xml:space="preserve">A Emissora, juntamente com o Agente Fiduciário, deverá com antecedência mínima de 03 (três) Dias Úteis da respectiva data </w:t>
      </w:r>
      <w:r w:rsidR="0010220A" w:rsidRPr="00EC0142">
        <w:rPr>
          <w:sz w:val="24"/>
          <w:szCs w:val="24"/>
        </w:rPr>
        <w:t xml:space="preserve">de </w:t>
      </w:r>
      <w:r w:rsidRPr="00EC0142">
        <w:rPr>
          <w:sz w:val="24"/>
          <w:szCs w:val="24"/>
        </w:rPr>
        <w:t xml:space="preserve">Amortização Extraordinária, comunicar </w:t>
      </w:r>
      <w:r w:rsidR="006B2DF2" w:rsidRPr="00EC0142">
        <w:rPr>
          <w:sz w:val="24"/>
          <w:szCs w:val="24"/>
        </w:rPr>
        <w:t>a</w:t>
      </w:r>
      <w:r w:rsidRPr="00EC0142">
        <w:rPr>
          <w:sz w:val="24"/>
          <w:szCs w:val="24"/>
        </w:rPr>
        <w:t xml:space="preserve"> B3 a respectiva data de Amortização Extraordinária.</w:t>
      </w:r>
    </w:p>
    <w:p w:rsidR="00AF2813" w:rsidRPr="00EC0142" w:rsidRDefault="00AF2813" w:rsidP="00EC0142">
      <w:pPr>
        <w:spacing w:after="0" w:line="300" w:lineRule="exact"/>
        <w:ind w:left="709"/>
        <w:jc w:val="both"/>
        <w:rPr>
          <w:rFonts w:ascii="Times New Roman" w:hAnsi="Times New Roman" w:cs="Times New Roman"/>
          <w:sz w:val="24"/>
          <w:szCs w:val="24"/>
        </w:rPr>
      </w:pPr>
    </w:p>
    <w:p w:rsidR="00AF2813" w:rsidRPr="00EC0142" w:rsidRDefault="00AF2813" w:rsidP="00EC0142">
      <w:pPr>
        <w:pStyle w:val="PargrafodaLista"/>
        <w:numPr>
          <w:ilvl w:val="0"/>
          <w:numId w:val="114"/>
        </w:numPr>
        <w:spacing w:line="300" w:lineRule="exact"/>
        <w:ind w:left="709" w:firstLine="0"/>
        <w:rPr>
          <w:sz w:val="24"/>
          <w:szCs w:val="24"/>
        </w:rPr>
      </w:pPr>
      <w:r w:rsidRPr="00EC0142">
        <w:rPr>
          <w:sz w:val="24"/>
          <w:szCs w:val="24"/>
        </w:rPr>
        <w:t>O Edital de Amortização Extraordinária deverá conter, no mínimo, as seguintes informações: (i) a data efetiva para o pagamento aos Debenturistas</w:t>
      </w:r>
      <w:r w:rsidR="00102360" w:rsidRPr="00EC0142">
        <w:rPr>
          <w:sz w:val="24"/>
          <w:szCs w:val="24"/>
        </w:rPr>
        <w:t xml:space="preserve">, que deverá ser </w:t>
      </w:r>
      <w:r w:rsidR="0016103C" w:rsidRPr="00EC0142">
        <w:rPr>
          <w:sz w:val="24"/>
          <w:szCs w:val="24"/>
        </w:rPr>
        <w:t>1 (</w:t>
      </w:r>
      <w:r w:rsidR="00102360" w:rsidRPr="00EC0142">
        <w:rPr>
          <w:sz w:val="24"/>
          <w:szCs w:val="24"/>
        </w:rPr>
        <w:t>um</w:t>
      </w:r>
      <w:r w:rsidR="0016103C" w:rsidRPr="00EC0142">
        <w:rPr>
          <w:sz w:val="24"/>
          <w:szCs w:val="24"/>
        </w:rPr>
        <w:t>)</w:t>
      </w:r>
      <w:r w:rsidR="00102360" w:rsidRPr="00EC0142">
        <w:rPr>
          <w:sz w:val="24"/>
          <w:szCs w:val="24"/>
        </w:rPr>
        <w:t xml:space="preserve"> Dia Útil</w:t>
      </w:r>
      <w:r w:rsidRPr="00EC0142">
        <w:rPr>
          <w:sz w:val="24"/>
          <w:szCs w:val="24"/>
        </w:rPr>
        <w:t xml:space="preserve">; (ii) a parcela do Valor Nominal Unitário </w:t>
      </w:r>
      <w:r w:rsidR="00483848" w:rsidRPr="00EC0142">
        <w:rPr>
          <w:sz w:val="24"/>
          <w:szCs w:val="24"/>
        </w:rPr>
        <w:t>ou do saldo do Valor Nominal Unitário</w:t>
      </w:r>
      <w:r w:rsidR="00364202" w:rsidRPr="00EC0142">
        <w:rPr>
          <w:sz w:val="24"/>
          <w:szCs w:val="24"/>
        </w:rPr>
        <w:t>, conforme o caso,</w:t>
      </w:r>
      <w:r w:rsidR="00483848" w:rsidRPr="00EC0142">
        <w:rPr>
          <w:sz w:val="24"/>
          <w:szCs w:val="24"/>
        </w:rPr>
        <w:t xml:space="preserve"> </w:t>
      </w:r>
      <w:r w:rsidRPr="00EC0142">
        <w:rPr>
          <w:sz w:val="24"/>
          <w:szCs w:val="24"/>
        </w:rPr>
        <w:t>a ser amortizado extraordinariamente e (i</w:t>
      </w:r>
      <w:r w:rsidR="00AF1DD1" w:rsidRPr="00EC0142">
        <w:rPr>
          <w:sz w:val="24"/>
          <w:szCs w:val="24"/>
        </w:rPr>
        <w:t>ii</w:t>
      </w:r>
      <w:r w:rsidRPr="00EC0142">
        <w:rPr>
          <w:sz w:val="24"/>
          <w:szCs w:val="24"/>
        </w:rPr>
        <w:t>) quaisquer outras informações necessárias à operacionalização da Amortização Extraordinária.</w:t>
      </w:r>
    </w:p>
    <w:p w:rsidR="00AF2813" w:rsidRPr="00EC0142" w:rsidRDefault="00AF2813" w:rsidP="00EC0142">
      <w:pPr>
        <w:spacing w:after="0" w:line="300" w:lineRule="exact"/>
        <w:ind w:left="709"/>
        <w:rPr>
          <w:rFonts w:ascii="Times New Roman" w:hAnsi="Times New Roman" w:cs="Times New Roman"/>
          <w:sz w:val="24"/>
          <w:szCs w:val="24"/>
        </w:rPr>
      </w:pPr>
    </w:p>
    <w:p w:rsidR="00AF2813" w:rsidRPr="00EC0142" w:rsidRDefault="00AF2813" w:rsidP="00EC0142">
      <w:pPr>
        <w:pStyle w:val="PargrafodaLista"/>
        <w:numPr>
          <w:ilvl w:val="0"/>
          <w:numId w:val="114"/>
        </w:numPr>
        <w:spacing w:line="300" w:lineRule="exact"/>
        <w:ind w:left="709" w:firstLine="0"/>
        <w:rPr>
          <w:sz w:val="24"/>
          <w:szCs w:val="24"/>
        </w:rPr>
      </w:pPr>
      <w:r w:rsidRPr="00EC0142">
        <w:rPr>
          <w:sz w:val="24"/>
          <w:szCs w:val="24"/>
        </w:rPr>
        <w:t xml:space="preserve">O valor da Amortização Extraordinária será correspondente ao percentual do Valor Nominal Unitário </w:t>
      </w:r>
      <w:r w:rsidR="00DE449F" w:rsidRPr="00EC0142">
        <w:rPr>
          <w:sz w:val="24"/>
          <w:szCs w:val="24"/>
        </w:rPr>
        <w:t xml:space="preserve">ou o saldo do Valor Nominal Unitário, conforme o caso, </w:t>
      </w:r>
      <w:r w:rsidRPr="00EC0142">
        <w:rPr>
          <w:sz w:val="24"/>
          <w:szCs w:val="24"/>
        </w:rPr>
        <w:t xml:space="preserve">acrescido da Remuneração, observado </w:t>
      </w:r>
      <w:r w:rsidR="00D94ED0" w:rsidRPr="00EC0142">
        <w:rPr>
          <w:sz w:val="24"/>
          <w:szCs w:val="24"/>
        </w:rPr>
        <w:t>a Cláusula</w:t>
      </w:r>
      <w:r w:rsidRPr="00EC0142">
        <w:rPr>
          <w:sz w:val="24"/>
          <w:szCs w:val="24"/>
        </w:rPr>
        <w:t xml:space="preserve"> 4.13</w:t>
      </w:r>
      <w:r w:rsidR="008E472C" w:rsidRPr="00EC0142">
        <w:rPr>
          <w:sz w:val="24"/>
          <w:szCs w:val="24"/>
        </w:rPr>
        <w:t>.2</w:t>
      </w:r>
      <w:r w:rsidRPr="00EC0142">
        <w:rPr>
          <w:sz w:val="24"/>
          <w:szCs w:val="24"/>
        </w:rPr>
        <w:t xml:space="preserve"> acima, calculada </w:t>
      </w:r>
      <w:r w:rsidRPr="00EC0142">
        <w:rPr>
          <w:i/>
          <w:sz w:val="24"/>
          <w:szCs w:val="24"/>
        </w:rPr>
        <w:t>pro rata temporis</w:t>
      </w:r>
      <w:r w:rsidRPr="00EC0142">
        <w:rPr>
          <w:sz w:val="24"/>
          <w:szCs w:val="24"/>
        </w:rPr>
        <w:t xml:space="preserve"> desde a Data </w:t>
      </w:r>
      <w:r w:rsidR="00AF1DD1" w:rsidRPr="00EC0142">
        <w:rPr>
          <w:sz w:val="24"/>
          <w:szCs w:val="24"/>
        </w:rPr>
        <w:t>da Primeira Integralização</w:t>
      </w:r>
      <w:r w:rsidRPr="00EC0142">
        <w:rPr>
          <w:sz w:val="24"/>
          <w:szCs w:val="24"/>
        </w:rPr>
        <w:t xml:space="preserve"> ou a Data de Pagamento de Remuneração imediatamente anterior, conforme o caso, até a data de pagamento da amortização extraordinária das Debêntures (“</w:t>
      </w:r>
      <w:r w:rsidRPr="00EC0142">
        <w:rPr>
          <w:sz w:val="24"/>
          <w:szCs w:val="24"/>
          <w:u w:val="single"/>
        </w:rPr>
        <w:t>Valor da Amortização Extraordinária</w:t>
      </w:r>
      <w:r w:rsidRPr="00EC0142">
        <w:rPr>
          <w:sz w:val="24"/>
          <w:szCs w:val="24"/>
        </w:rPr>
        <w:t>”), sem acréscimo de prêmio sobre o Valor da Amortização Extraordinária.</w:t>
      </w:r>
    </w:p>
    <w:p w:rsidR="00DE449F" w:rsidRPr="00EC0142" w:rsidRDefault="00DE449F" w:rsidP="00EC0142">
      <w:pPr>
        <w:pStyle w:val="PargrafodaLista"/>
        <w:spacing w:line="300" w:lineRule="exact"/>
        <w:ind w:left="709"/>
        <w:rPr>
          <w:sz w:val="24"/>
          <w:szCs w:val="24"/>
        </w:rPr>
      </w:pPr>
    </w:p>
    <w:p w:rsidR="00DE449F" w:rsidRPr="00EC0142" w:rsidRDefault="00DE449F" w:rsidP="00EC0142">
      <w:pPr>
        <w:pStyle w:val="PargrafodaLista"/>
        <w:numPr>
          <w:ilvl w:val="0"/>
          <w:numId w:val="114"/>
        </w:numPr>
        <w:spacing w:line="300" w:lineRule="exact"/>
        <w:ind w:left="709" w:firstLine="0"/>
        <w:rPr>
          <w:sz w:val="24"/>
          <w:szCs w:val="24"/>
        </w:rPr>
      </w:pPr>
      <w:r w:rsidRPr="00EC0142">
        <w:rPr>
          <w:sz w:val="24"/>
          <w:szCs w:val="24"/>
        </w:rPr>
        <w:t>A Amortização Extraordinária ocorrerá, conforme o caso, de acordo com: (i) os procedimentos estabelecidos pela B3, para as Debêntures que estiverem custodiadas eletronicamente na B3; ou (iii) os procedimentos adotados pel</w:t>
      </w:r>
      <w:r w:rsidR="00162E10" w:rsidRPr="00EC0142">
        <w:rPr>
          <w:sz w:val="24"/>
          <w:szCs w:val="24"/>
        </w:rPr>
        <w:t>o</w:t>
      </w:r>
      <w:r w:rsidRPr="00EC0142">
        <w:rPr>
          <w:sz w:val="24"/>
          <w:szCs w:val="24"/>
        </w:rPr>
        <w:t xml:space="preserve"> </w:t>
      </w:r>
      <w:r w:rsidR="00162E10" w:rsidRPr="00EC0142">
        <w:rPr>
          <w:sz w:val="24"/>
          <w:szCs w:val="24"/>
        </w:rPr>
        <w:t>Agente de Liquidação</w:t>
      </w:r>
      <w:r w:rsidRPr="00EC0142">
        <w:rPr>
          <w:sz w:val="24"/>
          <w:szCs w:val="24"/>
        </w:rPr>
        <w:t xml:space="preserve"> e Escriturador, para as Debêntures que não estiverem custodiadas eletronicamente na B3.</w:t>
      </w:r>
    </w:p>
    <w:p w:rsidR="0070240C" w:rsidRPr="00EC0142" w:rsidRDefault="0070240C" w:rsidP="00EC0142">
      <w:pPr>
        <w:pStyle w:val="Corpodetexto"/>
        <w:tabs>
          <w:tab w:val="left" w:pos="709"/>
        </w:tabs>
        <w:suppressAutoHyphens/>
        <w:spacing w:line="300" w:lineRule="exact"/>
        <w:ind w:right="0"/>
        <w:rPr>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Vencimento Antecipado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117"/>
        </w:numPr>
        <w:suppressAutoHyphens/>
        <w:spacing w:line="300" w:lineRule="exact"/>
        <w:ind w:left="0" w:firstLine="0"/>
        <w:rPr>
          <w:rStyle w:val="DeltaViewInsertion"/>
          <w:color w:val="auto"/>
          <w:sz w:val="24"/>
          <w:szCs w:val="24"/>
          <w:u w:val="none"/>
          <w:lang w:eastAsia="en-US"/>
        </w:rPr>
      </w:pPr>
      <w:r w:rsidRPr="00EC0142">
        <w:rPr>
          <w:sz w:val="24"/>
          <w:szCs w:val="24"/>
        </w:rPr>
        <w:t xml:space="preserve">As Debêntures e todas as obrigações constantes desta Escritura de Emissão serão consideradas antecipadamente vencidas, tornando-se imediatamente exigível da Emissora o pagamento do Valor Nominal Unitário ou do saldo do Valor Nominal Unitário das </w:t>
      </w:r>
      <w:r w:rsidRPr="00EC0142">
        <w:rPr>
          <w:rStyle w:val="DeltaViewInsertion"/>
          <w:color w:val="auto"/>
          <w:w w:val="0"/>
          <w:sz w:val="24"/>
          <w:szCs w:val="24"/>
          <w:u w:val="none"/>
        </w:rPr>
        <w:t>Debêntures</w:t>
      </w:r>
      <w:r w:rsidRPr="00EC0142">
        <w:rPr>
          <w:sz w:val="24"/>
          <w:szCs w:val="24"/>
        </w:rPr>
        <w:t xml:space="preserve">, conforme o caso, acrescido da Remuneração, calculada </w:t>
      </w:r>
      <w:r w:rsidRPr="00EC0142">
        <w:rPr>
          <w:i/>
          <w:sz w:val="24"/>
          <w:szCs w:val="24"/>
        </w:rPr>
        <w:t>pro</w:t>
      </w:r>
      <w:r w:rsidRPr="00EC0142">
        <w:rPr>
          <w:sz w:val="24"/>
          <w:szCs w:val="24"/>
        </w:rPr>
        <w:t xml:space="preserve"> </w:t>
      </w:r>
      <w:r w:rsidRPr="00EC0142">
        <w:rPr>
          <w:i/>
          <w:sz w:val="24"/>
          <w:szCs w:val="24"/>
        </w:rPr>
        <w:t>rata</w:t>
      </w:r>
      <w:r w:rsidRPr="00EC0142">
        <w:rPr>
          <w:sz w:val="24"/>
          <w:szCs w:val="24"/>
        </w:rPr>
        <w:t xml:space="preserve"> </w:t>
      </w:r>
      <w:r w:rsidRPr="00EC0142">
        <w:rPr>
          <w:i/>
          <w:sz w:val="24"/>
          <w:szCs w:val="24"/>
        </w:rPr>
        <w:t>temporis</w:t>
      </w:r>
      <w:r w:rsidRPr="00EC0142">
        <w:rPr>
          <w:rStyle w:val="DeltaViewInsertion"/>
          <w:color w:val="auto"/>
          <w:sz w:val="24"/>
          <w:szCs w:val="24"/>
          <w:u w:val="none"/>
        </w:rPr>
        <w:t xml:space="preserve">, desde </w:t>
      </w:r>
      <w:r w:rsidR="008E472C" w:rsidRPr="00EC0142">
        <w:rPr>
          <w:rStyle w:val="DeltaViewInsertion"/>
          <w:color w:val="auto"/>
          <w:sz w:val="24"/>
          <w:szCs w:val="24"/>
          <w:u w:val="none"/>
        </w:rPr>
        <w:t>a Data da Primeira Integralização, ou a última D</w:t>
      </w:r>
      <w:r w:rsidRPr="00EC0142">
        <w:rPr>
          <w:rStyle w:val="DeltaViewInsertion"/>
          <w:color w:val="auto"/>
          <w:sz w:val="24"/>
          <w:szCs w:val="24"/>
          <w:u w:val="none"/>
        </w:rPr>
        <w:t xml:space="preserve">ata de </w:t>
      </w:r>
      <w:r w:rsidR="008E472C" w:rsidRPr="00EC0142">
        <w:rPr>
          <w:rStyle w:val="DeltaViewInsertion"/>
          <w:color w:val="auto"/>
          <w:sz w:val="24"/>
          <w:szCs w:val="24"/>
          <w:u w:val="none"/>
        </w:rPr>
        <w:t>P</w:t>
      </w:r>
      <w:r w:rsidRPr="00EC0142">
        <w:rPr>
          <w:rStyle w:val="DeltaViewInsertion"/>
          <w:color w:val="auto"/>
          <w:sz w:val="24"/>
          <w:szCs w:val="24"/>
          <w:u w:val="none"/>
        </w:rPr>
        <w:t xml:space="preserve">agamento da Remuneração, conforme o caso, até a data do seu efetivo pagamento, </w:t>
      </w:r>
      <w:r w:rsidRPr="00EC0142">
        <w:rPr>
          <w:sz w:val="24"/>
          <w:szCs w:val="24"/>
        </w:rPr>
        <w:t>sem prejuízo, quando for o caso, da cobrança dos Encargos Moratórios (conforme abaixo definidos) e de quaisquer outros valores eventualmente devidos pela Emissora</w:t>
      </w:r>
      <w:r w:rsidRPr="00EC0142">
        <w:rPr>
          <w:rStyle w:val="DeltaViewInsertion"/>
          <w:color w:val="auto"/>
          <w:sz w:val="24"/>
          <w:szCs w:val="24"/>
          <w:u w:val="none"/>
        </w:rPr>
        <w:t xml:space="preserve"> (“</w:t>
      </w:r>
      <w:r w:rsidRPr="00EC0142">
        <w:rPr>
          <w:rStyle w:val="DeltaViewInsertion"/>
          <w:color w:val="auto"/>
          <w:sz w:val="24"/>
          <w:szCs w:val="24"/>
          <w:u w:val="single"/>
        </w:rPr>
        <w:t>Montante Devido Antecipadamente</w:t>
      </w:r>
      <w:r w:rsidRPr="00EC0142">
        <w:rPr>
          <w:rStyle w:val="DeltaViewInsertion"/>
          <w:color w:val="auto"/>
          <w:sz w:val="24"/>
          <w:szCs w:val="24"/>
          <w:u w:val="none"/>
        </w:rPr>
        <w:t xml:space="preserve">”), na ocorrência das hipóteses descritas nos itens 4.14.2. </w:t>
      </w:r>
      <w:proofErr w:type="gramStart"/>
      <w:r w:rsidRPr="00EC0142">
        <w:rPr>
          <w:rStyle w:val="DeltaViewInsertion"/>
          <w:color w:val="auto"/>
          <w:sz w:val="24"/>
          <w:szCs w:val="24"/>
          <w:u w:val="none"/>
        </w:rPr>
        <w:t>e</w:t>
      </w:r>
      <w:proofErr w:type="gramEnd"/>
      <w:r w:rsidRPr="00EC0142">
        <w:rPr>
          <w:rStyle w:val="DeltaViewInsertion"/>
          <w:color w:val="auto"/>
          <w:sz w:val="24"/>
          <w:szCs w:val="24"/>
          <w:u w:val="none"/>
        </w:rPr>
        <w:t xml:space="preserve"> 4.14.3. </w:t>
      </w:r>
      <w:proofErr w:type="gramStart"/>
      <w:r w:rsidRPr="00EC0142">
        <w:rPr>
          <w:rStyle w:val="DeltaViewInsertion"/>
          <w:color w:val="auto"/>
          <w:sz w:val="24"/>
          <w:szCs w:val="24"/>
          <w:u w:val="none"/>
        </w:rPr>
        <w:t>abaixo</w:t>
      </w:r>
      <w:proofErr w:type="gramEnd"/>
      <w:r w:rsidRPr="00EC0142">
        <w:rPr>
          <w:rStyle w:val="DeltaViewInsertion"/>
          <w:color w:val="auto"/>
          <w:sz w:val="24"/>
          <w:szCs w:val="24"/>
          <w:u w:val="none"/>
        </w:rPr>
        <w:t>, observados os eventuais prazos de cura, quando aplicáveis (“</w:t>
      </w:r>
      <w:r w:rsidRPr="00EC0142">
        <w:rPr>
          <w:rStyle w:val="DeltaViewInsertion"/>
          <w:color w:val="auto"/>
          <w:sz w:val="24"/>
          <w:szCs w:val="24"/>
          <w:u w:val="single"/>
        </w:rPr>
        <w:t>Eventos de Vencimento Antecipado</w:t>
      </w:r>
      <w:r w:rsidRPr="00EC0142">
        <w:rPr>
          <w:rStyle w:val="DeltaViewInsertion"/>
          <w:color w:val="auto"/>
          <w:sz w:val="24"/>
          <w:szCs w:val="24"/>
          <w:u w:val="none"/>
        </w:rPr>
        <w:t>”):</w:t>
      </w:r>
    </w:p>
    <w:p w:rsidR="00AF2813" w:rsidRPr="00EC0142" w:rsidRDefault="00AF2813" w:rsidP="00EC0142">
      <w:pPr>
        <w:pStyle w:val="Subttulo"/>
        <w:spacing w:line="300" w:lineRule="exact"/>
        <w:jc w:val="both"/>
        <w:rPr>
          <w:rStyle w:val="DeltaViewInsertion"/>
          <w:b w:val="0"/>
          <w:color w:val="auto"/>
          <w:szCs w:val="24"/>
        </w:rPr>
      </w:pPr>
    </w:p>
    <w:p w:rsidR="00AF2813" w:rsidRPr="00EC0142" w:rsidRDefault="00AF2813" w:rsidP="00EC0142">
      <w:pPr>
        <w:pStyle w:val="PargrafodaLista"/>
        <w:numPr>
          <w:ilvl w:val="0"/>
          <w:numId w:val="117"/>
        </w:numPr>
        <w:suppressAutoHyphens/>
        <w:spacing w:line="300" w:lineRule="exact"/>
        <w:ind w:left="0" w:firstLine="0"/>
        <w:rPr>
          <w:sz w:val="24"/>
          <w:szCs w:val="24"/>
        </w:rPr>
      </w:pPr>
      <w:r w:rsidRPr="00EC0142">
        <w:rPr>
          <w:rStyle w:val="DeltaViewInsertion"/>
          <w:color w:val="auto"/>
          <w:sz w:val="24"/>
          <w:szCs w:val="24"/>
          <w:u w:val="none"/>
        </w:rPr>
        <w:t xml:space="preserve"> A</w:t>
      </w:r>
      <w:r w:rsidRPr="00EC0142">
        <w:rPr>
          <w:sz w:val="24"/>
          <w:szCs w:val="24"/>
        </w:rPr>
        <w:t xml:space="preserve"> ocorrência de quaisquer dos eventos indicados nest</w:t>
      </w:r>
      <w:r w:rsidR="006F0A2B" w:rsidRPr="00EC0142">
        <w:rPr>
          <w:sz w:val="24"/>
          <w:szCs w:val="24"/>
        </w:rPr>
        <w:t>a Cláusula</w:t>
      </w:r>
      <w:r w:rsidRPr="00EC0142">
        <w:rPr>
          <w:sz w:val="24"/>
          <w:szCs w:val="24"/>
        </w:rPr>
        <w:t xml:space="preserve"> 4.14.2. </w:t>
      </w:r>
      <w:proofErr w:type="gramStart"/>
      <w:r w:rsidRPr="00EC0142">
        <w:rPr>
          <w:sz w:val="24"/>
          <w:szCs w:val="24"/>
        </w:rPr>
        <w:t>acarretará</w:t>
      </w:r>
      <w:proofErr w:type="gramEnd"/>
      <w:r w:rsidRPr="00EC0142">
        <w:rPr>
          <w:sz w:val="24"/>
          <w:szCs w:val="24"/>
        </w:rPr>
        <w:t xml:space="preserve"> o vencimento antecipado automático das Debêntures, independentemente de qualquer aviso extrajudicial, interpelação judicial, notificação prévia à Emissora ou consulta aos Debenturistas (“</w:t>
      </w:r>
      <w:r w:rsidRPr="00EC0142">
        <w:rPr>
          <w:sz w:val="24"/>
          <w:szCs w:val="24"/>
          <w:u w:val="single"/>
        </w:rPr>
        <w:t>Eventos de Vencimento Antecipado Automático</w:t>
      </w:r>
      <w:r w:rsidRPr="00EC0142">
        <w:rPr>
          <w:sz w:val="24"/>
          <w:szCs w:val="24"/>
        </w:rPr>
        <w:t xml:space="preserve">”): </w:t>
      </w:r>
    </w:p>
    <w:p w:rsidR="00AF2813" w:rsidRPr="00EC0142" w:rsidRDefault="00AF2813" w:rsidP="00EC0142">
      <w:pPr>
        <w:pStyle w:val="Corpodetexto"/>
        <w:spacing w:line="300" w:lineRule="exact"/>
        <w:ind w:right="0"/>
        <w:rPr>
          <w:szCs w:val="24"/>
        </w:rPr>
      </w:pPr>
    </w:p>
    <w:p w:rsidR="007F74BC" w:rsidRPr="00EC0142" w:rsidRDefault="00AF2813" w:rsidP="00EC0142">
      <w:pPr>
        <w:numPr>
          <w:ilvl w:val="0"/>
          <w:numId w:val="9"/>
        </w:numPr>
        <w:tabs>
          <w:tab w:val="left" w:pos="851"/>
        </w:tabs>
        <w:suppressAutoHyphens/>
        <w:autoSpaceDE w:val="0"/>
        <w:autoSpaceDN w:val="0"/>
        <w:adjustRightInd w:val="0"/>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pagamento pela Emissora e/ou pelas Garantidoras das obrigações pecuniárias devidas aos Debenturistas nas datas previstas nesta Escritura de Emissão</w:t>
      </w:r>
      <w:r w:rsidR="008E472C" w:rsidRPr="00EC0142">
        <w:rPr>
          <w:rFonts w:ascii="Times New Roman" w:hAnsi="Times New Roman" w:cs="Times New Roman"/>
          <w:sz w:val="24"/>
          <w:szCs w:val="24"/>
        </w:rPr>
        <w:t xml:space="preserve"> </w:t>
      </w:r>
      <w:r w:rsidR="004D3232" w:rsidRPr="00EC0142">
        <w:rPr>
          <w:rFonts w:ascii="Times New Roman" w:hAnsi="Times New Roman" w:cs="Times New Roman"/>
          <w:sz w:val="24"/>
          <w:szCs w:val="24"/>
        </w:rPr>
        <w:t xml:space="preserve">não sanado no prazo de </w:t>
      </w:r>
      <w:r w:rsidR="004069AF" w:rsidRPr="00EC0142">
        <w:rPr>
          <w:rFonts w:ascii="Times New Roman" w:hAnsi="Times New Roman" w:cs="Times New Roman"/>
          <w:sz w:val="24"/>
          <w:szCs w:val="24"/>
        </w:rPr>
        <w:t>1 (um)</w:t>
      </w:r>
      <w:r w:rsidR="004D3232" w:rsidRPr="00EC0142">
        <w:rPr>
          <w:rFonts w:ascii="Times New Roman" w:hAnsi="Times New Roman" w:cs="Times New Roman"/>
          <w:sz w:val="24"/>
          <w:szCs w:val="24"/>
        </w:rPr>
        <w:t xml:space="preserve"> Dia Úti</w:t>
      </w:r>
      <w:r w:rsidR="001520FB" w:rsidRPr="00EC0142">
        <w:rPr>
          <w:rFonts w:ascii="Times New Roman" w:hAnsi="Times New Roman" w:cs="Times New Roman"/>
          <w:sz w:val="24"/>
          <w:szCs w:val="24"/>
        </w:rPr>
        <w:t>l</w:t>
      </w:r>
      <w:r w:rsidR="004D3232" w:rsidRPr="00EC0142">
        <w:rPr>
          <w:rFonts w:ascii="Times New Roman" w:hAnsi="Times New Roman" w:cs="Times New Roman"/>
          <w:sz w:val="24"/>
          <w:szCs w:val="24"/>
        </w:rPr>
        <w:t xml:space="preserve"> contado da data do respectivo inadimplemento</w:t>
      </w:r>
      <w:r w:rsidRPr="00EC0142">
        <w:rPr>
          <w:rFonts w:ascii="Times New Roman" w:hAnsi="Times New Roman" w:cs="Times New Roman"/>
          <w:sz w:val="24"/>
          <w:szCs w:val="24"/>
        </w:rPr>
        <w:t>;</w:t>
      </w:r>
    </w:p>
    <w:p w:rsidR="00AF2813" w:rsidRPr="00EC0142" w:rsidRDefault="00AF2813" w:rsidP="00EC0142">
      <w:pPr>
        <w:tabs>
          <w:tab w:val="left" w:pos="851"/>
        </w:tabs>
        <w:suppressAutoHyphens/>
        <w:autoSpaceDE w:val="0"/>
        <w:autoSpaceDN w:val="0"/>
        <w:adjustRightInd w:val="0"/>
        <w:spacing w:after="0" w:line="300" w:lineRule="exact"/>
        <w:ind w:left="709"/>
        <w:contextualSpacing/>
        <w:jc w:val="both"/>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vencimento</w:t>
      </w:r>
      <w:proofErr w:type="gramEnd"/>
      <w:r w:rsidRPr="00EC0142">
        <w:rPr>
          <w:rFonts w:ascii="Times New Roman" w:hAnsi="Times New Roman" w:cs="Times New Roman"/>
          <w:sz w:val="24"/>
          <w:szCs w:val="24"/>
        </w:rPr>
        <w:t xml:space="preserve"> antecipado ou inadimplemento, pela Emissora e/ou pelas Garantidoras de quaisquer obrigações financeiras com os Debenturistas e/ou com terceiros;</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qualquer alteração ou modificação da composição do capital social da Emissora e/ou de qualquer Garantidora, ou se ocorrer qualquer mudança, transferência ou a cessão, direta ou indireta, do controle societário/acionário</w:t>
      </w:r>
      <w:r w:rsidR="007F74BC" w:rsidRPr="00EC0142">
        <w:rPr>
          <w:rFonts w:ascii="Times New Roman" w:hAnsi="Times New Roman" w:cs="Times New Roman"/>
          <w:sz w:val="24"/>
          <w:szCs w:val="24"/>
        </w:rPr>
        <w:t xml:space="preserve"> da Emissora e/ou de qualquer Garantidora</w:t>
      </w:r>
      <w:r w:rsidRPr="00EC0142">
        <w:rPr>
          <w:rFonts w:ascii="Times New Roman" w:hAnsi="Times New Roman" w:cs="Times New Roman"/>
          <w:sz w:val="24"/>
          <w:szCs w:val="24"/>
        </w:rPr>
        <w:t>, ou ainda a incorporação</w:t>
      </w:r>
      <w:r w:rsidR="007B7C24" w:rsidRPr="00EC0142">
        <w:rPr>
          <w:rFonts w:ascii="Times New Roman" w:hAnsi="Times New Roman" w:cs="Times New Roman"/>
          <w:sz w:val="24"/>
          <w:szCs w:val="24"/>
        </w:rPr>
        <w:t xml:space="preserve"> (inclusive incorporação de ações)</w:t>
      </w:r>
      <w:r w:rsidRPr="00EC0142">
        <w:rPr>
          <w:rFonts w:ascii="Times New Roman" w:hAnsi="Times New Roman" w:cs="Times New Roman"/>
          <w:sz w:val="24"/>
          <w:szCs w:val="24"/>
        </w:rPr>
        <w:t>, fusão ou cisão da Emissora e/ou qualquer Garantidora, sem a prévia e expressa anuência de Debenturistas representando no mínimo 75% (setenta e cinco por cento) das Debêntures em Circulação</w:t>
      </w:r>
      <w:r w:rsidR="00142276" w:rsidRPr="00EC0142">
        <w:rPr>
          <w:rFonts w:ascii="Times New Roman" w:hAnsi="Times New Roman" w:cs="Times New Roman"/>
          <w:sz w:val="24"/>
          <w:szCs w:val="24"/>
        </w:rPr>
        <w:t xml:space="preserve"> reunidos em assembleia geral de debenturistas convocada especificamente para este fim, nos termos do artigo 231 da Lei das Sociedades por Ações, ressalvada a hipótese prevista no parágrafo primeiro do referido artigo</w:t>
      </w:r>
      <w:r w:rsidR="001716D2" w:rsidRPr="00EC0142">
        <w:rPr>
          <w:rFonts w:ascii="Times New Roman" w:hAnsi="Times New Roman" w:cs="Times New Roman"/>
          <w:sz w:val="24"/>
          <w:szCs w:val="24"/>
        </w:rPr>
        <w:t>;</w:t>
      </w:r>
    </w:p>
    <w:p w:rsidR="001716D2" w:rsidRPr="00EC0142" w:rsidRDefault="001716D2"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realização</w:t>
      </w:r>
      <w:proofErr w:type="gramEnd"/>
      <w:r w:rsidRPr="00EC0142">
        <w:rPr>
          <w:rFonts w:ascii="Times New Roman" w:hAnsi="Times New Roman" w:cs="Times New Roman"/>
          <w:sz w:val="24"/>
          <w:szCs w:val="24"/>
        </w:rPr>
        <w:t xml:space="preserve"> de redução de capital social da Emissora e/ou das Garantidoras, após a data de assinatura desta Escritura de Emissão, sem que haja anuência prévia dos Debenturistas, conforme disposto no parágrafo 3º do artigo 174 da Lei das Sociedades por Ações;</w:t>
      </w:r>
      <w:r w:rsidR="0069385E" w:rsidRPr="00EC0142">
        <w:rPr>
          <w:rFonts w:ascii="Times New Roman" w:hAnsi="Times New Roman" w:cs="Times New Roman"/>
          <w:sz w:val="24"/>
          <w:szCs w:val="24"/>
        </w:rPr>
        <w:t xml:space="preserve"> </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proposta</w:t>
      </w:r>
      <w:proofErr w:type="gramEnd"/>
      <w:r w:rsidRPr="00EC0142">
        <w:rPr>
          <w:rFonts w:ascii="Times New Roman" w:hAnsi="Times New Roman" w:cs="Times New Roman"/>
          <w:sz w:val="24"/>
          <w:szCs w:val="24"/>
        </w:rPr>
        <w:t xml:space="preserve"> pela Emissora, e/ou Garantidoras, a qualquer credor ou classe de credores de plano de recuperação judicial ou extrajudicial, independentemente de ter sido requerida ou obtida homologação judicial do referido plano; requerimento pela Emissora, e/ou Garantidoras, de recuperação judicial, independentemente de deferimento do processamento da recuperação ou de sua concessão pelo juiz competente ou, ainda, pedido de autofalência pela Emissora</w:t>
      </w:r>
      <w:r w:rsidR="00891523" w:rsidRPr="00EC0142">
        <w:rPr>
          <w:rFonts w:ascii="Times New Roman" w:hAnsi="Times New Roman" w:cs="Times New Roman"/>
          <w:sz w:val="24"/>
          <w:szCs w:val="24"/>
        </w:rPr>
        <w:t xml:space="preserve"> e/ou Garantidoras</w:t>
      </w:r>
      <w:r w:rsidRPr="00EC0142">
        <w:rPr>
          <w:rFonts w:ascii="Times New Roman" w:hAnsi="Times New Roman" w:cs="Times New Roman"/>
          <w:sz w:val="24"/>
          <w:szCs w:val="24"/>
        </w:rPr>
        <w:t>;</w:t>
      </w:r>
      <w:r w:rsidRPr="00EC0142">
        <w:rPr>
          <w:rFonts w:ascii="Times New Roman" w:hAnsi="Times New Roman" w:cs="Times New Roman"/>
          <w:sz w:val="24"/>
          <w:szCs w:val="24"/>
          <w:highlight w:val="yellow"/>
        </w:rPr>
        <w:t xml:space="preserve"> </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pedido</w:t>
      </w:r>
      <w:proofErr w:type="gramEnd"/>
      <w:r w:rsidRPr="00EC0142">
        <w:rPr>
          <w:rFonts w:ascii="Times New Roman" w:hAnsi="Times New Roman" w:cs="Times New Roman"/>
          <w:sz w:val="24"/>
          <w:szCs w:val="24"/>
        </w:rPr>
        <w:t xml:space="preserve"> de falência formulado por terceiros em face da Emissora ou das Garantidoras e não devidamente elidido no prazo legal;</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com</w:t>
      </w:r>
      <w:proofErr w:type="gramEnd"/>
      <w:r w:rsidRPr="00EC0142">
        <w:rPr>
          <w:rFonts w:ascii="Times New Roman" w:hAnsi="Times New Roman" w:cs="Times New Roman"/>
          <w:sz w:val="24"/>
          <w:szCs w:val="24"/>
        </w:rPr>
        <w:t xml:space="preserve"> exceção ao mínimo definido em lei, pelo pagamento de dividendos ou juros sobre capital próprio pela Emissora caso a Emissora esteja inadimplente com as suas obrigações descritas na Escritura de Emissão; </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transformação</w:t>
      </w:r>
      <w:proofErr w:type="gramEnd"/>
      <w:r w:rsidRPr="00EC0142">
        <w:rPr>
          <w:rFonts w:ascii="Times New Roman" w:hAnsi="Times New Roman" w:cs="Times New Roman"/>
          <w:sz w:val="24"/>
          <w:szCs w:val="24"/>
        </w:rPr>
        <w:t xml:space="preserve"> da Emissora, de forma que deixe de ser uma sociedade por ações;</w:t>
      </w:r>
      <w:r w:rsidRPr="00EC0142" w:rsidDel="00695E3E">
        <w:rPr>
          <w:rFonts w:ascii="Times New Roman" w:hAnsi="Times New Roman" w:cs="Times New Roman"/>
          <w:sz w:val="24"/>
          <w:szCs w:val="24"/>
          <w:highlight w:val="yellow"/>
        </w:rPr>
        <w:t xml:space="preserve"> </w:t>
      </w:r>
    </w:p>
    <w:p w:rsidR="00AF2813" w:rsidRPr="00EC0142" w:rsidRDefault="00AF2813" w:rsidP="00EC0142">
      <w:pPr>
        <w:suppressAutoHyphens/>
        <w:autoSpaceDE w:val="0"/>
        <w:autoSpaceDN w:val="0"/>
        <w:adjustRightInd w:val="0"/>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cessação</w:t>
      </w:r>
      <w:proofErr w:type="gramEnd"/>
      <w:r w:rsidRPr="00EC0142">
        <w:rPr>
          <w:rFonts w:ascii="Times New Roman" w:hAnsi="Times New Roman" w:cs="Times New Roman"/>
          <w:sz w:val="24"/>
          <w:szCs w:val="24"/>
        </w:rPr>
        <w:t xml:space="preserve"> pela Emissora e/ou pelas Garantidoras de suas atividades empresariais ou adoção de medidas societárias voltadas à sua liquidação ou dissolução;</w:t>
      </w:r>
    </w:p>
    <w:p w:rsidR="00C736F8" w:rsidRPr="00EC0142" w:rsidRDefault="00C736F8" w:rsidP="00EC0142">
      <w:pPr>
        <w:pStyle w:val="PargrafodaLista"/>
        <w:spacing w:line="300" w:lineRule="exact"/>
        <w:ind w:left="709" w:hanging="709"/>
        <w:rPr>
          <w:sz w:val="24"/>
          <w:szCs w:val="24"/>
        </w:rPr>
      </w:pPr>
    </w:p>
    <w:p w:rsidR="00C736F8" w:rsidRPr="00EC0142" w:rsidRDefault="00C736F8"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caso</w:t>
      </w:r>
      <w:proofErr w:type="gramEnd"/>
      <w:r w:rsidRPr="00EC0142">
        <w:rPr>
          <w:rFonts w:ascii="Times New Roman" w:hAnsi="Times New Roman" w:cs="Times New Roman"/>
          <w:sz w:val="24"/>
          <w:szCs w:val="24"/>
        </w:rPr>
        <w:t xml:space="preserve"> a Emissora transfira ou por qualquer forma ceda ou prometa ceder a terceiros os direitos e obrigações assumidos nos termos desta Escritura de Emissão, sem a prévia anuência dos Debenturistas;</w:t>
      </w:r>
      <w:r w:rsidR="001520FB" w:rsidRPr="00EC0142">
        <w:rPr>
          <w:rFonts w:ascii="Times New Roman" w:hAnsi="Times New Roman" w:cs="Times New Roman"/>
          <w:sz w:val="24"/>
          <w:szCs w:val="24"/>
        </w:rPr>
        <w:t xml:space="preserve"> </w:t>
      </w:r>
      <w:r w:rsidR="00863179" w:rsidRPr="00EC0142">
        <w:rPr>
          <w:rFonts w:ascii="Times New Roman" w:hAnsi="Times New Roman" w:cs="Times New Roman"/>
          <w:sz w:val="24"/>
          <w:szCs w:val="24"/>
        </w:rPr>
        <w:t>e</w:t>
      </w:r>
    </w:p>
    <w:p w:rsidR="00AF2813" w:rsidRPr="00EC0142" w:rsidRDefault="00AF2813" w:rsidP="00EC0142">
      <w:pPr>
        <w:suppressAutoHyphens/>
        <w:autoSpaceDE w:val="0"/>
        <w:autoSpaceDN w:val="0"/>
        <w:adjustRightInd w:val="0"/>
        <w:spacing w:after="0" w:line="300" w:lineRule="exact"/>
        <w:ind w:left="709" w:hanging="709"/>
        <w:jc w:val="both"/>
        <w:rPr>
          <w:rFonts w:ascii="Times New Roman" w:hAnsi="Times New Roman" w:cs="Times New Roman"/>
          <w:sz w:val="24"/>
          <w:szCs w:val="24"/>
        </w:rPr>
      </w:pPr>
    </w:p>
    <w:p w:rsidR="00D520B1" w:rsidRPr="00EC0142" w:rsidRDefault="00AF2813" w:rsidP="00EC0142">
      <w:pPr>
        <w:numPr>
          <w:ilvl w:val="0"/>
          <w:numId w:val="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se</w:t>
      </w:r>
      <w:proofErr w:type="gramEnd"/>
      <w:r w:rsidRPr="00EC0142">
        <w:rPr>
          <w:rFonts w:ascii="Times New Roman" w:hAnsi="Times New Roman" w:cs="Times New Roman"/>
          <w:sz w:val="24"/>
          <w:szCs w:val="24"/>
        </w:rPr>
        <w:t xml:space="preserve"> qualquer documento da Emissão ou qualquer uma de suas disposições forem revogadas, rescindidas, se tornarem nulas ou deixarem de estar em pleno efeito e vigor</w:t>
      </w:r>
      <w:r w:rsidR="00863179" w:rsidRPr="00EC0142">
        <w:rPr>
          <w:rFonts w:ascii="Times New Roman" w:hAnsi="Times New Roman" w:cs="Times New Roman"/>
          <w:sz w:val="24"/>
          <w:szCs w:val="24"/>
        </w:rPr>
        <w:t>.</w:t>
      </w:r>
    </w:p>
    <w:p w:rsidR="00AF2813" w:rsidRPr="00EC0142" w:rsidRDefault="00AF2813" w:rsidP="00EC0142">
      <w:pPr>
        <w:suppressAutoHyphens/>
        <w:autoSpaceDE w:val="0"/>
        <w:autoSpaceDN w:val="0"/>
        <w:adjustRightInd w:val="0"/>
        <w:spacing w:after="0" w:line="300" w:lineRule="exact"/>
        <w:ind w:left="709" w:hanging="709"/>
        <w:jc w:val="both"/>
        <w:rPr>
          <w:rFonts w:ascii="Times New Roman" w:hAnsi="Times New Roman" w:cs="Times New Roman"/>
          <w:sz w:val="24"/>
          <w:szCs w:val="24"/>
        </w:rPr>
      </w:pPr>
    </w:p>
    <w:p w:rsidR="00AF2813" w:rsidRPr="00EC0142" w:rsidRDefault="00FC0664" w:rsidP="00EC0142">
      <w:pPr>
        <w:pStyle w:val="PargrafodaLista"/>
        <w:numPr>
          <w:ilvl w:val="0"/>
          <w:numId w:val="117"/>
        </w:numPr>
        <w:suppressAutoHyphens/>
        <w:spacing w:line="300" w:lineRule="exact"/>
        <w:ind w:left="0" w:firstLine="0"/>
        <w:rPr>
          <w:sz w:val="24"/>
          <w:szCs w:val="24"/>
        </w:rPr>
      </w:pPr>
      <w:r w:rsidRPr="00EC0142">
        <w:rPr>
          <w:sz w:val="24"/>
          <w:szCs w:val="24"/>
        </w:rPr>
        <w:t xml:space="preserve"> </w:t>
      </w:r>
      <w:r w:rsidR="00AF2813" w:rsidRPr="00EC0142">
        <w:rPr>
          <w:sz w:val="24"/>
          <w:szCs w:val="24"/>
        </w:rPr>
        <w:t>Na ocorrência de quaisquer dos eventos indicados nest</w:t>
      </w:r>
      <w:r w:rsidR="006F0A2B" w:rsidRPr="00EC0142">
        <w:rPr>
          <w:sz w:val="24"/>
          <w:szCs w:val="24"/>
        </w:rPr>
        <w:t>a Cláusula</w:t>
      </w:r>
      <w:r w:rsidR="00AF2813" w:rsidRPr="00EC0142">
        <w:rPr>
          <w:sz w:val="24"/>
          <w:szCs w:val="24"/>
        </w:rPr>
        <w:t xml:space="preserve"> 4.14.3. </w:t>
      </w:r>
      <w:proofErr w:type="gramStart"/>
      <w:r w:rsidR="00AF2813" w:rsidRPr="00EC0142">
        <w:rPr>
          <w:sz w:val="24"/>
          <w:szCs w:val="24"/>
        </w:rPr>
        <w:t>não</w:t>
      </w:r>
      <w:proofErr w:type="gramEnd"/>
      <w:r w:rsidR="00AF2813" w:rsidRPr="00EC0142">
        <w:rPr>
          <w:sz w:val="24"/>
          <w:szCs w:val="24"/>
        </w:rPr>
        <w:t xml:space="preserve"> sanados no prazo de cura, quando aplicável, o Agente Fiduciário deverá convocar Assembleia Geral de Debenturistas (conforme definida abaixo), nos termos d</w:t>
      </w:r>
      <w:r w:rsidR="006F0A2B" w:rsidRPr="00EC0142">
        <w:rPr>
          <w:sz w:val="24"/>
          <w:szCs w:val="24"/>
        </w:rPr>
        <w:t xml:space="preserve">a Cláusula </w:t>
      </w:r>
      <w:r w:rsidR="00AF2813" w:rsidRPr="00EC0142">
        <w:rPr>
          <w:sz w:val="24"/>
          <w:szCs w:val="24"/>
        </w:rPr>
        <w:t>4.14.3.</w:t>
      </w:r>
      <w:r w:rsidR="006F0A2B" w:rsidRPr="00EC0142">
        <w:rPr>
          <w:sz w:val="24"/>
          <w:szCs w:val="24"/>
        </w:rPr>
        <w:t>1</w:t>
      </w:r>
      <w:r w:rsidR="00AF2813" w:rsidRPr="00EC0142">
        <w:rPr>
          <w:sz w:val="24"/>
          <w:szCs w:val="24"/>
        </w:rPr>
        <w:t xml:space="preserve">. </w:t>
      </w:r>
      <w:proofErr w:type="gramStart"/>
      <w:r w:rsidR="00AF2813" w:rsidRPr="00EC0142">
        <w:rPr>
          <w:sz w:val="24"/>
          <w:szCs w:val="24"/>
        </w:rPr>
        <w:t>abaixo</w:t>
      </w:r>
      <w:proofErr w:type="gramEnd"/>
      <w:r w:rsidR="00AF2813" w:rsidRPr="00EC0142">
        <w:rPr>
          <w:sz w:val="24"/>
          <w:szCs w:val="24"/>
        </w:rPr>
        <w:t xml:space="preserve">, para deliberar sobre a não declaração de vencimento </w:t>
      </w:r>
      <w:r w:rsidR="00AF2813" w:rsidRPr="00EC0142">
        <w:rPr>
          <w:rStyle w:val="DeltaViewInsertion"/>
          <w:color w:val="auto"/>
          <w:sz w:val="24"/>
          <w:szCs w:val="24"/>
          <w:u w:val="none"/>
        </w:rPr>
        <w:t>antecipado das Debêntures, observado o disposto nos itens abaixo</w:t>
      </w:r>
      <w:r w:rsidR="00AF2813" w:rsidRPr="00EC0142">
        <w:rPr>
          <w:sz w:val="24"/>
          <w:szCs w:val="24"/>
        </w:rPr>
        <w:t xml:space="preserve"> (“</w:t>
      </w:r>
      <w:r w:rsidR="00AF2813" w:rsidRPr="00EC0142">
        <w:rPr>
          <w:sz w:val="24"/>
          <w:szCs w:val="24"/>
          <w:u w:val="single"/>
        </w:rPr>
        <w:t>Eventos de Vencimento Antecipado Não-Automático</w:t>
      </w:r>
      <w:r w:rsidR="00AF2813" w:rsidRPr="00EC0142">
        <w:rPr>
          <w:sz w:val="24"/>
          <w:szCs w:val="24"/>
        </w:rPr>
        <w:t>”):</w:t>
      </w:r>
      <w:r w:rsidR="0095437E" w:rsidRPr="00EC0142">
        <w:rPr>
          <w:sz w:val="24"/>
          <w:szCs w:val="24"/>
        </w:rPr>
        <w:t xml:space="preserve"> </w:t>
      </w:r>
    </w:p>
    <w:p w:rsidR="00AF2813" w:rsidRPr="00EC0142" w:rsidRDefault="00AF2813" w:rsidP="00EC0142">
      <w:pPr>
        <w:pStyle w:val="PargrafodaLista"/>
        <w:spacing w:line="300" w:lineRule="exact"/>
        <w:ind w:left="0"/>
        <w:rPr>
          <w:sz w:val="24"/>
          <w:szCs w:val="24"/>
        </w:rPr>
      </w:pPr>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qualquer</w:t>
      </w:r>
      <w:proofErr w:type="gramEnd"/>
      <w:r w:rsidRPr="00EC0142">
        <w:rPr>
          <w:rFonts w:ascii="Times New Roman" w:hAnsi="Times New Roman" w:cs="Times New Roman"/>
          <w:sz w:val="24"/>
          <w:szCs w:val="24"/>
        </w:rPr>
        <w:t xml:space="preserve"> alteração do atual controle societário, direto ou indireto, da Emissora sem prévia aprovação da totalidade dos Debenturistas;</w:t>
      </w:r>
      <w:r w:rsidR="007B7C24" w:rsidRPr="00EC0142">
        <w:rPr>
          <w:rFonts w:ascii="Times New Roman" w:hAnsi="Times New Roman" w:cs="Times New Roman"/>
          <w:sz w:val="24"/>
          <w:szCs w:val="24"/>
        </w:rPr>
        <w:t xml:space="preserve"> </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protesto</w:t>
      </w:r>
      <w:proofErr w:type="gramEnd"/>
      <w:r w:rsidRPr="00EC0142">
        <w:rPr>
          <w:rFonts w:ascii="Times New Roman" w:hAnsi="Times New Roman" w:cs="Times New Roman"/>
          <w:sz w:val="24"/>
          <w:szCs w:val="24"/>
        </w:rPr>
        <w:t xml:space="preserve"> legítimo de títulos contra a Emissora e/ou contra as Garantidoras no mercado local ou internacional, em valor individual ou agregado, superior a R$900.000,00 (novecentos mil reais), que não seja elidido no prazo legal. O valor a que se refere este item (b) será atualizado mensalmente, a partir da Data de Emissão, pelo Índice Geral de Preços do Mercado, calculado e divulgado pela Fundação Getúlio Vargas (“</w:t>
      </w:r>
      <w:r w:rsidRPr="00EC0142">
        <w:rPr>
          <w:rFonts w:ascii="Times New Roman" w:hAnsi="Times New Roman" w:cs="Times New Roman"/>
          <w:sz w:val="24"/>
          <w:szCs w:val="24"/>
          <w:u w:val="single"/>
        </w:rPr>
        <w:t>IGP-M</w:t>
      </w:r>
      <w:r w:rsidRPr="00EC0142">
        <w:rPr>
          <w:rFonts w:ascii="Times New Roman" w:hAnsi="Times New Roman" w:cs="Times New Roman"/>
          <w:sz w:val="24"/>
          <w:szCs w:val="24"/>
        </w:rPr>
        <w:t>”);</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falta</w:t>
      </w:r>
      <w:proofErr w:type="gramEnd"/>
      <w:r w:rsidRPr="00EC0142">
        <w:rPr>
          <w:rFonts w:ascii="Times New Roman" w:hAnsi="Times New Roman" w:cs="Times New Roman"/>
          <w:sz w:val="24"/>
          <w:szCs w:val="24"/>
        </w:rPr>
        <w:t xml:space="preserve"> de cumprimento pela Emissora e/ou pelas Garantidoras de qualquer obrigação não pecuniária prevista na presente Escritura de Emissão não sanada no período de 15 (quinze) dias da sua ocorrência; </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existência</w:t>
      </w:r>
      <w:proofErr w:type="gramEnd"/>
      <w:r w:rsidRPr="00EC0142">
        <w:rPr>
          <w:rFonts w:ascii="Times New Roman" w:hAnsi="Times New Roman" w:cs="Times New Roman"/>
          <w:sz w:val="24"/>
          <w:szCs w:val="24"/>
        </w:rPr>
        <w:t xml:space="preserve"> de qualquer sentença judicial condenatória </w:t>
      </w:r>
      <w:r w:rsidR="00AA76BD" w:rsidRPr="00EC0142">
        <w:rPr>
          <w:rFonts w:ascii="Times New Roman" w:hAnsi="Times New Roman" w:cs="Times New Roman"/>
          <w:sz w:val="24"/>
          <w:szCs w:val="24"/>
        </w:rPr>
        <w:t>de</w:t>
      </w:r>
      <w:r w:rsidR="00820A4C" w:rsidRPr="00EC0142">
        <w:rPr>
          <w:rFonts w:ascii="Times New Roman" w:hAnsi="Times New Roman" w:cs="Times New Roman"/>
          <w:sz w:val="24"/>
          <w:szCs w:val="24"/>
        </w:rPr>
        <w:t xml:space="preserve"> </w:t>
      </w:r>
      <w:r w:rsidR="00742B29" w:rsidRPr="00EC0142">
        <w:rPr>
          <w:rFonts w:ascii="Times New Roman" w:hAnsi="Times New Roman" w:cs="Times New Roman"/>
          <w:sz w:val="24"/>
          <w:szCs w:val="24"/>
        </w:rPr>
        <w:t>exigibilidade imediata</w:t>
      </w:r>
      <w:r w:rsidR="00F95CB5" w:rsidRPr="00EC0142">
        <w:rPr>
          <w:rFonts w:ascii="Times New Roman" w:hAnsi="Times New Roman" w:cs="Times New Roman"/>
          <w:sz w:val="24"/>
          <w:szCs w:val="24"/>
        </w:rPr>
        <w:t xml:space="preserve"> contra a Emissora e/ou contra as Garantidoras</w:t>
      </w:r>
      <w:r w:rsidR="00820A4C" w:rsidRPr="00EC0142">
        <w:rPr>
          <w:rFonts w:ascii="Times New Roman" w:hAnsi="Times New Roman" w:cs="Times New Roman"/>
          <w:sz w:val="24"/>
          <w:szCs w:val="24"/>
        </w:rPr>
        <w:t xml:space="preserve"> </w:t>
      </w:r>
      <w:r w:rsidR="00AA76BD" w:rsidRPr="00EC0142">
        <w:rPr>
          <w:rFonts w:ascii="Times New Roman" w:hAnsi="Times New Roman" w:cs="Times New Roman"/>
          <w:sz w:val="24"/>
          <w:szCs w:val="24"/>
        </w:rPr>
        <w:t>para a qual</w:t>
      </w:r>
      <w:r w:rsidR="00820A4C" w:rsidRPr="00EC0142">
        <w:rPr>
          <w:rFonts w:ascii="Times New Roman" w:hAnsi="Times New Roman" w:cs="Times New Roman"/>
          <w:sz w:val="24"/>
          <w:szCs w:val="24"/>
        </w:rPr>
        <w:t xml:space="preserve"> </w:t>
      </w:r>
      <w:r w:rsidR="00AA76BD" w:rsidRPr="00EC0142">
        <w:rPr>
          <w:rFonts w:ascii="Times New Roman" w:hAnsi="Times New Roman" w:cs="Times New Roman"/>
          <w:sz w:val="24"/>
          <w:szCs w:val="24"/>
        </w:rPr>
        <w:t>a Emissora</w:t>
      </w:r>
      <w:r w:rsidR="00820A4C" w:rsidRPr="00EC0142">
        <w:rPr>
          <w:rFonts w:ascii="Times New Roman" w:hAnsi="Times New Roman" w:cs="Times New Roman"/>
          <w:sz w:val="24"/>
          <w:szCs w:val="24"/>
        </w:rPr>
        <w:t xml:space="preserve"> </w:t>
      </w:r>
      <w:r w:rsidR="00AA76BD" w:rsidRPr="00EC0142">
        <w:rPr>
          <w:rFonts w:ascii="Times New Roman" w:hAnsi="Times New Roman" w:cs="Times New Roman"/>
          <w:sz w:val="24"/>
          <w:szCs w:val="24"/>
        </w:rPr>
        <w:t>e/ou as Garantidoras não tenha</w:t>
      </w:r>
      <w:r w:rsidR="005A0039" w:rsidRPr="00EC0142">
        <w:rPr>
          <w:rFonts w:ascii="Times New Roman" w:hAnsi="Times New Roman" w:cs="Times New Roman"/>
          <w:sz w:val="24"/>
          <w:szCs w:val="24"/>
        </w:rPr>
        <w:t>m</w:t>
      </w:r>
      <w:r w:rsidR="00AA76BD" w:rsidRPr="00EC0142">
        <w:rPr>
          <w:rFonts w:ascii="Times New Roman" w:hAnsi="Times New Roman" w:cs="Times New Roman"/>
          <w:sz w:val="24"/>
          <w:szCs w:val="24"/>
        </w:rPr>
        <w:t xml:space="preserve"> obtido efeito suspensivo no prazo legal estipulado e </w:t>
      </w:r>
      <w:r w:rsidR="00820A4C" w:rsidRPr="00EC0142">
        <w:rPr>
          <w:rFonts w:ascii="Times New Roman" w:hAnsi="Times New Roman" w:cs="Times New Roman"/>
          <w:sz w:val="24"/>
          <w:szCs w:val="24"/>
        </w:rPr>
        <w:t xml:space="preserve">desde que gere um impacto relevante na </w:t>
      </w:r>
      <w:r w:rsidR="00AA76BD" w:rsidRPr="00EC0142">
        <w:rPr>
          <w:rFonts w:ascii="Times New Roman" w:hAnsi="Times New Roman" w:cs="Times New Roman"/>
          <w:sz w:val="24"/>
          <w:szCs w:val="24"/>
        </w:rPr>
        <w:t>capacidade de pagamento da Emissora</w:t>
      </w:r>
      <w:r w:rsidRPr="00EC0142">
        <w:rPr>
          <w:rFonts w:ascii="Times New Roman" w:hAnsi="Times New Roman" w:cs="Times New Roman"/>
          <w:sz w:val="24"/>
          <w:szCs w:val="24"/>
        </w:rPr>
        <w:t xml:space="preserve"> e/ou </w:t>
      </w:r>
      <w:r w:rsidR="005A0039" w:rsidRPr="00EC0142">
        <w:rPr>
          <w:rFonts w:ascii="Times New Roman" w:hAnsi="Times New Roman" w:cs="Times New Roman"/>
          <w:sz w:val="24"/>
          <w:szCs w:val="24"/>
        </w:rPr>
        <w:t>d</w:t>
      </w:r>
      <w:r w:rsidRPr="00EC0142">
        <w:rPr>
          <w:rFonts w:ascii="Times New Roman" w:hAnsi="Times New Roman" w:cs="Times New Roman"/>
          <w:sz w:val="24"/>
          <w:szCs w:val="24"/>
        </w:rPr>
        <w:t>as Garantidoras que versem sobre aspectos socioambientais da Emissora e/ou das Garantidoras;</w:t>
      </w:r>
    </w:p>
    <w:p w:rsidR="00C736F8" w:rsidRPr="00EC0142" w:rsidRDefault="00C736F8" w:rsidP="00EC0142">
      <w:pPr>
        <w:pStyle w:val="PargrafodaLista"/>
        <w:spacing w:line="300" w:lineRule="exact"/>
        <w:ind w:left="709" w:hanging="709"/>
        <w:rPr>
          <w:sz w:val="24"/>
          <w:szCs w:val="24"/>
        </w:rPr>
      </w:pPr>
    </w:p>
    <w:p w:rsidR="00C736F8" w:rsidRPr="00EC0142" w:rsidRDefault="00C736F8"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alteração</w:t>
      </w:r>
      <w:proofErr w:type="gramEnd"/>
      <w:r w:rsidRPr="00EC0142">
        <w:rPr>
          <w:rFonts w:ascii="Times New Roman" w:hAnsi="Times New Roman" w:cs="Times New Roman"/>
          <w:sz w:val="24"/>
          <w:szCs w:val="24"/>
        </w:rPr>
        <w:t xml:space="preserve"> do objeto social da Emissora </w:t>
      </w:r>
      <w:r w:rsidR="0010220A" w:rsidRPr="00EC0142">
        <w:rPr>
          <w:rFonts w:ascii="Times New Roman" w:hAnsi="Times New Roman" w:cs="Times New Roman"/>
          <w:sz w:val="24"/>
          <w:szCs w:val="24"/>
        </w:rPr>
        <w:t xml:space="preserve">e/ou das Garantidoras, </w:t>
      </w:r>
      <w:r w:rsidRPr="00EC0142">
        <w:rPr>
          <w:rFonts w:ascii="Times New Roman" w:hAnsi="Times New Roman" w:cs="Times New Roman"/>
          <w:sz w:val="24"/>
          <w:szCs w:val="24"/>
        </w:rPr>
        <w:t>sem o consentimento prévio dos Debenturistas, reunidos em Assembleia Geral de Debenturistas, exceto se tal alteração for determinada pelo Poder Concedente, nos estritos termos da determinação;</w:t>
      </w:r>
    </w:p>
    <w:p w:rsidR="00C736F8" w:rsidRPr="00EC0142" w:rsidRDefault="00C736F8" w:rsidP="00EC0142">
      <w:pPr>
        <w:pStyle w:val="PargrafodaLista"/>
        <w:spacing w:line="300" w:lineRule="exact"/>
        <w:ind w:left="709" w:hanging="709"/>
        <w:rPr>
          <w:sz w:val="24"/>
          <w:szCs w:val="24"/>
        </w:rPr>
      </w:pPr>
    </w:p>
    <w:p w:rsidR="00C736F8" w:rsidRPr="00EC0142" w:rsidRDefault="00C736F8"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 xml:space="preserve">não renovação, cancelamento, revogação ou suspensão das autorizações, concessões, subvenções, alvarás ou licenças, inclusive as </w:t>
      </w:r>
      <w:r w:rsidR="0010220A" w:rsidRPr="00EC0142">
        <w:rPr>
          <w:rFonts w:ascii="Times New Roman" w:hAnsi="Times New Roman" w:cs="Times New Roman"/>
          <w:sz w:val="24"/>
          <w:szCs w:val="24"/>
        </w:rPr>
        <w:t>socio</w:t>
      </w:r>
      <w:r w:rsidRPr="00EC0142">
        <w:rPr>
          <w:rFonts w:ascii="Times New Roman" w:hAnsi="Times New Roman" w:cs="Times New Roman"/>
          <w:sz w:val="24"/>
          <w:szCs w:val="24"/>
        </w:rPr>
        <w:t>ambientais, para o regular exercício das atividades desenvolvidas pela Emissora</w:t>
      </w:r>
      <w:r w:rsidR="0010220A" w:rsidRPr="00EC0142">
        <w:rPr>
          <w:rFonts w:ascii="Times New Roman" w:hAnsi="Times New Roman" w:cs="Times New Roman"/>
          <w:sz w:val="24"/>
          <w:szCs w:val="24"/>
        </w:rPr>
        <w:t xml:space="preserve"> e/ou Garantidoras</w:t>
      </w:r>
      <w:r w:rsidRPr="00EC0142">
        <w:rPr>
          <w:rFonts w:ascii="Times New Roman" w:hAnsi="Times New Roman" w:cs="Times New Roman"/>
          <w:sz w:val="24"/>
          <w:szCs w:val="24"/>
        </w:rPr>
        <w:t xml:space="preserve"> que (i) acarretem o início, pelo Poder Concedente, de procedimento administrativo visando à rescisão, término, término antecipado, perda, intervenção, encampação, caducidade ou anulação da autorização; ou (ii) afete de forma significativa o regular exercício das atividades desenvolvidas pela Emissora;</w:t>
      </w:r>
    </w:p>
    <w:p w:rsidR="005675FC" w:rsidRPr="00EC0142" w:rsidRDefault="005675FC" w:rsidP="00EC0142">
      <w:pPr>
        <w:pStyle w:val="PargrafodaLista"/>
        <w:tabs>
          <w:tab w:val="left" w:pos="7085"/>
        </w:tabs>
        <w:spacing w:line="300" w:lineRule="exact"/>
        <w:ind w:left="709" w:hanging="709"/>
        <w:rPr>
          <w:sz w:val="24"/>
          <w:szCs w:val="24"/>
        </w:rPr>
      </w:pPr>
    </w:p>
    <w:p w:rsidR="00C736F8" w:rsidRPr="00EC0142" w:rsidRDefault="00C736F8"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desapropriação</w:t>
      </w:r>
      <w:proofErr w:type="gramEnd"/>
      <w:r w:rsidRPr="00EC0142">
        <w:rPr>
          <w:rFonts w:ascii="Times New Roman" w:hAnsi="Times New Roman" w:cs="Times New Roman"/>
          <w:sz w:val="24"/>
          <w:szCs w:val="24"/>
        </w:rPr>
        <w:t xml:space="preserve">, confisco ou qualquer outra medida de qualquer entidade governamental brasileira que resulte na incapacidade da Emissora </w:t>
      </w:r>
      <w:r w:rsidR="00585263" w:rsidRPr="00EC0142">
        <w:rPr>
          <w:rFonts w:ascii="Times New Roman" w:hAnsi="Times New Roman" w:cs="Times New Roman"/>
          <w:sz w:val="24"/>
          <w:szCs w:val="24"/>
        </w:rPr>
        <w:t xml:space="preserve">e/ou Garantidoras </w:t>
      </w:r>
      <w:r w:rsidRPr="00EC0142">
        <w:rPr>
          <w:rFonts w:ascii="Times New Roman" w:hAnsi="Times New Roman" w:cs="Times New Roman"/>
          <w:sz w:val="24"/>
          <w:szCs w:val="24"/>
        </w:rPr>
        <w:t>de gerir seus negócios;</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instauração</w:t>
      </w:r>
      <w:proofErr w:type="gramEnd"/>
      <w:r w:rsidRPr="00EC0142">
        <w:rPr>
          <w:rFonts w:ascii="Times New Roman" w:hAnsi="Times New Roman" w:cs="Times New Roman"/>
          <w:sz w:val="24"/>
          <w:szCs w:val="24"/>
        </w:rPr>
        <w:t xml:space="preserve"> ou existência de qualquer litígio, fiscalização ou qualquer outro procedimento, judicial ou extrajudicial, que, a critério dos Debenturistas, cause ou possa razoavelmente causar uma alteração relevante nos negócios, na condição financeira ou nas condições socioambientais da Emissora e/ou das Garantidoras, capaz de interferir em sua capacidade de cumprir com as obrigações previstas nesta Escritura de Emissão;</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bookmarkStart w:id="24" w:name="_DV_M152"/>
      <w:bookmarkEnd w:id="24"/>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inobservância</w:t>
      </w:r>
      <w:proofErr w:type="gramEnd"/>
      <w:r w:rsidRPr="00EC0142">
        <w:rPr>
          <w:rFonts w:ascii="Times New Roman" w:hAnsi="Times New Roman" w:cs="Times New Roman"/>
          <w:sz w:val="24"/>
          <w:szCs w:val="24"/>
        </w:rPr>
        <w:t xml:space="preserve"> da legislação socioambiental e das condicionantes das licenças e autorizações socioambientais da Emissora ou das Garantidoras, conforme aplicável;</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obtenção, renovação, cancelamento, revogação, intervenção, extinção ou suspensão da concessão, autorizações, licenças e outorgas, inclusive as ambientais, exigidas para que a Emissora e/ou as Garantidoras possam operar;</w:t>
      </w:r>
    </w:p>
    <w:p w:rsidR="00585263" w:rsidRPr="00EC0142" w:rsidRDefault="00585263" w:rsidP="00EC0142">
      <w:pPr>
        <w:pStyle w:val="PargrafodaLista"/>
        <w:spacing w:line="300" w:lineRule="exact"/>
        <w:rPr>
          <w:sz w:val="24"/>
          <w:szCs w:val="24"/>
        </w:rPr>
      </w:pPr>
    </w:p>
    <w:p w:rsidR="00585263" w:rsidRPr="00EC0142" w:rsidRDefault="0058526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ocorrência</w:t>
      </w:r>
      <w:proofErr w:type="gramEnd"/>
      <w:r w:rsidRPr="00EC0142">
        <w:rPr>
          <w:rFonts w:ascii="Times New Roman" w:hAnsi="Times New Roman" w:cs="Times New Roman"/>
          <w:sz w:val="24"/>
          <w:szCs w:val="24"/>
        </w:rPr>
        <w:t xml:space="preserve"> de qualquer </w:t>
      </w:r>
      <w:r w:rsidR="00910361" w:rsidRPr="00EC0142">
        <w:rPr>
          <w:rFonts w:ascii="Times New Roman" w:hAnsi="Times New Roman" w:cs="Times New Roman"/>
          <w:sz w:val="24"/>
          <w:szCs w:val="24"/>
        </w:rPr>
        <w:t xml:space="preserve">alteração </w:t>
      </w:r>
      <w:r w:rsidRPr="00EC0142">
        <w:rPr>
          <w:rFonts w:ascii="Times New Roman" w:hAnsi="Times New Roman" w:cs="Times New Roman"/>
          <w:sz w:val="24"/>
          <w:szCs w:val="24"/>
        </w:rPr>
        <w:t>no estado econômico-financeiro</w:t>
      </w:r>
      <w:r w:rsidR="00910361" w:rsidRPr="00EC0142">
        <w:rPr>
          <w:rFonts w:ascii="Times New Roman" w:hAnsi="Times New Roman" w:cs="Times New Roman"/>
          <w:sz w:val="24"/>
          <w:szCs w:val="24"/>
        </w:rPr>
        <w:t xml:space="preserve"> que afete </w:t>
      </w:r>
      <w:r w:rsidR="00C96453" w:rsidRPr="00EC0142">
        <w:rPr>
          <w:rFonts w:ascii="Times New Roman" w:hAnsi="Times New Roman" w:cs="Times New Roman"/>
          <w:sz w:val="24"/>
          <w:szCs w:val="24"/>
        </w:rPr>
        <w:t>de modo relevante a capacidade de pagamento das D</w:t>
      </w:r>
      <w:r w:rsidR="00910361" w:rsidRPr="00EC0142">
        <w:rPr>
          <w:rFonts w:ascii="Times New Roman" w:hAnsi="Times New Roman" w:cs="Times New Roman"/>
          <w:sz w:val="24"/>
          <w:szCs w:val="24"/>
        </w:rPr>
        <w:t>ebentures</w:t>
      </w:r>
      <w:r w:rsidRPr="00EC0142">
        <w:rPr>
          <w:rFonts w:ascii="Times New Roman" w:hAnsi="Times New Roman" w:cs="Times New Roman"/>
          <w:sz w:val="24"/>
          <w:szCs w:val="24"/>
        </w:rPr>
        <w:t xml:space="preserve"> e/ou na reputação da Emissora e/ou das Garantidoras;</w:t>
      </w:r>
      <w:r w:rsidR="00910361" w:rsidRPr="00EC0142">
        <w:rPr>
          <w:rFonts w:ascii="Times New Roman" w:hAnsi="Times New Roman" w:cs="Times New Roman"/>
          <w:sz w:val="24"/>
          <w:szCs w:val="24"/>
        </w:rPr>
        <w:t xml:space="preserve"> </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AF2813" w:rsidRPr="00EC0142" w:rsidRDefault="005675FC"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ocorrência</w:t>
      </w:r>
      <w:proofErr w:type="gramEnd"/>
      <w:r w:rsidRPr="00EC0142">
        <w:rPr>
          <w:rFonts w:ascii="Times New Roman" w:hAnsi="Times New Roman" w:cs="Times New Roman"/>
          <w:sz w:val="24"/>
          <w:szCs w:val="24"/>
        </w:rPr>
        <w:t xml:space="preserve"> de qualquer evento</w:t>
      </w:r>
      <w:r w:rsidR="00AF2813" w:rsidRPr="00EC0142">
        <w:rPr>
          <w:rFonts w:ascii="Times New Roman" w:hAnsi="Times New Roman" w:cs="Times New Roman"/>
          <w:sz w:val="24"/>
          <w:szCs w:val="24"/>
        </w:rPr>
        <w:t xml:space="preserve"> que inviabilize ou gere a paralisação das atividades da Emissora </w:t>
      </w:r>
      <w:r w:rsidR="00585263" w:rsidRPr="00EC0142">
        <w:rPr>
          <w:rFonts w:ascii="Times New Roman" w:hAnsi="Times New Roman" w:cs="Times New Roman"/>
          <w:sz w:val="24"/>
          <w:szCs w:val="24"/>
        </w:rPr>
        <w:t xml:space="preserve">e/ou das Garantidoras </w:t>
      </w:r>
      <w:r w:rsidR="00AF2813" w:rsidRPr="00EC0142">
        <w:rPr>
          <w:rFonts w:ascii="Times New Roman" w:hAnsi="Times New Roman" w:cs="Times New Roman"/>
          <w:sz w:val="24"/>
          <w:szCs w:val="24"/>
        </w:rPr>
        <w:t>por mais de 30 (trinta) dias;</w:t>
      </w:r>
    </w:p>
    <w:p w:rsidR="00AF2813" w:rsidRPr="00EC0142" w:rsidRDefault="00AF2813" w:rsidP="00EC0142">
      <w:pPr>
        <w:pStyle w:val="PargrafodaLista"/>
        <w:tabs>
          <w:tab w:val="left" w:pos="2805"/>
        </w:tabs>
        <w:spacing w:line="300" w:lineRule="exact"/>
        <w:ind w:left="709" w:hanging="709"/>
        <w:rPr>
          <w:sz w:val="24"/>
          <w:szCs w:val="24"/>
        </w:rPr>
      </w:pPr>
    </w:p>
    <w:p w:rsidR="00AF2813"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w:t>
      </w:r>
      <w:proofErr w:type="gramEnd"/>
      <w:r w:rsidRPr="00EC0142">
        <w:rPr>
          <w:rFonts w:ascii="Times New Roman" w:hAnsi="Times New Roman" w:cs="Times New Roman"/>
          <w:sz w:val="24"/>
          <w:szCs w:val="24"/>
        </w:rPr>
        <w:t xml:space="preserve"> inscrição da Emissora e/ou das Garantidoras, ou de suas subsidiárias, incluindo funcionários, prepostos, contratados, prestadores de serviços que atuem a mando ou em seu favor no cadastro de empregadores que tenham mantido trabalhadores em condições análogas à de escravo, instituído pela Portaria n.º 02, de 12 de maio de 2011, do Ministério do Trabalho e do Emprego e Secretaria de Recursos Humanos;</w:t>
      </w:r>
    </w:p>
    <w:p w:rsidR="00AF2813" w:rsidRPr="00EC0142" w:rsidRDefault="00AF2813" w:rsidP="00EC0142">
      <w:pPr>
        <w:suppressAutoHyphens/>
        <w:autoSpaceDE w:val="0"/>
        <w:autoSpaceDN w:val="0"/>
        <w:adjustRightInd w:val="0"/>
        <w:spacing w:after="0" w:line="300" w:lineRule="exact"/>
        <w:ind w:left="709" w:hanging="709"/>
        <w:rPr>
          <w:rFonts w:ascii="Times New Roman" w:hAnsi="Times New Roman" w:cs="Times New Roman"/>
          <w:sz w:val="24"/>
          <w:szCs w:val="24"/>
        </w:rPr>
      </w:pPr>
    </w:p>
    <w:p w:rsidR="0026234B" w:rsidRPr="00EC0142" w:rsidRDefault="00AF2813"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w:t>
      </w:r>
      <w:proofErr w:type="gramEnd"/>
      <w:r w:rsidRPr="00EC0142">
        <w:rPr>
          <w:rFonts w:ascii="Times New Roman" w:hAnsi="Times New Roman" w:cs="Times New Roman"/>
          <w:sz w:val="24"/>
          <w:szCs w:val="24"/>
        </w:rPr>
        <w:t xml:space="preserve"> identificação de falsidade, incorreção ou omissão nas declarações da Emissora e/ou das Garantidoras</w:t>
      </w:r>
      <w:r w:rsidR="007B7C24" w:rsidRPr="00EC0142">
        <w:rPr>
          <w:rFonts w:ascii="Times New Roman" w:hAnsi="Times New Roman" w:cs="Times New Roman"/>
          <w:sz w:val="24"/>
          <w:szCs w:val="24"/>
        </w:rPr>
        <w:t xml:space="preserve"> prestadas na Escritura de Emissão</w:t>
      </w:r>
      <w:r w:rsidR="005675FC" w:rsidRPr="00EC0142">
        <w:rPr>
          <w:rFonts w:ascii="Times New Roman" w:hAnsi="Times New Roman" w:cs="Times New Roman"/>
          <w:sz w:val="24"/>
          <w:szCs w:val="24"/>
        </w:rPr>
        <w:t>.</w:t>
      </w:r>
      <w:r w:rsidR="007B7C24" w:rsidRPr="00EC0142">
        <w:rPr>
          <w:rFonts w:ascii="Times New Roman" w:hAnsi="Times New Roman" w:cs="Times New Roman"/>
          <w:sz w:val="24"/>
          <w:szCs w:val="24"/>
        </w:rPr>
        <w:t xml:space="preserve"> </w:t>
      </w:r>
    </w:p>
    <w:p w:rsidR="0026234B" w:rsidRPr="00EC0142" w:rsidRDefault="0026234B" w:rsidP="00EC0142">
      <w:pPr>
        <w:pStyle w:val="PargrafodaLista"/>
        <w:spacing w:line="300" w:lineRule="exact"/>
        <w:ind w:left="709" w:hanging="709"/>
        <w:rPr>
          <w:sz w:val="24"/>
          <w:szCs w:val="24"/>
        </w:rPr>
      </w:pPr>
    </w:p>
    <w:p w:rsidR="0026234B" w:rsidRPr="00EC0142" w:rsidRDefault="00825E39"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realização</w:t>
      </w:r>
      <w:proofErr w:type="gramEnd"/>
      <w:r w:rsidRPr="00EC0142">
        <w:rPr>
          <w:rFonts w:ascii="Times New Roman" w:hAnsi="Times New Roman" w:cs="Times New Roman"/>
          <w:sz w:val="24"/>
          <w:szCs w:val="24"/>
        </w:rPr>
        <w:t xml:space="preserve"> de novos endividamentos</w:t>
      </w:r>
      <w:r w:rsidR="0026234B" w:rsidRPr="00EC0142">
        <w:rPr>
          <w:rFonts w:ascii="Times New Roman" w:hAnsi="Times New Roman" w:cs="Times New Roman"/>
          <w:sz w:val="24"/>
          <w:szCs w:val="24"/>
        </w:rPr>
        <w:t xml:space="preserve"> pela Emissora, após a data de assinatura desta Escritura de Emissão, sem que haja anuência prévia dos Debenturistas;</w:t>
      </w:r>
    </w:p>
    <w:p w:rsidR="0026234B" w:rsidRPr="00EC0142" w:rsidRDefault="0026234B" w:rsidP="00EC0142">
      <w:pPr>
        <w:pStyle w:val="PargrafodaLista"/>
        <w:spacing w:line="300" w:lineRule="exact"/>
        <w:ind w:left="709" w:hanging="709"/>
        <w:rPr>
          <w:sz w:val="24"/>
          <w:szCs w:val="24"/>
        </w:rPr>
      </w:pPr>
    </w:p>
    <w:p w:rsidR="0026234B" w:rsidRPr="00EC0142" w:rsidRDefault="0026234B"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prestação</w:t>
      </w:r>
      <w:proofErr w:type="gramEnd"/>
      <w:r w:rsidRPr="00EC0142">
        <w:rPr>
          <w:rFonts w:ascii="Times New Roman" w:hAnsi="Times New Roman" w:cs="Times New Roman"/>
          <w:sz w:val="24"/>
          <w:szCs w:val="24"/>
        </w:rPr>
        <w:t xml:space="preserve"> de </w:t>
      </w:r>
      <w:r w:rsidR="00825E39" w:rsidRPr="00EC0142">
        <w:rPr>
          <w:rFonts w:ascii="Times New Roman" w:hAnsi="Times New Roman" w:cs="Times New Roman"/>
          <w:sz w:val="24"/>
          <w:szCs w:val="24"/>
        </w:rPr>
        <w:t>garantia fidejussória</w:t>
      </w:r>
      <w:r w:rsidRPr="00EC0142">
        <w:rPr>
          <w:rFonts w:ascii="Times New Roman" w:hAnsi="Times New Roman" w:cs="Times New Roman"/>
          <w:sz w:val="24"/>
          <w:szCs w:val="24"/>
        </w:rPr>
        <w:t xml:space="preserve"> pela Emissora, após a data de assinatura desta Escritura de Emissão, sem que haja anuência prévia dos Debenturistas;</w:t>
      </w:r>
    </w:p>
    <w:p w:rsidR="0026234B" w:rsidRPr="00EC0142" w:rsidRDefault="0026234B" w:rsidP="00EC0142">
      <w:pPr>
        <w:pStyle w:val="PargrafodaLista"/>
        <w:spacing w:line="300" w:lineRule="exact"/>
        <w:ind w:left="709" w:hanging="709"/>
        <w:rPr>
          <w:sz w:val="24"/>
          <w:szCs w:val="24"/>
        </w:rPr>
      </w:pPr>
    </w:p>
    <w:p w:rsidR="0026234B" w:rsidRPr="00EC0142" w:rsidRDefault="0026234B"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realização</w:t>
      </w:r>
      <w:proofErr w:type="gramEnd"/>
      <w:r w:rsidRPr="00EC0142">
        <w:rPr>
          <w:rFonts w:ascii="Times New Roman" w:hAnsi="Times New Roman" w:cs="Times New Roman"/>
          <w:sz w:val="24"/>
          <w:szCs w:val="24"/>
        </w:rPr>
        <w:t xml:space="preserve"> de operações de mútuo ativo pela Emissora após a data de assinatura desta Escritura de Emissão, sem que haja anuência prévia dos Debenturistas;</w:t>
      </w:r>
    </w:p>
    <w:p w:rsidR="0026234B" w:rsidRPr="00EC0142" w:rsidRDefault="0026234B" w:rsidP="00EC0142">
      <w:pPr>
        <w:pStyle w:val="PargrafodaLista"/>
        <w:spacing w:line="300" w:lineRule="exact"/>
        <w:ind w:left="709" w:hanging="709"/>
        <w:rPr>
          <w:sz w:val="24"/>
          <w:szCs w:val="24"/>
        </w:rPr>
      </w:pPr>
    </w:p>
    <w:p w:rsidR="00F91F9F" w:rsidRPr="00EC0142" w:rsidRDefault="0026234B"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realização</w:t>
      </w:r>
      <w:proofErr w:type="gramEnd"/>
      <w:r w:rsidRPr="00EC0142">
        <w:rPr>
          <w:rFonts w:ascii="Times New Roman" w:hAnsi="Times New Roman" w:cs="Times New Roman"/>
          <w:sz w:val="24"/>
          <w:szCs w:val="24"/>
        </w:rPr>
        <w:t xml:space="preserve"> de investimentos </w:t>
      </w:r>
      <w:r w:rsidR="006972A2" w:rsidRPr="00EC0142">
        <w:rPr>
          <w:rFonts w:ascii="Times New Roman" w:hAnsi="Times New Roman" w:cs="Times New Roman"/>
          <w:sz w:val="24"/>
          <w:szCs w:val="24"/>
        </w:rPr>
        <w:t>que fujam do objeto social</w:t>
      </w:r>
      <w:r w:rsidRPr="00EC0142">
        <w:rPr>
          <w:rFonts w:ascii="Times New Roman" w:hAnsi="Times New Roman" w:cs="Times New Roman"/>
          <w:sz w:val="24"/>
          <w:szCs w:val="24"/>
        </w:rPr>
        <w:t xml:space="preserve"> </w:t>
      </w:r>
      <w:r w:rsidR="006972A2" w:rsidRPr="00EC0142">
        <w:rPr>
          <w:rFonts w:ascii="Times New Roman" w:hAnsi="Times New Roman" w:cs="Times New Roman"/>
          <w:sz w:val="24"/>
          <w:szCs w:val="24"/>
        </w:rPr>
        <w:t xml:space="preserve">da </w:t>
      </w:r>
      <w:r w:rsidRPr="00EC0142">
        <w:rPr>
          <w:rFonts w:ascii="Times New Roman" w:hAnsi="Times New Roman" w:cs="Times New Roman"/>
          <w:sz w:val="24"/>
          <w:szCs w:val="24"/>
        </w:rPr>
        <w:t>Emissora após a data de assinatura desta Escritura de Emissão, sem que haja anuência prévia dos Debenturistas</w:t>
      </w:r>
      <w:r w:rsidR="00F91F9F" w:rsidRPr="00EC0142">
        <w:rPr>
          <w:rFonts w:ascii="Times New Roman" w:hAnsi="Times New Roman" w:cs="Times New Roman"/>
          <w:sz w:val="24"/>
          <w:szCs w:val="24"/>
        </w:rPr>
        <w:t>;</w:t>
      </w:r>
    </w:p>
    <w:p w:rsidR="00F91F9F" w:rsidRPr="00EC0142" w:rsidRDefault="00F91F9F" w:rsidP="00EC0142">
      <w:pPr>
        <w:pStyle w:val="PargrafodaLista"/>
        <w:spacing w:line="300" w:lineRule="exact"/>
        <w:rPr>
          <w:sz w:val="24"/>
          <w:szCs w:val="24"/>
        </w:rPr>
      </w:pPr>
    </w:p>
    <w:p w:rsidR="00881A37" w:rsidRPr="00EC0142" w:rsidRDefault="00881A37" w:rsidP="00EC0142">
      <w:pPr>
        <w:numPr>
          <w:ilvl w:val="0"/>
          <w:numId w:val="10"/>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caso as garantias venham a se tornar, total ou parcialmente, inválidas, nulas, ineficazes, inexequíveis ou insuficientes, conforme declarado em sentença arbitral, decisão judicial ou administrativa ou em decisão interlocutória</w:t>
      </w:r>
      <w:r w:rsidR="001E2379" w:rsidRPr="00EC0142">
        <w:rPr>
          <w:rFonts w:ascii="Times New Roman" w:hAnsi="Times New Roman" w:cs="Times New Roman"/>
          <w:sz w:val="24"/>
          <w:szCs w:val="24"/>
        </w:rPr>
        <w:t>, exceto se, exclusivamente no caso da Fiança, não tenha sido substituída pela Emissora de forma satisfatória aos Debenturistas reunidos em Assembleia Geral, dentro de um prazo de 20 (vinte) dias contados da decisão que determinou a referida invalidade, nulidade, ineficácia, inexequibilidade ou insuficiência</w:t>
      </w:r>
      <w:r w:rsidR="00863179" w:rsidRPr="00EC0142">
        <w:rPr>
          <w:rFonts w:ascii="Times New Roman" w:hAnsi="Times New Roman" w:cs="Times New Roman"/>
          <w:sz w:val="24"/>
          <w:szCs w:val="24"/>
        </w:rPr>
        <w:t>; e</w:t>
      </w:r>
    </w:p>
    <w:p w:rsidR="00863179" w:rsidRPr="00EC0142" w:rsidRDefault="00863179" w:rsidP="00EC0142">
      <w:pPr>
        <w:pStyle w:val="PargrafodaLista"/>
        <w:spacing w:line="300" w:lineRule="exact"/>
        <w:rPr>
          <w:sz w:val="24"/>
          <w:szCs w:val="24"/>
        </w:rPr>
      </w:pPr>
    </w:p>
    <w:p w:rsidR="00863179" w:rsidRPr="00EC0142" w:rsidRDefault="00863179" w:rsidP="00EC0142">
      <w:pPr>
        <w:numPr>
          <w:ilvl w:val="0"/>
          <w:numId w:val="10"/>
        </w:numPr>
        <w:tabs>
          <w:tab w:val="left" w:pos="709"/>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implementação da Condição Suspensiva no prazo de até 60 (sessenta) dias a conta da Data da Primeira Integralização.</w:t>
      </w:r>
    </w:p>
    <w:p w:rsidR="00AF2813" w:rsidRPr="00EC0142" w:rsidRDefault="007B7C24" w:rsidP="00EC0142">
      <w:pPr>
        <w:tabs>
          <w:tab w:val="left" w:pos="851"/>
        </w:tabs>
        <w:spacing w:after="0" w:line="300" w:lineRule="exact"/>
        <w:contextualSpacing/>
        <w:jc w:val="both"/>
        <w:rPr>
          <w:rFonts w:ascii="Times New Roman" w:hAnsi="Times New Roman" w:cs="Times New Roman"/>
          <w:sz w:val="24"/>
          <w:szCs w:val="24"/>
        </w:rPr>
      </w:pPr>
      <w:r w:rsidRPr="00EC0142">
        <w:rPr>
          <w:rFonts w:ascii="Times New Roman" w:hAnsi="Times New Roman" w:cs="Times New Roman"/>
          <w:sz w:val="24"/>
          <w:szCs w:val="24"/>
        </w:rPr>
        <w:tab/>
      </w:r>
    </w:p>
    <w:p w:rsidR="00AF2813" w:rsidRPr="00EC0142" w:rsidRDefault="00AF2813" w:rsidP="00EC0142">
      <w:pPr>
        <w:pStyle w:val="PargrafodaLista"/>
        <w:numPr>
          <w:ilvl w:val="0"/>
          <w:numId w:val="118"/>
        </w:numPr>
        <w:suppressAutoHyphens/>
        <w:spacing w:line="300" w:lineRule="exact"/>
        <w:ind w:left="709" w:firstLine="0"/>
        <w:rPr>
          <w:sz w:val="24"/>
          <w:szCs w:val="24"/>
        </w:rPr>
      </w:pPr>
      <w:bookmarkStart w:id="25" w:name="_DV_M229"/>
      <w:bookmarkEnd w:id="25"/>
      <w:r w:rsidRPr="00EC0142">
        <w:rPr>
          <w:sz w:val="24"/>
          <w:szCs w:val="24"/>
        </w:rPr>
        <w:t>Na ocorrência de qualquer Evento de Vencimento Antecipado Não-Automático o Agente Fiduciário deverá publicar edital de convocação de Assembleia Geral de Debenturistas (conforme definida abaixo), conforme previsto na Cláusula Sétima abaixo, no prazo de 2 (dois) Dias Úteis a contar da data em que tomar ciência do Evento de Vencimento Antecipado Não-Automático ou for assim informado por quaisquer dos Debenturistas ou pela Emissora, para deliberar sobre a eventual não decretação de vencimento antecipado das Debêntures.</w:t>
      </w:r>
      <w:r w:rsidR="0095437E" w:rsidRPr="00EC0142">
        <w:rPr>
          <w:sz w:val="24"/>
          <w:szCs w:val="24"/>
        </w:rPr>
        <w:t xml:space="preserve"> </w:t>
      </w:r>
    </w:p>
    <w:p w:rsidR="00096DD7" w:rsidRPr="00EC0142" w:rsidRDefault="00096DD7" w:rsidP="00EC0142">
      <w:pPr>
        <w:pStyle w:val="PargrafodaLista"/>
        <w:suppressAutoHyphens/>
        <w:spacing w:line="300" w:lineRule="exact"/>
        <w:ind w:left="709"/>
        <w:rPr>
          <w:sz w:val="24"/>
          <w:szCs w:val="24"/>
        </w:rPr>
      </w:pPr>
    </w:p>
    <w:p w:rsidR="00FD7C64" w:rsidRPr="00EC0142" w:rsidRDefault="00AB7A76" w:rsidP="00EC0142">
      <w:pPr>
        <w:pStyle w:val="PargrafodaLista"/>
        <w:numPr>
          <w:ilvl w:val="0"/>
          <w:numId w:val="118"/>
        </w:numPr>
        <w:suppressAutoHyphens/>
        <w:spacing w:line="300" w:lineRule="exact"/>
        <w:ind w:hanging="11"/>
        <w:rPr>
          <w:sz w:val="24"/>
          <w:szCs w:val="24"/>
        </w:rPr>
      </w:pPr>
      <w:r w:rsidRPr="00EC0142">
        <w:rPr>
          <w:sz w:val="24"/>
          <w:szCs w:val="24"/>
        </w:rPr>
        <w:t>Sem prejuízo ao disposto na Cláusula 4.14.3.1 acima, quando o Agente Fiduciário convocar Assembleia Geral de Debenturistas o Agente Fiduciário enviará e-mail para a Emissora com aviso de recebimento, para informar acerca da referida convocação antes de realização da Assembleia Geral de Debenturistas, sendo certo que caso o Agente Fiduciário não o faça, a Assembleia Geral de Debenturistas será regularmente realizada.</w:t>
      </w:r>
    </w:p>
    <w:p w:rsidR="00AF2813" w:rsidRPr="00EC0142" w:rsidRDefault="00AF2813" w:rsidP="00EC0142">
      <w:pPr>
        <w:suppressAutoHyphens/>
        <w:spacing w:after="0" w:line="300" w:lineRule="exact"/>
        <w:jc w:val="both"/>
        <w:rPr>
          <w:rStyle w:val="DeltaViewInsertion"/>
          <w:rFonts w:ascii="Times New Roman" w:hAnsi="Times New Roman" w:cs="Times New Roman"/>
          <w:color w:val="auto"/>
          <w:sz w:val="24"/>
          <w:szCs w:val="24"/>
        </w:rPr>
      </w:pPr>
    </w:p>
    <w:p w:rsidR="00AF2813" w:rsidRPr="00EC0142" w:rsidRDefault="00AF2813" w:rsidP="00EC0142">
      <w:pPr>
        <w:pStyle w:val="PargrafodaLista"/>
        <w:numPr>
          <w:ilvl w:val="0"/>
          <w:numId w:val="117"/>
        </w:numPr>
        <w:suppressAutoHyphens/>
        <w:spacing w:line="300" w:lineRule="exact"/>
        <w:ind w:left="0" w:firstLine="0"/>
        <w:rPr>
          <w:rStyle w:val="DeltaViewInsertion"/>
          <w:color w:val="auto"/>
          <w:sz w:val="24"/>
          <w:szCs w:val="24"/>
          <w:u w:val="none"/>
        </w:rPr>
      </w:pPr>
      <w:r w:rsidRPr="00EC0142">
        <w:rPr>
          <w:rStyle w:val="DeltaViewInsertion"/>
          <w:color w:val="auto"/>
          <w:sz w:val="24"/>
          <w:szCs w:val="24"/>
          <w:u w:val="none"/>
        </w:rPr>
        <w:t xml:space="preserve"> Na </w:t>
      </w:r>
      <w:r w:rsidRPr="00EC0142">
        <w:rPr>
          <w:sz w:val="24"/>
          <w:szCs w:val="24"/>
        </w:rPr>
        <w:t>Assembleia Geral de Debenturistas</w:t>
      </w:r>
      <w:r w:rsidRPr="00EC0142">
        <w:rPr>
          <w:rStyle w:val="DeltaViewInsertion"/>
          <w:color w:val="auto"/>
          <w:sz w:val="24"/>
          <w:szCs w:val="24"/>
          <w:u w:val="none"/>
        </w:rPr>
        <w:t xml:space="preserve"> mencionada </w:t>
      </w:r>
      <w:r w:rsidR="006F0A2B" w:rsidRPr="00EC0142">
        <w:rPr>
          <w:rStyle w:val="DeltaViewInsertion"/>
          <w:color w:val="auto"/>
          <w:sz w:val="24"/>
          <w:szCs w:val="24"/>
          <w:u w:val="none"/>
        </w:rPr>
        <w:t>na Cláusula</w:t>
      </w:r>
      <w:r w:rsidRPr="00EC0142">
        <w:rPr>
          <w:rStyle w:val="DeltaViewInsertion"/>
          <w:color w:val="auto"/>
          <w:sz w:val="24"/>
          <w:szCs w:val="24"/>
          <w:u w:val="none"/>
        </w:rPr>
        <w:t xml:space="preserve"> 4.14.3.</w:t>
      </w:r>
      <w:r w:rsidR="00B33B72" w:rsidRPr="00EC0142">
        <w:rPr>
          <w:rStyle w:val="DeltaViewInsertion"/>
          <w:color w:val="auto"/>
          <w:sz w:val="24"/>
          <w:szCs w:val="24"/>
          <w:u w:val="none"/>
        </w:rPr>
        <w:t xml:space="preserve">1 </w:t>
      </w:r>
      <w:r w:rsidRPr="00EC0142">
        <w:rPr>
          <w:rStyle w:val="DeltaViewInsertion"/>
          <w:color w:val="auto"/>
          <w:sz w:val="24"/>
          <w:szCs w:val="24"/>
          <w:u w:val="none"/>
        </w:rPr>
        <w:t xml:space="preserve">acima, que será instalada de acordo com os procedimentos e quórum previsto na Cláusula Sétima desta Escritura de Emissão, os Debenturistas poderão optar, desde que por deliberação de titulares que representem no mínimo 75% (setenta e cinco por cento) das </w:t>
      </w:r>
      <w:r w:rsidRPr="00EC0142">
        <w:rPr>
          <w:rStyle w:val="DeltaViewInsertion"/>
          <w:color w:val="auto"/>
          <w:w w:val="0"/>
          <w:sz w:val="24"/>
          <w:szCs w:val="24"/>
          <w:u w:val="none"/>
        </w:rPr>
        <w:t>Debêntures em Circulação</w:t>
      </w:r>
      <w:r w:rsidRPr="00EC0142">
        <w:rPr>
          <w:rStyle w:val="DeltaViewInsertion"/>
          <w:color w:val="auto"/>
          <w:sz w:val="24"/>
          <w:szCs w:val="24"/>
          <w:u w:val="none"/>
        </w:rPr>
        <w:t>, por não declarar antecipadamente vencidas as Debêntures.</w:t>
      </w:r>
    </w:p>
    <w:p w:rsidR="00AF2813" w:rsidRPr="00EC0142" w:rsidRDefault="00AF2813" w:rsidP="00EC0142">
      <w:pPr>
        <w:suppressAutoHyphens/>
        <w:spacing w:after="0" w:line="300" w:lineRule="exact"/>
        <w:jc w:val="both"/>
        <w:rPr>
          <w:rStyle w:val="DeltaViewInsertion"/>
          <w:rFonts w:ascii="Times New Roman" w:hAnsi="Times New Roman" w:cs="Times New Roman"/>
          <w:color w:val="auto"/>
          <w:sz w:val="24"/>
          <w:szCs w:val="24"/>
          <w:u w:val="none"/>
          <w:lang w:eastAsia="pt-BR"/>
        </w:rPr>
      </w:pPr>
    </w:p>
    <w:p w:rsidR="00AF2813" w:rsidRPr="00EC0142" w:rsidRDefault="00AF2813" w:rsidP="00EC0142">
      <w:pPr>
        <w:pStyle w:val="PargrafodaLista"/>
        <w:numPr>
          <w:ilvl w:val="0"/>
          <w:numId w:val="117"/>
        </w:numPr>
        <w:suppressAutoHyphens/>
        <w:spacing w:line="300" w:lineRule="exact"/>
        <w:ind w:left="0" w:firstLine="0"/>
        <w:rPr>
          <w:rStyle w:val="DeltaViewInsertion"/>
          <w:color w:val="auto"/>
          <w:sz w:val="24"/>
          <w:szCs w:val="24"/>
          <w:u w:val="none"/>
        </w:rPr>
      </w:pPr>
      <w:r w:rsidRPr="00EC0142">
        <w:rPr>
          <w:rStyle w:val="DeltaViewInsertion"/>
          <w:color w:val="auto"/>
          <w:sz w:val="24"/>
          <w:szCs w:val="24"/>
          <w:u w:val="none"/>
        </w:rPr>
        <w:t xml:space="preserve"> A não instalação da referida Assembleia Geral de Debenturistas por falta de quórum </w:t>
      </w:r>
      <w:r w:rsidR="007B7C24" w:rsidRPr="00EC0142">
        <w:rPr>
          <w:rStyle w:val="DeltaViewInsertion"/>
          <w:color w:val="auto"/>
          <w:sz w:val="24"/>
          <w:szCs w:val="24"/>
          <w:u w:val="none"/>
        </w:rPr>
        <w:t xml:space="preserve">ou a não obtenção de quórum para deliberação </w:t>
      </w:r>
      <w:r w:rsidRPr="00EC0142">
        <w:rPr>
          <w:rStyle w:val="DeltaViewInsertion"/>
          <w:color w:val="auto"/>
          <w:sz w:val="24"/>
          <w:szCs w:val="24"/>
          <w:u w:val="none"/>
        </w:rPr>
        <w:t>será interpretada pelo Agente Fiduciário como uma opção dos Debenturistas em declarar antecipadamente vencidas as Debêntures.</w:t>
      </w:r>
    </w:p>
    <w:p w:rsidR="00AF2813" w:rsidRPr="00EC0142" w:rsidRDefault="00AF2813" w:rsidP="00EC0142">
      <w:pPr>
        <w:tabs>
          <w:tab w:val="left" w:pos="851"/>
        </w:tabs>
        <w:suppressAutoHyphens/>
        <w:spacing w:after="0" w:line="300" w:lineRule="exact"/>
        <w:jc w:val="both"/>
        <w:rPr>
          <w:rStyle w:val="DeltaViewInsertion"/>
          <w:rFonts w:ascii="Times New Roman" w:hAnsi="Times New Roman" w:cs="Times New Roman"/>
          <w:color w:val="auto"/>
          <w:sz w:val="24"/>
          <w:szCs w:val="24"/>
          <w:u w:val="none"/>
          <w:lang w:eastAsia="pt-BR"/>
        </w:rPr>
      </w:pPr>
    </w:p>
    <w:p w:rsidR="00AF2813" w:rsidRPr="00EC0142" w:rsidRDefault="00AF2813" w:rsidP="00EC0142">
      <w:pPr>
        <w:pStyle w:val="PargrafodaLista"/>
        <w:numPr>
          <w:ilvl w:val="0"/>
          <w:numId w:val="117"/>
        </w:numPr>
        <w:suppressAutoHyphens/>
        <w:spacing w:line="300" w:lineRule="exact"/>
        <w:ind w:left="0" w:firstLine="0"/>
        <w:rPr>
          <w:sz w:val="24"/>
          <w:szCs w:val="24"/>
        </w:rPr>
      </w:pPr>
      <w:r w:rsidRPr="00EC0142">
        <w:rPr>
          <w:rStyle w:val="DeltaViewInsertion"/>
          <w:color w:val="auto"/>
          <w:sz w:val="24"/>
          <w:szCs w:val="24"/>
          <w:u w:val="none"/>
        </w:rPr>
        <w:t xml:space="preserve"> Em caso de vencimento antecipado das Debêntures, a Emissora obriga-se a efetuar o pagamento do Montante Devido Antecipadamente, </w:t>
      </w:r>
      <w:r w:rsidR="001525A1" w:rsidRPr="00EC0142">
        <w:rPr>
          <w:rStyle w:val="DeltaViewInsertion"/>
          <w:color w:val="auto"/>
          <w:sz w:val="24"/>
          <w:szCs w:val="24"/>
          <w:u w:val="none"/>
        </w:rPr>
        <w:t>n</w:t>
      </w:r>
      <w:r w:rsidR="00366B35" w:rsidRPr="00EC0142">
        <w:rPr>
          <w:rStyle w:val="DeltaViewInsertion"/>
          <w:color w:val="auto"/>
          <w:sz w:val="24"/>
          <w:szCs w:val="24"/>
          <w:u w:val="none"/>
        </w:rPr>
        <w:t xml:space="preserve">o âmbito da </w:t>
      </w:r>
      <w:r w:rsidR="00D05A76" w:rsidRPr="00EC0142">
        <w:rPr>
          <w:rStyle w:val="DeltaViewInsertion"/>
          <w:color w:val="auto"/>
          <w:sz w:val="24"/>
          <w:szCs w:val="24"/>
          <w:u w:val="none"/>
        </w:rPr>
        <w:t>B3</w:t>
      </w:r>
      <w:r w:rsidR="001525A1" w:rsidRPr="00EC0142">
        <w:rPr>
          <w:rStyle w:val="DeltaViewInsertion"/>
          <w:color w:val="auto"/>
          <w:sz w:val="24"/>
          <w:szCs w:val="24"/>
          <w:u w:val="none"/>
        </w:rPr>
        <w:t xml:space="preserve"> ou fora do âmbito da B3</w:t>
      </w:r>
      <w:r w:rsidRPr="00EC0142">
        <w:rPr>
          <w:rStyle w:val="DeltaViewInsertion"/>
          <w:color w:val="auto"/>
          <w:sz w:val="24"/>
          <w:szCs w:val="24"/>
          <w:u w:val="none"/>
        </w:rPr>
        <w:t xml:space="preserve">, em até 5 (cinco) </w:t>
      </w:r>
      <w:r w:rsidR="00381500" w:rsidRPr="00EC0142">
        <w:rPr>
          <w:rStyle w:val="DeltaViewInsertion"/>
          <w:color w:val="auto"/>
          <w:sz w:val="24"/>
          <w:szCs w:val="24"/>
          <w:u w:val="none"/>
        </w:rPr>
        <w:t xml:space="preserve">Dias Úteis </w:t>
      </w:r>
      <w:r w:rsidRPr="00EC0142">
        <w:rPr>
          <w:rStyle w:val="DeltaViewInsertion"/>
          <w:color w:val="auto"/>
          <w:sz w:val="24"/>
          <w:szCs w:val="24"/>
          <w:u w:val="none"/>
        </w:rPr>
        <w:t xml:space="preserve">contados do recebimento, pela Emissora, de comunicação por escrito a ser enviada pelo Agente Fiduciário ou pelos Debenturistas à Emissora por meio de carta protocolizada ou encaminhada com aviso de recebimento no endereço constante da Cláusula Nona desta </w:t>
      </w:r>
      <w:r w:rsidRPr="00EC0142">
        <w:rPr>
          <w:sz w:val="24"/>
          <w:szCs w:val="24"/>
        </w:rPr>
        <w:t>Escritura de Emissão</w:t>
      </w:r>
      <w:r w:rsidR="001B47E1" w:rsidRPr="00EC0142">
        <w:rPr>
          <w:sz w:val="24"/>
          <w:szCs w:val="24"/>
        </w:rPr>
        <w:t>.</w:t>
      </w:r>
    </w:p>
    <w:p w:rsidR="00B33B72" w:rsidRPr="00EC0142" w:rsidRDefault="00B33B72" w:rsidP="00EC0142">
      <w:pPr>
        <w:pStyle w:val="PargrafodaLista"/>
        <w:suppressAutoHyphens/>
        <w:spacing w:line="300" w:lineRule="exact"/>
        <w:ind w:left="709"/>
        <w:rPr>
          <w:rStyle w:val="DeltaViewInsertion"/>
          <w:color w:val="auto"/>
          <w:sz w:val="24"/>
          <w:szCs w:val="24"/>
          <w:u w:val="none"/>
        </w:rPr>
      </w:pPr>
    </w:p>
    <w:p w:rsidR="0016103C" w:rsidRPr="00EC0142" w:rsidRDefault="0016103C" w:rsidP="00EC0142">
      <w:pPr>
        <w:pStyle w:val="PargrafodaLista"/>
        <w:numPr>
          <w:ilvl w:val="0"/>
          <w:numId w:val="119"/>
        </w:numPr>
        <w:tabs>
          <w:tab w:val="left" w:pos="-2268"/>
        </w:tabs>
        <w:suppressAutoHyphens/>
        <w:spacing w:line="300" w:lineRule="exact"/>
        <w:ind w:left="709" w:firstLine="0"/>
        <w:rPr>
          <w:sz w:val="24"/>
          <w:szCs w:val="24"/>
        </w:rPr>
      </w:pPr>
      <w:r w:rsidRPr="00EC0142">
        <w:rPr>
          <w:sz w:val="24"/>
          <w:szCs w:val="24"/>
        </w:rPr>
        <w:t xml:space="preserve">Caso o pagamento da totalidade das Debêntures previsto </w:t>
      </w:r>
      <w:r w:rsidR="00957CA6" w:rsidRPr="00EC0142">
        <w:rPr>
          <w:sz w:val="24"/>
          <w:szCs w:val="24"/>
        </w:rPr>
        <w:t>na Clá</w:t>
      </w:r>
      <w:r w:rsidRPr="00EC0142">
        <w:rPr>
          <w:sz w:val="24"/>
          <w:szCs w:val="24"/>
        </w:rPr>
        <w:t xml:space="preserve">usula </w:t>
      </w:r>
      <w:r w:rsidR="00957CA6" w:rsidRPr="00EC0142">
        <w:rPr>
          <w:sz w:val="24"/>
          <w:szCs w:val="24"/>
        </w:rPr>
        <w:t xml:space="preserve">4.14.6 </w:t>
      </w:r>
      <w:r w:rsidRPr="00EC0142">
        <w:rPr>
          <w:sz w:val="24"/>
          <w:szCs w:val="24"/>
        </w:rPr>
        <w:t>acima seja realizado por meio da B3, a Emissora deverá comunicar a B3, por meio de correspondência em conjunto com o Agente Fiduciário, sobre o tal pagamento, com, no mínimo, 3 (três) Dias Úteis de antecedência da data estipulada para a sua realização.</w:t>
      </w:r>
    </w:p>
    <w:p w:rsidR="0016103C" w:rsidRPr="00EC0142" w:rsidRDefault="0016103C" w:rsidP="00EC0142">
      <w:pPr>
        <w:pStyle w:val="PargrafodaLista"/>
        <w:tabs>
          <w:tab w:val="left" w:pos="-2268"/>
        </w:tabs>
        <w:suppressAutoHyphens/>
        <w:spacing w:line="300" w:lineRule="exact"/>
        <w:ind w:left="709"/>
        <w:rPr>
          <w:sz w:val="24"/>
          <w:szCs w:val="24"/>
        </w:rPr>
      </w:pPr>
    </w:p>
    <w:p w:rsidR="00AF2813" w:rsidRPr="00EC0142" w:rsidRDefault="007B7C24" w:rsidP="00EC0142">
      <w:pPr>
        <w:pStyle w:val="PargrafodaLista"/>
        <w:numPr>
          <w:ilvl w:val="0"/>
          <w:numId w:val="119"/>
        </w:numPr>
        <w:tabs>
          <w:tab w:val="left" w:pos="-2268"/>
        </w:tabs>
        <w:suppressAutoHyphens/>
        <w:spacing w:line="300" w:lineRule="exact"/>
        <w:ind w:left="709" w:firstLine="0"/>
        <w:rPr>
          <w:sz w:val="24"/>
          <w:szCs w:val="24"/>
        </w:rPr>
      </w:pPr>
      <w:r w:rsidRPr="00EC0142">
        <w:rPr>
          <w:sz w:val="24"/>
          <w:szCs w:val="24"/>
        </w:rPr>
        <w:t xml:space="preserve">O </w:t>
      </w:r>
      <w:r w:rsidR="00AF2813" w:rsidRPr="00EC0142">
        <w:rPr>
          <w:sz w:val="24"/>
          <w:szCs w:val="24"/>
        </w:rPr>
        <w:t xml:space="preserve">Agente Fiduciário, deverá comunicar a </w:t>
      </w:r>
      <w:r w:rsidR="00D05A76" w:rsidRPr="00EC0142">
        <w:rPr>
          <w:sz w:val="24"/>
          <w:szCs w:val="24"/>
        </w:rPr>
        <w:t xml:space="preserve">B3 </w:t>
      </w:r>
      <w:r w:rsidR="00366B35" w:rsidRPr="00EC0142">
        <w:rPr>
          <w:sz w:val="24"/>
          <w:szCs w:val="24"/>
        </w:rPr>
        <w:t>imediatamente após o vencimento antecipado</w:t>
      </w:r>
      <w:r w:rsidR="00AF2813" w:rsidRPr="00EC0142">
        <w:rPr>
          <w:sz w:val="24"/>
          <w:szCs w:val="24"/>
        </w:rPr>
        <w:t>.</w:t>
      </w:r>
    </w:p>
    <w:p w:rsidR="00AF2813" w:rsidRPr="00EC0142" w:rsidRDefault="00AF2813" w:rsidP="00EC0142">
      <w:pPr>
        <w:suppressAutoHyphens/>
        <w:autoSpaceDE w:val="0"/>
        <w:autoSpaceDN w:val="0"/>
        <w:adjustRightInd w:val="0"/>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17"/>
        </w:numPr>
        <w:suppressAutoHyphens/>
        <w:spacing w:line="300" w:lineRule="exact"/>
        <w:ind w:left="0" w:firstLine="0"/>
        <w:rPr>
          <w:sz w:val="24"/>
          <w:szCs w:val="24"/>
        </w:rPr>
      </w:pPr>
      <w:r w:rsidRPr="00EC0142">
        <w:rPr>
          <w:sz w:val="24"/>
          <w:szCs w:val="24"/>
        </w:rPr>
        <w:t xml:space="preserve"> As referências a “controle” encontradas nesta Cláusula Quarta deverão ser entendidas como tendo o sentido conferido pelo artigo 116 da Lei das Sociedades por Ações.</w:t>
      </w:r>
    </w:p>
    <w:p w:rsidR="00AF2813" w:rsidRPr="00EC0142" w:rsidRDefault="00AF2813" w:rsidP="00EC0142">
      <w:pPr>
        <w:suppressAutoHyphens/>
        <w:autoSpaceDE w:val="0"/>
        <w:autoSpaceDN w:val="0"/>
        <w:adjustRightInd w:val="0"/>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proofErr w:type="gramStart"/>
      <w:r w:rsidRPr="00EC0142">
        <w:rPr>
          <w:b/>
          <w:sz w:val="24"/>
          <w:szCs w:val="24"/>
        </w:rPr>
        <w:t>Multa e Juros Moratórios</w:t>
      </w:r>
      <w:proofErr w:type="gramEnd"/>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AF2813" w:rsidP="00EC0142">
      <w:pPr>
        <w:tabs>
          <w:tab w:val="left" w:pos="-2268"/>
        </w:tabs>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 xml:space="preserve">4.15.1. Sem prejuízo da Remuneração, ocorrendo impontualidade no pagamento pela Emissora e/ou pelas Garantidoras de qualquer quantia devida aos Debenturistas, os débitos em atraso vencidos e não pagos pela Emissora e/ou pelas Garantidoras, ficarão sujeitos, independentemente de aviso, notificação ou interpelação judicial ou extrajudicial, (i) a multa convencional, irredutível e não compensatória, de 2% (dois por cento) e (ii) a juros moratórios à razão de 1% (um por cento) ao mês, calculados </w:t>
      </w:r>
      <w:r w:rsidRPr="00EC0142">
        <w:rPr>
          <w:rFonts w:ascii="Times New Roman" w:hAnsi="Times New Roman" w:cs="Times New Roman"/>
          <w:i/>
          <w:sz w:val="24"/>
          <w:szCs w:val="24"/>
        </w:rPr>
        <w:t>pro rata temporis</w:t>
      </w:r>
      <w:r w:rsidRPr="00EC0142">
        <w:rPr>
          <w:rFonts w:ascii="Times New Roman" w:hAnsi="Times New Roman" w:cs="Times New Roman"/>
          <w:sz w:val="24"/>
          <w:szCs w:val="24"/>
        </w:rPr>
        <w:t xml:space="preserve"> desde a data da inadimplência até a data do efetivo pagamento (“</w:t>
      </w:r>
      <w:r w:rsidRPr="00EC0142">
        <w:rPr>
          <w:rFonts w:ascii="Times New Roman" w:hAnsi="Times New Roman" w:cs="Times New Roman"/>
          <w:sz w:val="24"/>
          <w:szCs w:val="24"/>
          <w:u w:val="single"/>
        </w:rPr>
        <w:t>Encargos Moratórios</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Atraso no Recebimento dos Pagamentos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tabs>
          <w:tab w:val="left" w:pos="-2268"/>
        </w:tabs>
        <w:suppressAutoHyphens/>
        <w:spacing w:after="0" w:line="300" w:lineRule="exact"/>
        <w:jc w:val="both"/>
        <w:rPr>
          <w:rFonts w:ascii="Times New Roman" w:hAnsi="Times New Roman" w:cs="Times New Roman"/>
          <w:b/>
          <w:sz w:val="24"/>
          <w:szCs w:val="24"/>
        </w:rPr>
      </w:pPr>
      <w:r w:rsidRPr="00EC0142">
        <w:rPr>
          <w:rFonts w:ascii="Times New Roman" w:hAnsi="Times New Roman" w:cs="Times New Roman"/>
          <w:sz w:val="24"/>
          <w:szCs w:val="24"/>
        </w:rPr>
        <w:t xml:space="preserve">4.16.1. </w:t>
      </w:r>
      <w:r w:rsidR="007B7C24" w:rsidRPr="00EC0142">
        <w:rPr>
          <w:rFonts w:ascii="Times New Roman" w:hAnsi="Times New Roman" w:cs="Times New Roman"/>
          <w:sz w:val="24"/>
          <w:szCs w:val="24"/>
        </w:rPr>
        <w:t>O</w:t>
      </w:r>
      <w:r w:rsidRPr="00EC0142">
        <w:rPr>
          <w:rFonts w:ascii="Times New Roman" w:hAnsi="Times New Roman" w:cs="Times New Roman"/>
          <w:sz w:val="24"/>
          <w:szCs w:val="24"/>
        </w:rPr>
        <w:t xml:space="preserve"> não comparecimento do Debenturista para receber o valor correspondente a quaisquer das obrigações pecuniárias da Emissora, nas datas previstas nesta Escritura de Emissão, ou em comunicado publicado pela Emissora, não lhe dará direito ao recebimento da Remuneração das Debêntures e/ou </w:t>
      </w:r>
      <w:r w:rsidR="0082216A" w:rsidRPr="00EC0142">
        <w:rPr>
          <w:rFonts w:ascii="Times New Roman" w:hAnsi="Times New Roman" w:cs="Times New Roman"/>
          <w:sz w:val="24"/>
          <w:szCs w:val="24"/>
        </w:rPr>
        <w:t>E</w:t>
      </w:r>
      <w:r w:rsidRPr="00EC0142">
        <w:rPr>
          <w:rFonts w:ascii="Times New Roman" w:hAnsi="Times New Roman" w:cs="Times New Roman"/>
          <w:sz w:val="24"/>
          <w:szCs w:val="24"/>
        </w:rPr>
        <w:t xml:space="preserve">ncargos </w:t>
      </w:r>
      <w:r w:rsidR="0082216A" w:rsidRPr="00EC0142">
        <w:rPr>
          <w:rFonts w:ascii="Times New Roman" w:hAnsi="Times New Roman" w:cs="Times New Roman"/>
          <w:sz w:val="24"/>
          <w:szCs w:val="24"/>
        </w:rPr>
        <w:t>M</w:t>
      </w:r>
      <w:r w:rsidRPr="00EC0142">
        <w:rPr>
          <w:rFonts w:ascii="Times New Roman" w:hAnsi="Times New Roman" w:cs="Times New Roman"/>
          <w:sz w:val="24"/>
          <w:szCs w:val="24"/>
        </w:rPr>
        <w:t>oratórios a partir da data em que o valor correspondente seja disponibilizado pela Emissora ao Debenturista, sendo-lhe, todavia, assegurados os direitos adquiridos até a referida data.</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 xml:space="preserve">Fiança das Garantidoras </w:t>
      </w:r>
    </w:p>
    <w:p w:rsidR="00AF2813" w:rsidRPr="00EC0142" w:rsidRDefault="00AF2813" w:rsidP="00EC0142">
      <w:pPr>
        <w:pStyle w:val="Corpodetexto2"/>
        <w:tabs>
          <w:tab w:val="left" w:pos="851"/>
        </w:tabs>
        <w:suppressAutoHyphens/>
        <w:spacing w:line="300" w:lineRule="exact"/>
        <w:jc w:val="both"/>
        <w:rPr>
          <w:b w:val="0"/>
          <w:szCs w:val="24"/>
        </w:rPr>
      </w:pPr>
    </w:p>
    <w:p w:rsidR="00AF2813" w:rsidRPr="00EC0142" w:rsidRDefault="00AF2813"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Como garantia do fiel e pontual pagamento de todas as obrigações, principais e acessórias assumidas nesta Escritura de Emissão pela Emissora, as Garantidoras prestam fiança</w:t>
      </w:r>
      <w:r w:rsidR="0082216A" w:rsidRPr="00EC0142">
        <w:rPr>
          <w:sz w:val="24"/>
          <w:szCs w:val="24"/>
        </w:rPr>
        <w:t xml:space="preserve"> solidária</w:t>
      </w:r>
      <w:r w:rsidRPr="00EC0142">
        <w:rPr>
          <w:sz w:val="24"/>
          <w:szCs w:val="24"/>
        </w:rPr>
        <w:t>, em caráter irrevogável e irretratável, em favor dos Debenturistas, representados pelo Agente Fiduciário, obrigando-se, bem como a seus sucessores a qualquer título, como fiadores, principais pagadores, coobrigados e devedores solidários com a Emissora, por todos os valores devidos nos termos desta Escritura de Emissão, nos termos descritos a seguir (“</w:t>
      </w:r>
      <w:r w:rsidRPr="00EC0142">
        <w:rPr>
          <w:sz w:val="24"/>
          <w:szCs w:val="24"/>
          <w:u w:val="single"/>
        </w:rPr>
        <w:t>Fiança</w:t>
      </w:r>
      <w:r w:rsidRPr="00EC0142">
        <w:rPr>
          <w:sz w:val="24"/>
          <w:szCs w:val="24"/>
        </w:rPr>
        <w:t>”).</w:t>
      </w:r>
    </w:p>
    <w:p w:rsidR="00AF2813" w:rsidRPr="00EC0142" w:rsidRDefault="00AF2813" w:rsidP="00EC0142">
      <w:pPr>
        <w:tabs>
          <w:tab w:val="left" w:pos="-2268"/>
        </w:tabs>
        <w:suppressAutoHyphens/>
        <w:spacing w:after="0" w:line="300" w:lineRule="exact"/>
        <w:jc w:val="both"/>
        <w:rPr>
          <w:rFonts w:ascii="Times New Roman" w:hAnsi="Times New Roman" w:cs="Times New Roman"/>
          <w:sz w:val="24"/>
          <w:szCs w:val="24"/>
        </w:rPr>
      </w:pPr>
    </w:p>
    <w:p w:rsidR="00AF2813" w:rsidRPr="00EC0142" w:rsidRDefault="00E03F98"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 </w:t>
      </w:r>
      <w:r w:rsidR="00AF2813" w:rsidRPr="00EC0142">
        <w:rPr>
          <w:sz w:val="24"/>
          <w:szCs w:val="24"/>
        </w:rPr>
        <w:t xml:space="preserve">As Garantidoras declaram-se neste ato, em caráter irrevogável e irretratável, fiadoras e principais pagadoras por toda e qualquer obrigação, principal e/ou acessória, presente e/ou futura, incluindo: (i) o Valor Nominal Unitário das Debêntures ou saldo do Valor Nominal Unitário das Debêntures, acrescido da Remuneração, </w:t>
      </w:r>
      <w:r w:rsidR="00AF2813" w:rsidRPr="00EC0142">
        <w:rPr>
          <w:i/>
          <w:sz w:val="24"/>
          <w:szCs w:val="24"/>
        </w:rPr>
        <w:t>pro rata temporis</w:t>
      </w:r>
      <w:r w:rsidR="00AF2813" w:rsidRPr="00EC0142">
        <w:rPr>
          <w:sz w:val="24"/>
          <w:szCs w:val="24"/>
        </w:rPr>
        <w:t>, e Encargos Moratórios, calculados nos termos desta Escritura de Emissão; e (ii) todos os acessórios ao principal, inclusive qualquer custo ou despesa comprovadamente incorrido pelo Agente Fiduciário</w:t>
      </w:r>
      <w:r w:rsidR="00A261F5" w:rsidRPr="00EC0142">
        <w:rPr>
          <w:sz w:val="24"/>
          <w:szCs w:val="24"/>
        </w:rPr>
        <w:t>, incluindo sua remuneração,</w:t>
      </w:r>
      <w:r w:rsidR="00AF2813" w:rsidRPr="00EC0142">
        <w:rPr>
          <w:sz w:val="24"/>
          <w:szCs w:val="24"/>
        </w:rPr>
        <w:t xml:space="preserve"> ou pelos Debenturistas em decorrência de despesas judiciais</w:t>
      </w:r>
      <w:r w:rsidR="0082216A" w:rsidRPr="00EC0142">
        <w:rPr>
          <w:sz w:val="24"/>
          <w:szCs w:val="24"/>
        </w:rPr>
        <w:t>,</w:t>
      </w:r>
      <w:r w:rsidR="00AF2813" w:rsidRPr="00EC0142">
        <w:rPr>
          <w:sz w:val="24"/>
          <w:szCs w:val="24"/>
        </w:rPr>
        <w:t xml:space="preserve"> extrajudiciais</w:t>
      </w:r>
      <w:r w:rsidR="0082216A" w:rsidRPr="00EC0142">
        <w:rPr>
          <w:sz w:val="24"/>
          <w:szCs w:val="24"/>
        </w:rPr>
        <w:t>, honorários advocatícios</w:t>
      </w:r>
      <w:r w:rsidR="00AF2813" w:rsidRPr="00EC0142">
        <w:rPr>
          <w:sz w:val="24"/>
          <w:szCs w:val="24"/>
        </w:rPr>
        <w:t xml:space="preserve"> e/ou, quando houver, verbas indenizatórias devidas diretamente pela Emissora no âmbito de qualquer processo judicial, administrativo ou arbitral bem como no âmbito da Emissão, desde que tais custos ou despesas tenham se mostrado necessários à salvaguarda dos direitos e prerrogativas decorrentes desta Escritura de Emissão e tenham sido devidamente comprovados à Emissora, conforme os termos e condições previstas nesta Cláusula observados os termos previstos na Escritura de Emissão (“</w:t>
      </w:r>
      <w:r w:rsidR="00AF2813" w:rsidRPr="00EC0142">
        <w:rPr>
          <w:sz w:val="24"/>
          <w:szCs w:val="24"/>
          <w:u w:val="single"/>
        </w:rPr>
        <w:t>Valor Garantido</w:t>
      </w:r>
      <w:r w:rsidR="00AF2813" w:rsidRPr="00EC0142">
        <w:rPr>
          <w:sz w:val="24"/>
          <w:szCs w:val="24"/>
        </w:rPr>
        <w:t>”).</w:t>
      </w:r>
    </w:p>
    <w:p w:rsidR="00AF2813" w:rsidRPr="00EC0142" w:rsidRDefault="00AF2813" w:rsidP="00EC0142">
      <w:pPr>
        <w:tabs>
          <w:tab w:val="left" w:pos="-2268"/>
        </w:tabs>
        <w:suppressAutoHyphens/>
        <w:spacing w:after="0" w:line="300" w:lineRule="exact"/>
        <w:jc w:val="both"/>
        <w:rPr>
          <w:rFonts w:ascii="Times New Roman" w:hAnsi="Times New Roman" w:cs="Times New Roman"/>
          <w:sz w:val="24"/>
          <w:szCs w:val="24"/>
          <w:highlight w:val="yellow"/>
        </w:rPr>
      </w:pPr>
    </w:p>
    <w:p w:rsidR="00AF2813" w:rsidRPr="00EC0142" w:rsidRDefault="00E03F98"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 </w:t>
      </w:r>
      <w:r w:rsidR="00AF2813" w:rsidRPr="00EC0142">
        <w:rPr>
          <w:sz w:val="24"/>
          <w:szCs w:val="24"/>
        </w:rPr>
        <w:t xml:space="preserve">O Valor Garantido será pago pelas Garantidoras no prazo de 2 (dois) dias úteis, contado a partir de comunicação por escrito enviada pelo Agente Fiduciário às Garantidoras informando a falta de pagamento, na data de pagamento respectiva, de qualquer valor devido pela Emissora nos termos desta Escritura de Emissão, incluindo, mas não se limitando aos montantes devidos aos Debenturistas a título de principal, Remuneração ou encargos de qualquer natureza. Os pagamentos serão realizados pelas Garantidoras de acordo com os procedimentos estabelecidos nesta Escritura de Emissão, fora do ambiente da </w:t>
      </w:r>
      <w:r w:rsidR="00D05A76" w:rsidRPr="00EC0142">
        <w:rPr>
          <w:sz w:val="24"/>
          <w:szCs w:val="24"/>
        </w:rPr>
        <w:t>B3</w:t>
      </w:r>
      <w:r w:rsidR="00AF2813" w:rsidRPr="00EC0142">
        <w:rPr>
          <w:sz w:val="24"/>
          <w:szCs w:val="24"/>
        </w:rPr>
        <w:t>.</w:t>
      </w:r>
    </w:p>
    <w:p w:rsidR="00AF2813" w:rsidRPr="00EC0142" w:rsidRDefault="00AF2813" w:rsidP="00EC0142">
      <w:pPr>
        <w:tabs>
          <w:tab w:val="left" w:pos="-2268"/>
        </w:tabs>
        <w:suppressAutoHyphens/>
        <w:spacing w:after="0" w:line="300" w:lineRule="exact"/>
        <w:jc w:val="both"/>
        <w:rPr>
          <w:rFonts w:ascii="Times New Roman" w:hAnsi="Times New Roman" w:cs="Times New Roman"/>
          <w:sz w:val="24"/>
          <w:szCs w:val="24"/>
          <w:highlight w:val="yellow"/>
        </w:rPr>
      </w:pPr>
    </w:p>
    <w:p w:rsidR="00AF2813" w:rsidRPr="00EC0142" w:rsidRDefault="00E03F98"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 </w:t>
      </w:r>
      <w:r w:rsidR="00AF2813" w:rsidRPr="00EC0142">
        <w:rPr>
          <w:sz w:val="24"/>
          <w:szCs w:val="24"/>
        </w:rPr>
        <w:t xml:space="preserve">As Garantidoras expressamente renunciam aos benefícios de ordem, direitos e faculdades de exoneração de qualquer natureza previstos nos artigos 333, parágrafo único, </w:t>
      </w:r>
      <w:r w:rsidR="00776405" w:rsidRPr="00EC0142">
        <w:rPr>
          <w:sz w:val="24"/>
          <w:szCs w:val="24"/>
        </w:rPr>
        <w:t xml:space="preserve">364, </w:t>
      </w:r>
      <w:r w:rsidR="00AF2813" w:rsidRPr="00EC0142">
        <w:rPr>
          <w:sz w:val="24"/>
          <w:szCs w:val="24"/>
        </w:rPr>
        <w:t xml:space="preserve">366, </w:t>
      </w:r>
      <w:r w:rsidR="00776405" w:rsidRPr="00EC0142">
        <w:rPr>
          <w:sz w:val="24"/>
          <w:szCs w:val="24"/>
        </w:rPr>
        <w:t>368, 821</w:t>
      </w:r>
      <w:r w:rsidR="00AF2813" w:rsidRPr="00EC0142">
        <w:rPr>
          <w:sz w:val="24"/>
          <w:szCs w:val="24"/>
        </w:rPr>
        <w:t xml:space="preserve">, </w:t>
      </w:r>
      <w:r w:rsidR="00276CF7" w:rsidRPr="00EC0142">
        <w:rPr>
          <w:sz w:val="24"/>
          <w:szCs w:val="24"/>
        </w:rPr>
        <w:t xml:space="preserve">824, </w:t>
      </w:r>
      <w:r w:rsidR="00AF2813" w:rsidRPr="00EC0142">
        <w:rPr>
          <w:sz w:val="24"/>
          <w:szCs w:val="24"/>
        </w:rPr>
        <w:t xml:space="preserve">827, </w:t>
      </w:r>
      <w:r w:rsidR="00776405" w:rsidRPr="00EC0142">
        <w:rPr>
          <w:sz w:val="24"/>
          <w:szCs w:val="24"/>
        </w:rPr>
        <w:t xml:space="preserve">829, </w:t>
      </w:r>
      <w:r w:rsidR="00AF2813" w:rsidRPr="00EC0142">
        <w:rPr>
          <w:sz w:val="24"/>
          <w:szCs w:val="24"/>
        </w:rPr>
        <w:t>830, 834, 835, 837, 838</w:t>
      </w:r>
      <w:r w:rsidR="00276CF7" w:rsidRPr="00EC0142">
        <w:rPr>
          <w:sz w:val="24"/>
          <w:szCs w:val="24"/>
        </w:rPr>
        <w:t>,</w:t>
      </w:r>
      <w:r w:rsidR="00AF2813" w:rsidRPr="00EC0142">
        <w:rPr>
          <w:sz w:val="24"/>
          <w:szCs w:val="24"/>
        </w:rPr>
        <w:t xml:space="preserve"> 839,</w:t>
      </w:r>
      <w:r w:rsidR="00276CF7" w:rsidRPr="00EC0142">
        <w:rPr>
          <w:sz w:val="24"/>
          <w:szCs w:val="24"/>
        </w:rPr>
        <w:t xml:space="preserve"> e 844, parágrafo 1º,</w:t>
      </w:r>
      <w:r w:rsidR="00AF2813" w:rsidRPr="00EC0142">
        <w:rPr>
          <w:sz w:val="24"/>
          <w:szCs w:val="24"/>
        </w:rPr>
        <w:t xml:space="preserve"> todos do Código Civil e artigos 130 e 794, da Lei nº 13.505, de 16 de março de 2015 (“</w:t>
      </w:r>
      <w:r w:rsidR="00AF2813" w:rsidRPr="00EC0142">
        <w:rPr>
          <w:sz w:val="24"/>
          <w:szCs w:val="24"/>
          <w:u w:val="single"/>
        </w:rPr>
        <w:t>Código de Processo Civil</w:t>
      </w:r>
      <w:r w:rsidR="00AF2813" w:rsidRPr="00EC0142">
        <w:rPr>
          <w:sz w:val="24"/>
          <w:szCs w:val="24"/>
        </w:rPr>
        <w:t>”).</w:t>
      </w:r>
      <w:r w:rsidR="00DD4512" w:rsidRPr="00EC0142">
        <w:rPr>
          <w:sz w:val="24"/>
          <w:szCs w:val="24"/>
        </w:rPr>
        <w:t xml:space="preserve"> </w:t>
      </w:r>
    </w:p>
    <w:p w:rsidR="00E0382F" w:rsidRPr="00EC0142" w:rsidRDefault="00E0382F" w:rsidP="00EC0142">
      <w:pPr>
        <w:tabs>
          <w:tab w:val="left" w:pos="-2268"/>
        </w:tabs>
        <w:suppressAutoHyphens/>
        <w:spacing w:after="0" w:line="300" w:lineRule="exact"/>
        <w:jc w:val="both"/>
        <w:rPr>
          <w:rFonts w:ascii="Times New Roman" w:hAnsi="Times New Roman" w:cs="Times New Roman"/>
          <w:sz w:val="24"/>
          <w:szCs w:val="24"/>
        </w:rPr>
      </w:pPr>
    </w:p>
    <w:p w:rsidR="00AF2813" w:rsidRPr="00EC0142" w:rsidRDefault="00AF2813" w:rsidP="00EC0142">
      <w:pPr>
        <w:tabs>
          <w:tab w:val="left" w:pos="-2268"/>
        </w:tabs>
        <w:suppressAutoHyphens/>
        <w:spacing w:after="0" w:line="300" w:lineRule="exact"/>
        <w:ind w:left="709"/>
        <w:jc w:val="both"/>
        <w:rPr>
          <w:rFonts w:ascii="Times New Roman" w:hAnsi="Times New Roman" w:cs="Times New Roman"/>
          <w:sz w:val="24"/>
          <w:szCs w:val="24"/>
        </w:rPr>
      </w:pPr>
      <w:r w:rsidRPr="00EC0142">
        <w:rPr>
          <w:rFonts w:ascii="Times New Roman" w:hAnsi="Times New Roman" w:cs="Times New Roman"/>
          <w:sz w:val="24"/>
          <w:szCs w:val="24"/>
        </w:rPr>
        <w:t>4.17.4.1. Nenhuma objeção ou oposição da Emissora poderá ser admitida ou invocada pelas Garantidoras com o objetivo de escusar-se do cumprimento de suas obrigações perante os Debenturistas.</w:t>
      </w:r>
    </w:p>
    <w:p w:rsidR="00AF2813" w:rsidRPr="00EC0142" w:rsidRDefault="00AF2813" w:rsidP="00EC0142">
      <w:pPr>
        <w:tabs>
          <w:tab w:val="left" w:pos="-2268"/>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4.17.5. As Garantidoras sub-rogar-se-ão nos direitos dos Debenturistas caso venham a honrar, total ou parcialmente, a Fiança objeto dest</w:t>
      </w:r>
      <w:r w:rsidR="006F0A2B" w:rsidRPr="00EC0142">
        <w:rPr>
          <w:sz w:val="24"/>
          <w:szCs w:val="24"/>
        </w:rPr>
        <w:t>a</w:t>
      </w:r>
      <w:r w:rsidRPr="00EC0142">
        <w:rPr>
          <w:sz w:val="24"/>
          <w:szCs w:val="24"/>
        </w:rPr>
        <w:t xml:space="preserve"> </w:t>
      </w:r>
      <w:r w:rsidR="006F0A2B" w:rsidRPr="00EC0142">
        <w:rPr>
          <w:sz w:val="24"/>
          <w:szCs w:val="24"/>
        </w:rPr>
        <w:t xml:space="preserve">Cláusula </w:t>
      </w:r>
      <w:r w:rsidRPr="00EC0142">
        <w:rPr>
          <w:sz w:val="24"/>
          <w:szCs w:val="24"/>
        </w:rPr>
        <w:t xml:space="preserve">4.17, até o limite da parcela da dívida efetivamente honrada, sendo certo que as Garantidoras </w:t>
      </w:r>
      <w:proofErr w:type="gramStart"/>
      <w:r w:rsidRPr="00EC0142">
        <w:rPr>
          <w:sz w:val="24"/>
          <w:szCs w:val="24"/>
        </w:rPr>
        <w:t>obrigam-se</w:t>
      </w:r>
      <w:proofErr w:type="gramEnd"/>
      <w:r w:rsidRPr="00EC0142">
        <w:rPr>
          <w:sz w:val="24"/>
          <w:szCs w:val="24"/>
        </w:rPr>
        <w:t xml:space="preserve"> a somente exigir tais valores da Emissora após os Debenturistas terem recebido integralmente as Obrigações Garantidas.</w:t>
      </w:r>
    </w:p>
    <w:p w:rsidR="00AF2813" w:rsidRPr="00EC0142" w:rsidRDefault="00AF2813" w:rsidP="00EC0142">
      <w:pPr>
        <w:tabs>
          <w:tab w:val="left" w:pos="-2268"/>
        </w:tabs>
        <w:suppressAutoHyphens/>
        <w:spacing w:after="0" w:line="300" w:lineRule="exact"/>
        <w:jc w:val="both"/>
        <w:rPr>
          <w:rFonts w:ascii="Times New Roman" w:hAnsi="Times New Roman" w:cs="Times New Roman"/>
          <w:sz w:val="24"/>
          <w:szCs w:val="24"/>
        </w:rPr>
      </w:pPr>
    </w:p>
    <w:p w:rsidR="00AF2813" w:rsidRPr="00EC0142" w:rsidRDefault="00E03F98"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 </w:t>
      </w:r>
      <w:r w:rsidR="00AF2813" w:rsidRPr="00EC0142">
        <w:rPr>
          <w:sz w:val="24"/>
          <w:szCs w:val="24"/>
        </w:rPr>
        <w:t>A presente Fiança entrará em vigor na Data de Emissão, permanecendo válida em todos os seus termos até o pagamento integral do Valor Garantido.</w:t>
      </w:r>
    </w:p>
    <w:p w:rsidR="00AF2813" w:rsidRPr="00EC0142" w:rsidRDefault="00AF2813" w:rsidP="00EC0142">
      <w:pPr>
        <w:tabs>
          <w:tab w:val="left" w:pos="-2268"/>
        </w:tabs>
        <w:suppressAutoHyphens/>
        <w:spacing w:after="0" w:line="300" w:lineRule="exact"/>
        <w:jc w:val="both"/>
        <w:rPr>
          <w:rFonts w:ascii="Times New Roman" w:hAnsi="Times New Roman" w:cs="Times New Roman"/>
          <w:sz w:val="24"/>
          <w:szCs w:val="24"/>
        </w:rPr>
      </w:pPr>
    </w:p>
    <w:p w:rsidR="00AF2813" w:rsidRPr="00EC0142" w:rsidRDefault="00E03F98"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 </w:t>
      </w:r>
      <w:r w:rsidR="00AF2813" w:rsidRPr="00EC0142">
        <w:rPr>
          <w:sz w:val="24"/>
          <w:szCs w:val="24"/>
        </w:rPr>
        <w:t>A presente Fiança poderá ser excutida e exigida pelo Agente Fiduciário quantas vezes for necessário até a integral liquidação do Valor Garantido.</w:t>
      </w:r>
    </w:p>
    <w:p w:rsidR="00AF2813" w:rsidRPr="00EC0142" w:rsidRDefault="00AF2813" w:rsidP="00EC0142">
      <w:pPr>
        <w:tabs>
          <w:tab w:val="left" w:pos="1134"/>
        </w:tabs>
        <w:suppressAutoHyphens/>
        <w:spacing w:after="0" w:line="300" w:lineRule="exact"/>
        <w:jc w:val="both"/>
        <w:rPr>
          <w:rFonts w:ascii="Times New Roman" w:hAnsi="Times New Roman" w:cs="Times New Roman"/>
          <w:sz w:val="24"/>
          <w:szCs w:val="24"/>
        </w:rPr>
      </w:pPr>
    </w:p>
    <w:p w:rsidR="00AF2813" w:rsidRPr="00EC0142" w:rsidRDefault="00E03F98"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 </w:t>
      </w:r>
      <w:r w:rsidR="00AF2813" w:rsidRPr="00EC0142">
        <w:rPr>
          <w:sz w:val="24"/>
          <w:szCs w:val="24"/>
        </w:rPr>
        <w:t xml:space="preserve">Todo e qualquer pagamento realizado pelas Garantidoras em relação à Fiança ora prestada será efetuado de modo que os Debenturistas recebam das Garantidoras os valores que seriam pagos caso o pagamento fosse efetuado pela própria Emissora, ou seja, livre e líquido de quaisquer tributos, impostos, taxas, contribuições de qualquer natureza, encargos ou retenções, presentes ou futuros, bem como de quaisquer juros. </w:t>
      </w:r>
    </w:p>
    <w:p w:rsidR="00AF2813" w:rsidRPr="00EC0142" w:rsidRDefault="00AF2813" w:rsidP="00EC0142">
      <w:pPr>
        <w:tabs>
          <w:tab w:val="left" w:pos="1134"/>
        </w:tabs>
        <w:suppressAutoHyphens/>
        <w:spacing w:after="0" w:line="300" w:lineRule="exact"/>
        <w:jc w:val="both"/>
        <w:rPr>
          <w:rFonts w:ascii="Times New Roman" w:hAnsi="Times New Roman" w:cs="Times New Roman"/>
          <w:sz w:val="24"/>
          <w:szCs w:val="24"/>
        </w:rPr>
      </w:pPr>
    </w:p>
    <w:p w:rsidR="00AF2813" w:rsidRPr="00EC0142" w:rsidRDefault="00E03F98"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 </w:t>
      </w:r>
      <w:r w:rsidR="00AF2813" w:rsidRPr="00EC0142">
        <w:rPr>
          <w:sz w:val="24"/>
          <w:szCs w:val="24"/>
        </w:rPr>
        <w:t>Fica desde já certo e ajustado que a inobservância, pelo Agente Fiduciário, dos prazos para execução da Fiança em favor dos Debenturistas não ensejará, sob hipótese nenhuma, perda de qualquer direito ou faculdade aqui previsto, podendo a Fiança ser excutida e exigida pelo Agente Fiduciário, judicial ou extrajudicialmente, quantas vezes forem necessárias até a integral liquidação das Obrigações Garantidas, devendo o Agente Fiduciário, para tanto, notificar imediatamente a Emissora e as Garantidoras.</w:t>
      </w:r>
    </w:p>
    <w:p w:rsidR="00AF2813" w:rsidRPr="00EC0142" w:rsidRDefault="00AF2813" w:rsidP="00EC0142">
      <w:pPr>
        <w:tabs>
          <w:tab w:val="left" w:pos="1134"/>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As Garantidoras desde já concordam e obrigam-se a somente exigir e/ou demandar a Emissora e/ou o outro fiador por qualquer valor por eles honrado nos termos da Fiança após os Debenturistas terem recebido todos os valores a eles devidos. </w:t>
      </w:r>
    </w:p>
    <w:p w:rsidR="00AF2813" w:rsidRPr="00EC0142" w:rsidRDefault="00AF2813" w:rsidP="00EC0142">
      <w:pPr>
        <w:tabs>
          <w:tab w:val="left" w:pos="1134"/>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34"/>
        </w:numPr>
        <w:tabs>
          <w:tab w:val="left" w:pos="-2268"/>
        </w:tabs>
        <w:suppressAutoHyphens/>
        <w:spacing w:line="300" w:lineRule="exact"/>
        <w:ind w:left="0" w:firstLine="0"/>
        <w:rPr>
          <w:sz w:val="24"/>
          <w:szCs w:val="24"/>
        </w:rPr>
      </w:pPr>
      <w:r w:rsidRPr="00EC0142">
        <w:rPr>
          <w:sz w:val="24"/>
          <w:szCs w:val="24"/>
        </w:rPr>
        <w:t xml:space="preserve">As Garantidoras poderão efetuar o pagamento das Obrigações Garantidas, independentemente do recebimento da notificação a que se refere </w:t>
      </w:r>
      <w:r w:rsidR="006F0A2B" w:rsidRPr="00EC0142">
        <w:rPr>
          <w:sz w:val="24"/>
          <w:szCs w:val="24"/>
        </w:rPr>
        <w:t xml:space="preserve">a Cláusula </w:t>
      </w:r>
      <w:r w:rsidRPr="00EC0142">
        <w:rPr>
          <w:sz w:val="24"/>
          <w:szCs w:val="24"/>
        </w:rPr>
        <w:t xml:space="preserve">4.17.3. </w:t>
      </w:r>
      <w:proofErr w:type="gramStart"/>
      <w:r w:rsidRPr="00EC0142">
        <w:rPr>
          <w:sz w:val="24"/>
          <w:szCs w:val="24"/>
        </w:rPr>
        <w:t>acima</w:t>
      </w:r>
      <w:proofErr w:type="gramEnd"/>
      <w:r w:rsidRPr="00EC0142">
        <w:rPr>
          <w:sz w:val="24"/>
          <w:szCs w:val="24"/>
        </w:rPr>
        <w:t>.</w:t>
      </w:r>
    </w:p>
    <w:p w:rsidR="00381500" w:rsidRPr="00EC0142" w:rsidRDefault="00381500" w:rsidP="00EC0142">
      <w:pPr>
        <w:tabs>
          <w:tab w:val="left" w:pos="-2268"/>
        </w:tabs>
        <w:suppressAutoHyphens/>
        <w:spacing w:after="0" w:line="300" w:lineRule="exact"/>
        <w:jc w:val="both"/>
        <w:rPr>
          <w:rFonts w:ascii="Times New Roman" w:hAnsi="Times New Roman" w:cs="Times New Roman"/>
          <w:sz w:val="24"/>
          <w:szCs w:val="24"/>
        </w:rPr>
      </w:pPr>
    </w:p>
    <w:p w:rsidR="00381500" w:rsidRPr="00EC0142" w:rsidRDefault="00381500" w:rsidP="00EC0142">
      <w:pPr>
        <w:pStyle w:val="PargrafodaLista"/>
        <w:numPr>
          <w:ilvl w:val="0"/>
          <w:numId w:val="96"/>
        </w:numPr>
        <w:suppressAutoHyphens/>
        <w:spacing w:line="300" w:lineRule="exact"/>
        <w:ind w:left="0" w:firstLine="0"/>
        <w:rPr>
          <w:b/>
          <w:sz w:val="24"/>
          <w:szCs w:val="24"/>
        </w:rPr>
      </w:pPr>
      <w:r w:rsidRPr="00EC0142">
        <w:rPr>
          <w:b/>
          <w:sz w:val="24"/>
          <w:szCs w:val="24"/>
        </w:rPr>
        <w:t>Garantia Real</w:t>
      </w:r>
    </w:p>
    <w:p w:rsidR="00381500" w:rsidRPr="00EC0142" w:rsidRDefault="00381500" w:rsidP="00EC0142">
      <w:pPr>
        <w:pStyle w:val="PargrafodaLista"/>
        <w:tabs>
          <w:tab w:val="left" w:pos="0"/>
        </w:tabs>
        <w:suppressAutoHyphens/>
        <w:spacing w:line="300" w:lineRule="exact"/>
        <w:ind w:left="0"/>
        <w:rPr>
          <w:sz w:val="24"/>
          <w:szCs w:val="24"/>
        </w:rPr>
      </w:pPr>
    </w:p>
    <w:p w:rsidR="00381500" w:rsidRPr="00EC0142" w:rsidRDefault="00381500" w:rsidP="00EC0142">
      <w:pPr>
        <w:pStyle w:val="PargrafodaLista"/>
        <w:tabs>
          <w:tab w:val="left" w:pos="0"/>
        </w:tabs>
        <w:suppressAutoHyphens/>
        <w:spacing w:line="300" w:lineRule="exact"/>
        <w:ind w:left="0"/>
        <w:rPr>
          <w:sz w:val="24"/>
          <w:szCs w:val="24"/>
        </w:rPr>
      </w:pPr>
      <w:r w:rsidRPr="00EC0142">
        <w:rPr>
          <w:sz w:val="24"/>
          <w:szCs w:val="24"/>
        </w:rPr>
        <w:t>4.18.1</w:t>
      </w:r>
      <w:r w:rsidRPr="00EC0142">
        <w:rPr>
          <w:sz w:val="24"/>
          <w:szCs w:val="24"/>
        </w:rPr>
        <w:tab/>
      </w:r>
      <w:r w:rsidR="00D520B1" w:rsidRPr="00EC0142">
        <w:rPr>
          <w:sz w:val="24"/>
          <w:szCs w:val="24"/>
        </w:rPr>
        <w:t>Observada a implementação da Condição Suspensiva descrita na Cláusula 4.5.3 acima, e</w:t>
      </w:r>
      <w:r w:rsidRPr="00EC0142">
        <w:rPr>
          <w:sz w:val="24"/>
          <w:szCs w:val="24"/>
        </w:rPr>
        <w:t xml:space="preserve">m garantia do fiel pagamento das Debêntures, será constituída a cessão fiduciária dos direitos creditórios originados </w:t>
      </w:r>
      <w:r w:rsidR="0075213A" w:rsidRPr="00EC0142">
        <w:rPr>
          <w:sz w:val="24"/>
          <w:szCs w:val="24"/>
        </w:rPr>
        <w:t>de c</w:t>
      </w:r>
      <w:r w:rsidRPr="00EC0142">
        <w:rPr>
          <w:sz w:val="24"/>
          <w:szCs w:val="24"/>
        </w:rPr>
        <w:t>ontrato</w:t>
      </w:r>
      <w:r w:rsidR="0075213A" w:rsidRPr="00EC0142">
        <w:rPr>
          <w:sz w:val="24"/>
          <w:szCs w:val="24"/>
        </w:rPr>
        <w:t>s</w:t>
      </w:r>
      <w:r w:rsidRPr="00EC0142">
        <w:rPr>
          <w:sz w:val="24"/>
          <w:szCs w:val="24"/>
        </w:rPr>
        <w:t xml:space="preserve"> de </w:t>
      </w:r>
      <w:r w:rsidR="003D574D" w:rsidRPr="00EC0142">
        <w:rPr>
          <w:sz w:val="24"/>
          <w:szCs w:val="24"/>
        </w:rPr>
        <w:t>comercialização</w:t>
      </w:r>
      <w:r w:rsidR="001E2379" w:rsidRPr="00EC0142">
        <w:rPr>
          <w:sz w:val="24"/>
          <w:szCs w:val="24"/>
        </w:rPr>
        <w:t xml:space="preserve"> de </w:t>
      </w:r>
      <w:r w:rsidR="0075213A" w:rsidRPr="00EC0142">
        <w:rPr>
          <w:sz w:val="24"/>
          <w:szCs w:val="24"/>
        </w:rPr>
        <w:t>e</w:t>
      </w:r>
      <w:r w:rsidR="001E2379" w:rsidRPr="00EC0142">
        <w:rPr>
          <w:sz w:val="24"/>
          <w:szCs w:val="24"/>
        </w:rPr>
        <w:t>nergia</w:t>
      </w:r>
      <w:r w:rsidR="003D574D" w:rsidRPr="00EC0142">
        <w:rPr>
          <w:sz w:val="24"/>
          <w:szCs w:val="24"/>
        </w:rPr>
        <w:t xml:space="preserve"> elétrica no ambiente regulado (“</w:t>
      </w:r>
      <w:r w:rsidR="003D574D" w:rsidRPr="00EC0142">
        <w:rPr>
          <w:sz w:val="24"/>
          <w:szCs w:val="24"/>
          <w:u w:val="single"/>
        </w:rPr>
        <w:t>CCEAR</w:t>
      </w:r>
      <w:r w:rsidR="003D574D" w:rsidRPr="00EC0142">
        <w:rPr>
          <w:sz w:val="24"/>
          <w:szCs w:val="24"/>
        </w:rPr>
        <w:t>”)</w:t>
      </w:r>
      <w:r w:rsidRPr="00EC0142">
        <w:rPr>
          <w:sz w:val="24"/>
          <w:szCs w:val="24"/>
        </w:rPr>
        <w:t>, celebrado</w:t>
      </w:r>
      <w:r w:rsidR="0075213A" w:rsidRPr="00EC0142">
        <w:rPr>
          <w:sz w:val="24"/>
          <w:szCs w:val="24"/>
        </w:rPr>
        <w:t>s</w:t>
      </w:r>
      <w:r w:rsidRPr="00EC0142">
        <w:rPr>
          <w:sz w:val="24"/>
          <w:szCs w:val="24"/>
        </w:rPr>
        <w:t xml:space="preserve"> entre a </w:t>
      </w:r>
      <w:r w:rsidR="001E2379" w:rsidRPr="00EC0142">
        <w:rPr>
          <w:sz w:val="24"/>
          <w:szCs w:val="24"/>
        </w:rPr>
        <w:t>Emissora</w:t>
      </w:r>
      <w:r w:rsidRPr="00EC0142">
        <w:rPr>
          <w:sz w:val="24"/>
          <w:szCs w:val="24"/>
        </w:rPr>
        <w:t xml:space="preserve"> e </w:t>
      </w:r>
      <w:r w:rsidR="001E2379" w:rsidRPr="00EC0142">
        <w:rPr>
          <w:sz w:val="24"/>
          <w:szCs w:val="24"/>
        </w:rPr>
        <w:t>as respectivas distribuidoras de energia elétrica</w:t>
      </w:r>
      <w:r w:rsidRPr="00EC0142">
        <w:rPr>
          <w:sz w:val="24"/>
          <w:szCs w:val="24"/>
        </w:rPr>
        <w:t>,</w:t>
      </w:r>
      <w:r w:rsidR="0075213A" w:rsidRPr="00EC0142">
        <w:rPr>
          <w:sz w:val="24"/>
          <w:szCs w:val="24"/>
        </w:rPr>
        <w:t xml:space="preserve"> sendo tais contratos e as demais características relevantes identificados e descritos no</w:t>
      </w:r>
      <w:r w:rsidRPr="00EC0142">
        <w:rPr>
          <w:sz w:val="24"/>
          <w:szCs w:val="24"/>
        </w:rPr>
        <w:t xml:space="preserve"> “</w:t>
      </w:r>
      <w:r w:rsidRPr="00EC0142">
        <w:rPr>
          <w:i/>
          <w:sz w:val="24"/>
          <w:szCs w:val="24"/>
        </w:rPr>
        <w:t>Contrato de Cessão Fiduciária de Direitos e de Conta Vinculada e Outras Avenças</w:t>
      </w:r>
      <w:r w:rsidRPr="00EC0142">
        <w:rPr>
          <w:sz w:val="24"/>
          <w:szCs w:val="24"/>
        </w:rPr>
        <w:t>” (“</w:t>
      </w:r>
      <w:r w:rsidRPr="00EC0142">
        <w:rPr>
          <w:sz w:val="24"/>
          <w:szCs w:val="24"/>
          <w:u w:val="single"/>
        </w:rPr>
        <w:t>Contrato de Cessão Fiduciária</w:t>
      </w:r>
      <w:r w:rsidRPr="00EC0142">
        <w:rPr>
          <w:sz w:val="24"/>
          <w:szCs w:val="24"/>
        </w:rPr>
        <w:t xml:space="preserve">”). </w:t>
      </w:r>
    </w:p>
    <w:p w:rsidR="00381500" w:rsidRPr="00EC0142" w:rsidRDefault="00381500" w:rsidP="00EC0142">
      <w:pPr>
        <w:tabs>
          <w:tab w:val="left" w:pos="-2268"/>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Forma e Local de Pagamento</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4.1</w:t>
      </w:r>
      <w:r w:rsidR="00DF1D0A" w:rsidRPr="00EC0142">
        <w:rPr>
          <w:rFonts w:ascii="Times New Roman" w:hAnsi="Times New Roman" w:cs="Times New Roman"/>
          <w:sz w:val="24"/>
          <w:szCs w:val="24"/>
        </w:rPr>
        <w:t>9</w:t>
      </w:r>
      <w:r w:rsidRPr="00EC0142">
        <w:rPr>
          <w:rFonts w:ascii="Times New Roman" w:hAnsi="Times New Roman" w:cs="Times New Roman"/>
          <w:sz w:val="24"/>
          <w:szCs w:val="24"/>
        </w:rPr>
        <w:t xml:space="preserve">.1. Os pagamentos a que fizerem jus as Debêntures serão efetuados pela Emissora utilizando-se os procedimentos adotados pela </w:t>
      </w:r>
      <w:r w:rsidR="00D05A76" w:rsidRPr="00EC0142">
        <w:rPr>
          <w:rFonts w:ascii="Times New Roman" w:hAnsi="Times New Roman" w:cs="Times New Roman"/>
          <w:sz w:val="24"/>
          <w:szCs w:val="24"/>
        </w:rPr>
        <w:t>B3</w:t>
      </w:r>
      <w:r w:rsidR="00366B35" w:rsidRPr="00EC0142">
        <w:rPr>
          <w:rFonts w:ascii="Times New Roman" w:hAnsi="Times New Roman" w:cs="Times New Roman"/>
          <w:sz w:val="24"/>
          <w:szCs w:val="24"/>
        </w:rPr>
        <w:t xml:space="preserve">, quando estiverem custodiadas eletronicamente junto à </w:t>
      </w:r>
      <w:r w:rsidR="00D05A76" w:rsidRPr="00EC0142">
        <w:rPr>
          <w:rFonts w:ascii="Times New Roman" w:hAnsi="Times New Roman" w:cs="Times New Roman"/>
          <w:sz w:val="24"/>
          <w:szCs w:val="24"/>
        </w:rPr>
        <w:t>B3</w:t>
      </w:r>
      <w:r w:rsidRPr="00EC0142">
        <w:rPr>
          <w:rFonts w:ascii="Times New Roman" w:hAnsi="Times New Roman" w:cs="Times New Roman"/>
          <w:sz w:val="24"/>
          <w:szCs w:val="24"/>
        </w:rPr>
        <w:t xml:space="preserve">. As Debêntures que não estiverem custodiadas </w:t>
      </w:r>
      <w:r w:rsidR="00366B35" w:rsidRPr="00EC0142">
        <w:rPr>
          <w:rFonts w:ascii="Times New Roman" w:hAnsi="Times New Roman" w:cs="Times New Roman"/>
          <w:sz w:val="24"/>
          <w:szCs w:val="24"/>
        </w:rPr>
        <w:t>eletronicamente</w:t>
      </w:r>
      <w:r w:rsidRPr="00EC0142">
        <w:rPr>
          <w:rFonts w:ascii="Times New Roman" w:hAnsi="Times New Roman" w:cs="Times New Roman"/>
          <w:sz w:val="24"/>
          <w:szCs w:val="24"/>
        </w:rPr>
        <w:t xml:space="preserve"> junto à </w:t>
      </w:r>
      <w:r w:rsidR="00D05A76" w:rsidRPr="00EC0142">
        <w:rPr>
          <w:rFonts w:ascii="Times New Roman" w:hAnsi="Times New Roman" w:cs="Times New Roman"/>
          <w:sz w:val="24"/>
          <w:szCs w:val="24"/>
        </w:rPr>
        <w:t>B3</w:t>
      </w:r>
      <w:r w:rsidRPr="00EC0142">
        <w:rPr>
          <w:rFonts w:ascii="Times New Roman" w:hAnsi="Times New Roman" w:cs="Times New Roman"/>
          <w:sz w:val="24"/>
          <w:szCs w:val="24"/>
        </w:rPr>
        <w:t xml:space="preserve"> terão os seus pagamentos realizados pelo Escriturador das Debêntures ou na sede da Emissora, se for o caso.</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Prorrogação dos Prazos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tabs>
          <w:tab w:val="left" w:pos="-2552"/>
        </w:tabs>
        <w:suppressAutoHyphens/>
        <w:autoSpaceDE w:val="0"/>
        <w:autoSpaceDN w:val="0"/>
        <w:adjustRightInd w:val="0"/>
        <w:spacing w:after="0" w:line="300" w:lineRule="exact"/>
        <w:jc w:val="both"/>
        <w:rPr>
          <w:rFonts w:ascii="Times New Roman" w:hAnsi="Times New Roman" w:cs="Times New Roman"/>
          <w:color w:val="000000"/>
          <w:sz w:val="24"/>
          <w:szCs w:val="24"/>
        </w:rPr>
      </w:pPr>
      <w:r w:rsidRPr="00EC0142">
        <w:rPr>
          <w:rFonts w:ascii="Times New Roman" w:hAnsi="Times New Roman" w:cs="Times New Roman"/>
          <w:sz w:val="24"/>
          <w:szCs w:val="24"/>
        </w:rPr>
        <w:t>4.</w:t>
      </w:r>
      <w:r w:rsidR="00DF1D0A" w:rsidRPr="00EC0142">
        <w:rPr>
          <w:rFonts w:ascii="Times New Roman" w:hAnsi="Times New Roman" w:cs="Times New Roman"/>
          <w:sz w:val="24"/>
          <w:szCs w:val="24"/>
        </w:rPr>
        <w:t>20</w:t>
      </w:r>
      <w:r w:rsidRPr="00EC0142">
        <w:rPr>
          <w:rFonts w:ascii="Times New Roman" w:hAnsi="Times New Roman" w:cs="Times New Roman"/>
          <w:sz w:val="24"/>
          <w:szCs w:val="24"/>
        </w:rPr>
        <w:t>.1. Considerar-se-ão prorrogados os prazos referentes ao pagamento de qualquer obrigação prevista e decorrente desta Escritura de Emissão, se o vencimento coincidir com dia em que não haja expediente bancário na Cidade de Salvador, Estado da Bahia,</w:t>
      </w:r>
      <w:r w:rsidRPr="00EC0142">
        <w:rPr>
          <w:rFonts w:ascii="Times New Roman" w:hAnsi="Times New Roman" w:cs="Times New Roman"/>
          <w:color w:val="000000"/>
          <w:sz w:val="24"/>
          <w:szCs w:val="24"/>
        </w:rPr>
        <w:t xml:space="preserve"> </w:t>
      </w:r>
      <w:r w:rsidRPr="00EC0142">
        <w:rPr>
          <w:rFonts w:ascii="Times New Roman" w:hAnsi="Times New Roman" w:cs="Times New Roman"/>
          <w:sz w:val="24"/>
          <w:szCs w:val="24"/>
        </w:rPr>
        <w:t>feriado nacional, sábado ou domingo, sem nenhum acréscimo aos valores a serem pagos</w:t>
      </w:r>
      <w:r w:rsidR="00722C5C" w:rsidRPr="00EC0142">
        <w:rPr>
          <w:rFonts w:ascii="Times New Roman" w:hAnsi="Times New Roman" w:cs="Times New Roman"/>
          <w:sz w:val="24"/>
          <w:szCs w:val="24"/>
        </w:rPr>
        <w:t xml:space="preserve">, ressalvados os casos cujos pagamentos devam ser realizados por meio da </w:t>
      </w:r>
      <w:r w:rsidR="00D05A76" w:rsidRPr="00EC0142">
        <w:rPr>
          <w:rFonts w:ascii="Times New Roman" w:hAnsi="Times New Roman" w:cs="Times New Roman"/>
          <w:sz w:val="24"/>
          <w:szCs w:val="24"/>
        </w:rPr>
        <w:t>B3</w:t>
      </w:r>
      <w:r w:rsidR="00722C5C" w:rsidRPr="00EC0142">
        <w:rPr>
          <w:rFonts w:ascii="Times New Roman" w:hAnsi="Times New Roman" w:cs="Times New Roman"/>
          <w:sz w:val="24"/>
          <w:szCs w:val="24"/>
        </w:rPr>
        <w:t>, hipótese em que a referida prorrogação de prazo somente ocorrerá caso a data de pagamento coincida com feriado declarado nacional, sábado ou domingo</w:t>
      </w:r>
      <w:r w:rsidRPr="00EC0142">
        <w:rPr>
          <w:rFonts w:ascii="Times New Roman" w:hAnsi="Times New Roman" w:cs="Times New Roman"/>
          <w:sz w:val="24"/>
          <w:szCs w:val="24"/>
        </w:rPr>
        <w:t>.</w:t>
      </w:r>
      <w:r w:rsidRPr="00EC0142">
        <w:rPr>
          <w:rFonts w:ascii="Times New Roman" w:hAnsi="Times New Roman" w:cs="Times New Roman"/>
          <w:color w:val="000000"/>
          <w:sz w:val="24"/>
          <w:szCs w:val="24"/>
        </w:rPr>
        <w:t xml:space="preserve"> Para fins desta Escritura de Emissão será considerado “</w:t>
      </w:r>
      <w:r w:rsidRPr="00EC0142">
        <w:rPr>
          <w:rFonts w:ascii="Times New Roman" w:hAnsi="Times New Roman" w:cs="Times New Roman"/>
          <w:color w:val="000000"/>
          <w:sz w:val="24"/>
          <w:szCs w:val="24"/>
          <w:u w:val="single"/>
        </w:rPr>
        <w:t>Dia Útil</w:t>
      </w:r>
      <w:r w:rsidRPr="00EC0142">
        <w:rPr>
          <w:rFonts w:ascii="Times New Roman" w:hAnsi="Times New Roman" w:cs="Times New Roman"/>
          <w:color w:val="000000"/>
          <w:sz w:val="24"/>
          <w:szCs w:val="24"/>
        </w:rPr>
        <w:t>”</w:t>
      </w:r>
      <w:r w:rsidR="007B16A6" w:rsidRPr="00EC0142">
        <w:rPr>
          <w:rFonts w:ascii="Times New Roman" w:hAnsi="Times New Roman" w:cs="Times New Roman"/>
          <w:color w:val="000000"/>
          <w:sz w:val="24"/>
          <w:szCs w:val="24"/>
        </w:rPr>
        <w:t>, inclusive para fins de cálculo,</w:t>
      </w:r>
      <w:r w:rsidRPr="00EC0142">
        <w:rPr>
          <w:rFonts w:ascii="Times New Roman" w:hAnsi="Times New Roman" w:cs="Times New Roman"/>
          <w:color w:val="000000"/>
          <w:sz w:val="24"/>
          <w:szCs w:val="24"/>
        </w:rPr>
        <w:t xml:space="preserve"> qualquer dia que não seja sábado, domingo ou feriado declarado nacional.</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Publicidade</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4.2</w:t>
      </w:r>
      <w:r w:rsidR="00DF1D0A" w:rsidRPr="00EC0142">
        <w:rPr>
          <w:rFonts w:ascii="Times New Roman" w:hAnsi="Times New Roman" w:cs="Times New Roman"/>
          <w:sz w:val="24"/>
          <w:szCs w:val="24"/>
        </w:rPr>
        <w:t>1</w:t>
      </w:r>
      <w:r w:rsidRPr="00EC0142">
        <w:rPr>
          <w:rFonts w:ascii="Times New Roman" w:hAnsi="Times New Roman" w:cs="Times New Roman"/>
          <w:sz w:val="24"/>
          <w:szCs w:val="24"/>
        </w:rPr>
        <w:t xml:space="preserve">.1. Os atos societários da Emissora serão publicados nos jornais usualmente utilizados pela Emissora, quais sejam: o (i) Diário Oficial do Estado da Bahia e (ii) jornal </w:t>
      </w:r>
      <w:r w:rsidR="0084716E" w:rsidRPr="00EC0142">
        <w:rPr>
          <w:rFonts w:ascii="Times New Roman" w:hAnsi="Times New Roman" w:cs="Times New Roman"/>
          <w:sz w:val="24"/>
          <w:szCs w:val="24"/>
        </w:rPr>
        <w:t xml:space="preserve">“A Tarde”. </w:t>
      </w:r>
      <w:r w:rsidRPr="00EC0142">
        <w:rPr>
          <w:rFonts w:ascii="Times New Roman" w:hAnsi="Times New Roman" w:cs="Times New Roman"/>
          <w:sz w:val="24"/>
          <w:szCs w:val="24"/>
        </w:rPr>
        <w:t xml:space="preserve">Não obstante, todas as publicações que tiverem relação com a Emissão ou envolvam interesses dos Debenturistas exceto atos societários, deverão ser obrigatoriamente comunicados na forma de avisos ou anúncios, no (i) Diário Oficial do Estado da Bahia e no (ii) jornal </w:t>
      </w:r>
      <w:r w:rsidR="0084716E" w:rsidRPr="00EC0142">
        <w:rPr>
          <w:rFonts w:ascii="Times New Roman" w:hAnsi="Times New Roman" w:cs="Times New Roman"/>
          <w:sz w:val="24"/>
          <w:szCs w:val="24"/>
        </w:rPr>
        <w:t xml:space="preserve">“A Tarde”, </w:t>
      </w:r>
      <w:r w:rsidRPr="00EC0142">
        <w:rPr>
          <w:rFonts w:ascii="Times New Roman" w:hAnsi="Times New Roman" w:cs="Times New Roman"/>
          <w:sz w:val="24"/>
          <w:szCs w:val="24"/>
        </w:rPr>
        <w:t xml:space="preserve">sendo certo que caso a Emissora altere seu jornal de publicação após a Data de Emissão, deverá enviar notificação ao Agente Fiduciário informando o novo veículo de publicação. </w:t>
      </w:r>
    </w:p>
    <w:p w:rsidR="003307FC" w:rsidRPr="00EC0142" w:rsidRDefault="003307FC"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96"/>
        </w:numPr>
        <w:suppressAutoHyphens/>
        <w:spacing w:line="300" w:lineRule="exact"/>
        <w:ind w:left="0" w:firstLine="0"/>
        <w:rPr>
          <w:b/>
          <w:sz w:val="24"/>
          <w:szCs w:val="24"/>
        </w:rPr>
      </w:pPr>
      <w:r w:rsidRPr="00EC0142">
        <w:rPr>
          <w:b/>
          <w:sz w:val="24"/>
          <w:szCs w:val="24"/>
        </w:rPr>
        <w:t>Aquisição Facultativa</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 xml:space="preserve">4.21.1. A Emissora poderá, a qualquer tempo, observados os prazos estabelecidos na Instrução CVM 476, adquirir Debêntures, observado o disposto no parágrafo 3º do artigo 55 da Lei das Sociedades por Ações. As Debêntures adquiridas pela Emissora poderão ser canceladas, permanecer na tesouraria da Emissora, ou serem novamente colocadas no mercado, observadas as restrições impostas pela Instrução CVM 476. As Debêntures adquiridas pela Emissora para permanência em tesouraria nos termos </w:t>
      </w:r>
      <w:r w:rsidR="006F0A2B" w:rsidRPr="00EC0142">
        <w:rPr>
          <w:rFonts w:ascii="Times New Roman" w:hAnsi="Times New Roman" w:cs="Times New Roman"/>
          <w:sz w:val="24"/>
          <w:szCs w:val="24"/>
        </w:rPr>
        <w:t>desta Cláusula</w:t>
      </w:r>
      <w:r w:rsidRPr="00EC0142">
        <w:rPr>
          <w:rFonts w:ascii="Times New Roman" w:hAnsi="Times New Roman" w:cs="Times New Roman"/>
          <w:sz w:val="24"/>
          <w:szCs w:val="24"/>
        </w:rPr>
        <w:t>, se e quando recolocadas no mercado, farão jus à mesma Remuneração aplicável às demais Debêntures.</w:t>
      </w:r>
    </w:p>
    <w:p w:rsidR="00EE2783" w:rsidRPr="00EC0142" w:rsidRDefault="00EE2783" w:rsidP="00EC0142">
      <w:pPr>
        <w:suppressAutoHyphens/>
        <w:spacing w:after="0" w:line="300" w:lineRule="exact"/>
        <w:rPr>
          <w:rFonts w:ascii="Times New Roman" w:hAnsi="Times New Roman" w:cs="Times New Roman"/>
          <w:b/>
          <w:sz w:val="24"/>
          <w:szCs w:val="24"/>
        </w:rPr>
      </w:pPr>
    </w:p>
    <w:p w:rsidR="00EE2783" w:rsidRPr="00EC0142" w:rsidRDefault="00EE2783" w:rsidP="00EC0142">
      <w:pPr>
        <w:suppressAutoHyphens/>
        <w:spacing w:after="0" w:line="300" w:lineRule="exact"/>
        <w:rPr>
          <w:rFonts w:ascii="Times New Roman" w:hAnsi="Times New Roman" w:cs="Times New Roman"/>
          <w:b/>
          <w:sz w:val="24"/>
          <w:szCs w:val="24"/>
        </w:rPr>
      </w:pPr>
    </w:p>
    <w:p w:rsidR="00AF2813" w:rsidRPr="00EC0142" w:rsidRDefault="00AF2813" w:rsidP="00EC0142">
      <w:pPr>
        <w:pStyle w:val="Ttulo2"/>
        <w:suppressAutoHyphens/>
        <w:spacing w:line="300" w:lineRule="exact"/>
        <w:rPr>
          <w:szCs w:val="24"/>
        </w:rPr>
      </w:pPr>
      <w:r w:rsidRPr="00EC0142">
        <w:rPr>
          <w:smallCaps/>
          <w:szCs w:val="24"/>
        </w:rPr>
        <w:t>Cláusula Quinta</w:t>
      </w:r>
    </w:p>
    <w:p w:rsidR="00AF2813" w:rsidRPr="00EC0142" w:rsidRDefault="00AF2813" w:rsidP="00EC0142">
      <w:pPr>
        <w:pStyle w:val="Ttulo2"/>
        <w:suppressAutoHyphens/>
        <w:spacing w:line="300" w:lineRule="exact"/>
        <w:rPr>
          <w:smallCaps/>
          <w:szCs w:val="24"/>
        </w:rPr>
      </w:pPr>
      <w:r w:rsidRPr="00EC0142">
        <w:rPr>
          <w:smallCaps/>
          <w:szCs w:val="24"/>
        </w:rPr>
        <w:t>das</w:t>
      </w:r>
      <w:r w:rsidRPr="00EC0142">
        <w:rPr>
          <w:b w:val="0"/>
          <w:smallCaps/>
          <w:szCs w:val="24"/>
        </w:rPr>
        <w:t xml:space="preserve"> </w:t>
      </w:r>
      <w:r w:rsidRPr="00EC0142">
        <w:rPr>
          <w:smallCaps/>
          <w:szCs w:val="24"/>
        </w:rPr>
        <w:t>Obrigações Adicionais da Emissora e das Garantidoras</w:t>
      </w:r>
    </w:p>
    <w:p w:rsidR="00AF2813" w:rsidRPr="00EC0142" w:rsidRDefault="00AF2813" w:rsidP="00EC0142">
      <w:pPr>
        <w:keepNext/>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keepNext/>
        <w:numPr>
          <w:ilvl w:val="0"/>
          <w:numId w:val="127"/>
        </w:numPr>
        <w:suppressAutoHyphens/>
        <w:spacing w:line="300" w:lineRule="exact"/>
        <w:ind w:left="0" w:firstLine="0"/>
        <w:rPr>
          <w:sz w:val="24"/>
          <w:szCs w:val="24"/>
        </w:rPr>
      </w:pPr>
      <w:r w:rsidRPr="00EC0142">
        <w:rPr>
          <w:sz w:val="24"/>
          <w:szCs w:val="24"/>
        </w:rPr>
        <w:t>A Emissora está adicionalmente obrigada a:</w:t>
      </w:r>
    </w:p>
    <w:p w:rsidR="00AF2813" w:rsidRPr="00EC0142" w:rsidRDefault="00AF2813" w:rsidP="00EC0142">
      <w:pPr>
        <w:keepNext/>
        <w:suppressAutoHyphens/>
        <w:spacing w:after="0" w:line="300" w:lineRule="exact"/>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conceder qualquer espécie de empréstimo, mútuo, garantia ou efetuar qualquer tipo de pagamento a empresas ligadas sem prévia e expressa concordância do</w:t>
      </w:r>
      <w:r w:rsidR="00F53AFF" w:rsidRPr="00EC0142">
        <w:rPr>
          <w:rFonts w:ascii="Times New Roman" w:hAnsi="Times New Roman" w:cs="Times New Roman"/>
          <w:sz w:val="24"/>
          <w:szCs w:val="24"/>
        </w:rPr>
        <w:t>s</w:t>
      </w:r>
      <w:r w:rsidRPr="00EC0142">
        <w:rPr>
          <w:rFonts w:ascii="Times New Roman" w:hAnsi="Times New Roman" w:cs="Times New Roman"/>
          <w:sz w:val="24"/>
          <w:szCs w:val="24"/>
        </w:rPr>
        <w:t xml:space="preserve"> </w:t>
      </w:r>
      <w:r w:rsidR="00F53AFF" w:rsidRPr="00EC0142">
        <w:rPr>
          <w:rFonts w:ascii="Times New Roman" w:hAnsi="Times New Roman" w:cs="Times New Roman"/>
          <w:sz w:val="24"/>
          <w:szCs w:val="24"/>
        </w:rPr>
        <w:t>Debenturistas</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somente</w:t>
      </w:r>
      <w:proofErr w:type="gramEnd"/>
      <w:r w:rsidRPr="00EC0142">
        <w:rPr>
          <w:rFonts w:ascii="Times New Roman" w:hAnsi="Times New Roman" w:cs="Times New Roman"/>
          <w:sz w:val="24"/>
          <w:szCs w:val="24"/>
        </w:rPr>
        <w:t xml:space="preserve"> aplicar os recursos oriundos desta Emissão para a finalidade indicada n</w:t>
      </w:r>
      <w:r w:rsidR="006F0A2B" w:rsidRPr="00EC0142">
        <w:rPr>
          <w:rFonts w:ascii="Times New Roman" w:hAnsi="Times New Roman" w:cs="Times New Roman"/>
          <w:sz w:val="24"/>
          <w:szCs w:val="24"/>
        </w:rPr>
        <w:t>a</w:t>
      </w:r>
      <w:r w:rsidRPr="00EC0142">
        <w:rPr>
          <w:rFonts w:ascii="Times New Roman" w:hAnsi="Times New Roman" w:cs="Times New Roman"/>
          <w:sz w:val="24"/>
          <w:szCs w:val="24"/>
        </w:rPr>
        <w:t xml:space="preserve"> </w:t>
      </w:r>
      <w:r w:rsidR="006F0A2B" w:rsidRPr="00EC0142">
        <w:rPr>
          <w:rFonts w:ascii="Times New Roman" w:hAnsi="Times New Roman" w:cs="Times New Roman"/>
          <w:sz w:val="24"/>
          <w:szCs w:val="24"/>
        </w:rPr>
        <w:t xml:space="preserve">Cláusula </w:t>
      </w:r>
      <w:r w:rsidRPr="00EC0142">
        <w:rPr>
          <w:rFonts w:ascii="Times New Roman" w:hAnsi="Times New Roman" w:cs="Times New Roman"/>
          <w:sz w:val="24"/>
          <w:szCs w:val="24"/>
        </w:rPr>
        <w:t>3.5;</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vender, alienar, onerar ativos da Emissora </w:t>
      </w:r>
      <w:r w:rsidR="00AA2BCB" w:rsidRPr="00EC0142">
        <w:rPr>
          <w:rFonts w:ascii="Times New Roman" w:hAnsi="Times New Roman" w:cs="Times New Roman"/>
          <w:sz w:val="24"/>
          <w:szCs w:val="24"/>
        </w:rPr>
        <w:t>em valor agregado superior a R$ 3.000.000,00 (três milhões de reais)</w:t>
      </w:r>
      <w:r w:rsidR="00355C57" w:rsidRPr="00EC0142">
        <w:rPr>
          <w:rFonts w:ascii="Times New Roman" w:hAnsi="Times New Roman" w:cs="Times New Roman"/>
          <w:sz w:val="24"/>
          <w:szCs w:val="24"/>
        </w:rPr>
        <w:t xml:space="preserve"> </w:t>
      </w:r>
      <w:r w:rsidRPr="00EC0142">
        <w:rPr>
          <w:rFonts w:ascii="Times New Roman" w:hAnsi="Times New Roman" w:cs="Times New Roman"/>
          <w:i/>
          <w:sz w:val="24"/>
          <w:szCs w:val="24"/>
        </w:rPr>
        <w:t xml:space="preserve">(negative </w:t>
      </w:r>
      <w:proofErr w:type="spellStart"/>
      <w:r w:rsidRPr="00EC0142">
        <w:rPr>
          <w:rFonts w:ascii="Times New Roman" w:hAnsi="Times New Roman" w:cs="Times New Roman"/>
          <w:i/>
          <w:sz w:val="24"/>
          <w:szCs w:val="24"/>
        </w:rPr>
        <w:t>pledge</w:t>
      </w:r>
      <w:proofErr w:type="spellEnd"/>
      <w:r w:rsidRPr="00EC0142">
        <w:rPr>
          <w:rFonts w:ascii="Times New Roman" w:hAnsi="Times New Roman" w:cs="Times New Roman"/>
          <w:i/>
          <w:sz w:val="24"/>
          <w:szCs w:val="24"/>
        </w:rPr>
        <w:t xml:space="preserve">), </w:t>
      </w:r>
      <w:r w:rsidRPr="00EC0142">
        <w:rPr>
          <w:rFonts w:ascii="Times New Roman" w:hAnsi="Times New Roman" w:cs="Times New Roman"/>
          <w:sz w:val="24"/>
          <w:szCs w:val="24"/>
        </w:rPr>
        <w:t>sem a prévia e expressa concordância dos Debenturistas;</w:t>
      </w:r>
      <w:r w:rsidR="00AA2BCB" w:rsidRPr="00EC0142">
        <w:rPr>
          <w:rFonts w:ascii="Times New Roman" w:hAnsi="Times New Roman" w:cs="Times New Roman"/>
          <w:sz w:val="24"/>
          <w:szCs w:val="24"/>
        </w:rPr>
        <w:t xml:space="preserve"> </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preparar</w:t>
      </w:r>
      <w:proofErr w:type="gramEnd"/>
      <w:r w:rsidRPr="00EC0142">
        <w:rPr>
          <w:rFonts w:ascii="Times New Roman" w:hAnsi="Times New Roman" w:cs="Times New Roman"/>
          <w:sz w:val="24"/>
          <w:szCs w:val="24"/>
        </w:rPr>
        <w:t>, com o auxílio do assessor legal contratado, os documentos necessários para a realização da Emissão e para obter o registro e a liquidação das Debêntures;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comunicar</w:t>
      </w:r>
      <w:proofErr w:type="gramEnd"/>
      <w:r w:rsidRPr="00EC0142">
        <w:rPr>
          <w:rFonts w:ascii="Times New Roman" w:hAnsi="Times New Roman" w:cs="Times New Roman"/>
          <w:sz w:val="24"/>
          <w:szCs w:val="24"/>
        </w:rPr>
        <w:t xml:space="preserve"> aos titulares de Debêntures</w:t>
      </w:r>
      <w:r w:rsidR="00772670" w:rsidRPr="00EC0142">
        <w:rPr>
          <w:rFonts w:ascii="Times New Roman" w:hAnsi="Times New Roman" w:cs="Times New Roman"/>
          <w:sz w:val="24"/>
          <w:szCs w:val="24"/>
        </w:rPr>
        <w:t>, ao Agente Fiduciário</w:t>
      </w:r>
      <w:r w:rsidRPr="00EC0142">
        <w:rPr>
          <w:rFonts w:ascii="Times New Roman" w:hAnsi="Times New Roman" w:cs="Times New Roman"/>
          <w:sz w:val="24"/>
          <w:szCs w:val="24"/>
        </w:rPr>
        <w:t xml:space="preserve"> e autoridades cabíveis a ocorrência de quaisquer eventos ou situações que sejam de seu conhecimento e que possam afetar negativamente sua habilidade de efetuar o pontual cumprimento das obrigações, no todo ou em parte, assumidas perante os titulares de Debêntures;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comunicar</w:t>
      </w:r>
      <w:proofErr w:type="gramEnd"/>
      <w:r w:rsidRPr="00EC0142">
        <w:rPr>
          <w:rFonts w:ascii="Times New Roman" w:hAnsi="Times New Roman" w:cs="Times New Roman"/>
          <w:sz w:val="24"/>
          <w:szCs w:val="24"/>
        </w:rPr>
        <w:t xml:space="preserve"> imediatamente ao Coordenador Líder qualquer alteração relevante em sua condição financeira, </w:t>
      </w:r>
      <w:r w:rsidR="00276CF7" w:rsidRPr="00EC0142">
        <w:rPr>
          <w:rFonts w:ascii="Times New Roman" w:hAnsi="Times New Roman" w:cs="Times New Roman"/>
          <w:sz w:val="24"/>
          <w:szCs w:val="24"/>
        </w:rPr>
        <w:t xml:space="preserve">reputacional, </w:t>
      </w:r>
      <w:r w:rsidRPr="00EC0142">
        <w:rPr>
          <w:rFonts w:ascii="Times New Roman" w:hAnsi="Times New Roman" w:cs="Times New Roman"/>
          <w:sz w:val="24"/>
          <w:szCs w:val="24"/>
        </w:rPr>
        <w:t>societária e/ou operacional que possa afetar a decisão, por parte dos investidores de adquirir as Debêntures;</w:t>
      </w:r>
    </w:p>
    <w:p w:rsidR="00AF2813" w:rsidRPr="00EC0142" w:rsidRDefault="00AF2813" w:rsidP="00EC0142">
      <w:pPr>
        <w:keepNext/>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fornecer</w:t>
      </w:r>
      <w:proofErr w:type="gramEnd"/>
      <w:r w:rsidRPr="00EC0142">
        <w:rPr>
          <w:rFonts w:ascii="Times New Roman" w:hAnsi="Times New Roman" w:cs="Times New Roman"/>
          <w:sz w:val="24"/>
          <w:szCs w:val="24"/>
        </w:rPr>
        <w:t xml:space="preserve"> ao Agente Fiduciário:</w:t>
      </w:r>
    </w:p>
    <w:p w:rsidR="00AF2813" w:rsidRPr="00EC0142" w:rsidRDefault="00AF2813" w:rsidP="00EC0142">
      <w:pPr>
        <w:keepNext/>
        <w:suppressAutoHyphens/>
        <w:spacing w:after="0" w:line="300" w:lineRule="exact"/>
        <w:jc w:val="both"/>
        <w:rPr>
          <w:rFonts w:ascii="Times New Roman" w:hAnsi="Times New Roman" w:cs="Times New Roman"/>
          <w:sz w:val="24"/>
          <w:szCs w:val="24"/>
        </w:rPr>
      </w:pPr>
    </w:p>
    <w:p w:rsidR="00AF2813" w:rsidRPr="00EC0142" w:rsidRDefault="00AF2813" w:rsidP="00EC0142">
      <w:pPr>
        <w:numPr>
          <w:ilvl w:val="0"/>
          <w:numId w:val="2"/>
        </w:numPr>
        <w:tabs>
          <w:tab w:val="clear" w:pos="947"/>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no</w:t>
      </w:r>
      <w:proofErr w:type="gramEnd"/>
      <w:r w:rsidRPr="00EC0142">
        <w:rPr>
          <w:rFonts w:ascii="Times New Roman" w:hAnsi="Times New Roman" w:cs="Times New Roman"/>
          <w:sz w:val="24"/>
          <w:szCs w:val="24"/>
        </w:rPr>
        <w:t xml:space="preserve"> prazo máximo de </w:t>
      </w:r>
      <w:r w:rsidR="001B04A9" w:rsidRPr="00EC0142">
        <w:rPr>
          <w:rFonts w:ascii="Times New Roman" w:hAnsi="Times New Roman" w:cs="Times New Roman"/>
          <w:sz w:val="24"/>
          <w:szCs w:val="24"/>
        </w:rPr>
        <w:t>10 (dez)</w:t>
      </w:r>
      <w:r w:rsidRPr="00EC0142">
        <w:rPr>
          <w:rFonts w:ascii="Times New Roman" w:hAnsi="Times New Roman" w:cs="Times New Roman"/>
          <w:sz w:val="24"/>
          <w:szCs w:val="24"/>
        </w:rPr>
        <w:t xml:space="preserve"> dias corridos, qualquer informação relevante que lhe venha a ser solicitada pelo Agente Fiduciário com relação a si ou as Garantidoras ou, ainda, de interesse dos Debenturistas</w:t>
      </w:r>
      <w:r w:rsidR="00405ECD" w:rsidRPr="00EC0142">
        <w:rPr>
          <w:rFonts w:ascii="Times New Roman" w:hAnsi="Times New Roman" w:cs="Times New Roman"/>
          <w:sz w:val="24"/>
          <w:szCs w:val="24"/>
        </w:rPr>
        <w:t xml:space="preserve">, </w:t>
      </w:r>
      <w:r w:rsidR="00405ECD" w:rsidRPr="00EC0142">
        <w:rPr>
          <w:rFonts w:ascii="Times New Roman" w:hAnsi="Times New Roman" w:cs="Times New Roman"/>
          <w:w w:val="0"/>
          <w:sz w:val="24"/>
          <w:szCs w:val="24"/>
        </w:rPr>
        <w:t>ou em prazo inferior se assim determinado por autoridade competente</w:t>
      </w:r>
      <w:r w:rsidR="00405ECD" w:rsidRPr="00EC0142">
        <w:rPr>
          <w:rFonts w:ascii="Times New Roman" w:hAnsi="Times New Roman" w:cs="Times New Roman"/>
          <w:sz w:val="24"/>
          <w:szCs w:val="24"/>
        </w:rPr>
        <w:t>;</w:t>
      </w:r>
      <w:r w:rsidR="001B04A9" w:rsidRPr="00EC0142">
        <w:rPr>
          <w:rFonts w:ascii="Times New Roman" w:hAnsi="Times New Roman" w:cs="Times New Roman"/>
          <w:sz w:val="24"/>
          <w:szCs w:val="24"/>
        </w:rPr>
        <w:t xml:space="preserve"> </w:t>
      </w:r>
    </w:p>
    <w:p w:rsidR="00AF2813" w:rsidRPr="00EC0142" w:rsidRDefault="00AF2813" w:rsidP="00EC0142">
      <w:pPr>
        <w:pStyle w:val="PargrafodaLista"/>
        <w:spacing w:line="300" w:lineRule="exact"/>
        <w:ind w:left="709"/>
        <w:rPr>
          <w:sz w:val="24"/>
          <w:szCs w:val="24"/>
        </w:rPr>
      </w:pPr>
    </w:p>
    <w:p w:rsidR="00AF2813" w:rsidRPr="00EC0142" w:rsidRDefault="00AF2813" w:rsidP="00EC0142">
      <w:pPr>
        <w:numPr>
          <w:ilvl w:val="0"/>
          <w:numId w:val="2"/>
        </w:numPr>
        <w:tabs>
          <w:tab w:val="clear" w:pos="947"/>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confirma</w:t>
      </w:r>
      <w:r w:rsidR="0082216A" w:rsidRPr="00EC0142">
        <w:rPr>
          <w:rFonts w:ascii="Times New Roman" w:hAnsi="Times New Roman" w:cs="Times New Roman"/>
          <w:sz w:val="24"/>
          <w:szCs w:val="24"/>
        </w:rPr>
        <w:t>ção</w:t>
      </w:r>
      <w:proofErr w:type="gramEnd"/>
      <w:r w:rsidRPr="00EC0142">
        <w:rPr>
          <w:rFonts w:ascii="Times New Roman" w:hAnsi="Times New Roman" w:cs="Times New Roman"/>
          <w:sz w:val="24"/>
          <w:szCs w:val="24"/>
        </w:rPr>
        <w:t xml:space="preserve">, quando solicitado, no prazo de 2 (dois) </w:t>
      </w:r>
      <w:r w:rsidR="000A54E3" w:rsidRPr="00EC0142">
        <w:rPr>
          <w:rFonts w:ascii="Times New Roman" w:hAnsi="Times New Roman" w:cs="Times New Roman"/>
          <w:sz w:val="24"/>
          <w:szCs w:val="24"/>
        </w:rPr>
        <w:t xml:space="preserve">Dias Úteis </w:t>
      </w:r>
      <w:r w:rsidRPr="00EC0142">
        <w:rPr>
          <w:rFonts w:ascii="Times New Roman" w:hAnsi="Times New Roman" w:cs="Times New Roman"/>
          <w:sz w:val="24"/>
          <w:szCs w:val="24"/>
        </w:rPr>
        <w:t>contados da respectiva solicitação, de que está adimplente com suas obrigações, nos termos estabelecidos nesta Escritura de Emissão, valendo a mesma obrigação com relação às Garantidoras; e</w:t>
      </w:r>
    </w:p>
    <w:p w:rsidR="00AF2813" w:rsidRPr="00EC0142" w:rsidRDefault="00AF2813" w:rsidP="00EC0142">
      <w:pPr>
        <w:pStyle w:val="PargrafodaLista"/>
        <w:spacing w:line="300" w:lineRule="exact"/>
        <w:ind w:left="709"/>
        <w:rPr>
          <w:sz w:val="24"/>
          <w:szCs w:val="24"/>
        </w:rPr>
      </w:pPr>
    </w:p>
    <w:p w:rsidR="00AF2813" w:rsidRPr="00EC0142" w:rsidRDefault="00AF2813" w:rsidP="00EC0142">
      <w:pPr>
        <w:numPr>
          <w:ilvl w:val="0"/>
          <w:numId w:val="2"/>
        </w:numPr>
        <w:tabs>
          <w:tab w:val="clear" w:pos="947"/>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declaração</w:t>
      </w:r>
      <w:proofErr w:type="gramEnd"/>
      <w:r w:rsidRPr="00EC0142">
        <w:rPr>
          <w:rFonts w:ascii="Times New Roman" w:hAnsi="Times New Roman" w:cs="Times New Roman"/>
          <w:sz w:val="24"/>
          <w:szCs w:val="24"/>
        </w:rPr>
        <w:t xml:space="preserve"> e comprovação </w:t>
      </w:r>
      <w:r w:rsidR="006B2DF2" w:rsidRPr="00EC0142">
        <w:rPr>
          <w:rFonts w:ascii="Times New Roman" w:hAnsi="Times New Roman" w:cs="Times New Roman"/>
          <w:sz w:val="24"/>
          <w:szCs w:val="24"/>
        </w:rPr>
        <w:t>d</w:t>
      </w:r>
      <w:r w:rsidRPr="00EC0142">
        <w:rPr>
          <w:rFonts w:ascii="Times New Roman" w:hAnsi="Times New Roman" w:cs="Times New Roman"/>
          <w:sz w:val="24"/>
          <w:szCs w:val="24"/>
        </w:rPr>
        <w:t>a destinação de recursos, conforme está descrita n</w:t>
      </w:r>
      <w:r w:rsidR="006F0A2B" w:rsidRPr="00EC0142">
        <w:rPr>
          <w:rFonts w:ascii="Times New Roman" w:hAnsi="Times New Roman" w:cs="Times New Roman"/>
          <w:sz w:val="24"/>
          <w:szCs w:val="24"/>
        </w:rPr>
        <w:t>a</w:t>
      </w:r>
      <w:r w:rsidRPr="00EC0142">
        <w:rPr>
          <w:rFonts w:ascii="Times New Roman" w:hAnsi="Times New Roman" w:cs="Times New Roman"/>
          <w:sz w:val="24"/>
          <w:szCs w:val="24"/>
        </w:rPr>
        <w:t xml:space="preserve"> </w:t>
      </w:r>
      <w:r w:rsidR="006F0A2B" w:rsidRPr="00EC0142">
        <w:rPr>
          <w:rFonts w:ascii="Times New Roman" w:hAnsi="Times New Roman" w:cs="Times New Roman"/>
          <w:sz w:val="24"/>
          <w:szCs w:val="24"/>
        </w:rPr>
        <w:t xml:space="preserve">Cláusula </w:t>
      </w:r>
      <w:r w:rsidRPr="00EC0142">
        <w:rPr>
          <w:rFonts w:ascii="Times New Roman" w:hAnsi="Times New Roman" w:cs="Times New Roman"/>
          <w:sz w:val="24"/>
          <w:szCs w:val="24"/>
        </w:rPr>
        <w:t xml:space="preserve">3.5. </w:t>
      </w:r>
      <w:proofErr w:type="gramStart"/>
      <w:r w:rsidRPr="00EC0142">
        <w:rPr>
          <w:rFonts w:ascii="Times New Roman" w:hAnsi="Times New Roman" w:cs="Times New Roman"/>
          <w:sz w:val="24"/>
          <w:szCs w:val="24"/>
        </w:rPr>
        <w:t>acima</w:t>
      </w:r>
      <w:proofErr w:type="gramEnd"/>
      <w:r w:rsidR="006B2DF2" w:rsidRPr="00EC0142">
        <w:rPr>
          <w:rFonts w:ascii="Times New Roman" w:hAnsi="Times New Roman" w:cs="Times New Roman"/>
          <w:sz w:val="24"/>
          <w:szCs w:val="24"/>
        </w:rPr>
        <w:t>, atestando a destinação dos recursos da presente Emissão em até 30 (trinta) dias corridos da data da efetiva destinação da totalidade dos recurso</w:t>
      </w:r>
      <w:r w:rsidR="00276CF7" w:rsidRPr="00EC0142">
        <w:rPr>
          <w:rFonts w:ascii="Times New Roman" w:hAnsi="Times New Roman" w:cs="Times New Roman"/>
          <w:sz w:val="24"/>
          <w:szCs w:val="24"/>
        </w:rPr>
        <w:t>s</w:t>
      </w:r>
      <w:r w:rsidR="006B2DF2" w:rsidRPr="00EC0142">
        <w:rPr>
          <w:rFonts w:ascii="Times New Roman" w:hAnsi="Times New Roman" w:cs="Times New Roman"/>
          <w:sz w:val="24"/>
          <w:szCs w:val="24"/>
        </w:rPr>
        <w:t xml:space="preserve"> ou na Data de Vencimento, o que ocorrer primeiro, podendo o Agente Fiduciário solicitar à Emissora todos os eventuais esclarecimentos e documentos adicionais que se façam necessários.</w:t>
      </w:r>
    </w:p>
    <w:p w:rsidR="00772670" w:rsidRPr="00EC0142" w:rsidRDefault="00772670" w:rsidP="00EC0142">
      <w:pPr>
        <w:pStyle w:val="PargrafodaLista"/>
        <w:spacing w:line="300" w:lineRule="exact"/>
        <w:ind w:left="709"/>
        <w:rPr>
          <w:sz w:val="24"/>
          <w:szCs w:val="24"/>
        </w:rPr>
      </w:pPr>
    </w:p>
    <w:p w:rsidR="00772670" w:rsidRPr="00EC0142" w:rsidRDefault="00772670" w:rsidP="00EC0142">
      <w:pPr>
        <w:numPr>
          <w:ilvl w:val="0"/>
          <w:numId w:val="2"/>
        </w:numPr>
        <w:tabs>
          <w:tab w:val="clear" w:pos="947"/>
        </w:tabs>
        <w:suppressAutoHyphens/>
        <w:spacing w:after="0" w:line="300" w:lineRule="exact"/>
        <w:ind w:left="709" w:firstLine="0"/>
        <w:jc w:val="both"/>
        <w:rPr>
          <w:rFonts w:ascii="Times New Roman" w:hAnsi="Times New Roman" w:cs="Times New Roman"/>
          <w:sz w:val="24"/>
          <w:szCs w:val="24"/>
        </w:rPr>
      </w:pPr>
      <w:r w:rsidRPr="00EC0142">
        <w:rPr>
          <w:rFonts w:ascii="Times New Roman" w:hAnsi="Times New Roman" w:cs="Times New Roman"/>
          <w:sz w:val="24"/>
          <w:szCs w:val="24"/>
        </w:rPr>
        <w:t xml:space="preserve">dentro de, no máximo, 90 (noventa) dias após o término de cada exercício social, (a) cópia das demonstrações financeiras completas da Emissora e das Garantidoras, relativas ao respectivo exercício social, acompanhadas do relatório da administração e do parecer dos auditores independentes, preparadas de acordo com os princípios contábeis determinados pela legislação e regulamentação em vigor; </w:t>
      </w:r>
      <w:r w:rsidR="00825E39" w:rsidRPr="00EC0142">
        <w:rPr>
          <w:rFonts w:ascii="Times New Roman" w:hAnsi="Times New Roman" w:cs="Times New Roman"/>
          <w:sz w:val="24"/>
          <w:szCs w:val="24"/>
        </w:rPr>
        <w:t xml:space="preserve">e </w:t>
      </w:r>
      <w:r w:rsidRPr="00EC0142">
        <w:rPr>
          <w:rFonts w:ascii="Times New Roman" w:hAnsi="Times New Roman" w:cs="Times New Roman"/>
          <w:sz w:val="24"/>
          <w:szCs w:val="24"/>
        </w:rPr>
        <w:t>(b) declaração assinada pelo(s) representantes(s) legal(</w:t>
      </w:r>
      <w:proofErr w:type="spellStart"/>
      <w:r w:rsidRPr="00EC0142">
        <w:rPr>
          <w:rFonts w:ascii="Times New Roman" w:hAnsi="Times New Roman" w:cs="Times New Roman"/>
          <w:sz w:val="24"/>
          <w:szCs w:val="24"/>
        </w:rPr>
        <w:t>is</w:t>
      </w:r>
      <w:proofErr w:type="spellEnd"/>
      <w:r w:rsidRPr="00EC0142">
        <w:rPr>
          <w:rFonts w:ascii="Times New Roman" w:hAnsi="Times New Roman" w:cs="Times New Roman"/>
          <w:sz w:val="24"/>
          <w:szCs w:val="24"/>
        </w:rPr>
        <w:t>) da Emissora, na forma do seu estatuto social, atestando (i) que permanecem válidas as disposições contidas na Escritura de Emissão; (ii) não ocorrência de qualquer dos Eventos de Vencimento Antecipado e inexistência de descumprimento de obrigações da Emissora perante os Debenturistas e o Agente Fiduciário; e</w:t>
      </w:r>
      <w:r w:rsidR="00405ECD" w:rsidRPr="00EC0142">
        <w:rPr>
          <w:rFonts w:ascii="Times New Roman" w:hAnsi="Times New Roman" w:cs="Times New Roman"/>
          <w:sz w:val="24"/>
          <w:szCs w:val="24"/>
        </w:rPr>
        <w:t xml:space="preserve"> </w:t>
      </w:r>
    </w:p>
    <w:p w:rsidR="00772670" w:rsidRPr="00EC0142" w:rsidRDefault="00772670" w:rsidP="00EC0142">
      <w:pPr>
        <w:suppressAutoHyphens/>
        <w:spacing w:after="0" w:line="300" w:lineRule="exact"/>
        <w:ind w:left="709"/>
        <w:jc w:val="both"/>
        <w:rPr>
          <w:rFonts w:ascii="Times New Roman" w:hAnsi="Times New Roman" w:cs="Times New Roman"/>
          <w:sz w:val="24"/>
          <w:szCs w:val="24"/>
        </w:rPr>
      </w:pPr>
    </w:p>
    <w:p w:rsidR="00772670" w:rsidRPr="00EC0142" w:rsidRDefault="00772670" w:rsidP="00EC0142">
      <w:pPr>
        <w:numPr>
          <w:ilvl w:val="0"/>
          <w:numId w:val="2"/>
        </w:numPr>
        <w:tabs>
          <w:tab w:val="clear" w:pos="947"/>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uma</w:t>
      </w:r>
      <w:proofErr w:type="gramEnd"/>
      <w:r w:rsidRPr="00EC0142">
        <w:rPr>
          <w:rFonts w:ascii="Times New Roman" w:hAnsi="Times New Roman" w:cs="Times New Roman"/>
          <w:sz w:val="24"/>
          <w:szCs w:val="24"/>
        </w:rPr>
        <w:t xml:space="preserve"> via original com a lista de presença e uma cópia eletrônica (</w:t>
      </w:r>
      <w:proofErr w:type="spellStart"/>
      <w:r w:rsidRPr="00EC0142">
        <w:rPr>
          <w:rFonts w:ascii="Times New Roman" w:hAnsi="Times New Roman" w:cs="Times New Roman"/>
          <w:sz w:val="24"/>
          <w:szCs w:val="24"/>
        </w:rPr>
        <w:t>pdf</w:t>
      </w:r>
      <w:proofErr w:type="spellEnd"/>
      <w:r w:rsidRPr="00EC0142">
        <w:rPr>
          <w:rFonts w:ascii="Times New Roman" w:hAnsi="Times New Roman" w:cs="Times New Roman"/>
          <w:sz w:val="24"/>
          <w:szCs w:val="24"/>
        </w:rPr>
        <w:t xml:space="preserve">) com a devida chancela digital da JUCEB dos atos e </w:t>
      </w:r>
      <w:r w:rsidR="00D338D7" w:rsidRPr="00EC0142">
        <w:rPr>
          <w:rFonts w:ascii="Times New Roman" w:hAnsi="Times New Roman" w:cs="Times New Roman"/>
          <w:sz w:val="24"/>
          <w:szCs w:val="24"/>
        </w:rPr>
        <w:t xml:space="preserve">assembleias </w:t>
      </w:r>
      <w:r w:rsidRPr="00EC0142">
        <w:rPr>
          <w:rFonts w:ascii="Times New Roman" w:hAnsi="Times New Roman" w:cs="Times New Roman"/>
          <w:sz w:val="24"/>
          <w:szCs w:val="24"/>
        </w:rPr>
        <w:t>dos Debenturistas que integrem a Emissão.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atender</w:t>
      </w:r>
      <w:proofErr w:type="gramEnd"/>
      <w:r w:rsidRPr="00EC0142">
        <w:rPr>
          <w:rFonts w:ascii="Times New Roman" w:hAnsi="Times New Roman" w:cs="Times New Roman"/>
          <w:sz w:val="24"/>
          <w:szCs w:val="24"/>
        </w:rPr>
        <w:t xml:space="preserve"> de forma eficiente às solicitações razoáveis dos Debenturistas;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convocar</w:t>
      </w:r>
      <w:proofErr w:type="gramEnd"/>
      <w:r w:rsidRPr="00EC0142">
        <w:rPr>
          <w:rFonts w:ascii="Times New Roman" w:hAnsi="Times New Roman" w:cs="Times New Roman"/>
          <w:sz w:val="24"/>
          <w:szCs w:val="24"/>
        </w:rPr>
        <w:t>, nos termos da Cláusula Sétima abaixo, Assembleia Geral de Debenturistas para deliberar sobre qualquer matéria que, direta ou indiretamente, se relacione com a presente Emissão, caso o Agente Fiduciário deva fazer, nos termos da presente Escritura de Emissão, mas não o faça;</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informar</w:t>
      </w:r>
      <w:proofErr w:type="gramEnd"/>
      <w:r w:rsidRPr="00EC0142">
        <w:rPr>
          <w:rFonts w:ascii="Times New Roman" w:hAnsi="Times New Roman" w:cs="Times New Roman"/>
          <w:sz w:val="24"/>
          <w:szCs w:val="24"/>
        </w:rPr>
        <w:t xml:space="preserve"> o Agente Fiduciário em até 1 (um) </w:t>
      </w:r>
      <w:r w:rsidR="00DD6E8D" w:rsidRPr="00EC0142">
        <w:rPr>
          <w:rFonts w:ascii="Times New Roman" w:hAnsi="Times New Roman" w:cs="Times New Roman"/>
          <w:sz w:val="24"/>
          <w:szCs w:val="24"/>
        </w:rPr>
        <w:t xml:space="preserve">Dia Útil </w:t>
      </w:r>
      <w:r w:rsidRPr="00EC0142">
        <w:rPr>
          <w:rFonts w:ascii="Times New Roman" w:hAnsi="Times New Roman" w:cs="Times New Roman"/>
          <w:sz w:val="24"/>
          <w:szCs w:val="24"/>
        </w:rPr>
        <w:t xml:space="preserve">sobre a ocorrência de qualquer evento previsto </w:t>
      </w:r>
      <w:r w:rsidR="006F0A2B" w:rsidRPr="00EC0142">
        <w:rPr>
          <w:rFonts w:ascii="Times New Roman" w:hAnsi="Times New Roman" w:cs="Times New Roman"/>
          <w:sz w:val="24"/>
          <w:szCs w:val="24"/>
        </w:rPr>
        <w:t xml:space="preserve">na Cláusula </w:t>
      </w:r>
      <w:r w:rsidRPr="00EC0142">
        <w:rPr>
          <w:rFonts w:ascii="Times New Roman" w:hAnsi="Times New Roman" w:cs="Times New Roman"/>
          <w:sz w:val="24"/>
          <w:szCs w:val="24"/>
        </w:rPr>
        <w:t xml:space="preserve">4.14. </w:t>
      </w:r>
      <w:proofErr w:type="gramStart"/>
      <w:r w:rsidRPr="00EC0142">
        <w:rPr>
          <w:rFonts w:ascii="Times New Roman" w:hAnsi="Times New Roman" w:cs="Times New Roman"/>
          <w:sz w:val="24"/>
          <w:szCs w:val="24"/>
        </w:rPr>
        <w:t>desta</w:t>
      </w:r>
      <w:proofErr w:type="gramEnd"/>
      <w:r w:rsidRPr="00EC0142">
        <w:rPr>
          <w:rFonts w:ascii="Times New Roman" w:hAnsi="Times New Roman" w:cs="Times New Roman"/>
          <w:sz w:val="24"/>
          <w:szCs w:val="24"/>
        </w:rPr>
        <w:t xml:space="preserve"> Escritura de Emissão;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cumprir</w:t>
      </w:r>
      <w:proofErr w:type="gramEnd"/>
      <w:r w:rsidRPr="00EC0142">
        <w:rPr>
          <w:rFonts w:ascii="Times New Roman" w:hAnsi="Times New Roman" w:cs="Times New Roman"/>
          <w:sz w:val="24"/>
          <w:szCs w:val="24"/>
        </w:rPr>
        <w:t xml:space="preserve"> todas as determinações que lhe sejam aplicáveis emanadas da CVM, inclusive mediante envio de documentos, prestando, ainda, as informações que lhe forem solicitadas;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realizar operações fora do seu objeto social, observadas as disposições estatutárias, legais e regulamentares em vigor;</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comunicar</w:t>
      </w:r>
      <w:proofErr w:type="gramEnd"/>
      <w:r w:rsidRPr="00EC0142">
        <w:rPr>
          <w:rFonts w:ascii="Times New Roman" w:hAnsi="Times New Roman" w:cs="Times New Roman"/>
          <w:sz w:val="24"/>
          <w:szCs w:val="24"/>
        </w:rPr>
        <w:t xml:space="preserve"> em até 3 (três) </w:t>
      </w:r>
      <w:r w:rsidR="00DD6E8D" w:rsidRPr="00EC0142">
        <w:rPr>
          <w:rFonts w:ascii="Times New Roman" w:hAnsi="Times New Roman" w:cs="Times New Roman"/>
          <w:sz w:val="24"/>
          <w:szCs w:val="24"/>
        </w:rPr>
        <w:t xml:space="preserve">Dias Úteis </w:t>
      </w:r>
      <w:r w:rsidRPr="00EC0142">
        <w:rPr>
          <w:rFonts w:ascii="Times New Roman" w:hAnsi="Times New Roman" w:cs="Times New Roman"/>
          <w:sz w:val="24"/>
          <w:szCs w:val="24"/>
        </w:rPr>
        <w:t>ao Agente Fiduciário a ocorrência de quaisquer eventos ou situações que sejam de seu conhecimento e que possam afetar negativamente sua habilidade de efetuar o pontual cumprimento das obrigações, principais e acessórias, no todo ou em parte, assumidas nos termos desta Escritura de Emissão;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praticar qualquer ato em desacordo com seu estatuto social e com esta Escritura de Emissão, em especial os que possam, direta ou indiretamente, comprometer o pontual e integral cumprimento das obrigações principais e acessórias assumidas perante os Debenturistas;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cumprir</w:t>
      </w:r>
      <w:proofErr w:type="gramEnd"/>
      <w:r w:rsidRPr="00EC0142">
        <w:rPr>
          <w:rFonts w:ascii="Times New Roman" w:hAnsi="Times New Roman" w:cs="Times New Roman"/>
          <w:sz w:val="24"/>
          <w:szCs w:val="24"/>
        </w:rPr>
        <w:t xml:space="preserve"> todas as obrigações principais e acessórias assumidas nos termos desta Escritura de Emissão, inclusive no que tange à destinação dos recursos captados por meio da Emissão;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manter</w:t>
      </w:r>
      <w:proofErr w:type="gramEnd"/>
      <w:r w:rsidRPr="00EC0142">
        <w:rPr>
          <w:rFonts w:ascii="Times New Roman" w:hAnsi="Times New Roman" w:cs="Times New Roman"/>
          <w:sz w:val="24"/>
          <w:szCs w:val="24"/>
        </w:rPr>
        <w:t xml:space="preserve"> contratado durante o prazo de vigência das Debêntures, às suas expensas, </w:t>
      </w:r>
      <w:r w:rsidR="00D338D7" w:rsidRPr="00EC0142">
        <w:rPr>
          <w:rFonts w:ascii="Times New Roman" w:hAnsi="Times New Roman" w:cs="Times New Roman"/>
          <w:sz w:val="24"/>
          <w:szCs w:val="24"/>
        </w:rPr>
        <w:t>a</w:t>
      </w:r>
      <w:r w:rsidR="00162E10" w:rsidRPr="00EC0142">
        <w:rPr>
          <w:rFonts w:ascii="Times New Roman" w:hAnsi="Times New Roman" w:cs="Times New Roman"/>
          <w:sz w:val="24"/>
          <w:szCs w:val="24"/>
        </w:rPr>
        <w:t>o</w:t>
      </w:r>
      <w:r w:rsidR="00D338D7" w:rsidRPr="00EC0142">
        <w:rPr>
          <w:rFonts w:ascii="Times New Roman" w:hAnsi="Times New Roman" w:cs="Times New Roman"/>
          <w:sz w:val="24"/>
          <w:szCs w:val="24"/>
        </w:rPr>
        <w:t xml:space="preserve"> </w:t>
      </w:r>
      <w:r w:rsidR="00162E10" w:rsidRPr="00EC0142">
        <w:rPr>
          <w:rFonts w:ascii="Times New Roman" w:hAnsi="Times New Roman" w:cs="Times New Roman"/>
          <w:sz w:val="24"/>
          <w:szCs w:val="24"/>
        </w:rPr>
        <w:t>Agente de Liquidação</w:t>
      </w:r>
      <w:r w:rsidRPr="00EC0142">
        <w:rPr>
          <w:rFonts w:ascii="Times New Roman" w:hAnsi="Times New Roman" w:cs="Times New Roman"/>
          <w:sz w:val="24"/>
          <w:szCs w:val="24"/>
        </w:rPr>
        <w:t xml:space="preserve">, o Escriturador, o Agente Fiduciário e o </w:t>
      </w:r>
      <w:r w:rsidR="00722C5C" w:rsidRPr="00EC0142">
        <w:rPr>
          <w:rFonts w:ascii="Times New Roman" w:hAnsi="Times New Roman" w:cs="Times New Roman"/>
          <w:sz w:val="24"/>
          <w:szCs w:val="24"/>
        </w:rPr>
        <w:t xml:space="preserve">ambiente </w:t>
      </w:r>
      <w:r w:rsidRPr="00EC0142">
        <w:rPr>
          <w:rFonts w:ascii="Times New Roman" w:hAnsi="Times New Roman" w:cs="Times New Roman"/>
          <w:sz w:val="24"/>
          <w:szCs w:val="24"/>
        </w:rPr>
        <w:t xml:space="preserve">de negociação no mercado secundário </w:t>
      </w:r>
      <w:r w:rsidR="007B16A6" w:rsidRPr="00EC0142">
        <w:rPr>
          <w:rFonts w:ascii="Times New Roman" w:hAnsi="Times New Roman" w:cs="Times New Roman"/>
          <w:sz w:val="24"/>
          <w:szCs w:val="24"/>
        </w:rPr>
        <w:t>(</w:t>
      </w:r>
      <w:r w:rsidRPr="00EC0142">
        <w:rPr>
          <w:rFonts w:ascii="Times New Roman" w:hAnsi="Times New Roman" w:cs="Times New Roman"/>
          <w:sz w:val="24"/>
          <w:szCs w:val="24"/>
        </w:rPr>
        <w:t>CETIP21</w:t>
      </w:r>
      <w:r w:rsidR="007B16A6" w:rsidRPr="00EC0142">
        <w:rPr>
          <w:rFonts w:ascii="Times New Roman" w:hAnsi="Times New Roman" w:cs="Times New Roman"/>
          <w:sz w:val="24"/>
          <w:szCs w:val="24"/>
        </w:rPr>
        <w:t>)</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efetuar</w:t>
      </w:r>
      <w:proofErr w:type="gramEnd"/>
      <w:r w:rsidRPr="00EC0142">
        <w:rPr>
          <w:rFonts w:ascii="Times New Roman" w:hAnsi="Times New Roman" w:cs="Times New Roman"/>
          <w:sz w:val="24"/>
          <w:szCs w:val="24"/>
        </w:rPr>
        <w:t xml:space="preserve"> recolhimento de quaisquer tributos ou contribuições que incidam ou venham a incidir sobre a Emissão e que sejam de responsabilidade da Emissora;</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efetuar</w:t>
      </w:r>
      <w:proofErr w:type="gramEnd"/>
      <w:r w:rsidRPr="00EC0142">
        <w:rPr>
          <w:rFonts w:ascii="Times New Roman" w:hAnsi="Times New Roman" w:cs="Times New Roman"/>
          <w:sz w:val="24"/>
          <w:szCs w:val="24"/>
        </w:rPr>
        <w:t xml:space="preserve">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manter</w:t>
      </w:r>
      <w:proofErr w:type="gramEnd"/>
      <w:r w:rsidRPr="00EC0142">
        <w:rPr>
          <w:rFonts w:ascii="Times New Roman" w:hAnsi="Times New Roman" w:cs="Times New Roman"/>
          <w:sz w:val="24"/>
          <w:szCs w:val="24"/>
        </w:rPr>
        <w:t xml:space="preserve"> sempre válidas e em vigor as licenças e autorizações relevantes para a boa condução dos negócios da Emissora durante todo prazo das Debêntures;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preparar</w:t>
      </w:r>
      <w:proofErr w:type="gramEnd"/>
      <w:r w:rsidRPr="00EC0142">
        <w:rPr>
          <w:rFonts w:ascii="Times New Roman" w:hAnsi="Times New Roman" w:cs="Times New Roman"/>
          <w:sz w:val="24"/>
          <w:szCs w:val="24"/>
        </w:rPr>
        <w:t xml:space="preserve"> demonstrações financeiras</w:t>
      </w:r>
      <w:bookmarkStart w:id="26" w:name="_DV_C53"/>
      <w:r w:rsidRPr="00EC0142">
        <w:rPr>
          <w:rFonts w:ascii="Times New Roman" w:hAnsi="Times New Roman" w:cs="Times New Roman"/>
          <w:sz w:val="24"/>
          <w:szCs w:val="24"/>
        </w:rPr>
        <w:t xml:space="preserve"> de encerramento de exercício</w:t>
      </w:r>
      <w:bookmarkEnd w:id="26"/>
      <w:r w:rsidRPr="00EC0142">
        <w:rPr>
          <w:rFonts w:ascii="Times New Roman" w:hAnsi="Times New Roman" w:cs="Times New Roman"/>
          <w:sz w:val="24"/>
          <w:szCs w:val="24"/>
        </w:rPr>
        <w:t xml:space="preserve"> e, se for o caso, demonstrações consolidadas, em conformidade com a Lei das Sociedades por Ações, e com as regras emitidas pela CVM;</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observar</w:t>
      </w:r>
      <w:proofErr w:type="gramEnd"/>
      <w:r w:rsidRPr="00EC0142">
        <w:rPr>
          <w:rFonts w:ascii="Times New Roman" w:hAnsi="Times New Roman" w:cs="Times New Roman"/>
          <w:sz w:val="24"/>
          <w:szCs w:val="24"/>
        </w:rPr>
        <w:t xml:space="preserve"> as disposições da Instrução CVM nº 358, de 3 de janeiro de 2002, conforme alterada (“</w:t>
      </w:r>
      <w:r w:rsidRPr="00EC0142">
        <w:rPr>
          <w:rFonts w:ascii="Times New Roman" w:hAnsi="Times New Roman" w:cs="Times New Roman"/>
          <w:sz w:val="24"/>
          <w:szCs w:val="24"/>
          <w:u w:val="single"/>
        </w:rPr>
        <w:t>Instrução CVM 358</w:t>
      </w:r>
      <w:r w:rsidRPr="00EC0142">
        <w:rPr>
          <w:rFonts w:ascii="Times New Roman" w:hAnsi="Times New Roman" w:cs="Times New Roman"/>
          <w:sz w:val="24"/>
          <w:szCs w:val="24"/>
        </w:rPr>
        <w:t>”) no tocante a dever de sigilo e vedações à negociação, bem como divulgar em sua página na rede mundial de computadores a ocorrência de fato relevante, conforme definido pelo artigo 2º da Instrução CVM 358, comunicando imediatamente ao Agente Fiduciário, caso seja de interesse dos Debenturistas, a critério da Emissora;</w:t>
      </w:r>
      <w:r w:rsidR="002D092E" w:rsidRPr="00EC0142">
        <w:rPr>
          <w:rFonts w:ascii="Times New Roman" w:hAnsi="Times New Roman" w:cs="Times New Roman"/>
          <w:sz w:val="24"/>
          <w:szCs w:val="24"/>
        </w:rPr>
        <w:t xml:space="preserve"> </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divulgar</w:t>
      </w:r>
      <w:proofErr w:type="gramEnd"/>
      <w:r w:rsidRPr="00EC0142">
        <w:rPr>
          <w:rFonts w:ascii="Times New Roman" w:hAnsi="Times New Roman" w:cs="Times New Roman"/>
          <w:sz w:val="24"/>
          <w:szCs w:val="24"/>
        </w:rPr>
        <w:t xml:space="preserve"> em sua página na rede mundial de computadores o relatório anual e demais comunicações enviadas pelo Agente Fiduciário na mesma data do seu recebimento;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submeter</w:t>
      </w:r>
      <w:proofErr w:type="gramEnd"/>
      <w:r w:rsidRPr="00EC0142">
        <w:rPr>
          <w:rFonts w:ascii="Times New Roman" w:hAnsi="Times New Roman" w:cs="Times New Roman"/>
          <w:sz w:val="24"/>
          <w:szCs w:val="24"/>
        </w:rPr>
        <w:t xml:space="preserve"> suas demonstrações financeiras a auditoria, por auditor independente registrado na CVM;</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363DB"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divulgar</w:t>
      </w:r>
      <w:proofErr w:type="gramEnd"/>
      <w:r w:rsidR="00B7678B" w:rsidRPr="00EC0142">
        <w:rPr>
          <w:rFonts w:ascii="Times New Roman" w:hAnsi="Times New Roman" w:cs="Times New Roman"/>
          <w:sz w:val="24"/>
          <w:szCs w:val="24"/>
        </w:rPr>
        <w:t>,</w:t>
      </w:r>
      <w:r w:rsidRPr="00EC0142">
        <w:rPr>
          <w:rFonts w:ascii="Times New Roman" w:hAnsi="Times New Roman" w:cs="Times New Roman"/>
          <w:sz w:val="24"/>
          <w:szCs w:val="24"/>
        </w:rPr>
        <w:t xml:space="preserve"> </w:t>
      </w:r>
      <w:r w:rsidR="00A363DB" w:rsidRPr="00EC0142">
        <w:rPr>
          <w:rFonts w:ascii="Times New Roman" w:hAnsi="Times New Roman" w:cs="Times New Roman"/>
          <w:sz w:val="24"/>
          <w:szCs w:val="24"/>
        </w:rPr>
        <w:t xml:space="preserve">até o dia anterior ao início das negociações, as </w:t>
      </w:r>
      <w:r w:rsidRPr="00EC0142">
        <w:rPr>
          <w:rFonts w:ascii="Times New Roman" w:hAnsi="Times New Roman" w:cs="Times New Roman"/>
          <w:sz w:val="24"/>
          <w:szCs w:val="24"/>
        </w:rPr>
        <w:t xml:space="preserve">demonstrações financeiras, acompanhadas de notas explicativas e </w:t>
      </w:r>
      <w:r w:rsidR="00A363DB" w:rsidRPr="00EC0142">
        <w:rPr>
          <w:rFonts w:ascii="Times New Roman" w:hAnsi="Times New Roman" w:cs="Times New Roman"/>
          <w:sz w:val="24"/>
          <w:szCs w:val="24"/>
        </w:rPr>
        <w:t xml:space="preserve">relatório </w:t>
      </w:r>
      <w:r w:rsidRPr="00EC0142">
        <w:rPr>
          <w:rFonts w:ascii="Times New Roman" w:hAnsi="Times New Roman" w:cs="Times New Roman"/>
          <w:sz w:val="24"/>
          <w:szCs w:val="24"/>
        </w:rPr>
        <w:t xml:space="preserve">dos auditores independentes, </w:t>
      </w:r>
      <w:r w:rsidR="00A363DB" w:rsidRPr="00EC0142">
        <w:rPr>
          <w:rFonts w:ascii="Times New Roman" w:hAnsi="Times New Roman" w:cs="Times New Roman"/>
          <w:sz w:val="24"/>
          <w:szCs w:val="24"/>
        </w:rPr>
        <w:t>relativas aos 3 (três) últimos exercícios sociais encerrados;</w:t>
      </w:r>
    </w:p>
    <w:p w:rsidR="00A363DB" w:rsidRPr="00EC0142" w:rsidRDefault="00A363DB" w:rsidP="00EC0142">
      <w:pPr>
        <w:pStyle w:val="PargrafodaLista"/>
        <w:spacing w:line="300" w:lineRule="exact"/>
        <w:ind w:left="709" w:hanging="709"/>
        <w:rPr>
          <w:sz w:val="24"/>
          <w:szCs w:val="24"/>
        </w:rPr>
      </w:pPr>
    </w:p>
    <w:p w:rsidR="00AF2813" w:rsidRPr="00EC0142" w:rsidRDefault="00A363DB"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divulgar</w:t>
      </w:r>
      <w:proofErr w:type="gramEnd"/>
      <w:r w:rsidRPr="00EC0142">
        <w:rPr>
          <w:rFonts w:ascii="Times New Roman" w:hAnsi="Times New Roman" w:cs="Times New Roman"/>
          <w:sz w:val="24"/>
          <w:szCs w:val="24"/>
        </w:rPr>
        <w:t xml:space="preserve"> as demonstrações financeiras subsequentes acompanhadas de notas explicativas e relatório dos auditores independentes, dentro de 3 (três) meses contados do encerramento do exercício social;</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fornecer</w:t>
      </w:r>
      <w:proofErr w:type="gramEnd"/>
      <w:r w:rsidRPr="00EC0142">
        <w:rPr>
          <w:rFonts w:ascii="Times New Roman" w:hAnsi="Times New Roman" w:cs="Times New Roman"/>
          <w:sz w:val="24"/>
          <w:szCs w:val="24"/>
        </w:rPr>
        <w:t xml:space="preserve"> todas as informações que vierem a ser solicitadas pela CVM ou pela </w:t>
      </w:r>
      <w:r w:rsidR="00D05A76" w:rsidRPr="00EC0142">
        <w:rPr>
          <w:rFonts w:ascii="Times New Roman" w:hAnsi="Times New Roman" w:cs="Times New Roman"/>
          <w:sz w:val="24"/>
          <w:szCs w:val="24"/>
        </w:rPr>
        <w:t>B3</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manter</w:t>
      </w:r>
      <w:proofErr w:type="gramEnd"/>
      <w:r w:rsidRPr="00EC0142">
        <w:rPr>
          <w:rFonts w:ascii="Times New Roman" w:hAnsi="Times New Roman" w:cs="Times New Roman"/>
          <w:sz w:val="24"/>
          <w:szCs w:val="24"/>
        </w:rPr>
        <w:t xml:space="preserve"> válidas e regulares, durante todo o prazo de vigência das Debêntures, as declarações e garantias apresentadas nesta Escritura de Emissão, no que for aplicável;</w:t>
      </w:r>
    </w:p>
    <w:p w:rsidR="00233F76" w:rsidRPr="00EC0142" w:rsidRDefault="00233F76" w:rsidP="00EC0142">
      <w:pPr>
        <w:pStyle w:val="PargrafodaLista"/>
        <w:spacing w:line="300" w:lineRule="exact"/>
        <w:ind w:left="709" w:hanging="709"/>
        <w:rPr>
          <w:sz w:val="24"/>
          <w:szCs w:val="24"/>
        </w:rPr>
      </w:pPr>
    </w:p>
    <w:p w:rsidR="00B7678B" w:rsidRPr="00EC0142" w:rsidRDefault="00B7678B"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manter</w:t>
      </w:r>
      <w:proofErr w:type="gramEnd"/>
      <w:r w:rsidRPr="00EC0142">
        <w:rPr>
          <w:rFonts w:ascii="Times New Roman" w:hAnsi="Times New Roman" w:cs="Times New Roman"/>
          <w:sz w:val="24"/>
          <w:szCs w:val="24"/>
        </w:rPr>
        <w:t xml:space="preserve"> as informações referidas nas al</w:t>
      </w:r>
      <w:r w:rsidR="007F1DD9" w:rsidRPr="00EC0142">
        <w:rPr>
          <w:rFonts w:ascii="Times New Roman" w:hAnsi="Times New Roman" w:cs="Times New Roman"/>
          <w:sz w:val="24"/>
          <w:szCs w:val="24"/>
        </w:rPr>
        <w:t>íneas (u), (x) e (y</w:t>
      </w:r>
      <w:r w:rsidRPr="00EC0142">
        <w:rPr>
          <w:rFonts w:ascii="Times New Roman" w:hAnsi="Times New Roman" w:cs="Times New Roman"/>
          <w:sz w:val="24"/>
          <w:szCs w:val="24"/>
        </w:rPr>
        <w:t>) acima em sua página na rede mundial de computadores, mantendo-as disponíveis pelo período de 3 (três) anos, e em sistema disponibilizado pela B3, nos termos da Instrução CVM 476;</w:t>
      </w:r>
      <w:r w:rsidR="007F1DD9" w:rsidRPr="00EC0142">
        <w:rPr>
          <w:rFonts w:ascii="Times New Roman" w:hAnsi="Times New Roman" w:cs="Times New Roman"/>
          <w:sz w:val="24"/>
          <w:szCs w:val="24"/>
        </w:rPr>
        <w:t xml:space="preserve"> </w:t>
      </w:r>
    </w:p>
    <w:p w:rsidR="00B7678B" w:rsidRPr="00EC0142" w:rsidRDefault="00B7678B"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prestar</w:t>
      </w:r>
      <w:proofErr w:type="gramEnd"/>
      <w:r w:rsidRPr="00EC0142">
        <w:rPr>
          <w:rFonts w:ascii="Times New Roman" w:hAnsi="Times New Roman" w:cs="Times New Roman"/>
          <w:w w:val="0"/>
          <w:sz w:val="24"/>
          <w:szCs w:val="24"/>
        </w:rPr>
        <w:t xml:space="preserve"> informações aos Debenturistas e ao Agente Fiduciário, no prazo máximo de 10 (dez) dias corridos contados da respectiva solicitação, sobre qualquer autuação realizada por autoridades governamentais, de caráter fiscal, ambiental ou de defesa de concorrência, entre outras, em relação à Emissora e/ou às Garantidoras</w:t>
      </w:r>
      <w:r w:rsidR="00405ECD" w:rsidRPr="00EC0142">
        <w:rPr>
          <w:rFonts w:ascii="Times New Roman" w:hAnsi="Times New Roman" w:cs="Times New Roman"/>
          <w:w w:val="0"/>
          <w:sz w:val="24"/>
          <w:szCs w:val="24"/>
        </w:rPr>
        <w:t>, ou em prazo inferior se assim determinado por autoridade competente</w:t>
      </w:r>
      <w:r w:rsidRPr="00EC0142">
        <w:rPr>
          <w:rFonts w:ascii="Times New Roman" w:hAnsi="Times New Roman" w:cs="Times New Roman"/>
          <w:w w:val="0"/>
          <w:sz w:val="24"/>
          <w:szCs w:val="24"/>
        </w:rPr>
        <w:t>;</w:t>
      </w:r>
      <w:r w:rsidR="00772670" w:rsidRPr="00EC0142">
        <w:rPr>
          <w:rFonts w:ascii="Times New Roman" w:hAnsi="Times New Roman" w:cs="Times New Roman"/>
          <w:w w:val="0"/>
          <w:sz w:val="24"/>
          <w:szCs w:val="24"/>
        </w:rPr>
        <w:t xml:space="preserve"> </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w w:val="0"/>
          <w:sz w:val="24"/>
          <w:szCs w:val="24"/>
        </w:rPr>
        <w:t>cumprir rigorosamente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e federais que subsidiariamente venham a legislar ou regulamentar as normas ambientais em vigor;</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w w:val="0"/>
          <w:sz w:val="24"/>
          <w:szCs w:val="24"/>
        </w:rPr>
      </w:pPr>
      <w:proofErr w:type="gramStart"/>
      <w:r w:rsidRPr="00EC0142">
        <w:rPr>
          <w:rFonts w:ascii="Times New Roman" w:hAnsi="Times New Roman" w:cs="Times New Roman"/>
          <w:w w:val="0"/>
          <w:sz w:val="24"/>
          <w:szCs w:val="24"/>
        </w:rPr>
        <w:t>não</w:t>
      </w:r>
      <w:proofErr w:type="gramEnd"/>
      <w:r w:rsidRPr="00EC0142">
        <w:rPr>
          <w:rFonts w:ascii="Times New Roman" w:hAnsi="Times New Roman" w:cs="Times New Roman"/>
          <w:w w:val="0"/>
          <w:sz w:val="24"/>
          <w:szCs w:val="24"/>
        </w:rPr>
        <w:t xml:space="preserve"> </w:t>
      </w:r>
      <w:r w:rsidRPr="00EC0142">
        <w:rPr>
          <w:rFonts w:ascii="Times New Roman" w:hAnsi="Times New Roman" w:cs="Times New Roman"/>
          <w:sz w:val="24"/>
          <w:szCs w:val="24"/>
        </w:rPr>
        <w:t>violar</w:t>
      </w:r>
      <w:r w:rsidRPr="00EC0142">
        <w:rPr>
          <w:rFonts w:ascii="Times New Roman" w:hAnsi="Times New Roman" w:cs="Times New Roman"/>
          <w:w w:val="0"/>
          <w:sz w:val="24"/>
          <w:szCs w:val="24"/>
        </w:rPr>
        <w:t xml:space="preserve"> qualquer dispositivo legal ou regulatório, nacional ou estrangeiro, relacionado à prática de corrupção ou atos lesivos à administração pública e/ou à entidade privada, incluindo, sem limitação, a Lei </w:t>
      </w:r>
      <w:r w:rsidRPr="00EC0142">
        <w:rPr>
          <w:rFonts w:ascii="Times New Roman" w:hAnsi="Times New Roman" w:cs="Times New Roman"/>
          <w:sz w:val="24"/>
          <w:szCs w:val="24"/>
        </w:rPr>
        <w:t>nº 12.846, de 01 de agosto de 2013</w:t>
      </w:r>
      <w:r w:rsidRPr="00EC0142">
        <w:rPr>
          <w:rFonts w:ascii="Times New Roman" w:hAnsi="Times New Roman" w:cs="Times New Roman"/>
          <w:w w:val="0"/>
          <w:sz w:val="24"/>
          <w:szCs w:val="24"/>
        </w:rPr>
        <w:t xml:space="preserve"> e demais legislações internacionais aplicáveis, pela Emissora; </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w w:val="0"/>
          <w:sz w:val="24"/>
          <w:szCs w:val="24"/>
        </w:rPr>
        <w:t>notificar</w:t>
      </w:r>
      <w:proofErr w:type="gramEnd"/>
      <w:r w:rsidRPr="00EC0142">
        <w:rPr>
          <w:rFonts w:ascii="Times New Roman" w:hAnsi="Times New Roman" w:cs="Times New Roman"/>
          <w:w w:val="0"/>
          <w:sz w:val="24"/>
          <w:szCs w:val="24"/>
        </w:rPr>
        <w:t xml:space="preserve">, </w:t>
      </w:r>
      <w:r w:rsidRPr="00EC0142">
        <w:rPr>
          <w:rFonts w:ascii="Times New Roman" w:hAnsi="Times New Roman" w:cs="Times New Roman"/>
          <w:sz w:val="24"/>
          <w:szCs w:val="24"/>
        </w:rPr>
        <w:t xml:space="preserve">em até 3 (três) </w:t>
      </w:r>
      <w:r w:rsidR="00DD6E8D" w:rsidRPr="00EC0142">
        <w:rPr>
          <w:rFonts w:ascii="Times New Roman" w:hAnsi="Times New Roman" w:cs="Times New Roman"/>
          <w:sz w:val="24"/>
          <w:szCs w:val="24"/>
        </w:rPr>
        <w:t>Dias Úteis</w:t>
      </w:r>
      <w:r w:rsidRPr="00EC0142">
        <w:rPr>
          <w:rFonts w:ascii="Times New Roman" w:hAnsi="Times New Roman" w:cs="Times New Roman"/>
          <w:w w:val="0"/>
          <w:sz w:val="24"/>
          <w:szCs w:val="24"/>
        </w:rPr>
        <w:t xml:space="preserve">, o Agente Fiduciário da convocação, pela Emissora, de </w:t>
      </w:r>
      <w:r w:rsidRPr="00EC0142">
        <w:rPr>
          <w:rFonts w:ascii="Times New Roman" w:hAnsi="Times New Roman" w:cs="Times New Roman"/>
          <w:sz w:val="24"/>
          <w:szCs w:val="24"/>
        </w:rPr>
        <w:t>qualquer</w:t>
      </w:r>
      <w:r w:rsidRPr="00EC0142">
        <w:rPr>
          <w:rFonts w:ascii="Times New Roman" w:hAnsi="Times New Roman" w:cs="Times New Roman"/>
          <w:w w:val="0"/>
          <w:sz w:val="24"/>
          <w:szCs w:val="24"/>
        </w:rPr>
        <w:t xml:space="preserve"> Assembleia Geral de Debenturistas;</w:t>
      </w:r>
    </w:p>
    <w:p w:rsidR="00AF2813" w:rsidRPr="00EC0142" w:rsidRDefault="00AF2813" w:rsidP="00EC0142">
      <w:pPr>
        <w:suppressAutoHyphens/>
        <w:spacing w:after="0" w:line="300" w:lineRule="exact"/>
        <w:ind w:left="709" w:hanging="709"/>
        <w:jc w:val="both"/>
        <w:rPr>
          <w:rFonts w:ascii="Times New Roman" w:hAnsi="Times New Roman" w:cs="Times New Roman"/>
          <w:w w:val="0"/>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comparecer</w:t>
      </w:r>
      <w:proofErr w:type="gramEnd"/>
      <w:r w:rsidRPr="00EC0142">
        <w:rPr>
          <w:rFonts w:ascii="Times New Roman" w:hAnsi="Times New Roman" w:cs="Times New Roman"/>
          <w:w w:val="0"/>
          <w:sz w:val="24"/>
          <w:szCs w:val="24"/>
        </w:rPr>
        <w:t xml:space="preserve"> às Assembleias Gerais de Debenturistas, sempre que solicitada, nos termos desta Escritura de Emissão; </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notificar</w:t>
      </w:r>
      <w:proofErr w:type="gramEnd"/>
      <w:r w:rsidRPr="00EC0142">
        <w:rPr>
          <w:rFonts w:ascii="Times New Roman" w:hAnsi="Times New Roman" w:cs="Times New Roman"/>
          <w:sz w:val="24"/>
          <w:szCs w:val="24"/>
        </w:rPr>
        <w:t xml:space="preserve"> em até 3 (três) </w:t>
      </w:r>
      <w:r w:rsidR="00DD6E8D" w:rsidRPr="00EC0142">
        <w:rPr>
          <w:rFonts w:ascii="Times New Roman" w:hAnsi="Times New Roman" w:cs="Times New Roman"/>
          <w:sz w:val="24"/>
          <w:szCs w:val="24"/>
        </w:rPr>
        <w:t xml:space="preserve">Dias Úteis </w:t>
      </w:r>
      <w:r w:rsidRPr="00EC0142">
        <w:rPr>
          <w:rFonts w:ascii="Times New Roman" w:hAnsi="Times New Roman" w:cs="Times New Roman"/>
          <w:sz w:val="24"/>
          <w:szCs w:val="24"/>
        </w:rPr>
        <w:t>os Debenturistas e o Agente Fiduciário caso quaisquer das declarações aqui prestadas tornem-se total ou parcialmente inverídicas, inconsistentes, imprecisas, incompletas, incorretas ou insuficientes;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informar</w:t>
      </w:r>
      <w:proofErr w:type="gramEnd"/>
      <w:r w:rsidRPr="00EC0142">
        <w:rPr>
          <w:rFonts w:ascii="Times New Roman" w:hAnsi="Times New Roman" w:cs="Times New Roman"/>
          <w:sz w:val="24"/>
          <w:szCs w:val="24"/>
        </w:rPr>
        <w:t xml:space="preserve"> e enviar o organograma, os dados financeiros e atos societários necessários à realização do relatório anual, conforme previsto na Instrução CVM nº 58</w:t>
      </w:r>
      <w:r w:rsidR="001F250D" w:rsidRPr="00EC0142">
        <w:rPr>
          <w:rFonts w:ascii="Times New Roman" w:hAnsi="Times New Roman" w:cs="Times New Roman"/>
          <w:sz w:val="24"/>
          <w:szCs w:val="24"/>
        </w:rPr>
        <w:t>3</w:t>
      </w:r>
      <w:r w:rsidRPr="00EC0142">
        <w:rPr>
          <w:rFonts w:ascii="Times New Roman" w:hAnsi="Times New Roman" w:cs="Times New Roman"/>
          <w:sz w:val="24"/>
          <w:szCs w:val="24"/>
        </w:rPr>
        <w:t>, de 20 de dezembro de 2016 (“</w:t>
      </w:r>
      <w:r w:rsidRPr="00EC0142">
        <w:rPr>
          <w:rFonts w:ascii="Times New Roman" w:hAnsi="Times New Roman" w:cs="Times New Roman"/>
          <w:sz w:val="24"/>
          <w:szCs w:val="24"/>
          <w:u w:val="single"/>
        </w:rPr>
        <w:t>Instrução CVM 58</w:t>
      </w:r>
      <w:r w:rsidR="001F250D" w:rsidRPr="00EC0142">
        <w:rPr>
          <w:rFonts w:ascii="Times New Roman" w:hAnsi="Times New Roman" w:cs="Times New Roman"/>
          <w:sz w:val="24"/>
          <w:szCs w:val="24"/>
          <w:u w:val="single"/>
        </w:rPr>
        <w:t>3</w:t>
      </w:r>
      <w:r w:rsidRPr="00EC0142">
        <w:rPr>
          <w:rFonts w:ascii="Times New Roman" w:hAnsi="Times New Roman" w:cs="Times New Roman"/>
          <w:sz w:val="24"/>
          <w:szCs w:val="24"/>
        </w:rPr>
        <w:t>”), que venham a ser solicitados pelo Agente Fiduciário, os quais deverão ser devidamente encaminhados pela Emissora em até 30 (trinta) dias corridos antes do encerramento do prazo para disponibilização do mesmo. O referido organograma do grupo societário da Emissora deverá conter, inclusive, os controladores, as controladas, o controle comum, as coligadas, e integrante de bloco de controle, no encerramento de cada exercício social;</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fornecer</w:t>
      </w:r>
      <w:proofErr w:type="gramEnd"/>
      <w:r w:rsidRPr="00EC0142">
        <w:rPr>
          <w:rFonts w:ascii="Times New Roman" w:hAnsi="Times New Roman" w:cs="Times New Roman"/>
          <w:sz w:val="24"/>
          <w:szCs w:val="24"/>
        </w:rPr>
        <w:t xml:space="preserve"> ao Agente Fiduciário cópia dos documentos que comprovem a quitação das obrigações da Emissora descritas </w:t>
      </w:r>
      <w:r w:rsidR="006F0A2B" w:rsidRPr="00EC0142">
        <w:rPr>
          <w:rFonts w:ascii="Times New Roman" w:hAnsi="Times New Roman" w:cs="Times New Roman"/>
          <w:sz w:val="24"/>
          <w:szCs w:val="24"/>
        </w:rPr>
        <w:t xml:space="preserve">na Cláusula </w:t>
      </w:r>
      <w:r w:rsidRPr="00EC0142">
        <w:rPr>
          <w:rFonts w:ascii="Times New Roman" w:hAnsi="Times New Roman" w:cs="Times New Roman"/>
          <w:sz w:val="24"/>
          <w:szCs w:val="24"/>
        </w:rPr>
        <w:t>3.5 desta Escritura de Emissão, demonstrando a correta utilização dos recursos da Emissão;</w:t>
      </w:r>
      <w:r w:rsidR="002A57DF" w:rsidRPr="00EC0142">
        <w:rPr>
          <w:rFonts w:ascii="Times New Roman" w:hAnsi="Times New Roman" w:cs="Times New Roman"/>
          <w:sz w:val="24"/>
          <w:szCs w:val="24"/>
        </w:rPr>
        <w:t xml:space="preserve"> </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divulgar ao público informações referentes à Emissora, à Emissão, à Oferta Restrita ou às Debêntures em desacordo com o disposto na regulamentação aplicável, incluindo, mas não se limitando, ao disposto na Instrução CVM 476 e no artigo 48 da Instrução CVM 400;</w:t>
      </w:r>
    </w:p>
    <w:p w:rsidR="00DD6E8D" w:rsidRPr="00EC0142" w:rsidRDefault="00DD6E8D" w:rsidP="00EC0142">
      <w:pPr>
        <w:pStyle w:val="PargrafodaLista"/>
        <w:spacing w:line="300" w:lineRule="exact"/>
        <w:rPr>
          <w:sz w:val="24"/>
          <w:szCs w:val="24"/>
        </w:rPr>
      </w:pPr>
    </w:p>
    <w:p w:rsidR="00490890" w:rsidRPr="00EC0142" w:rsidRDefault="00AF2813"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realizar qualquer outra emissão de debêntures dentro do prazo de 4 (quatro) meses contados da data do envio da comunicação de encerramento da Oferta à CVM, a menos que a nova oferta seja submetida a registro na CVM</w:t>
      </w:r>
      <w:r w:rsidR="00355C57" w:rsidRPr="00EC0142">
        <w:rPr>
          <w:rFonts w:ascii="Times New Roman" w:hAnsi="Times New Roman" w:cs="Times New Roman"/>
          <w:sz w:val="24"/>
          <w:szCs w:val="24"/>
        </w:rPr>
        <w:t xml:space="preserve">; </w:t>
      </w:r>
    </w:p>
    <w:p w:rsidR="00490890" w:rsidRPr="00EC0142" w:rsidRDefault="00490890" w:rsidP="00EC0142">
      <w:pPr>
        <w:pStyle w:val="PargrafodaLista"/>
        <w:spacing w:line="300" w:lineRule="exact"/>
        <w:rPr>
          <w:sz w:val="24"/>
          <w:szCs w:val="24"/>
        </w:rPr>
      </w:pPr>
    </w:p>
    <w:p w:rsidR="00DD6E8D" w:rsidRPr="00EC0142" w:rsidRDefault="00490890"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contrair novas dívidas financeiras sem a prévia e expressa concordância dos Debenturistas</w:t>
      </w:r>
      <w:r w:rsidR="00355C57" w:rsidRPr="00EC0142">
        <w:rPr>
          <w:rFonts w:ascii="Times New Roman" w:hAnsi="Times New Roman" w:cs="Times New Roman"/>
          <w:sz w:val="24"/>
          <w:szCs w:val="24"/>
        </w:rPr>
        <w:t>;</w:t>
      </w:r>
    </w:p>
    <w:p w:rsidR="00DD6E8D" w:rsidRPr="00EC0142" w:rsidRDefault="00DD6E8D" w:rsidP="00EC0142">
      <w:pPr>
        <w:pStyle w:val="PargrafodaLista"/>
        <w:spacing w:line="300" w:lineRule="exact"/>
        <w:rPr>
          <w:sz w:val="24"/>
          <w:szCs w:val="24"/>
        </w:rPr>
      </w:pPr>
    </w:p>
    <w:p w:rsidR="00DD6E8D" w:rsidRPr="00EC0142" w:rsidRDefault="00DD6E8D"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prestar avais e/ou fiança à terceiros sem a prévia e expressa concordância dos Debenturistas;</w:t>
      </w:r>
    </w:p>
    <w:p w:rsidR="00DD6E8D" w:rsidRPr="00EC0142" w:rsidRDefault="00DD6E8D" w:rsidP="00EC0142">
      <w:pPr>
        <w:pStyle w:val="PargrafodaLista"/>
        <w:spacing w:line="300" w:lineRule="exact"/>
        <w:rPr>
          <w:sz w:val="24"/>
          <w:szCs w:val="24"/>
        </w:rPr>
      </w:pPr>
    </w:p>
    <w:p w:rsidR="00DD6E8D" w:rsidRPr="00EC0142" w:rsidRDefault="00DD6E8D"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realizar operações de mútuo ativo sem a prévia e expressa concordância dos Debenturistas; e</w:t>
      </w:r>
    </w:p>
    <w:p w:rsidR="00DD6E8D" w:rsidRPr="00EC0142" w:rsidRDefault="00DD6E8D" w:rsidP="00EC0142">
      <w:pPr>
        <w:tabs>
          <w:tab w:val="left" w:pos="851"/>
        </w:tabs>
        <w:spacing w:after="0" w:line="300" w:lineRule="exact"/>
        <w:ind w:left="709"/>
        <w:contextualSpacing/>
        <w:jc w:val="both"/>
        <w:rPr>
          <w:rFonts w:ascii="Times New Roman" w:hAnsi="Times New Roman" w:cs="Times New Roman"/>
          <w:sz w:val="24"/>
          <w:szCs w:val="24"/>
        </w:rPr>
      </w:pPr>
    </w:p>
    <w:p w:rsidR="00DD6E8D" w:rsidRPr="00EC0142" w:rsidRDefault="00DD6E8D" w:rsidP="00EC0142">
      <w:pPr>
        <w:numPr>
          <w:ilvl w:val="0"/>
          <w:numId w:val="11"/>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realizar investimentos em novos negócios sem a prévia e expressa concordância dos Debenturistas.</w:t>
      </w:r>
    </w:p>
    <w:p w:rsidR="00AF2813" w:rsidRPr="00EC0142" w:rsidRDefault="00AF2813" w:rsidP="00EC0142">
      <w:pPr>
        <w:tabs>
          <w:tab w:val="left" w:pos="851"/>
        </w:tabs>
        <w:spacing w:after="0" w:line="300" w:lineRule="exact"/>
        <w:ind w:left="709"/>
        <w:contextualSpacing/>
        <w:jc w:val="both"/>
        <w:rPr>
          <w:rFonts w:ascii="Times New Roman" w:hAnsi="Times New Roman" w:cs="Times New Roman"/>
          <w:sz w:val="24"/>
          <w:szCs w:val="24"/>
        </w:rPr>
      </w:pPr>
    </w:p>
    <w:p w:rsidR="0082216A" w:rsidRPr="00EC0142" w:rsidRDefault="0082216A" w:rsidP="00EC0142">
      <w:pPr>
        <w:pStyle w:val="PargrafodaLista"/>
        <w:numPr>
          <w:ilvl w:val="0"/>
          <w:numId w:val="128"/>
        </w:numPr>
        <w:tabs>
          <w:tab w:val="left" w:pos="709"/>
        </w:tabs>
        <w:spacing w:line="300" w:lineRule="exact"/>
        <w:ind w:left="0" w:firstLine="0"/>
        <w:contextualSpacing/>
        <w:rPr>
          <w:sz w:val="24"/>
          <w:szCs w:val="24"/>
        </w:rPr>
      </w:pPr>
      <w:r w:rsidRPr="00EC0142">
        <w:rPr>
          <w:sz w:val="24"/>
          <w:szCs w:val="24"/>
        </w:rPr>
        <w:t>Os administradores da Emissora, dentro de suas competências legais e estatutárias, são responsáveis pelo cumprimento das obrigações impostas à Emissora pela Instrução CVM 476.</w:t>
      </w:r>
    </w:p>
    <w:p w:rsidR="0082216A" w:rsidRPr="00EC0142" w:rsidRDefault="0082216A" w:rsidP="00EC0142">
      <w:pPr>
        <w:tabs>
          <w:tab w:val="left" w:pos="415"/>
        </w:tabs>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keepNext/>
        <w:numPr>
          <w:ilvl w:val="0"/>
          <w:numId w:val="127"/>
        </w:numPr>
        <w:suppressAutoHyphens/>
        <w:spacing w:line="300" w:lineRule="exact"/>
        <w:ind w:left="0" w:firstLine="0"/>
        <w:rPr>
          <w:sz w:val="24"/>
          <w:szCs w:val="24"/>
        </w:rPr>
      </w:pPr>
      <w:r w:rsidRPr="00EC0142">
        <w:rPr>
          <w:b/>
          <w:sz w:val="24"/>
          <w:szCs w:val="24"/>
        </w:rPr>
        <w:t xml:space="preserve"> </w:t>
      </w:r>
      <w:r w:rsidRPr="00EC0142">
        <w:rPr>
          <w:sz w:val="24"/>
          <w:szCs w:val="24"/>
        </w:rPr>
        <w:t xml:space="preserve">As </w:t>
      </w:r>
      <w:r w:rsidRPr="00EC0142">
        <w:rPr>
          <w:w w:val="0"/>
          <w:sz w:val="24"/>
          <w:szCs w:val="24"/>
        </w:rPr>
        <w:t>Garantidoras</w:t>
      </w:r>
      <w:r w:rsidRPr="00EC0142">
        <w:rPr>
          <w:sz w:val="24"/>
          <w:szCs w:val="24"/>
        </w:rPr>
        <w:t xml:space="preserve"> estão adicionalmente obrigadas a:</w:t>
      </w:r>
    </w:p>
    <w:p w:rsidR="00AF2813" w:rsidRPr="00EC0142" w:rsidRDefault="00AF2813" w:rsidP="00EC0142">
      <w:pPr>
        <w:tabs>
          <w:tab w:val="num" w:pos="1985"/>
        </w:tabs>
        <w:suppressAutoHyphens/>
        <w:spacing w:after="0" w:line="300" w:lineRule="exact"/>
        <w:jc w:val="both"/>
        <w:rPr>
          <w:rFonts w:ascii="Times New Roman" w:hAnsi="Times New Roman" w:cs="Times New Roman"/>
          <w:w w:val="0"/>
          <w:sz w:val="24"/>
          <w:szCs w:val="24"/>
        </w:rPr>
      </w:pPr>
    </w:p>
    <w:p w:rsidR="00AF2813" w:rsidRPr="00EC0142" w:rsidRDefault="001716D2" w:rsidP="00EC0142">
      <w:pPr>
        <w:numPr>
          <w:ilvl w:val="0"/>
          <w:numId w:val="12"/>
        </w:numPr>
        <w:tabs>
          <w:tab w:val="left" w:pos="851"/>
        </w:tabs>
        <w:spacing w:after="0" w:line="300" w:lineRule="exact"/>
        <w:ind w:left="709" w:hanging="709"/>
        <w:contextualSpacing/>
        <w:jc w:val="both"/>
        <w:rPr>
          <w:rFonts w:ascii="Times New Roman" w:hAnsi="Times New Roman" w:cs="Times New Roman"/>
          <w:w w:val="0"/>
          <w:sz w:val="24"/>
          <w:szCs w:val="24"/>
        </w:rPr>
      </w:pPr>
      <w:proofErr w:type="gramStart"/>
      <w:r w:rsidRPr="00EC0142">
        <w:rPr>
          <w:rFonts w:ascii="Times New Roman" w:hAnsi="Times New Roman" w:cs="Times New Roman"/>
          <w:w w:val="0"/>
          <w:sz w:val="24"/>
          <w:szCs w:val="24"/>
        </w:rPr>
        <w:t>no</w:t>
      </w:r>
      <w:proofErr w:type="gramEnd"/>
      <w:r w:rsidRPr="00EC0142">
        <w:rPr>
          <w:rFonts w:ascii="Times New Roman" w:hAnsi="Times New Roman" w:cs="Times New Roman"/>
          <w:w w:val="0"/>
          <w:sz w:val="24"/>
          <w:szCs w:val="24"/>
        </w:rPr>
        <w:t xml:space="preserve"> prazo de 1 (um) </w:t>
      </w:r>
      <w:r w:rsidR="00CD4D6A" w:rsidRPr="00EC0142">
        <w:rPr>
          <w:rFonts w:ascii="Times New Roman" w:hAnsi="Times New Roman" w:cs="Times New Roman"/>
          <w:w w:val="0"/>
          <w:sz w:val="24"/>
          <w:szCs w:val="24"/>
        </w:rPr>
        <w:t xml:space="preserve">Dia Útil </w:t>
      </w:r>
      <w:r w:rsidR="00AF2813" w:rsidRPr="00EC0142">
        <w:rPr>
          <w:rFonts w:ascii="Times New Roman" w:hAnsi="Times New Roman" w:cs="Times New Roman"/>
          <w:w w:val="0"/>
          <w:sz w:val="24"/>
          <w:szCs w:val="24"/>
        </w:rPr>
        <w:t xml:space="preserve">contado da data de ciência, prestar informações </w:t>
      </w:r>
      <w:r w:rsidR="00EF6764" w:rsidRPr="00EC0142">
        <w:rPr>
          <w:rFonts w:ascii="Times New Roman" w:hAnsi="Times New Roman" w:cs="Times New Roman"/>
          <w:w w:val="0"/>
          <w:sz w:val="24"/>
          <w:szCs w:val="24"/>
        </w:rPr>
        <w:t xml:space="preserve">ao Agente Fiduciário </w:t>
      </w:r>
      <w:r w:rsidR="00AF2813" w:rsidRPr="00EC0142">
        <w:rPr>
          <w:rFonts w:ascii="Times New Roman" w:hAnsi="Times New Roman" w:cs="Times New Roman"/>
          <w:w w:val="0"/>
          <w:sz w:val="24"/>
          <w:szCs w:val="24"/>
        </w:rPr>
        <w:t>a respeito da ocorrência de qualquer hipótese de Vencimento Antecipado;</w:t>
      </w:r>
    </w:p>
    <w:p w:rsidR="00AF2813" w:rsidRPr="00EC0142" w:rsidRDefault="00AF2813" w:rsidP="00EC0142">
      <w:pPr>
        <w:suppressAutoHyphens/>
        <w:spacing w:after="0" w:line="300" w:lineRule="exact"/>
        <w:ind w:left="709" w:hanging="709"/>
        <w:jc w:val="both"/>
        <w:rPr>
          <w:rFonts w:ascii="Times New Roman" w:hAnsi="Times New Roman" w:cs="Times New Roman"/>
          <w:w w:val="0"/>
          <w:sz w:val="24"/>
          <w:szCs w:val="24"/>
        </w:rPr>
      </w:pPr>
    </w:p>
    <w:p w:rsidR="00AF2813" w:rsidRPr="00EC0142" w:rsidRDefault="00AF2813" w:rsidP="00EC0142">
      <w:pPr>
        <w:numPr>
          <w:ilvl w:val="0"/>
          <w:numId w:val="12"/>
        </w:numPr>
        <w:tabs>
          <w:tab w:val="left" w:pos="851"/>
        </w:tabs>
        <w:spacing w:after="0" w:line="300" w:lineRule="exact"/>
        <w:ind w:left="709" w:hanging="709"/>
        <w:contextualSpacing/>
        <w:jc w:val="both"/>
        <w:rPr>
          <w:rFonts w:ascii="Times New Roman" w:hAnsi="Times New Roman" w:cs="Times New Roman"/>
          <w:w w:val="0"/>
          <w:sz w:val="24"/>
          <w:szCs w:val="24"/>
        </w:rPr>
      </w:pPr>
      <w:proofErr w:type="gramStart"/>
      <w:r w:rsidRPr="00EC0142">
        <w:rPr>
          <w:rFonts w:ascii="Times New Roman" w:hAnsi="Times New Roman" w:cs="Times New Roman"/>
          <w:w w:val="0"/>
          <w:sz w:val="24"/>
          <w:szCs w:val="24"/>
        </w:rPr>
        <w:t>no</w:t>
      </w:r>
      <w:proofErr w:type="gramEnd"/>
      <w:r w:rsidRPr="00EC0142">
        <w:rPr>
          <w:rFonts w:ascii="Times New Roman" w:hAnsi="Times New Roman" w:cs="Times New Roman"/>
          <w:w w:val="0"/>
          <w:sz w:val="24"/>
          <w:szCs w:val="24"/>
        </w:rPr>
        <w:t xml:space="preserve"> </w:t>
      </w:r>
      <w:r w:rsidRPr="00EC0142">
        <w:rPr>
          <w:rFonts w:ascii="Times New Roman" w:hAnsi="Times New Roman" w:cs="Times New Roman"/>
          <w:sz w:val="24"/>
          <w:szCs w:val="24"/>
        </w:rPr>
        <w:t>prazo</w:t>
      </w:r>
      <w:r w:rsidRPr="00EC0142">
        <w:rPr>
          <w:rFonts w:ascii="Times New Roman" w:hAnsi="Times New Roman" w:cs="Times New Roman"/>
          <w:w w:val="0"/>
          <w:sz w:val="24"/>
          <w:szCs w:val="24"/>
        </w:rPr>
        <w:t xml:space="preserve"> de até 1 (um) </w:t>
      </w:r>
      <w:r w:rsidR="00CD4D6A" w:rsidRPr="00EC0142">
        <w:rPr>
          <w:rFonts w:ascii="Times New Roman" w:hAnsi="Times New Roman" w:cs="Times New Roman"/>
          <w:w w:val="0"/>
          <w:sz w:val="24"/>
          <w:szCs w:val="24"/>
        </w:rPr>
        <w:t xml:space="preserve">Dia Útil </w:t>
      </w:r>
      <w:r w:rsidRPr="00EC0142">
        <w:rPr>
          <w:rFonts w:ascii="Times New Roman" w:hAnsi="Times New Roman" w:cs="Times New Roman"/>
          <w:w w:val="0"/>
          <w:sz w:val="24"/>
          <w:szCs w:val="24"/>
        </w:rPr>
        <w:t xml:space="preserve">contado da data de recebimento, enviar cópia de </w:t>
      </w:r>
      <w:r w:rsidRPr="00EC0142">
        <w:rPr>
          <w:rFonts w:ascii="Times New Roman" w:hAnsi="Times New Roman" w:cs="Times New Roman"/>
          <w:sz w:val="24"/>
          <w:szCs w:val="24"/>
        </w:rPr>
        <w:t xml:space="preserve">qualquer </w:t>
      </w:r>
      <w:r w:rsidRPr="00EC0142">
        <w:rPr>
          <w:rFonts w:ascii="Times New Roman" w:hAnsi="Times New Roman" w:cs="Times New Roman"/>
          <w:w w:val="0"/>
          <w:sz w:val="24"/>
          <w:szCs w:val="24"/>
        </w:rPr>
        <w:t>correspondência ou notificação, judicial ou extrajudicial, relacionada a um Vencimento Antecipado</w:t>
      </w:r>
      <w:r w:rsidR="00EF6764" w:rsidRPr="00EC0142">
        <w:rPr>
          <w:rFonts w:ascii="Times New Roman" w:hAnsi="Times New Roman" w:cs="Times New Roman"/>
          <w:w w:val="0"/>
          <w:sz w:val="24"/>
          <w:szCs w:val="24"/>
        </w:rPr>
        <w:t xml:space="preserve"> ao Agente Fiduciário</w:t>
      </w:r>
      <w:r w:rsidRPr="00EC0142">
        <w:rPr>
          <w:rFonts w:ascii="Times New Roman" w:hAnsi="Times New Roman" w:cs="Times New Roman"/>
          <w:w w:val="0"/>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w w:val="0"/>
          <w:sz w:val="24"/>
          <w:szCs w:val="24"/>
        </w:rPr>
      </w:pPr>
    </w:p>
    <w:p w:rsidR="00AF2813" w:rsidRPr="00EC0142" w:rsidRDefault="00AF2813" w:rsidP="00EC0142">
      <w:pPr>
        <w:numPr>
          <w:ilvl w:val="0"/>
          <w:numId w:val="12"/>
        </w:numPr>
        <w:tabs>
          <w:tab w:val="left" w:pos="851"/>
        </w:tabs>
        <w:spacing w:after="0" w:line="300" w:lineRule="exact"/>
        <w:ind w:left="709" w:hanging="709"/>
        <w:contextualSpacing/>
        <w:jc w:val="both"/>
        <w:rPr>
          <w:rFonts w:ascii="Times New Roman" w:hAnsi="Times New Roman" w:cs="Times New Roman"/>
          <w:w w:val="0"/>
          <w:sz w:val="24"/>
          <w:szCs w:val="24"/>
        </w:rPr>
      </w:pPr>
      <w:proofErr w:type="gramStart"/>
      <w:r w:rsidRPr="00EC0142">
        <w:rPr>
          <w:rFonts w:ascii="Times New Roman" w:hAnsi="Times New Roman" w:cs="Times New Roman"/>
          <w:w w:val="0"/>
          <w:sz w:val="24"/>
          <w:szCs w:val="24"/>
        </w:rPr>
        <w:t>no</w:t>
      </w:r>
      <w:proofErr w:type="gramEnd"/>
      <w:r w:rsidRPr="00EC0142">
        <w:rPr>
          <w:rFonts w:ascii="Times New Roman" w:hAnsi="Times New Roman" w:cs="Times New Roman"/>
          <w:w w:val="0"/>
          <w:sz w:val="24"/>
          <w:szCs w:val="24"/>
        </w:rPr>
        <w:t xml:space="preserve"> prazo de até 10 (dez) </w:t>
      </w:r>
      <w:r w:rsidR="00CD4D6A" w:rsidRPr="00EC0142">
        <w:rPr>
          <w:rFonts w:ascii="Times New Roman" w:hAnsi="Times New Roman" w:cs="Times New Roman"/>
          <w:w w:val="0"/>
          <w:sz w:val="24"/>
          <w:szCs w:val="24"/>
        </w:rPr>
        <w:t xml:space="preserve">Dias Úteis </w:t>
      </w:r>
      <w:r w:rsidRPr="00EC0142">
        <w:rPr>
          <w:rFonts w:ascii="Times New Roman" w:hAnsi="Times New Roman" w:cs="Times New Roman"/>
          <w:w w:val="0"/>
          <w:sz w:val="24"/>
          <w:szCs w:val="24"/>
        </w:rPr>
        <w:t>contados da data de recebimento da respectiva solicitação, prestar informações e/ou disponibilizar documentos que venham a ser justificadamente solicitados pelo Agente Fiduciário</w:t>
      </w:r>
      <w:r w:rsidR="00EF6764" w:rsidRPr="00EC0142">
        <w:rPr>
          <w:rFonts w:ascii="Times New Roman" w:hAnsi="Times New Roman" w:cs="Times New Roman"/>
          <w:w w:val="0"/>
          <w:sz w:val="24"/>
          <w:szCs w:val="24"/>
        </w:rPr>
        <w:t xml:space="preserve"> ou em prazo inferior se assim determinado por autoridade competente</w:t>
      </w:r>
      <w:r w:rsidRPr="00EC0142">
        <w:rPr>
          <w:rFonts w:ascii="Times New Roman" w:hAnsi="Times New Roman" w:cs="Times New Roman"/>
          <w:w w:val="0"/>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w w:val="0"/>
          <w:sz w:val="24"/>
          <w:szCs w:val="24"/>
        </w:rPr>
      </w:pPr>
    </w:p>
    <w:p w:rsidR="00AF2813" w:rsidRPr="00EC0142" w:rsidRDefault="00AF2813" w:rsidP="00EC0142">
      <w:pPr>
        <w:numPr>
          <w:ilvl w:val="0"/>
          <w:numId w:val="12"/>
        </w:numPr>
        <w:tabs>
          <w:tab w:val="left" w:pos="851"/>
        </w:tabs>
        <w:spacing w:after="0" w:line="300" w:lineRule="exact"/>
        <w:ind w:left="709" w:hanging="709"/>
        <w:contextualSpacing/>
        <w:jc w:val="both"/>
        <w:rPr>
          <w:rFonts w:ascii="Times New Roman" w:hAnsi="Times New Roman" w:cs="Times New Roman"/>
          <w:w w:val="0"/>
          <w:sz w:val="24"/>
          <w:szCs w:val="24"/>
        </w:rPr>
      </w:pPr>
      <w:proofErr w:type="gramStart"/>
      <w:r w:rsidRPr="00EC0142">
        <w:rPr>
          <w:rFonts w:ascii="Times New Roman" w:hAnsi="Times New Roman" w:cs="Times New Roman"/>
          <w:w w:val="0"/>
          <w:sz w:val="24"/>
          <w:szCs w:val="24"/>
        </w:rPr>
        <w:t>comparecer</w:t>
      </w:r>
      <w:proofErr w:type="gramEnd"/>
      <w:r w:rsidRPr="00EC0142">
        <w:rPr>
          <w:rFonts w:ascii="Times New Roman" w:hAnsi="Times New Roman" w:cs="Times New Roman"/>
          <w:w w:val="0"/>
          <w:sz w:val="24"/>
          <w:szCs w:val="24"/>
        </w:rPr>
        <w:t>, por meio de seus representantes, às Assembleias Gerais de Debenturistas, sempre que solicitada, nos termos desta Escritura de Emissão;</w:t>
      </w:r>
      <w:r w:rsidR="001520FB" w:rsidRPr="00EC0142">
        <w:rPr>
          <w:rFonts w:ascii="Times New Roman" w:hAnsi="Times New Roman" w:cs="Times New Roman"/>
          <w:w w:val="0"/>
          <w:sz w:val="24"/>
          <w:szCs w:val="24"/>
        </w:rPr>
        <w:t xml:space="preserve"> </w:t>
      </w:r>
      <w:r w:rsidR="00490890" w:rsidRPr="00EC0142">
        <w:rPr>
          <w:rFonts w:ascii="Times New Roman" w:hAnsi="Times New Roman" w:cs="Times New Roman"/>
          <w:w w:val="0"/>
          <w:sz w:val="24"/>
          <w:szCs w:val="24"/>
        </w:rPr>
        <w:t>e</w:t>
      </w:r>
    </w:p>
    <w:p w:rsidR="00AF2813" w:rsidRPr="00EC0142" w:rsidRDefault="00AF2813" w:rsidP="00EC0142">
      <w:pPr>
        <w:suppressAutoHyphens/>
        <w:spacing w:after="0" w:line="300" w:lineRule="exact"/>
        <w:ind w:left="709" w:hanging="709"/>
        <w:jc w:val="both"/>
        <w:rPr>
          <w:rFonts w:ascii="Times New Roman" w:hAnsi="Times New Roman" w:cs="Times New Roman"/>
          <w:w w:val="0"/>
          <w:sz w:val="24"/>
          <w:szCs w:val="24"/>
        </w:rPr>
      </w:pPr>
    </w:p>
    <w:p w:rsidR="001D5425" w:rsidRPr="00EC0142" w:rsidRDefault="00657E84" w:rsidP="00EC0142">
      <w:pPr>
        <w:numPr>
          <w:ilvl w:val="0"/>
          <w:numId w:val="12"/>
        </w:numPr>
        <w:tabs>
          <w:tab w:val="left" w:pos="851"/>
        </w:tabs>
        <w:spacing w:after="0" w:line="300" w:lineRule="exact"/>
        <w:ind w:left="709" w:hanging="709"/>
        <w:contextualSpacing/>
        <w:jc w:val="both"/>
        <w:rPr>
          <w:rFonts w:ascii="Times New Roman" w:hAnsi="Times New Roman" w:cs="Times New Roman"/>
          <w:sz w:val="24"/>
          <w:szCs w:val="24"/>
          <w:lang w:val="pt-PT"/>
        </w:rPr>
      </w:pPr>
      <w:proofErr w:type="gramStart"/>
      <w:r w:rsidRPr="00EC0142">
        <w:rPr>
          <w:rFonts w:ascii="Times New Roman" w:hAnsi="Times New Roman" w:cs="Times New Roman"/>
          <w:sz w:val="24"/>
          <w:szCs w:val="24"/>
        </w:rPr>
        <w:t>n</w:t>
      </w:r>
      <w:r w:rsidR="00AF2813" w:rsidRPr="00EC0142">
        <w:rPr>
          <w:rFonts w:ascii="Times New Roman" w:hAnsi="Times New Roman" w:cs="Times New Roman"/>
          <w:sz w:val="24"/>
          <w:szCs w:val="24"/>
        </w:rPr>
        <w:t>ão</w:t>
      </w:r>
      <w:proofErr w:type="gramEnd"/>
      <w:r w:rsidR="00AF2813" w:rsidRPr="00EC0142">
        <w:rPr>
          <w:rFonts w:ascii="Times New Roman" w:hAnsi="Times New Roman" w:cs="Times New Roman"/>
          <w:sz w:val="24"/>
          <w:szCs w:val="24"/>
        </w:rPr>
        <w:t xml:space="preserve"> vender, alienar, onerar ativos das Garantidoras que possa acarretar a redução da </w:t>
      </w:r>
      <w:r w:rsidR="00AF2813" w:rsidRPr="00EC0142">
        <w:rPr>
          <w:rFonts w:ascii="Times New Roman" w:hAnsi="Times New Roman" w:cs="Times New Roman"/>
          <w:w w:val="0"/>
          <w:sz w:val="24"/>
          <w:szCs w:val="24"/>
        </w:rPr>
        <w:t>capacidade</w:t>
      </w:r>
      <w:r w:rsidR="00AF2813" w:rsidRPr="00EC0142">
        <w:rPr>
          <w:rFonts w:ascii="Times New Roman" w:hAnsi="Times New Roman" w:cs="Times New Roman"/>
          <w:sz w:val="24"/>
          <w:szCs w:val="24"/>
        </w:rPr>
        <w:t xml:space="preserve"> econômico-financeira das Garantidoras e, em consequência, da sua capacidade de pagamento, salvo mediante prévia e formal anuência dos Debenturistas</w:t>
      </w:r>
      <w:r w:rsidR="00490890" w:rsidRPr="00EC0142">
        <w:rPr>
          <w:rFonts w:ascii="Times New Roman" w:hAnsi="Times New Roman" w:cs="Times New Roman"/>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keepNext/>
        <w:numPr>
          <w:ilvl w:val="0"/>
          <w:numId w:val="127"/>
        </w:numPr>
        <w:suppressAutoHyphens/>
        <w:spacing w:line="300" w:lineRule="exact"/>
        <w:ind w:left="0" w:firstLine="0"/>
        <w:rPr>
          <w:b/>
          <w:sz w:val="24"/>
          <w:szCs w:val="24"/>
        </w:rPr>
      </w:pPr>
      <w:r w:rsidRPr="00EC0142">
        <w:rPr>
          <w:b/>
          <w:sz w:val="24"/>
          <w:szCs w:val="24"/>
        </w:rPr>
        <w:t xml:space="preserve"> </w:t>
      </w:r>
      <w:r w:rsidRPr="00EC0142">
        <w:rPr>
          <w:sz w:val="24"/>
          <w:szCs w:val="24"/>
        </w:rPr>
        <w:t>A Emissora e as Garantidoras estão adicionalmente obrigadas a:</w:t>
      </w:r>
    </w:p>
    <w:p w:rsidR="00AF2813" w:rsidRPr="00EC0142" w:rsidRDefault="00AF2813" w:rsidP="00EC0142">
      <w:pPr>
        <w:suppressAutoHyphens/>
        <w:spacing w:after="0" w:line="300" w:lineRule="exact"/>
        <w:jc w:val="both"/>
        <w:rPr>
          <w:rFonts w:ascii="Times New Roman" w:hAnsi="Times New Roman" w:cs="Times New Roman"/>
          <w:b/>
          <w:sz w:val="24"/>
          <w:szCs w:val="24"/>
        </w:rPr>
      </w:pPr>
    </w:p>
    <w:p w:rsidR="00AF2813" w:rsidRPr="00EC0142" w:rsidRDefault="00AF2813" w:rsidP="00EC0142">
      <w:pPr>
        <w:numPr>
          <w:ilvl w:val="0"/>
          <w:numId w:val="13"/>
        </w:numPr>
        <w:tabs>
          <w:tab w:val="left" w:pos="851"/>
        </w:tabs>
        <w:spacing w:after="0" w:line="300" w:lineRule="exact"/>
        <w:ind w:left="709" w:hanging="709"/>
        <w:contextualSpacing/>
        <w:jc w:val="both"/>
        <w:rPr>
          <w:rFonts w:ascii="Times New Roman" w:hAnsi="Times New Roman" w:cs="Times New Roman"/>
          <w:b/>
          <w:sz w:val="24"/>
          <w:szCs w:val="24"/>
        </w:rPr>
      </w:pPr>
      <w:r w:rsidRPr="00EC0142">
        <w:rPr>
          <w:rFonts w:ascii="Times New Roman" w:hAnsi="Times New Roman" w:cs="Times New Roman"/>
          <w:sz w:val="24"/>
          <w:szCs w:val="24"/>
        </w:rPr>
        <w:t>cumprir e fazer com que as demais partes a ela subordinadas, assim entendidas como representantes que atuem a mando ou em favor da Emissora ou das Garantidoras (quando aplicável), sob qualquer forma, cumpram, durante</w:t>
      </w:r>
      <w:r w:rsidR="002D092E" w:rsidRPr="00EC0142">
        <w:rPr>
          <w:rFonts w:ascii="Times New Roman" w:hAnsi="Times New Roman" w:cs="Times New Roman"/>
          <w:sz w:val="24"/>
          <w:szCs w:val="24"/>
        </w:rPr>
        <w:t xml:space="preserve"> </w:t>
      </w:r>
      <w:r w:rsidR="00EF6764" w:rsidRPr="00EC0142">
        <w:rPr>
          <w:rFonts w:ascii="Times New Roman" w:hAnsi="Times New Roman" w:cs="Times New Roman"/>
          <w:sz w:val="24"/>
          <w:szCs w:val="24"/>
        </w:rPr>
        <w:t>a vigência das Debêntures</w:t>
      </w:r>
      <w:r w:rsidRPr="00EC0142">
        <w:rPr>
          <w:rFonts w:ascii="Times New Roman" w:hAnsi="Times New Roman" w:cs="Times New Roman"/>
          <w:sz w:val="24"/>
          <w:szCs w:val="24"/>
        </w:rPr>
        <w:t xml:space="preserve">, as obrigações </w:t>
      </w:r>
      <w:r w:rsidRPr="00EC0142">
        <w:rPr>
          <w:rFonts w:ascii="Times New Roman" w:hAnsi="Times New Roman" w:cs="Times New Roman"/>
          <w:w w:val="0"/>
          <w:sz w:val="24"/>
          <w:szCs w:val="24"/>
        </w:rPr>
        <w:t>oriundas</w:t>
      </w:r>
      <w:r w:rsidRPr="00EC0142">
        <w:rPr>
          <w:rFonts w:ascii="Times New Roman" w:hAnsi="Times New Roman" w:cs="Times New Roman"/>
          <w:sz w:val="24"/>
          <w:szCs w:val="24"/>
        </w:rPr>
        <w:t xml:space="preserve"> da legislação e da regulamentação ambiental e trabalhista relativa à saúde e segurança ocupacional aplicável à Emissora ou às Garantidoras (quando aplicável), assim como aquelas decorrentes da Emissão, inclusive no que se refere à inexistência de trabalho análogo ao escravo e/ou mão­ de-obra infantil;</w:t>
      </w:r>
    </w:p>
    <w:p w:rsidR="00AF2813" w:rsidRPr="00EC0142" w:rsidRDefault="00AF2813" w:rsidP="00EC0142">
      <w:pPr>
        <w:suppressAutoHyphens/>
        <w:spacing w:after="0" w:line="300" w:lineRule="exact"/>
        <w:ind w:left="709" w:hanging="709"/>
        <w:jc w:val="both"/>
        <w:rPr>
          <w:rFonts w:ascii="Times New Roman" w:hAnsi="Times New Roman" w:cs="Times New Roman"/>
          <w:b/>
          <w:sz w:val="24"/>
          <w:szCs w:val="24"/>
        </w:rPr>
      </w:pPr>
    </w:p>
    <w:p w:rsidR="00AF2813" w:rsidRPr="00EC0142" w:rsidRDefault="00AF2813" w:rsidP="00EC0142">
      <w:pPr>
        <w:numPr>
          <w:ilvl w:val="0"/>
          <w:numId w:val="13"/>
        </w:numPr>
        <w:tabs>
          <w:tab w:val="left" w:pos="851"/>
        </w:tabs>
        <w:spacing w:after="0" w:line="300" w:lineRule="exact"/>
        <w:ind w:left="709" w:hanging="709"/>
        <w:contextualSpacing/>
        <w:jc w:val="both"/>
        <w:rPr>
          <w:rFonts w:ascii="Times New Roman" w:hAnsi="Times New Roman" w:cs="Times New Roman"/>
          <w:b/>
          <w:sz w:val="24"/>
          <w:szCs w:val="24"/>
        </w:rPr>
      </w:pPr>
      <w:r w:rsidRPr="00EC0142">
        <w:rPr>
          <w:rFonts w:ascii="Times New Roman" w:hAnsi="Times New Roman" w:cs="Times New Roman"/>
          <w:sz w:val="24"/>
          <w:szCs w:val="24"/>
        </w:rPr>
        <w:t>Informar aos Debenturistas</w:t>
      </w:r>
      <w:r w:rsidR="00EF6764" w:rsidRPr="00EC0142">
        <w:rPr>
          <w:rFonts w:ascii="Times New Roman" w:hAnsi="Times New Roman" w:cs="Times New Roman"/>
          <w:sz w:val="24"/>
          <w:szCs w:val="24"/>
        </w:rPr>
        <w:t xml:space="preserve"> e ao Agente Fiduciário</w:t>
      </w:r>
      <w:r w:rsidRPr="00EC0142">
        <w:rPr>
          <w:rFonts w:ascii="Times New Roman" w:hAnsi="Times New Roman" w:cs="Times New Roman"/>
          <w:sz w:val="24"/>
          <w:szCs w:val="24"/>
        </w:rPr>
        <w:t>, na data em que vier a tomar ciência, a ocorrência de qualquer irregularidade ou evento que possa levar os órgãos competentes a considerar descumprida qualquer norma de proteção ambiental ou trabalhista relativa à saúde e segurança ocupacional, ou devida obrigação de indenizar qualquer dano ambiental ou trabalhista relativo à saúde e segurança ocupacional;</w:t>
      </w:r>
    </w:p>
    <w:p w:rsidR="00AF2813" w:rsidRPr="00EC0142" w:rsidRDefault="00AF2813" w:rsidP="00EC0142">
      <w:pPr>
        <w:pStyle w:val="PargrafodaLista"/>
        <w:spacing w:line="300" w:lineRule="exact"/>
        <w:ind w:left="709" w:hanging="709"/>
        <w:rPr>
          <w:b/>
          <w:sz w:val="24"/>
          <w:szCs w:val="24"/>
        </w:rPr>
      </w:pPr>
    </w:p>
    <w:p w:rsidR="00AF2813" w:rsidRPr="00EC0142" w:rsidRDefault="00AF2813" w:rsidP="00EC0142">
      <w:pPr>
        <w:numPr>
          <w:ilvl w:val="0"/>
          <w:numId w:val="13"/>
        </w:numPr>
        <w:tabs>
          <w:tab w:val="left" w:pos="851"/>
        </w:tabs>
        <w:spacing w:after="0" w:line="300" w:lineRule="exact"/>
        <w:ind w:left="709" w:hanging="709"/>
        <w:contextualSpacing/>
        <w:jc w:val="both"/>
        <w:rPr>
          <w:rFonts w:ascii="Times New Roman" w:hAnsi="Times New Roman" w:cs="Times New Roman"/>
          <w:b/>
          <w:sz w:val="24"/>
          <w:szCs w:val="24"/>
        </w:rPr>
      </w:pPr>
      <w:r w:rsidRPr="00EC0142">
        <w:rPr>
          <w:rFonts w:ascii="Times New Roman" w:hAnsi="Times New Roman" w:cs="Times New Roman"/>
          <w:sz w:val="24"/>
          <w:szCs w:val="24"/>
        </w:rPr>
        <w:t xml:space="preserve">Obter todos os documentos (laudos, estudos, relatórios, licenças etc.) previstos nas normas de proteção ambiental e/ou trabalhista relativas à saúde e segurança ocupacional relacionadas à Emissora e às Garantidoras, atestando o seu cumprimento e mantendo as licenças e outorgas em pleno vigor e eficácia, bem como disponibilizá-los aos Debenturistas quando por eles solicitado, e a informar aos Debenturistas </w:t>
      </w:r>
      <w:r w:rsidR="00EF6764" w:rsidRPr="00EC0142">
        <w:rPr>
          <w:rFonts w:ascii="Times New Roman" w:hAnsi="Times New Roman" w:cs="Times New Roman"/>
          <w:sz w:val="24"/>
          <w:szCs w:val="24"/>
        </w:rPr>
        <w:t xml:space="preserve">e ao Agente Fiduciário </w:t>
      </w:r>
      <w:r w:rsidRPr="00EC0142">
        <w:rPr>
          <w:rFonts w:ascii="Times New Roman" w:hAnsi="Times New Roman" w:cs="Times New Roman"/>
          <w:sz w:val="24"/>
          <w:szCs w:val="24"/>
        </w:rPr>
        <w:t>imediatamente, a existência de manifestação desfavorável de qualquer autoridade;</w:t>
      </w:r>
    </w:p>
    <w:p w:rsidR="00AF2813" w:rsidRPr="00EC0142" w:rsidRDefault="00AF2813" w:rsidP="00EC0142">
      <w:pPr>
        <w:pStyle w:val="PargrafodaLista"/>
        <w:spacing w:line="300" w:lineRule="exact"/>
        <w:ind w:left="709" w:hanging="709"/>
        <w:rPr>
          <w:b/>
          <w:sz w:val="24"/>
          <w:szCs w:val="24"/>
        </w:rPr>
      </w:pPr>
    </w:p>
    <w:p w:rsidR="00AF2813" w:rsidRPr="00EC0142" w:rsidRDefault="00AF2813" w:rsidP="00EC0142">
      <w:pPr>
        <w:numPr>
          <w:ilvl w:val="0"/>
          <w:numId w:val="13"/>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 xml:space="preserve">Independente de culpa, ressarcir os Debenturistas </w:t>
      </w:r>
      <w:r w:rsidR="00EF6764" w:rsidRPr="00EC0142">
        <w:rPr>
          <w:rFonts w:ascii="Times New Roman" w:hAnsi="Times New Roman" w:cs="Times New Roman"/>
          <w:sz w:val="24"/>
          <w:szCs w:val="24"/>
        </w:rPr>
        <w:t xml:space="preserve">e/ou o Agente Fiduciário, conforme aplicável, </w:t>
      </w:r>
      <w:r w:rsidRPr="00EC0142">
        <w:rPr>
          <w:rFonts w:ascii="Times New Roman" w:hAnsi="Times New Roman" w:cs="Times New Roman"/>
          <w:sz w:val="24"/>
          <w:szCs w:val="24"/>
        </w:rPr>
        <w:t xml:space="preserve">de qualquer quantia que esse seja compelido a pagar por conta de dano ambiental ou trabalhista relativo à saúde e segurança ocupacional que, de qualquer forma, a autoridade entenda estar relacionado à Emissora e/ou às Garantidoras, assim como deverá indenizar os Debenturistas </w:t>
      </w:r>
      <w:r w:rsidR="00EF6764" w:rsidRPr="00EC0142">
        <w:rPr>
          <w:rFonts w:ascii="Times New Roman" w:hAnsi="Times New Roman" w:cs="Times New Roman"/>
          <w:sz w:val="24"/>
          <w:szCs w:val="24"/>
        </w:rPr>
        <w:t xml:space="preserve">e/ou o Agente Fiduciário </w:t>
      </w:r>
      <w:r w:rsidRPr="00EC0142">
        <w:rPr>
          <w:rFonts w:ascii="Times New Roman" w:hAnsi="Times New Roman" w:cs="Times New Roman"/>
          <w:sz w:val="24"/>
          <w:szCs w:val="24"/>
        </w:rPr>
        <w:t>por qualquer perda ou dano que venha a experimentar em decorrência de dano socioambiental ou trabalhista;</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3"/>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reduzir o capital social da Emissora ou das Garantidoras, sem a prévia aprovação dos Debenturistas, até a integral liquidação das obrigações assumidas pela Emissora no âmbito das Debêntures</w:t>
      </w:r>
      <w:r w:rsidR="00C62867" w:rsidRPr="00EC0142">
        <w:rPr>
          <w:rFonts w:ascii="Times New Roman" w:hAnsi="Times New Roman" w:cs="Times New Roman"/>
          <w:sz w:val="24"/>
          <w:szCs w:val="24"/>
        </w:rPr>
        <w:t>.</w:t>
      </w:r>
    </w:p>
    <w:p w:rsidR="00FF2835" w:rsidRPr="00EC0142" w:rsidRDefault="00FF2835" w:rsidP="00EC0142">
      <w:pPr>
        <w:pStyle w:val="PargrafodaLista"/>
        <w:spacing w:line="300" w:lineRule="exact"/>
        <w:rPr>
          <w:sz w:val="24"/>
          <w:szCs w:val="24"/>
        </w:rPr>
      </w:pPr>
    </w:p>
    <w:p w:rsidR="00AF2813" w:rsidRPr="00EC0142" w:rsidRDefault="00AF2813" w:rsidP="00EC0142">
      <w:pPr>
        <w:pStyle w:val="PargrafodaLista"/>
        <w:keepNext/>
        <w:numPr>
          <w:ilvl w:val="0"/>
          <w:numId w:val="127"/>
        </w:numPr>
        <w:suppressAutoHyphens/>
        <w:spacing w:line="300" w:lineRule="exact"/>
        <w:ind w:left="0" w:firstLine="0"/>
        <w:rPr>
          <w:sz w:val="24"/>
          <w:szCs w:val="24"/>
        </w:rPr>
      </w:pPr>
      <w:r w:rsidRPr="00EC0142">
        <w:rPr>
          <w:sz w:val="24"/>
          <w:szCs w:val="24"/>
        </w:rPr>
        <w:t>As despesas a que se refere o item 5.1 (</w:t>
      </w:r>
      <w:r w:rsidR="00B504F1" w:rsidRPr="00EC0142">
        <w:rPr>
          <w:sz w:val="24"/>
          <w:szCs w:val="24"/>
        </w:rPr>
        <w:t>r</w:t>
      </w:r>
      <w:r w:rsidRPr="00EC0142">
        <w:rPr>
          <w:sz w:val="24"/>
          <w:szCs w:val="24"/>
        </w:rPr>
        <w:t>) acima compreenderão, entre outras, as seguintes: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numPr>
          <w:ilvl w:val="0"/>
          <w:numId w:val="14"/>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publicação</w:t>
      </w:r>
      <w:proofErr w:type="gramEnd"/>
      <w:r w:rsidRPr="00EC0142">
        <w:rPr>
          <w:rFonts w:ascii="Times New Roman" w:hAnsi="Times New Roman" w:cs="Times New Roman"/>
          <w:sz w:val="24"/>
          <w:szCs w:val="24"/>
        </w:rPr>
        <w:t xml:space="preserve"> de relatórios, editais, avisos e notificações, conforme previsto nesta Escritura de Emissão, e outras que vierem a ser exigidas pela regulamentação aplicável;</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4"/>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extração</w:t>
      </w:r>
      <w:proofErr w:type="gramEnd"/>
      <w:r w:rsidRPr="00EC0142">
        <w:rPr>
          <w:rFonts w:ascii="Times New Roman" w:hAnsi="Times New Roman" w:cs="Times New Roman"/>
          <w:sz w:val="24"/>
          <w:szCs w:val="24"/>
        </w:rPr>
        <w:t xml:space="preserve"> de certidões atualizadas dos distribuidores cíveis, das Varas da Fazenda Pública, Cartórios de Protesto, Varas do Trabalho, Varas da Justiça Federal e da Procuradoria da Fazenda Pública do </w:t>
      </w:r>
      <w:r w:rsidR="00EF6764" w:rsidRPr="00EC0142">
        <w:rPr>
          <w:rFonts w:ascii="Times New Roman" w:hAnsi="Times New Roman" w:cs="Times New Roman"/>
          <w:sz w:val="24"/>
          <w:szCs w:val="24"/>
        </w:rPr>
        <w:t xml:space="preserve">domicílio ou </w:t>
      </w:r>
      <w:r w:rsidRPr="00EC0142">
        <w:rPr>
          <w:rFonts w:ascii="Times New Roman" w:hAnsi="Times New Roman" w:cs="Times New Roman"/>
          <w:sz w:val="24"/>
          <w:szCs w:val="24"/>
        </w:rPr>
        <w:t>foro da sede da Emissora</w:t>
      </w:r>
      <w:r w:rsidR="00EF6764" w:rsidRPr="00EC0142">
        <w:rPr>
          <w:rFonts w:ascii="Times New Roman" w:hAnsi="Times New Roman" w:cs="Times New Roman"/>
          <w:sz w:val="24"/>
          <w:szCs w:val="24"/>
        </w:rPr>
        <w:t xml:space="preserve"> e/ou dos Garantidores</w:t>
      </w:r>
      <w:r w:rsidRPr="00EC0142">
        <w:rPr>
          <w:rFonts w:ascii="Times New Roman" w:hAnsi="Times New Roman" w:cs="Times New Roman"/>
          <w:sz w:val="24"/>
          <w:szCs w:val="24"/>
        </w:rPr>
        <w:t>;</w:t>
      </w:r>
    </w:p>
    <w:p w:rsidR="00AF2813" w:rsidRPr="00EC0142" w:rsidRDefault="00AF2813" w:rsidP="00EC0142">
      <w:pPr>
        <w:pStyle w:val="PargrafodaLista"/>
        <w:spacing w:line="300" w:lineRule="exact"/>
        <w:ind w:left="709" w:hanging="709"/>
        <w:rPr>
          <w:sz w:val="24"/>
          <w:szCs w:val="24"/>
        </w:rPr>
      </w:pPr>
    </w:p>
    <w:p w:rsidR="00AF2813" w:rsidRPr="00EC0142" w:rsidRDefault="00EF6764" w:rsidP="00EC0142">
      <w:pPr>
        <w:numPr>
          <w:ilvl w:val="0"/>
          <w:numId w:val="14"/>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iCs/>
          <w:sz w:val="24"/>
          <w:szCs w:val="24"/>
        </w:rPr>
        <w:t>despesas</w:t>
      </w:r>
      <w:proofErr w:type="gramEnd"/>
      <w:r w:rsidRPr="00EC0142">
        <w:rPr>
          <w:rFonts w:ascii="Times New Roman" w:hAnsi="Times New Roman" w:cs="Times New Roman"/>
          <w:iCs/>
          <w:sz w:val="24"/>
          <w:szCs w:val="24"/>
        </w:rPr>
        <w:t xml:space="preserve"> cartorárias, fotocópias, digitalizações, </w:t>
      </w:r>
      <w:r w:rsidR="00483848" w:rsidRPr="00EC0142">
        <w:rPr>
          <w:rFonts w:ascii="Times New Roman" w:hAnsi="Times New Roman" w:cs="Times New Roman"/>
          <w:iCs/>
          <w:sz w:val="24"/>
          <w:szCs w:val="24"/>
        </w:rPr>
        <w:t xml:space="preserve">e </w:t>
      </w:r>
      <w:r w:rsidRPr="00EC0142">
        <w:rPr>
          <w:rFonts w:ascii="Times New Roman" w:hAnsi="Times New Roman" w:cs="Times New Roman"/>
          <w:iCs/>
          <w:sz w:val="24"/>
          <w:szCs w:val="24"/>
        </w:rPr>
        <w:t>envio de documentos</w:t>
      </w:r>
      <w:r w:rsidR="00845CE1" w:rsidRPr="00EC0142">
        <w:rPr>
          <w:rFonts w:ascii="Times New Roman" w:hAnsi="Times New Roman" w:cs="Times New Roman"/>
          <w:iCs/>
          <w:sz w:val="24"/>
          <w:szCs w:val="24"/>
        </w:rPr>
        <w:t>;</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4"/>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despesas</w:t>
      </w:r>
      <w:proofErr w:type="gramEnd"/>
      <w:r w:rsidRPr="00EC0142">
        <w:rPr>
          <w:rFonts w:ascii="Times New Roman" w:hAnsi="Times New Roman" w:cs="Times New Roman"/>
          <w:sz w:val="24"/>
          <w:szCs w:val="24"/>
        </w:rPr>
        <w:t xml:space="preserve"> de viagem, estadias e alimentação, quando estas sejam necessárias ao desempenho das funções do Agente Fiduciário;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4"/>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despesas</w:t>
      </w:r>
      <w:proofErr w:type="gramEnd"/>
      <w:r w:rsidRPr="00EC0142">
        <w:rPr>
          <w:rFonts w:ascii="Times New Roman" w:hAnsi="Times New Roman" w:cs="Times New Roman"/>
          <w:sz w:val="24"/>
          <w:szCs w:val="24"/>
        </w:rPr>
        <w:t xml:space="preserve"> com especialistas, tais como assessoria legal ou contábil ao Agente Fiduciário em caso de vencimento antecipado das Debêntures; e</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4"/>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eventuais</w:t>
      </w:r>
      <w:proofErr w:type="gramEnd"/>
      <w:r w:rsidRPr="00EC0142">
        <w:rPr>
          <w:rFonts w:ascii="Times New Roman" w:hAnsi="Times New Roman" w:cs="Times New Roman"/>
          <w:sz w:val="24"/>
          <w:szCs w:val="24"/>
        </w:rPr>
        <w:t xml:space="preserve"> levantamentos adicionais e especiais ou periciais que vierem a ser justificadamente necessários, se ocorrerem omissões e/ou obscuridades nas informações pertinentes aos estritos interesses dos Debenturistas.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 xml:space="preserve">5.4.1. </w:t>
      </w:r>
      <w:r w:rsidR="00EF6764" w:rsidRPr="00EC0142">
        <w:rPr>
          <w:rFonts w:ascii="Times New Roman" w:hAnsi="Times New Roman" w:cs="Times New Roman"/>
          <w:sz w:val="24"/>
          <w:szCs w:val="24"/>
        </w:rPr>
        <w:t>T</w:t>
      </w:r>
      <w:r w:rsidRPr="00EC0142">
        <w:rPr>
          <w:rFonts w:ascii="Times New Roman" w:hAnsi="Times New Roman" w:cs="Times New Roman"/>
          <w:sz w:val="24"/>
          <w:szCs w:val="24"/>
        </w:rPr>
        <w:t>odas as despesas com procedimentos legais, inclusive as administrativas, em que o Agente Fiduciário venha a incorrer para resguardar os interesses dos Debenturistas deverão ser, sempre que possível, previamente aprovadas e adiantadas pelos Debenturistas e posteriormente ressarcidas pela Emissora e/ou pelas Garantidoras, mediante a apresentação da respectiva cópia da nota fiscal. Tais despesas a serem adiantadas pelos Debenturistas incluem também os gastos com honorários advocatícios de terceiros, depósitos, custas e taxas judiciárias em ações propostas pelo Agente Fiduciário, enquanto representante dos Debenturistas. As eventuais despesas, depósitos e custas judiciais decorrentes da sucumbência em ações judiciais serão igualmente suportadas pelos Debenturistas, bem como a remuneração do Agente Fiduciário na hipótese da Emissora e/ou pela Garantidora permanecer em inadimplência com relação ao pagamento desta por um período superior a 30 (trinta) dias corridos, podendo o Agente Fiduciário solicitar garantia dos Debenturistas para cobertura do risco de sucumbência.</w:t>
      </w:r>
    </w:p>
    <w:p w:rsidR="00AF2813" w:rsidRPr="00EC0142" w:rsidRDefault="00AF2813" w:rsidP="00EC0142">
      <w:pPr>
        <w:suppressAutoHyphens/>
        <w:spacing w:after="0" w:line="300" w:lineRule="exact"/>
        <w:rPr>
          <w:rFonts w:ascii="Times New Roman" w:hAnsi="Times New Roman" w:cs="Times New Roman"/>
          <w:sz w:val="24"/>
          <w:szCs w:val="24"/>
        </w:rPr>
      </w:pPr>
    </w:p>
    <w:p w:rsidR="001716D2" w:rsidRPr="00EC0142" w:rsidRDefault="001716D2"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Ttulo2"/>
        <w:suppressAutoHyphens/>
        <w:spacing w:line="300" w:lineRule="exact"/>
        <w:rPr>
          <w:b w:val="0"/>
          <w:szCs w:val="24"/>
        </w:rPr>
      </w:pPr>
      <w:r w:rsidRPr="00EC0142">
        <w:rPr>
          <w:smallCaps/>
          <w:szCs w:val="24"/>
        </w:rPr>
        <w:t>Cláusula Sexta</w:t>
      </w:r>
      <w:r w:rsidRPr="00EC0142">
        <w:rPr>
          <w:b w:val="0"/>
          <w:szCs w:val="24"/>
        </w:rPr>
        <w:t xml:space="preserve"> </w:t>
      </w:r>
    </w:p>
    <w:p w:rsidR="00AF2813" w:rsidRPr="00EC0142" w:rsidRDefault="00AF2813" w:rsidP="00EC0142">
      <w:pPr>
        <w:pStyle w:val="Ttulo2"/>
        <w:suppressAutoHyphens/>
        <w:spacing w:line="300" w:lineRule="exact"/>
        <w:rPr>
          <w:smallCaps/>
          <w:szCs w:val="24"/>
        </w:rPr>
      </w:pPr>
      <w:r w:rsidRPr="00EC0142">
        <w:rPr>
          <w:smallCaps/>
          <w:szCs w:val="24"/>
        </w:rPr>
        <w:t>do Agente Fiduciário</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125"/>
        </w:numPr>
        <w:suppressAutoHyphens/>
        <w:spacing w:line="300" w:lineRule="exact"/>
        <w:ind w:left="0" w:firstLine="0"/>
        <w:rPr>
          <w:sz w:val="24"/>
          <w:szCs w:val="24"/>
        </w:rPr>
      </w:pPr>
      <w:r w:rsidRPr="00EC0142">
        <w:rPr>
          <w:sz w:val="24"/>
          <w:szCs w:val="24"/>
        </w:rPr>
        <w:t xml:space="preserve">A Emissora nomeia e constitui como Agente Fiduciário da Emissão, a </w:t>
      </w:r>
      <w:r w:rsidR="00101DE9" w:rsidRPr="00EC0142">
        <w:rPr>
          <w:b/>
          <w:bCs/>
          <w:smallCaps/>
          <w:sz w:val="24"/>
          <w:szCs w:val="24"/>
        </w:rPr>
        <w:t>Oliveira Trust Distribuidora de Títulos e Valores Mobiliários S.A.</w:t>
      </w:r>
      <w:r w:rsidR="00101DE9" w:rsidRPr="00EC0142">
        <w:rPr>
          <w:sz w:val="24"/>
          <w:szCs w:val="24"/>
        </w:rPr>
        <w:t xml:space="preserve">, </w:t>
      </w:r>
      <w:r w:rsidRPr="00EC0142">
        <w:rPr>
          <w:sz w:val="24"/>
          <w:szCs w:val="24"/>
        </w:rPr>
        <w:t>que, por meio deste ato, aceita a nomeação para, nos termos da lei e da presente Escritura de Emissão, representar perante ela, Emissora, os interesses da comunhão dos Debenturistas.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5"/>
        </w:numPr>
        <w:suppressAutoHyphens/>
        <w:spacing w:line="300" w:lineRule="exact"/>
        <w:ind w:left="0" w:firstLine="0"/>
        <w:rPr>
          <w:sz w:val="24"/>
          <w:szCs w:val="24"/>
        </w:rPr>
      </w:pPr>
      <w:r w:rsidRPr="00EC0142">
        <w:rPr>
          <w:sz w:val="24"/>
          <w:szCs w:val="24"/>
        </w:rPr>
        <w:t xml:space="preserve"> O Agente Fiduciário, nomeado na presente Escritura de Emissão, declara que:</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aceita</w:t>
      </w:r>
      <w:proofErr w:type="gramEnd"/>
      <w:r w:rsidRPr="00EC0142">
        <w:rPr>
          <w:rFonts w:ascii="Times New Roman" w:hAnsi="Times New Roman" w:cs="Times New Roman"/>
          <w:sz w:val="24"/>
          <w:szCs w:val="24"/>
        </w:rPr>
        <w:t xml:space="preserve"> a função para a qual foi nomeado, assumindo integralmente os deveres e atribuições previstas na legislação específica e nesta Escritura de Emissão;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aceita</w:t>
      </w:r>
      <w:proofErr w:type="gramEnd"/>
      <w:r w:rsidRPr="00EC0142">
        <w:rPr>
          <w:rFonts w:ascii="Times New Roman" w:hAnsi="Times New Roman" w:cs="Times New Roman"/>
          <w:sz w:val="24"/>
          <w:szCs w:val="24"/>
        </w:rPr>
        <w:t xml:space="preserve"> integralmente esta Escritura de Emissão, todas suas Cláusulas e condições;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está</w:t>
      </w:r>
      <w:proofErr w:type="gramEnd"/>
      <w:r w:rsidRPr="00EC0142">
        <w:rPr>
          <w:rFonts w:ascii="Times New Roman" w:hAnsi="Times New Roman" w:cs="Times New Roman"/>
          <w:sz w:val="24"/>
          <w:szCs w:val="24"/>
        </w:rPr>
        <w:t xml:space="preserve"> devidamente autorizado a celebrar esta Escritura de Emissão e a cumprir com suas obrigações aqui previstas, tendo sido satisfeitos todos os requisitos legais e estatutários necessários para tanto;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w:t>
      </w:r>
      <w:proofErr w:type="gramEnd"/>
      <w:r w:rsidRPr="00EC0142">
        <w:rPr>
          <w:rFonts w:ascii="Times New Roman" w:hAnsi="Times New Roman" w:cs="Times New Roman"/>
          <w:sz w:val="24"/>
          <w:szCs w:val="24"/>
        </w:rPr>
        <w:t xml:space="preserve"> celebração desta Escritura de Emissão e o cumprimento de suas obrigações aqui previstas não infringem qualquer obrigação anteriormente assumida pelo Agente Fiduciário;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tem qualquer impedimento legal, conforme parágrafo 3º do artigo 66, da Lei das Sociedades por Ações, </w:t>
      </w:r>
      <w:r w:rsidR="00657E84" w:rsidRPr="00EC0142">
        <w:rPr>
          <w:rFonts w:ascii="Times New Roman" w:hAnsi="Times New Roman" w:cs="Times New Roman"/>
          <w:sz w:val="24"/>
          <w:szCs w:val="24"/>
        </w:rPr>
        <w:t xml:space="preserve">a Instrução CVM </w:t>
      </w:r>
      <w:r w:rsidR="00084410" w:rsidRPr="00EC0142">
        <w:rPr>
          <w:rFonts w:ascii="Times New Roman" w:hAnsi="Times New Roman" w:cs="Times New Roman"/>
          <w:sz w:val="24"/>
          <w:szCs w:val="24"/>
        </w:rPr>
        <w:t>583</w:t>
      </w:r>
      <w:r w:rsidR="00657E84" w:rsidRPr="00EC0142">
        <w:rPr>
          <w:rFonts w:ascii="Times New Roman" w:hAnsi="Times New Roman" w:cs="Times New Roman"/>
          <w:sz w:val="24"/>
          <w:szCs w:val="24"/>
        </w:rPr>
        <w:t xml:space="preserve">, </w:t>
      </w:r>
      <w:r w:rsidRPr="00EC0142">
        <w:rPr>
          <w:rFonts w:ascii="Times New Roman" w:hAnsi="Times New Roman" w:cs="Times New Roman"/>
          <w:sz w:val="24"/>
          <w:szCs w:val="24"/>
        </w:rPr>
        <w:t>para exercer a função que lhe é conferida;</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se encontra em nenhuma das situações de conflito de interesse previstas no artigo 6º da Instrução CVM 58</w:t>
      </w:r>
      <w:r w:rsidR="001F250D" w:rsidRPr="00EC0142">
        <w:rPr>
          <w:rFonts w:ascii="Times New Roman" w:hAnsi="Times New Roman" w:cs="Times New Roman"/>
          <w:sz w:val="24"/>
          <w:szCs w:val="24"/>
        </w:rPr>
        <w:t>3</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tem qualquer ligação com a Emissora e/ou com as Garantidoras que o impeça de exercer suas funções;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está</w:t>
      </w:r>
      <w:proofErr w:type="gramEnd"/>
      <w:r w:rsidRPr="00EC0142">
        <w:rPr>
          <w:rFonts w:ascii="Times New Roman" w:hAnsi="Times New Roman" w:cs="Times New Roman"/>
          <w:sz w:val="24"/>
          <w:szCs w:val="24"/>
        </w:rPr>
        <w:t xml:space="preserve"> ciente das disposições da Circular do Banco Central do Brasil nº 1.832, de </w:t>
      </w:r>
      <w:smartTag w:uri="urn:schemas-microsoft-com:office:smarttags" w:element="date">
        <w:smartTagPr>
          <w:attr w:name="Year" w:val="1990"/>
          <w:attr w:name="Day" w:val="31"/>
          <w:attr w:name="Month" w:val="10"/>
          <w:attr w:name="ls" w:val="trans"/>
        </w:smartTagPr>
        <w:r w:rsidRPr="00EC0142">
          <w:rPr>
            <w:rFonts w:ascii="Times New Roman" w:hAnsi="Times New Roman" w:cs="Times New Roman"/>
            <w:sz w:val="24"/>
            <w:szCs w:val="24"/>
          </w:rPr>
          <w:t>31 de outubro de 1990</w:t>
        </w:r>
      </w:smartTag>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verificou</w:t>
      </w:r>
      <w:proofErr w:type="gramEnd"/>
      <w:r w:rsidRPr="00EC0142">
        <w:rPr>
          <w:rFonts w:ascii="Times New Roman" w:hAnsi="Times New Roman" w:cs="Times New Roman"/>
          <w:sz w:val="24"/>
          <w:szCs w:val="24"/>
        </w:rPr>
        <w:t xml:space="preserve"> a veracidade das informações </w:t>
      </w:r>
      <w:r w:rsidR="00EF6764" w:rsidRPr="00EC0142">
        <w:rPr>
          <w:rFonts w:ascii="Times New Roman" w:hAnsi="Times New Roman" w:cs="Times New Roman"/>
          <w:sz w:val="24"/>
          <w:szCs w:val="24"/>
        </w:rPr>
        <w:t xml:space="preserve">relativas à garantia e a consistência das demais informações </w:t>
      </w:r>
      <w:r w:rsidRPr="00EC0142">
        <w:rPr>
          <w:rFonts w:ascii="Times New Roman" w:hAnsi="Times New Roman" w:cs="Times New Roman"/>
          <w:sz w:val="24"/>
          <w:szCs w:val="24"/>
        </w:rPr>
        <w:t>contidas nesta Escritura de Emissão,</w:t>
      </w:r>
      <w:r w:rsidR="00EF6764" w:rsidRPr="00EC0142">
        <w:rPr>
          <w:rFonts w:ascii="Times New Roman" w:hAnsi="Times New Roman" w:cs="Times New Roman"/>
          <w:sz w:val="24"/>
          <w:szCs w:val="24"/>
        </w:rPr>
        <w:t xml:space="preserve"> no momento em que aceitou a função</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color w:val="000000"/>
          <w:sz w:val="24"/>
          <w:szCs w:val="24"/>
        </w:rPr>
        <w:t>a</w:t>
      </w:r>
      <w:proofErr w:type="gramEnd"/>
      <w:r w:rsidRPr="00EC0142">
        <w:rPr>
          <w:rFonts w:ascii="Times New Roman" w:hAnsi="Times New Roman" w:cs="Times New Roman"/>
          <w:color w:val="000000"/>
          <w:sz w:val="24"/>
          <w:szCs w:val="24"/>
        </w:rPr>
        <w:t xml:space="preserve"> </w:t>
      </w:r>
      <w:r w:rsidRPr="00EC0142">
        <w:rPr>
          <w:rFonts w:ascii="Times New Roman" w:hAnsi="Times New Roman" w:cs="Times New Roman"/>
          <w:sz w:val="24"/>
          <w:szCs w:val="24"/>
        </w:rPr>
        <w:t>pessoa</w:t>
      </w:r>
      <w:r w:rsidRPr="00EC0142">
        <w:rPr>
          <w:rFonts w:ascii="Times New Roman" w:hAnsi="Times New Roman" w:cs="Times New Roman"/>
          <w:color w:val="000000"/>
          <w:sz w:val="24"/>
          <w:szCs w:val="24"/>
        </w:rPr>
        <w:t xml:space="preserve"> que o representa na assinatura desta Escritura de Emissão tem poderes bastantes para tanto;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w w:val="0"/>
          <w:sz w:val="24"/>
          <w:szCs w:val="24"/>
        </w:rPr>
        <w:t>verificará</w:t>
      </w:r>
      <w:proofErr w:type="gramEnd"/>
      <w:r w:rsidRPr="00EC0142">
        <w:rPr>
          <w:rFonts w:ascii="Times New Roman" w:hAnsi="Times New Roman" w:cs="Times New Roman"/>
          <w:w w:val="0"/>
          <w:sz w:val="24"/>
          <w:szCs w:val="24"/>
        </w:rPr>
        <w:t>, na forma prevista no inciso X do artigo 11 da Instrução CVM 5</w:t>
      </w:r>
      <w:r w:rsidR="00A261F5" w:rsidRPr="00EC0142">
        <w:rPr>
          <w:rFonts w:ascii="Times New Roman" w:hAnsi="Times New Roman" w:cs="Times New Roman"/>
          <w:w w:val="0"/>
          <w:sz w:val="24"/>
          <w:szCs w:val="24"/>
        </w:rPr>
        <w:t>83</w:t>
      </w:r>
      <w:r w:rsidRPr="00EC0142">
        <w:rPr>
          <w:rFonts w:ascii="Times New Roman" w:hAnsi="Times New Roman" w:cs="Times New Roman"/>
          <w:w w:val="0"/>
          <w:sz w:val="24"/>
          <w:szCs w:val="24"/>
        </w:rPr>
        <w:t xml:space="preserve">, a </w:t>
      </w:r>
      <w:r w:rsidRPr="00EC0142">
        <w:rPr>
          <w:rFonts w:ascii="Times New Roman" w:hAnsi="Times New Roman" w:cs="Times New Roman"/>
          <w:sz w:val="24"/>
          <w:szCs w:val="24"/>
        </w:rPr>
        <w:t>regularidade</w:t>
      </w:r>
      <w:r w:rsidRPr="00EC0142">
        <w:rPr>
          <w:rFonts w:ascii="Times New Roman" w:hAnsi="Times New Roman" w:cs="Times New Roman"/>
          <w:w w:val="0"/>
          <w:sz w:val="24"/>
          <w:szCs w:val="24"/>
        </w:rPr>
        <w:t xml:space="preserve"> da constituição da garantia descrita </w:t>
      </w:r>
      <w:r w:rsidR="006F0A2B" w:rsidRPr="00EC0142">
        <w:rPr>
          <w:rFonts w:ascii="Times New Roman" w:hAnsi="Times New Roman" w:cs="Times New Roman"/>
          <w:w w:val="0"/>
          <w:sz w:val="24"/>
          <w:szCs w:val="24"/>
        </w:rPr>
        <w:t>na Cláusula</w:t>
      </w:r>
      <w:r w:rsidRPr="00EC0142">
        <w:rPr>
          <w:rFonts w:ascii="Times New Roman" w:hAnsi="Times New Roman" w:cs="Times New Roman"/>
          <w:w w:val="0"/>
          <w:sz w:val="24"/>
          <w:szCs w:val="24"/>
        </w:rPr>
        <w:t xml:space="preserve"> 4.17, bem como sua suficiência e exequibilidade;</w:t>
      </w:r>
    </w:p>
    <w:p w:rsidR="00AF2813" w:rsidRPr="00EC0142" w:rsidRDefault="00AF2813" w:rsidP="00EC0142">
      <w:pPr>
        <w:suppressAutoHyphens/>
        <w:spacing w:after="0" w:line="300" w:lineRule="exact"/>
        <w:ind w:left="709" w:hanging="709"/>
        <w:jc w:val="both"/>
        <w:rPr>
          <w:rFonts w:ascii="Times New Roman" w:hAnsi="Times New Roman" w:cs="Times New Roman"/>
          <w:w w:val="0"/>
          <w:sz w:val="24"/>
          <w:szCs w:val="24"/>
        </w:rPr>
      </w:pPr>
    </w:p>
    <w:p w:rsidR="00AF2813"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que</w:t>
      </w:r>
      <w:proofErr w:type="gramEnd"/>
      <w:r w:rsidRPr="00EC0142">
        <w:rPr>
          <w:rFonts w:ascii="Times New Roman" w:hAnsi="Times New Roman" w:cs="Times New Roman"/>
          <w:sz w:val="24"/>
          <w:szCs w:val="24"/>
        </w:rPr>
        <w:t xml:space="preserve"> esta Escritura de Emissão constitui obrigação legal, válida, eficaz e vinculativa do Agente Fiduciário, exequível de acordo com os seus termos e condições, com força de título executivo extrajudicial nos termos do artigo 784 do Código de Processo Civil Brasileiro;</w:t>
      </w:r>
    </w:p>
    <w:p w:rsidR="00AF2813" w:rsidRPr="00EC0142" w:rsidRDefault="00AF2813" w:rsidP="00EC0142">
      <w:pPr>
        <w:pStyle w:val="PargrafodaLista"/>
        <w:spacing w:line="300" w:lineRule="exact"/>
        <w:ind w:left="709" w:hanging="709"/>
        <w:rPr>
          <w:sz w:val="24"/>
          <w:szCs w:val="24"/>
        </w:rPr>
      </w:pPr>
    </w:p>
    <w:p w:rsidR="00657E84" w:rsidRPr="00EC0142" w:rsidRDefault="00AF2813"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 xml:space="preserve"> </w:t>
      </w:r>
      <w:proofErr w:type="gramStart"/>
      <w:r w:rsidRPr="00EC0142">
        <w:rPr>
          <w:rFonts w:ascii="Times New Roman" w:hAnsi="Times New Roman" w:cs="Times New Roman"/>
          <w:sz w:val="24"/>
          <w:szCs w:val="24"/>
        </w:rPr>
        <w:t>na</w:t>
      </w:r>
      <w:proofErr w:type="gramEnd"/>
      <w:r w:rsidRPr="00EC0142">
        <w:rPr>
          <w:rFonts w:ascii="Times New Roman" w:hAnsi="Times New Roman" w:cs="Times New Roman"/>
          <w:sz w:val="24"/>
          <w:szCs w:val="24"/>
        </w:rPr>
        <w:t xml:space="preserve"> data de assinatura da presente Escritura de Emissão, conforme organograma encaminhado pela Emissora, o Agente Fiduciário identificou</w:t>
      </w:r>
      <w:r w:rsidR="006B2DF2" w:rsidRPr="00EC0142">
        <w:rPr>
          <w:rFonts w:ascii="Times New Roman" w:hAnsi="Times New Roman" w:cs="Times New Roman"/>
          <w:sz w:val="24"/>
          <w:szCs w:val="24"/>
        </w:rPr>
        <w:t xml:space="preserve"> que</w:t>
      </w:r>
      <w:r w:rsidRPr="00EC0142">
        <w:rPr>
          <w:rFonts w:ascii="Times New Roman" w:hAnsi="Times New Roman" w:cs="Times New Roman"/>
          <w:sz w:val="24"/>
          <w:szCs w:val="24"/>
        </w:rPr>
        <w:t xml:space="preserve"> </w:t>
      </w:r>
      <w:r w:rsidR="00483848" w:rsidRPr="00EC0142">
        <w:rPr>
          <w:rFonts w:ascii="Times New Roman" w:hAnsi="Times New Roman" w:cs="Times New Roman"/>
          <w:sz w:val="24"/>
          <w:szCs w:val="24"/>
        </w:rPr>
        <w:t>presta serviço de agente fiduciário na seguinte emissão</w:t>
      </w:r>
      <w:r w:rsidRPr="00EC0142">
        <w:rPr>
          <w:rFonts w:ascii="Times New Roman" w:hAnsi="Times New Roman" w:cs="Times New Roman"/>
          <w:sz w:val="24"/>
          <w:szCs w:val="24"/>
        </w:rPr>
        <w:t xml:space="preserve"> de debêntures, públicas ou privadas, realizadas pela própria </w:t>
      </w:r>
      <w:r w:rsidR="00EF6764" w:rsidRPr="00EC0142">
        <w:rPr>
          <w:rFonts w:ascii="Times New Roman" w:hAnsi="Times New Roman" w:cs="Times New Roman"/>
          <w:sz w:val="24"/>
          <w:szCs w:val="24"/>
        </w:rPr>
        <w:t xml:space="preserve">Emissora </w:t>
      </w:r>
      <w:r w:rsidRPr="00EC0142">
        <w:rPr>
          <w:rFonts w:ascii="Times New Roman" w:hAnsi="Times New Roman" w:cs="Times New Roman"/>
          <w:sz w:val="24"/>
          <w:szCs w:val="24"/>
        </w:rPr>
        <w:t xml:space="preserve">e/ou por sociedade coligada, controlada, controladora ou integrante do mesmo grupo da </w:t>
      </w:r>
      <w:r w:rsidR="00821644" w:rsidRPr="00EC0142">
        <w:rPr>
          <w:rFonts w:ascii="Times New Roman" w:hAnsi="Times New Roman" w:cs="Times New Roman"/>
          <w:sz w:val="24"/>
          <w:szCs w:val="24"/>
        </w:rPr>
        <w:t>Emissora</w:t>
      </w:r>
      <w:r w:rsidR="002E76D0" w:rsidRPr="00EC0142">
        <w:rPr>
          <w:rFonts w:ascii="Times New Roman" w:hAnsi="Times New Roman" w:cs="Times New Roman"/>
          <w:sz w:val="24"/>
          <w:szCs w:val="24"/>
        </w:rPr>
        <w:t xml:space="preserve">: </w:t>
      </w:r>
    </w:p>
    <w:p w:rsidR="0049703C" w:rsidRPr="00EC0142" w:rsidRDefault="0049703C" w:rsidP="00EC0142">
      <w:pPr>
        <w:pStyle w:val="PargrafodaLista"/>
        <w:spacing w:line="300" w:lineRule="exact"/>
        <w:rPr>
          <w:sz w:val="24"/>
          <w:szCs w:val="24"/>
        </w:rPr>
      </w:pPr>
    </w:p>
    <w:p w:rsidR="0049703C" w:rsidRPr="00EC0142" w:rsidRDefault="0049703C" w:rsidP="00EC0142">
      <w:pPr>
        <w:tabs>
          <w:tab w:val="left" w:pos="851"/>
        </w:tabs>
        <w:spacing w:after="0" w:line="300" w:lineRule="exact"/>
        <w:ind w:left="709"/>
        <w:contextualSpacing/>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701"/>
        <w:gridCol w:w="4685"/>
      </w:tblGrid>
      <w:tr w:rsidR="0049703C" w:rsidRPr="00EC0142" w:rsidTr="00FE38EC">
        <w:tc>
          <w:tcPr>
            <w:tcW w:w="9386" w:type="dxa"/>
            <w:gridSpan w:val="2"/>
            <w:shd w:val="clear" w:color="auto" w:fill="FFFFFF"/>
            <w:tcMar>
              <w:top w:w="0" w:type="dxa"/>
              <w:left w:w="108" w:type="dxa"/>
              <w:bottom w:w="0" w:type="dxa"/>
              <w:right w:w="108" w:type="dxa"/>
            </w:tcMar>
            <w:vAlign w:val="center"/>
            <w:hideMark/>
          </w:tcPr>
          <w:p w:rsidR="0049703C" w:rsidRPr="00EC0142" w:rsidRDefault="0049703C" w:rsidP="00EC0142">
            <w:pPr>
              <w:tabs>
                <w:tab w:val="left" w:pos="0"/>
              </w:tabs>
              <w:spacing w:after="0" w:line="300" w:lineRule="exact"/>
              <w:rPr>
                <w:rFonts w:ascii="Times New Roman" w:hAnsi="Times New Roman" w:cs="Times New Roman"/>
                <w:color w:val="222222"/>
                <w:sz w:val="24"/>
                <w:szCs w:val="24"/>
              </w:rPr>
            </w:pPr>
            <w:r w:rsidRPr="00EC0142">
              <w:rPr>
                <w:rFonts w:ascii="Times New Roman" w:hAnsi="Times New Roman" w:cs="Times New Roman"/>
                <w:b/>
                <w:iCs/>
                <w:color w:val="222222"/>
                <w:sz w:val="24"/>
                <w:szCs w:val="24"/>
              </w:rPr>
              <w:t xml:space="preserve">Emissora: </w:t>
            </w:r>
            <w:r w:rsidR="00502CC3" w:rsidRPr="00EC0142">
              <w:rPr>
                <w:rFonts w:ascii="Times New Roman" w:hAnsi="Times New Roman" w:cs="Times New Roman"/>
                <w:color w:val="222222"/>
                <w:sz w:val="24"/>
                <w:szCs w:val="24"/>
              </w:rPr>
              <w:t>AREIA ENERGIA S.A. (07.321.320/0001-92)</w:t>
            </w:r>
          </w:p>
        </w:tc>
      </w:tr>
      <w:tr w:rsidR="0049703C" w:rsidRPr="00EC0142" w:rsidTr="00FE38EC">
        <w:tc>
          <w:tcPr>
            <w:tcW w:w="4701" w:type="dxa"/>
            <w:shd w:val="clear" w:color="auto" w:fill="FFFFFF"/>
            <w:tcMar>
              <w:top w:w="0" w:type="dxa"/>
              <w:left w:w="108" w:type="dxa"/>
              <w:bottom w:w="0" w:type="dxa"/>
              <w:right w:w="108" w:type="dxa"/>
            </w:tcMar>
            <w:vAlign w:val="center"/>
            <w:hideMark/>
          </w:tcPr>
          <w:p w:rsidR="0049703C" w:rsidRPr="00EC0142" w:rsidRDefault="00502CC3"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Ativo: </w:t>
            </w:r>
            <w:r w:rsidRPr="00EC0142">
              <w:rPr>
                <w:rFonts w:ascii="Times New Roman" w:hAnsi="Times New Roman" w:cs="Times New Roman"/>
                <w:color w:val="222222"/>
                <w:sz w:val="24"/>
                <w:szCs w:val="24"/>
              </w:rPr>
              <w:t>Debênture</w:t>
            </w:r>
          </w:p>
        </w:tc>
        <w:tc>
          <w:tcPr>
            <w:tcW w:w="4685" w:type="dxa"/>
            <w:shd w:val="clear" w:color="auto" w:fill="FFFFFF"/>
            <w:tcMar>
              <w:top w:w="0" w:type="dxa"/>
              <w:left w:w="108" w:type="dxa"/>
              <w:bottom w:w="0" w:type="dxa"/>
              <w:right w:w="108" w:type="dxa"/>
            </w:tcMar>
            <w:vAlign w:val="center"/>
            <w:hideMark/>
          </w:tcPr>
          <w:p w:rsidR="0049703C" w:rsidRPr="00EC0142" w:rsidRDefault="0049703C"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Emissão: </w:t>
            </w:r>
            <w:r w:rsidR="00502CC3" w:rsidRPr="00EC0142">
              <w:rPr>
                <w:rFonts w:ascii="Times New Roman" w:hAnsi="Times New Roman" w:cs="Times New Roman"/>
                <w:iCs/>
                <w:color w:val="222222"/>
                <w:sz w:val="24"/>
                <w:szCs w:val="24"/>
              </w:rPr>
              <w:t>1ª (primeira)</w:t>
            </w:r>
          </w:p>
        </w:tc>
      </w:tr>
      <w:tr w:rsidR="0049703C" w:rsidRPr="00EC0142" w:rsidTr="00FE38EC">
        <w:tc>
          <w:tcPr>
            <w:tcW w:w="4701" w:type="dxa"/>
            <w:shd w:val="clear" w:color="auto" w:fill="FFFFFF"/>
            <w:tcMar>
              <w:top w:w="0" w:type="dxa"/>
              <w:left w:w="108" w:type="dxa"/>
              <w:bottom w:w="0" w:type="dxa"/>
              <w:right w:w="108" w:type="dxa"/>
            </w:tcMar>
            <w:vAlign w:val="center"/>
            <w:hideMark/>
          </w:tcPr>
          <w:p w:rsidR="0049703C" w:rsidRPr="00EC0142" w:rsidRDefault="0049703C"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Volume na Data de Emissão: </w:t>
            </w:r>
            <w:r w:rsidR="00502CC3" w:rsidRPr="00EC0142">
              <w:rPr>
                <w:rFonts w:ascii="Times New Roman" w:hAnsi="Times New Roman" w:cs="Times New Roman"/>
                <w:iCs/>
                <w:color w:val="222222"/>
                <w:sz w:val="24"/>
                <w:szCs w:val="24"/>
              </w:rPr>
              <w:t>R$ 19.500.000,00</w:t>
            </w:r>
          </w:p>
        </w:tc>
        <w:tc>
          <w:tcPr>
            <w:tcW w:w="4685" w:type="dxa"/>
            <w:shd w:val="clear" w:color="auto" w:fill="FFFFFF"/>
            <w:tcMar>
              <w:top w:w="0" w:type="dxa"/>
              <w:left w:w="108" w:type="dxa"/>
              <w:bottom w:w="0" w:type="dxa"/>
              <w:right w:w="108" w:type="dxa"/>
            </w:tcMar>
            <w:vAlign w:val="center"/>
            <w:hideMark/>
          </w:tcPr>
          <w:p w:rsidR="0049703C" w:rsidRPr="00EC0142" w:rsidRDefault="0049703C"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Quantidade de ativos: </w:t>
            </w:r>
            <w:r w:rsidR="00502CC3" w:rsidRPr="00EC0142">
              <w:rPr>
                <w:rFonts w:ascii="Times New Roman" w:hAnsi="Times New Roman" w:cs="Times New Roman"/>
                <w:iCs/>
                <w:color w:val="222222"/>
                <w:sz w:val="24"/>
                <w:szCs w:val="24"/>
              </w:rPr>
              <w:t>19.500.000</w:t>
            </w:r>
          </w:p>
        </w:tc>
      </w:tr>
      <w:tr w:rsidR="0049703C" w:rsidRPr="00EC0142" w:rsidTr="00FE38EC">
        <w:tc>
          <w:tcPr>
            <w:tcW w:w="9386" w:type="dxa"/>
            <w:gridSpan w:val="2"/>
            <w:shd w:val="clear" w:color="auto" w:fill="FFFFFF"/>
            <w:tcMar>
              <w:top w:w="0" w:type="dxa"/>
              <w:left w:w="108" w:type="dxa"/>
              <w:bottom w:w="0" w:type="dxa"/>
              <w:right w:w="108" w:type="dxa"/>
            </w:tcMar>
            <w:vAlign w:val="center"/>
            <w:hideMark/>
          </w:tcPr>
          <w:p w:rsidR="0049703C" w:rsidRPr="00EC0142" w:rsidRDefault="0049703C"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Espécie: </w:t>
            </w:r>
            <w:r w:rsidR="00235BF1" w:rsidRPr="00EC0142">
              <w:rPr>
                <w:rFonts w:ascii="Times New Roman" w:hAnsi="Times New Roman" w:cs="Times New Roman"/>
                <w:iCs/>
                <w:color w:val="222222"/>
                <w:sz w:val="24"/>
                <w:szCs w:val="24"/>
              </w:rPr>
              <w:t>Quirografária</w:t>
            </w:r>
          </w:p>
        </w:tc>
      </w:tr>
      <w:tr w:rsidR="00235BF1" w:rsidRPr="00EC0142" w:rsidTr="00FE38EC">
        <w:tc>
          <w:tcPr>
            <w:tcW w:w="9386" w:type="dxa"/>
            <w:gridSpan w:val="2"/>
            <w:shd w:val="clear" w:color="auto" w:fill="FFFFFF"/>
            <w:tcMar>
              <w:top w:w="0" w:type="dxa"/>
              <w:left w:w="108" w:type="dxa"/>
              <w:bottom w:w="0" w:type="dxa"/>
              <w:right w:w="108" w:type="dxa"/>
            </w:tcMar>
            <w:vAlign w:val="center"/>
          </w:tcPr>
          <w:p w:rsidR="00235BF1" w:rsidRPr="00EC0142" w:rsidRDefault="00235BF1" w:rsidP="00EC0142">
            <w:pPr>
              <w:spacing w:after="0" w:line="300" w:lineRule="exact"/>
              <w:rPr>
                <w:rFonts w:ascii="Times New Roman" w:hAnsi="Times New Roman" w:cs="Times New Roman"/>
                <w:b/>
                <w:iCs/>
                <w:color w:val="222222"/>
                <w:sz w:val="24"/>
                <w:szCs w:val="24"/>
              </w:rPr>
            </w:pPr>
            <w:r w:rsidRPr="00EC0142">
              <w:rPr>
                <w:rFonts w:ascii="Times New Roman" w:hAnsi="Times New Roman" w:cs="Times New Roman"/>
                <w:b/>
                <w:iCs/>
                <w:color w:val="222222"/>
                <w:sz w:val="24"/>
                <w:szCs w:val="24"/>
              </w:rPr>
              <w:t xml:space="preserve">Data de Emissão: </w:t>
            </w:r>
            <w:r w:rsidRPr="00EC0142">
              <w:rPr>
                <w:rFonts w:ascii="Times New Roman" w:hAnsi="Times New Roman" w:cs="Times New Roman"/>
                <w:iCs/>
                <w:color w:val="222222"/>
                <w:sz w:val="24"/>
                <w:szCs w:val="24"/>
              </w:rPr>
              <w:t>15/11/2019</w:t>
            </w:r>
          </w:p>
        </w:tc>
      </w:tr>
      <w:tr w:rsidR="0049703C" w:rsidRPr="00EC0142" w:rsidTr="00FE38EC">
        <w:tc>
          <w:tcPr>
            <w:tcW w:w="9386" w:type="dxa"/>
            <w:gridSpan w:val="2"/>
            <w:shd w:val="clear" w:color="auto" w:fill="FFFFFF"/>
            <w:tcMar>
              <w:top w:w="0" w:type="dxa"/>
              <w:left w:w="108" w:type="dxa"/>
              <w:bottom w:w="0" w:type="dxa"/>
              <w:right w:w="108" w:type="dxa"/>
            </w:tcMar>
            <w:vAlign w:val="center"/>
            <w:hideMark/>
          </w:tcPr>
          <w:p w:rsidR="0049703C" w:rsidRPr="00EC0142" w:rsidRDefault="0049703C"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Data de Vencimento: </w:t>
            </w:r>
            <w:r w:rsidR="00502CC3" w:rsidRPr="00EC0142">
              <w:rPr>
                <w:rFonts w:ascii="Times New Roman" w:hAnsi="Times New Roman" w:cs="Times New Roman"/>
                <w:iCs/>
                <w:color w:val="222222"/>
                <w:sz w:val="24"/>
                <w:szCs w:val="24"/>
              </w:rPr>
              <w:t>15</w:t>
            </w:r>
            <w:r w:rsidRPr="00EC0142">
              <w:rPr>
                <w:rFonts w:ascii="Times New Roman" w:hAnsi="Times New Roman" w:cs="Times New Roman"/>
                <w:iCs/>
                <w:color w:val="222222"/>
                <w:sz w:val="24"/>
                <w:szCs w:val="24"/>
              </w:rPr>
              <w:t>/1</w:t>
            </w:r>
            <w:r w:rsidR="00502CC3" w:rsidRPr="00EC0142">
              <w:rPr>
                <w:rFonts w:ascii="Times New Roman" w:hAnsi="Times New Roman" w:cs="Times New Roman"/>
                <w:iCs/>
                <w:color w:val="222222"/>
                <w:sz w:val="24"/>
                <w:szCs w:val="24"/>
              </w:rPr>
              <w:t>1</w:t>
            </w:r>
            <w:r w:rsidRPr="00EC0142">
              <w:rPr>
                <w:rFonts w:ascii="Times New Roman" w:hAnsi="Times New Roman" w:cs="Times New Roman"/>
                <w:iCs/>
                <w:color w:val="222222"/>
                <w:sz w:val="24"/>
                <w:szCs w:val="24"/>
              </w:rPr>
              <w:t>/20</w:t>
            </w:r>
            <w:r w:rsidR="00502CC3" w:rsidRPr="00EC0142">
              <w:rPr>
                <w:rFonts w:ascii="Times New Roman" w:hAnsi="Times New Roman" w:cs="Times New Roman"/>
                <w:iCs/>
                <w:color w:val="222222"/>
                <w:sz w:val="24"/>
                <w:szCs w:val="24"/>
              </w:rPr>
              <w:t>21</w:t>
            </w:r>
          </w:p>
        </w:tc>
      </w:tr>
      <w:tr w:rsidR="00235BF1" w:rsidRPr="00EC0142" w:rsidTr="00FE38EC">
        <w:tc>
          <w:tcPr>
            <w:tcW w:w="9386" w:type="dxa"/>
            <w:gridSpan w:val="2"/>
            <w:shd w:val="clear" w:color="auto" w:fill="FFFFFF"/>
            <w:tcMar>
              <w:top w:w="0" w:type="dxa"/>
              <w:left w:w="108" w:type="dxa"/>
              <w:bottom w:w="0" w:type="dxa"/>
              <w:right w:w="108" w:type="dxa"/>
            </w:tcMar>
            <w:vAlign w:val="center"/>
          </w:tcPr>
          <w:p w:rsidR="00235BF1" w:rsidRPr="00EC0142" w:rsidRDefault="00235BF1" w:rsidP="00EC0142">
            <w:pPr>
              <w:spacing w:after="0" w:line="300" w:lineRule="exact"/>
              <w:rPr>
                <w:rFonts w:ascii="Times New Roman" w:hAnsi="Times New Roman" w:cs="Times New Roman"/>
                <w:b/>
                <w:iCs/>
                <w:color w:val="222222"/>
                <w:sz w:val="24"/>
                <w:szCs w:val="24"/>
              </w:rPr>
            </w:pPr>
            <w:r w:rsidRPr="00EC0142">
              <w:rPr>
                <w:rFonts w:ascii="Times New Roman" w:hAnsi="Times New Roman" w:cs="Times New Roman"/>
                <w:b/>
                <w:iCs/>
                <w:color w:val="222222"/>
                <w:sz w:val="24"/>
                <w:szCs w:val="24"/>
              </w:rPr>
              <w:t xml:space="preserve">Valor Nominal Unitário: </w:t>
            </w:r>
            <w:r w:rsidRPr="00EC0142">
              <w:rPr>
                <w:rFonts w:ascii="Times New Roman" w:hAnsi="Times New Roman" w:cs="Times New Roman"/>
                <w:iCs/>
                <w:color w:val="222222"/>
                <w:sz w:val="24"/>
                <w:szCs w:val="24"/>
              </w:rPr>
              <w:t>R$ 1,00</w:t>
            </w:r>
          </w:p>
        </w:tc>
      </w:tr>
      <w:tr w:rsidR="0049703C" w:rsidRPr="00EC0142" w:rsidTr="00FE38EC">
        <w:tc>
          <w:tcPr>
            <w:tcW w:w="9386" w:type="dxa"/>
            <w:gridSpan w:val="2"/>
            <w:shd w:val="clear" w:color="auto" w:fill="FFFFFF"/>
            <w:tcMar>
              <w:top w:w="0" w:type="dxa"/>
              <w:left w:w="108" w:type="dxa"/>
              <w:bottom w:w="0" w:type="dxa"/>
              <w:right w:w="108" w:type="dxa"/>
            </w:tcMar>
            <w:vAlign w:val="center"/>
            <w:hideMark/>
          </w:tcPr>
          <w:p w:rsidR="0049703C" w:rsidRPr="00EC0142" w:rsidRDefault="00235BF1" w:rsidP="00EC0142">
            <w:pPr>
              <w:spacing w:after="0" w:line="300" w:lineRule="exact"/>
              <w:jc w:val="both"/>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Remuneração</w:t>
            </w:r>
            <w:r w:rsidR="0049703C" w:rsidRPr="00EC0142">
              <w:rPr>
                <w:rFonts w:ascii="Times New Roman" w:hAnsi="Times New Roman" w:cs="Times New Roman"/>
                <w:b/>
                <w:iCs/>
                <w:color w:val="222222"/>
                <w:sz w:val="24"/>
                <w:szCs w:val="24"/>
              </w:rPr>
              <w:t>:</w:t>
            </w:r>
            <w:r w:rsidR="0049703C" w:rsidRPr="00EC0142">
              <w:rPr>
                <w:rFonts w:ascii="Times New Roman" w:hAnsi="Times New Roman" w:cs="Times New Roman"/>
                <w:iCs/>
                <w:color w:val="222222"/>
                <w:sz w:val="24"/>
                <w:szCs w:val="24"/>
              </w:rPr>
              <w:t xml:space="preserve"> </w:t>
            </w:r>
            <w:r w:rsidRPr="00EC0142">
              <w:rPr>
                <w:rFonts w:ascii="Times New Roman" w:hAnsi="Times New Roman" w:cs="Times New Roman"/>
                <w:iCs/>
                <w:color w:val="222222"/>
                <w:sz w:val="24"/>
                <w:szCs w:val="24"/>
              </w:rPr>
              <w:t>100% do CDI + 0,52% a.a. na base 252. A Remuneração será paga mensalmente, sendo o primeiro pagamento em 15 de dezembro de 2019 e o último na Data de Vencimento.</w:t>
            </w:r>
          </w:p>
        </w:tc>
      </w:tr>
      <w:tr w:rsidR="00235BF1" w:rsidRPr="00EC0142" w:rsidTr="00FE38EC">
        <w:tc>
          <w:tcPr>
            <w:tcW w:w="9386" w:type="dxa"/>
            <w:gridSpan w:val="2"/>
            <w:shd w:val="clear" w:color="auto" w:fill="FFFFFF"/>
            <w:tcMar>
              <w:top w:w="0" w:type="dxa"/>
              <w:left w:w="108" w:type="dxa"/>
              <w:bottom w:w="0" w:type="dxa"/>
              <w:right w:w="108" w:type="dxa"/>
            </w:tcMar>
            <w:vAlign w:val="center"/>
          </w:tcPr>
          <w:p w:rsidR="00235BF1" w:rsidRPr="00EC0142" w:rsidRDefault="00235BF1" w:rsidP="00EC0142">
            <w:pPr>
              <w:spacing w:after="0" w:line="300" w:lineRule="exact"/>
              <w:jc w:val="both"/>
              <w:rPr>
                <w:rFonts w:ascii="Times New Roman" w:hAnsi="Times New Roman" w:cs="Times New Roman"/>
                <w:b/>
                <w:iCs/>
                <w:color w:val="222222"/>
                <w:sz w:val="24"/>
                <w:szCs w:val="24"/>
              </w:rPr>
            </w:pPr>
            <w:r w:rsidRPr="00EC0142">
              <w:rPr>
                <w:rFonts w:ascii="Times New Roman" w:hAnsi="Times New Roman" w:cs="Times New Roman"/>
                <w:b/>
                <w:iCs/>
                <w:color w:val="222222"/>
                <w:sz w:val="24"/>
                <w:szCs w:val="24"/>
              </w:rPr>
              <w:t xml:space="preserve">Amortização: </w:t>
            </w:r>
            <w:r w:rsidRPr="00EC0142">
              <w:rPr>
                <w:rFonts w:ascii="Times New Roman" w:hAnsi="Times New Roman" w:cs="Times New Roman"/>
                <w:iCs/>
                <w:color w:val="222222"/>
                <w:sz w:val="24"/>
                <w:szCs w:val="24"/>
              </w:rPr>
              <w:t>O Valor Nominal Unitário será amortizado mensalmente, sendo a primeira amortização em 15 de dezembro de 2019 e o último na Data de Vencimento</w:t>
            </w:r>
            <w:r w:rsidRPr="00EC0142">
              <w:rPr>
                <w:rFonts w:ascii="Times New Roman" w:hAnsi="Times New Roman" w:cs="Times New Roman"/>
                <w:b/>
                <w:iCs/>
                <w:color w:val="222222"/>
                <w:sz w:val="24"/>
                <w:szCs w:val="24"/>
              </w:rPr>
              <w:t>.</w:t>
            </w:r>
          </w:p>
        </w:tc>
      </w:tr>
      <w:tr w:rsidR="0049703C" w:rsidRPr="00EC0142" w:rsidTr="00FE38EC">
        <w:tc>
          <w:tcPr>
            <w:tcW w:w="9386" w:type="dxa"/>
            <w:gridSpan w:val="2"/>
            <w:shd w:val="clear" w:color="auto" w:fill="FFFFFF"/>
            <w:tcMar>
              <w:top w:w="0" w:type="dxa"/>
              <w:left w:w="108" w:type="dxa"/>
              <w:bottom w:w="0" w:type="dxa"/>
              <w:right w:w="108" w:type="dxa"/>
            </w:tcMar>
            <w:vAlign w:val="center"/>
            <w:hideMark/>
          </w:tcPr>
          <w:p w:rsidR="0049703C" w:rsidRPr="00EC0142" w:rsidRDefault="0049703C" w:rsidP="00EC0142">
            <w:pPr>
              <w:spacing w:after="0" w:line="300" w:lineRule="exact"/>
              <w:jc w:val="both"/>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Atualização Monetária:</w:t>
            </w:r>
            <w:r w:rsidRPr="00EC0142">
              <w:rPr>
                <w:rFonts w:ascii="Times New Roman" w:hAnsi="Times New Roman" w:cs="Times New Roman"/>
                <w:iCs/>
                <w:color w:val="222222"/>
                <w:sz w:val="24"/>
                <w:szCs w:val="24"/>
              </w:rPr>
              <w:t xml:space="preserve"> Não há.</w:t>
            </w:r>
          </w:p>
        </w:tc>
      </w:tr>
      <w:tr w:rsidR="0049703C" w:rsidRPr="00EC0142" w:rsidTr="00FE38EC">
        <w:tc>
          <w:tcPr>
            <w:tcW w:w="9386" w:type="dxa"/>
            <w:gridSpan w:val="2"/>
            <w:shd w:val="clear" w:color="auto" w:fill="FFFFFF"/>
            <w:tcMar>
              <w:top w:w="0" w:type="dxa"/>
              <w:left w:w="108" w:type="dxa"/>
              <w:bottom w:w="0" w:type="dxa"/>
              <w:right w:w="108" w:type="dxa"/>
            </w:tcMar>
            <w:vAlign w:val="center"/>
            <w:hideMark/>
          </w:tcPr>
          <w:p w:rsidR="0049703C" w:rsidRPr="00EC0142" w:rsidRDefault="0049703C" w:rsidP="00EC0142">
            <w:pPr>
              <w:spacing w:after="0" w:line="300" w:lineRule="exact"/>
              <w:jc w:val="both"/>
              <w:rPr>
                <w:rFonts w:ascii="Times New Roman" w:hAnsi="Times New Roman" w:cs="Times New Roman"/>
                <w:b/>
                <w:iCs/>
                <w:color w:val="222222"/>
                <w:sz w:val="24"/>
                <w:szCs w:val="24"/>
              </w:rPr>
            </w:pPr>
            <w:r w:rsidRPr="00EC0142">
              <w:rPr>
                <w:rFonts w:ascii="Times New Roman" w:hAnsi="Times New Roman" w:cs="Times New Roman"/>
                <w:b/>
                <w:sz w:val="24"/>
                <w:szCs w:val="24"/>
              </w:rPr>
              <w:t xml:space="preserve">Status: </w:t>
            </w:r>
            <w:r w:rsidR="00235BF1" w:rsidRPr="00EC0142">
              <w:rPr>
                <w:rFonts w:ascii="Times New Roman" w:hAnsi="Times New Roman" w:cs="Times New Roman"/>
                <w:iCs/>
                <w:color w:val="222222"/>
                <w:sz w:val="24"/>
                <w:szCs w:val="24"/>
              </w:rPr>
              <w:t>Ativo.</w:t>
            </w:r>
          </w:p>
        </w:tc>
      </w:tr>
    </w:tbl>
    <w:p w:rsidR="0049703C" w:rsidRPr="00EC0142" w:rsidRDefault="0049703C" w:rsidP="00EC0142">
      <w:pPr>
        <w:widowControl w:val="0"/>
        <w:spacing w:after="0" w:line="300" w:lineRule="exact"/>
        <w:jc w:val="cente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701"/>
        <w:gridCol w:w="4685"/>
      </w:tblGrid>
      <w:tr w:rsidR="00235BF1" w:rsidRPr="00EC0142" w:rsidTr="00162E10">
        <w:tc>
          <w:tcPr>
            <w:tcW w:w="9386" w:type="dxa"/>
            <w:gridSpan w:val="2"/>
            <w:shd w:val="clear" w:color="auto" w:fill="FFFFFF"/>
            <w:tcMar>
              <w:top w:w="0" w:type="dxa"/>
              <w:left w:w="108" w:type="dxa"/>
              <w:bottom w:w="0" w:type="dxa"/>
              <w:right w:w="108" w:type="dxa"/>
            </w:tcMar>
            <w:vAlign w:val="center"/>
            <w:hideMark/>
          </w:tcPr>
          <w:p w:rsidR="00235BF1" w:rsidRPr="00EC0142" w:rsidRDefault="00235BF1" w:rsidP="00EC0142">
            <w:pPr>
              <w:tabs>
                <w:tab w:val="left" w:pos="0"/>
              </w:tabs>
              <w:spacing w:after="0" w:line="300" w:lineRule="exact"/>
              <w:rPr>
                <w:rFonts w:ascii="Times New Roman" w:hAnsi="Times New Roman" w:cs="Times New Roman"/>
                <w:color w:val="222222"/>
                <w:sz w:val="24"/>
                <w:szCs w:val="24"/>
              </w:rPr>
            </w:pPr>
            <w:r w:rsidRPr="00EC0142">
              <w:rPr>
                <w:rFonts w:ascii="Times New Roman" w:hAnsi="Times New Roman" w:cs="Times New Roman"/>
                <w:b/>
                <w:iCs/>
                <w:color w:val="222222"/>
                <w:sz w:val="24"/>
                <w:szCs w:val="24"/>
              </w:rPr>
              <w:t xml:space="preserve">Emissora: </w:t>
            </w:r>
            <w:r w:rsidRPr="00EC0142">
              <w:rPr>
                <w:rFonts w:ascii="Times New Roman" w:hAnsi="Times New Roman" w:cs="Times New Roman"/>
                <w:color w:val="222222"/>
                <w:sz w:val="24"/>
                <w:szCs w:val="24"/>
              </w:rPr>
              <w:t>ÁGUA LIMPA ENERGIA S.A. (07.321.289/0001-90)</w:t>
            </w:r>
          </w:p>
        </w:tc>
      </w:tr>
      <w:tr w:rsidR="00235BF1" w:rsidRPr="00EC0142" w:rsidTr="00162E10">
        <w:tc>
          <w:tcPr>
            <w:tcW w:w="4701" w:type="dxa"/>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Ativo: </w:t>
            </w:r>
            <w:r w:rsidRPr="00EC0142">
              <w:rPr>
                <w:rFonts w:ascii="Times New Roman" w:hAnsi="Times New Roman" w:cs="Times New Roman"/>
                <w:color w:val="222222"/>
                <w:sz w:val="24"/>
                <w:szCs w:val="24"/>
              </w:rPr>
              <w:t>Debênture</w:t>
            </w:r>
          </w:p>
        </w:tc>
        <w:tc>
          <w:tcPr>
            <w:tcW w:w="4685" w:type="dxa"/>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Emissão: </w:t>
            </w:r>
            <w:r w:rsidRPr="00EC0142">
              <w:rPr>
                <w:rFonts w:ascii="Times New Roman" w:hAnsi="Times New Roman" w:cs="Times New Roman"/>
                <w:iCs/>
                <w:color w:val="222222"/>
                <w:sz w:val="24"/>
                <w:szCs w:val="24"/>
              </w:rPr>
              <w:t>1ª (primeira)</w:t>
            </w:r>
          </w:p>
        </w:tc>
      </w:tr>
      <w:tr w:rsidR="00235BF1" w:rsidRPr="00EC0142" w:rsidTr="00162E10">
        <w:tc>
          <w:tcPr>
            <w:tcW w:w="4701" w:type="dxa"/>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Volume na Data de Emissão: </w:t>
            </w:r>
            <w:r w:rsidRPr="00EC0142">
              <w:rPr>
                <w:rFonts w:ascii="Times New Roman" w:hAnsi="Times New Roman" w:cs="Times New Roman"/>
                <w:iCs/>
                <w:color w:val="222222"/>
                <w:sz w:val="24"/>
                <w:szCs w:val="24"/>
              </w:rPr>
              <w:t xml:space="preserve">R$ </w:t>
            </w:r>
            <w:r w:rsidR="00710562" w:rsidRPr="00EC0142">
              <w:rPr>
                <w:rFonts w:ascii="Times New Roman" w:hAnsi="Times New Roman" w:cs="Times New Roman"/>
                <w:iCs/>
                <w:color w:val="222222"/>
                <w:sz w:val="24"/>
                <w:szCs w:val="24"/>
              </w:rPr>
              <w:t>24.000</w:t>
            </w:r>
            <w:r w:rsidRPr="00EC0142">
              <w:rPr>
                <w:rFonts w:ascii="Times New Roman" w:hAnsi="Times New Roman" w:cs="Times New Roman"/>
                <w:iCs/>
                <w:color w:val="222222"/>
                <w:sz w:val="24"/>
                <w:szCs w:val="24"/>
              </w:rPr>
              <w:t>.000,00</w:t>
            </w:r>
          </w:p>
        </w:tc>
        <w:tc>
          <w:tcPr>
            <w:tcW w:w="4685" w:type="dxa"/>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Quantidade de ativos: </w:t>
            </w:r>
            <w:r w:rsidR="00710562" w:rsidRPr="00EC0142">
              <w:rPr>
                <w:rFonts w:ascii="Times New Roman" w:hAnsi="Times New Roman" w:cs="Times New Roman"/>
                <w:iCs/>
                <w:color w:val="222222"/>
                <w:sz w:val="24"/>
                <w:szCs w:val="24"/>
              </w:rPr>
              <w:t>24.</w:t>
            </w:r>
            <w:r w:rsidRPr="00EC0142">
              <w:rPr>
                <w:rFonts w:ascii="Times New Roman" w:hAnsi="Times New Roman" w:cs="Times New Roman"/>
                <w:iCs/>
                <w:color w:val="222222"/>
                <w:sz w:val="24"/>
                <w:szCs w:val="24"/>
              </w:rPr>
              <w:t>000</w:t>
            </w:r>
            <w:r w:rsidR="00710562" w:rsidRPr="00EC0142">
              <w:rPr>
                <w:rFonts w:ascii="Times New Roman" w:hAnsi="Times New Roman" w:cs="Times New Roman"/>
                <w:iCs/>
                <w:color w:val="222222"/>
                <w:sz w:val="24"/>
                <w:szCs w:val="24"/>
              </w:rPr>
              <w:t>.000</w:t>
            </w:r>
          </w:p>
        </w:tc>
      </w:tr>
      <w:tr w:rsidR="00235BF1" w:rsidRPr="00EC0142" w:rsidTr="00162E10">
        <w:tc>
          <w:tcPr>
            <w:tcW w:w="9386" w:type="dxa"/>
            <w:gridSpan w:val="2"/>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Espécie: </w:t>
            </w:r>
            <w:r w:rsidRPr="00EC0142">
              <w:rPr>
                <w:rFonts w:ascii="Times New Roman" w:hAnsi="Times New Roman" w:cs="Times New Roman"/>
                <w:iCs/>
                <w:color w:val="222222"/>
                <w:sz w:val="24"/>
                <w:szCs w:val="24"/>
              </w:rPr>
              <w:t>Quirografária</w:t>
            </w:r>
          </w:p>
        </w:tc>
      </w:tr>
      <w:tr w:rsidR="00235BF1" w:rsidRPr="00EC0142" w:rsidTr="00162E10">
        <w:tc>
          <w:tcPr>
            <w:tcW w:w="9386" w:type="dxa"/>
            <w:gridSpan w:val="2"/>
            <w:shd w:val="clear" w:color="auto" w:fill="FFFFFF"/>
            <w:tcMar>
              <w:top w:w="0" w:type="dxa"/>
              <w:left w:w="108" w:type="dxa"/>
              <w:bottom w:w="0" w:type="dxa"/>
              <w:right w:w="108" w:type="dxa"/>
            </w:tcMar>
            <w:vAlign w:val="center"/>
          </w:tcPr>
          <w:p w:rsidR="00235BF1" w:rsidRPr="00EC0142" w:rsidRDefault="00235BF1" w:rsidP="00EC0142">
            <w:pPr>
              <w:spacing w:after="0" w:line="300" w:lineRule="exact"/>
              <w:rPr>
                <w:rFonts w:ascii="Times New Roman" w:hAnsi="Times New Roman" w:cs="Times New Roman"/>
                <w:b/>
                <w:iCs/>
                <w:color w:val="222222"/>
                <w:sz w:val="24"/>
                <w:szCs w:val="24"/>
              </w:rPr>
            </w:pPr>
            <w:r w:rsidRPr="00EC0142">
              <w:rPr>
                <w:rFonts w:ascii="Times New Roman" w:hAnsi="Times New Roman" w:cs="Times New Roman"/>
                <w:b/>
                <w:iCs/>
                <w:color w:val="222222"/>
                <w:sz w:val="24"/>
                <w:szCs w:val="24"/>
              </w:rPr>
              <w:t xml:space="preserve">Data de Emissão: </w:t>
            </w:r>
            <w:r w:rsidRPr="00EC0142">
              <w:rPr>
                <w:rFonts w:ascii="Times New Roman" w:hAnsi="Times New Roman" w:cs="Times New Roman"/>
                <w:iCs/>
                <w:color w:val="222222"/>
                <w:sz w:val="24"/>
                <w:szCs w:val="24"/>
              </w:rPr>
              <w:t>15/11/2019</w:t>
            </w:r>
          </w:p>
        </w:tc>
      </w:tr>
      <w:tr w:rsidR="00235BF1" w:rsidRPr="00EC0142" w:rsidTr="00162E10">
        <w:tc>
          <w:tcPr>
            <w:tcW w:w="9386" w:type="dxa"/>
            <w:gridSpan w:val="2"/>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 xml:space="preserve">Data de Vencimento: </w:t>
            </w:r>
            <w:r w:rsidRPr="00EC0142">
              <w:rPr>
                <w:rFonts w:ascii="Times New Roman" w:hAnsi="Times New Roman" w:cs="Times New Roman"/>
                <w:iCs/>
                <w:color w:val="222222"/>
                <w:sz w:val="24"/>
                <w:szCs w:val="24"/>
              </w:rPr>
              <w:t>15/11/2021</w:t>
            </w:r>
          </w:p>
        </w:tc>
      </w:tr>
      <w:tr w:rsidR="00235BF1" w:rsidRPr="00EC0142" w:rsidTr="00162E10">
        <w:tc>
          <w:tcPr>
            <w:tcW w:w="9386" w:type="dxa"/>
            <w:gridSpan w:val="2"/>
            <w:shd w:val="clear" w:color="auto" w:fill="FFFFFF"/>
            <w:tcMar>
              <w:top w:w="0" w:type="dxa"/>
              <w:left w:w="108" w:type="dxa"/>
              <w:bottom w:w="0" w:type="dxa"/>
              <w:right w:w="108" w:type="dxa"/>
            </w:tcMar>
            <w:vAlign w:val="center"/>
          </w:tcPr>
          <w:p w:rsidR="00235BF1" w:rsidRPr="00EC0142" w:rsidRDefault="00235BF1" w:rsidP="00EC0142">
            <w:pPr>
              <w:spacing w:after="0" w:line="300" w:lineRule="exact"/>
              <w:rPr>
                <w:rFonts w:ascii="Times New Roman" w:hAnsi="Times New Roman" w:cs="Times New Roman"/>
                <w:b/>
                <w:iCs/>
                <w:color w:val="222222"/>
                <w:sz w:val="24"/>
                <w:szCs w:val="24"/>
              </w:rPr>
            </w:pPr>
            <w:r w:rsidRPr="00EC0142">
              <w:rPr>
                <w:rFonts w:ascii="Times New Roman" w:hAnsi="Times New Roman" w:cs="Times New Roman"/>
                <w:b/>
                <w:iCs/>
                <w:color w:val="222222"/>
                <w:sz w:val="24"/>
                <w:szCs w:val="24"/>
              </w:rPr>
              <w:t xml:space="preserve">Valor Nominal Unitário: </w:t>
            </w:r>
            <w:r w:rsidRPr="00EC0142">
              <w:rPr>
                <w:rFonts w:ascii="Times New Roman" w:hAnsi="Times New Roman" w:cs="Times New Roman"/>
                <w:iCs/>
                <w:color w:val="222222"/>
                <w:sz w:val="24"/>
                <w:szCs w:val="24"/>
              </w:rPr>
              <w:t>R$ 1,00</w:t>
            </w:r>
          </w:p>
        </w:tc>
      </w:tr>
      <w:tr w:rsidR="00235BF1" w:rsidRPr="00EC0142" w:rsidTr="00162E10">
        <w:tc>
          <w:tcPr>
            <w:tcW w:w="9386" w:type="dxa"/>
            <w:gridSpan w:val="2"/>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jc w:val="both"/>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Remuneração:</w:t>
            </w:r>
            <w:r w:rsidRPr="00EC0142">
              <w:rPr>
                <w:rFonts w:ascii="Times New Roman" w:hAnsi="Times New Roman" w:cs="Times New Roman"/>
                <w:iCs/>
                <w:color w:val="222222"/>
                <w:sz w:val="24"/>
                <w:szCs w:val="24"/>
              </w:rPr>
              <w:t xml:space="preserve"> 100% do CDI + 0,52% a.a. na base 252. A Remuneração será paga mensalmente, sendo o primeiro pagamento em 15 de dezembro de 2019 e o último na Data de Vencimento.</w:t>
            </w:r>
          </w:p>
        </w:tc>
      </w:tr>
      <w:tr w:rsidR="00235BF1" w:rsidRPr="00EC0142" w:rsidTr="00162E10">
        <w:tc>
          <w:tcPr>
            <w:tcW w:w="9386" w:type="dxa"/>
            <w:gridSpan w:val="2"/>
            <w:shd w:val="clear" w:color="auto" w:fill="FFFFFF"/>
            <w:tcMar>
              <w:top w:w="0" w:type="dxa"/>
              <w:left w:w="108" w:type="dxa"/>
              <w:bottom w:w="0" w:type="dxa"/>
              <w:right w:w="108" w:type="dxa"/>
            </w:tcMar>
            <w:vAlign w:val="center"/>
          </w:tcPr>
          <w:p w:rsidR="00235BF1" w:rsidRPr="00EC0142" w:rsidRDefault="00235BF1" w:rsidP="00EC0142">
            <w:pPr>
              <w:spacing w:after="0" w:line="300" w:lineRule="exact"/>
              <w:jc w:val="both"/>
              <w:rPr>
                <w:rFonts w:ascii="Times New Roman" w:hAnsi="Times New Roman" w:cs="Times New Roman"/>
                <w:b/>
                <w:iCs/>
                <w:color w:val="222222"/>
                <w:sz w:val="24"/>
                <w:szCs w:val="24"/>
              </w:rPr>
            </w:pPr>
            <w:r w:rsidRPr="00EC0142">
              <w:rPr>
                <w:rFonts w:ascii="Times New Roman" w:hAnsi="Times New Roman" w:cs="Times New Roman"/>
                <w:b/>
                <w:iCs/>
                <w:color w:val="222222"/>
                <w:sz w:val="24"/>
                <w:szCs w:val="24"/>
              </w:rPr>
              <w:t xml:space="preserve">Amortização: </w:t>
            </w:r>
            <w:r w:rsidRPr="00EC0142">
              <w:rPr>
                <w:rFonts w:ascii="Times New Roman" w:hAnsi="Times New Roman" w:cs="Times New Roman"/>
                <w:iCs/>
                <w:color w:val="222222"/>
                <w:sz w:val="24"/>
                <w:szCs w:val="24"/>
              </w:rPr>
              <w:t>O Valor Nominal Unitário será amortizado mensalmente, sendo a primeira amortização em 15 de dezembro de 2019 e o último na Data de Vencimento</w:t>
            </w:r>
            <w:r w:rsidRPr="00EC0142">
              <w:rPr>
                <w:rFonts w:ascii="Times New Roman" w:hAnsi="Times New Roman" w:cs="Times New Roman"/>
                <w:b/>
                <w:iCs/>
                <w:color w:val="222222"/>
                <w:sz w:val="24"/>
                <w:szCs w:val="24"/>
              </w:rPr>
              <w:t>.</w:t>
            </w:r>
          </w:p>
        </w:tc>
      </w:tr>
      <w:tr w:rsidR="00235BF1" w:rsidRPr="00EC0142" w:rsidTr="00162E10">
        <w:tc>
          <w:tcPr>
            <w:tcW w:w="9386" w:type="dxa"/>
            <w:gridSpan w:val="2"/>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jc w:val="both"/>
              <w:rPr>
                <w:rFonts w:ascii="Times New Roman" w:hAnsi="Times New Roman" w:cs="Times New Roman"/>
                <w:b/>
                <w:color w:val="222222"/>
                <w:sz w:val="24"/>
                <w:szCs w:val="24"/>
              </w:rPr>
            </w:pPr>
            <w:r w:rsidRPr="00EC0142">
              <w:rPr>
                <w:rFonts w:ascii="Times New Roman" w:hAnsi="Times New Roman" w:cs="Times New Roman"/>
                <w:b/>
                <w:iCs/>
                <w:color w:val="222222"/>
                <w:sz w:val="24"/>
                <w:szCs w:val="24"/>
              </w:rPr>
              <w:t>Atualização Monetária:</w:t>
            </w:r>
            <w:r w:rsidRPr="00EC0142">
              <w:rPr>
                <w:rFonts w:ascii="Times New Roman" w:hAnsi="Times New Roman" w:cs="Times New Roman"/>
                <w:iCs/>
                <w:color w:val="222222"/>
                <w:sz w:val="24"/>
                <w:szCs w:val="24"/>
              </w:rPr>
              <w:t xml:space="preserve"> Não há.</w:t>
            </w:r>
          </w:p>
        </w:tc>
      </w:tr>
      <w:tr w:rsidR="00235BF1" w:rsidRPr="00EC0142" w:rsidTr="00162E10">
        <w:tc>
          <w:tcPr>
            <w:tcW w:w="9386" w:type="dxa"/>
            <w:gridSpan w:val="2"/>
            <w:shd w:val="clear" w:color="auto" w:fill="FFFFFF"/>
            <w:tcMar>
              <w:top w:w="0" w:type="dxa"/>
              <w:left w:w="108" w:type="dxa"/>
              <w:bottom w:w="0" w:type="dxa"/>
              <w:right w:w="108" w:type="dxa"/>
            </w:tcMar>
            <w:vAlign w:val="center"/>
            <w:hideMark/>
          </w:tcPr>
          <w:p w:rsidR="00235BF1" w:rsidRPr="00EC0142" w:rsidRDefault="00235BF1" w:rsidP="00EC0142">
            <w:pPr>
              <w:spacing w:after="0" w:line="300" w:lineRule="exact"/>
              <w:jc w:val="both"/>
              <w:rPr>
                <w:rFonts w:ascii="Times New Roman" w:hAnsi="Times New Roman" w:cs="Times New Roman"/>
                <w:b/>
                <w:iCs/>
                <w:color w:val="222222"/>
                <w:sz w:val="24"/>
                <w:szCs w:val="24"/>
              </w:rPr>
            </w:pPr>
            <w:r w:rsidRPr="00EC0142">
              <w:rPr>
                <w:rFonts w:ascii="Times New Roman" w:hAnsi="Times New Roman" w:cs="Times New Roman"/>
                <w:b/>
                <w:sz w:val="24"/>
                <w:szCs w:val="24"/>
              </w:rPr>
              <w:t xml:space="preserve">Status: </w:t>
            </w:r>
            <w:r w:rsidRPr="00EC0142">
              <w:rPr>
                <w:rFonts w:ascii="Times New Roman" w:hAnsi="Times New Roman" w:cs="Times New Roman"/>
                <w:iCs/>
                <w:color w:val="222222"/>
                <w:sz w:val="24"/>
                <w:szCs w:val="24"/>
              </w:rPr>
              <w:t>Ativo.</w:t>
            </w:r>
          </w:p>
        </w:tc>
      </w:tr>
    </w:tbl>
    <w:p w:rsidR="0049703C" w:rsidRPr="00EC0142" w:rsidRDefault="0049703C" w:rsidP="00EC0142">
      <w:pPr>
        <w:pStyle w:val="PargrafodaLista"/>
        <w:spacing w:line="300" w:lineRule="exact"/>
        <w:ind w:left="709" w:hanging="709"/>
        <w:rPr>
          <w:sz w:val="24"/>
          <w:szCs w:val="24"/>
        </w:rPr>
      </w:pPr>
    </w:p>
    <w:p w:rsidR="0049703C" w:rsidRPr="00EC0142" w:rsidRDefault="0049703C" w:rsidP="00EC0142">
      <w:pPr>
        <w:pStyle w:val="PargrafodaLista"/>
        <w:spacing w:line="300" w:lineRule="exact"/>
        <w:ind w:left="709" w:hanging="709"/>
        <w:rPr>
          <w:sz w:val="24"/>
          <w:szCs w:val="24"/>
        </w:rPr>
      </w:pPr>
    </w:p>
    <w:p w:rsidR="00657E84" w:rsidRPr="00EC0142" w:rsidRDefault="00657E84"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se encontra em nenhuma das situações de conflito de interesse previstas </w:t>
      </w:r>
      <w:r w:rsidR="00084410" w:rsidRPr="00EC0142">
        <w:rPr>
          <w:rFonts w:ascii="Times New Roman" w:hAnsi="Times New Roman" w:cs="Times New Roman"/>
          <w:sz w:val="24"/>
          <w:szCs w:val="24"/>
        </w:rPr>
        <w:t>na</w:t>
      </w:r>
      <w:r w:rsidRPr="00EC0142">
        <w:rPr>
          <w:rFonts w:ascii="Times New Roman" w:hAnsi="Times New Roman" w:cs="Times New Roman"/>
          <w:sz w:val="24"/>
          <w:szCs w:val="24"/>
        </w:rPr>
        <w:t xml:space="preserve"> Instrução CVM </w:t>
      </w:r>
      <w:r w:rsidR="00084410" w:rsidRPr="00EC0142">
        <w:rPr>
          <w:rFonts w:ascii="Times New Roman" w:hAnsi="Times New Roman" w:cs="Times New Roman"/>
          <w:sz w:val="24"/>
          <w:szCs w:val="24"/>
        </w:rPr>
        <w:t>583</w:t>
      </w:r>
      <w:r w:rsidRPr="00EC0142">
        <w:rPr>
          <w:rFonts w:ascii="Times New Roman" w:hAnsi="Times New Roman" w:cs="Times New Roman"/>
          <w:sz w:val="24"/>
          <w:szCs w:val="24"/>
        </w:rPr>
        <w:t xml:space="preserve">; </w:t>
      </w:r>
    </w:p>
    <w:p w:rsidR="00657E84" w:rsidRPr="00EC0142" w:rsidRDefault="00657E84" w:rsidP="00EC0142">
      <w:pPr>
        <w:pStyle w:val="PargrafodaLista"/>
        <w:spacing w:line="300" w:lineRule="exact"/>
        <w:ind w:left="709" w:hanging="709"/>
        <w:rPr>
          <w:sz w:val="24"/>
          <w:szCs w:val="24"/>
        </w:rPr>
      </w:pPr>
    </w:p>
    <w:p w:rsidR="00657E84" w:rsidRPr="00EC0142" w:rsidRDefault="00657E84"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é</w:t>
      </w:r>
      <w:proofErr w:type="gramEnd"/>
      <w:r w:rsidRPr="00EC0142">
        <w:rPr>
          <w:rFonts w:ascii="Times New Roman" w:hAnsi="Times New Roman" w:cs="Times New Roman"/>
          <w:sz w:val="24"/>
          <w:szCs w:val="24"/>
        </w:rPr>
        <w:t xml:space="preserve"> instituição financeira, estando devidamente organizado, constituído e existente de acordo com as leis brasileiras; e</w:t>
      </w:r>
    </w:p>
    <w:p w:rsidR="00657E84" w:rsidRPr="00EC0142" w:rsidRDefault="00657E84" w:rsidP="00EC0142">
      <w:pPr>
        <w:pStyle w:val="PargrafodaLista"/>
        <w:spacing w:line="300" w:lineRule="exact"/>
        <w:ind w:left="709" w:hanging="709"/>
        <w:rPr>
          <w:sz w:val="24"/>
          <w:szCs w:val="24"/>
        </w:rPr>
      </w:pPr>
    </w:p>
    <w:p w:rsidR="00657E84" w:rsidRPr="00EC0142" w:rsidRDefault="00657E84" w:rsidP="00EC0142">
      <w:pPr>
        <w:numPr>
          <w:ilvl w:val="0"/>
          <w:numId w:val="15"/>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assegura</w:t>
      </w:r>
      <w:proofErr w:type="gramEnd"/>
      <w:r w:rsidRPr="00EC0142">
        <w:rPr>
          <w:rFonts w:ascii="Times New Roman" w:hAnsi="Times New Roman" w:cs="Times New Roman"/>
          <w:sz w:val="24"/>
          <w:szCs w:val="24"/>
        </w:rPr>
        <w:t xml:space="preserve"> e assegurará, nos termos do parágrafo 1º do artigo </w:t>
      </w:r>
      <w:r w:rsidR="00084410" w:rsidRPr="00EC0142">
        <w:rPr>
          <w:rFonts w:ascii="Times New Roman" w:hAnsi="Times New Roman" w:cs="Times New Roman"/>
          <w:sz w:val="24"/>
          <w:szCs w:val="24"/>
        </w:rPr>
        <w:t>6º</w:t>
      </w:r>
      <w:r w:rsidRPr="00EC0142">
        <w:rPr>
          <w:rFonts w:ascii="Times New Roman" w:hAnsi="Times New Roman" w:cs="Times New Roman"/>
          <w:sz w:val="24"/>
          <w:szCs w:val="24"/>
        </w:rPr>
        <w:t xml:space="preserve"> da Instrução CVM </w:t>
      </w:r>
      <w:r w:rsidR="00084410" w:rsidRPr="00EC0142">
        <w:rPr>
          <w:rFonts w:ascii="Times New Roman" w:hAnsi="Times New Roman" w:cs="Times New Roman"/>
          <w:sz w:val="24"/>
          <w:szCs w:val="24"/>
        </w:rPr>
        <w:t>583</w:t>
      </w:r>
      <w:r w:rsidRPr="00EC0142">
        <w:rPr>
          <w:rFonts w:ascii="Times New Roman" w:hAnsi="Times New Roman" w:cs="Times New Roman"/>
          <w:sz w:val="24"/>
          <w:szCs w:val="24"/>
        </w:rPr>
        <w:t>, tratamento equitativo a todos os Debenturistas.</w:t>
      </w:r>
    </w:p>
    <w:p w:rsidR="00AF2813" w:rsidRPr="00EC0142" w:rsidRDefault="00AF2813" w:rsidP="00EC0142">
      <w:pPr>
        <w:tabs>
          <w:tab w:val="left" w:pos="851"/>
        </w:tabs>
        <w:spacing w:after="0" w:line="300" w:lineRule="exact"/>
        <w:contextualSpacing/>
        <w:jc w:val="both"/>
        <w:rPr>
          <w:rFonts w:ascii="Times New Roman" w:hAnsi="Times New Roman" w:cs="Times New Roman"/>
          <w:sz w:val="24"/>
          <w:szCs w:val="24"/>
        </w:rPr>
      </w:pPr>
      <w:bookmarkStart w:id="27" w:name="_DV_M270"/>
      <w:bookmarkEnd w:id="27"/>
    </w:p>
    <w:p w:rsidR="00AF2813" w:rsidRPr="00EC0142" w:rsidRDefault="00AF2813" w:rsidP="00EC0142">
      <w:pPr>
        <w:pStyle w:val="PargrafodaLista"/>
        <w:numPr>
          <w:ilvl w:val="0"/>
          <w:numId w:val="125"/>
        </w:numPr>
        <w:suppressAutoHyphens/>
        <w:spacing w:line="300" w:lineRule="exact"/>
        <w:ind w:left="0" w:firstLine="0"/>
        <w:rPr>
          <w:sz w:val="24"/>
          <w:szCs w:val="24"/>
        </w:rPr>
      </w:pPr>
      <w:r w:rsidRPr="00EC0142">
        <w:rPr>
          <w:sz w:val="24"/>
          <w:szCs w:val="24"/>
        </w:rPr>
        <w:t xml:space="preserve"> O Agente Fiduciário exercerá suas funções a partir da data de assinatura desta Escritura de Emissão, devendo permanecer no exercício de suas funções até a Data de Vencimento ou até sua efetiva substituição ou, caso ainda restem obrigações inadimplidas da Emissora nos termos desta Escritura de Emissão após a Data de Vencimento, até que todas as obrigações da Emissora nos termos desta Escritura de Emissão sejam integralmente cumpridas</w:t>
      </w:r>
      <w:bookmarkStart w:id="28" w:name="_DV_M237"/>
      <w:bookmarkEnd w:id="28"/>
      <w:r w:rsidRPr="00EC0142">
        <w:rPr>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5"/>
        </w:numPr>
        <w:suppressAutoHyphens/>
        <w:spacing w:line="300" w:lineRule="exact"/>
        <w:ind w:left="0" w:firstLine="0"/>
        <w:rPr>
          <w:sz w:val="24"/>
          <w:szCs w:val="24"/>
        </w:rPr>
      </w:pPr>
      <w:r w:rsidRPr="00EC0142">
        <w:rPr>
          <w:sz w:val="24"/>
          <w:szCs w:val="24"/>
        </w:rPr>
        <w:t>Ser</w:t>
      </w:r>
      <w:r w:rsidR="00D25FA4" w:rsidRPr="00EC0142">
        <w:rPr>
          <w:sz w:val="24"/>
          <w:szCs w:val="24"/>
        </w:rPr>
        <w:t>á</w:t>
      </w:r>
      <w:r w:rsidRPr="00EC0142">
        <w:rPr>
          <w:sz w:val="24"/>
          <w:szCs w:val="24"/>
        </w:rPr>
        <w:t xml:space="preserve"> devida pela Emissora ao Agente Fiduciário, a título de honorários pelos deveres e atribuições que lhe competem, nos termos da legislação e regulamentação aplicáveis e desta Escritura de Emissão, </w:t>
      </w:r>
      <w:r w:rsidR="00A261F5" w:rsidRPr="00EC0142">
        <w:rPr>
          <w:sz w:val="24"/>
          <w:szCs w:val="24"/>
        </w:rPr>
        <w:t xml:space="preserve">parcela </w:t>
      </w:r>
      <w:r w:rsidR="008A5251" w:rsidRPr="00EC0142">
        <w:rPr>
          <w:sz w:val="24"/>
          <w:szCs w:val="24"/>
        </w:rPr>
        <w:t xml:space="preserve">anual </w:t>
      </w:r>
      <w:r w:rsidR="0012492D" w:rsidRPr="00EC0142">
        <w:rPr>
          <w:sz w:val="24"/>
          <w:szCs w:val="24"/>
        </w:rPr>
        <w:t>no valor</w:t>
      </w:r>
      <w:r w:rsidR="005202E1" w:rsidRPr="00EC0142">
        <w:rPr>
          <w:sz w:val="24"/>
          <w:szCs w:val="24"/>
        </w:rPr>
        <w:t xml:space="preserve"> </w:t>
      </w:r>
      <w:r w:rsidR="00A261F5" w:rsidRPr="00EC0142">
        <w:rPr>
          <w:sz w:val="24"/>
          <w:szCs w:val="24"/>
        </w:rPr>
        <w:t xml:space="preserve">de R$ </w:t>
      </w:r>
      <w:r w:rsidR="008A5251" w:rsidRPr="00EC0142">
        <w:rPr>
          <w:sz w:val="24"/>
          <w:szCs w:val="24"/>
        </w:rPr>
        <w:t>24</w:t>
      </w:r>
      <w:r w:rsidR="005202E1" w:rsidRPr="00EC0142">
        <w:rPr>
          <w:sz w:val="24"/>
          <w:szCs w:val="24"/>
        </w:rPr>
        <w:t>.000,00 (</w:t>
      </w:r>
      <w:r w:rsidR="008A5251" w:rsidRPr="00EC0142">
        <w:rPr>
          <w:sz w:val="24"/>
          <w:szCs w:val="24"/>
        </w:rPr>
        <w:t xml:space="preserve">vinte e quatro </w:t>
      </w:r>
      <w:r w:rsidR="005202E1" w:rsidRPr="00EC0142">
        <w:rPr>
          <w:sz w:val="24"/>
          <w:szCs w:val="24"/>
        </w:rPr>
        <w:t xml:space="preserve">mil </w:t>
      </w:r>
      <w:r w:rsidR="00A261F5" w:rsidRPr="00EC0142">
        <w:rPr>
          <w:sz w:val="24"/>
          <w:szCs w:val="24"/>
        </w:rPr>
        <w:t xml:space="preserve">reais) </w:t>
      </w:r>
      <w:r w:rsidRPr="00EC0142">
        <w:rPr>
          <w:sz w:val="24"/>
          <w:szCs w:val="24"/>
        </w:rPr>
        <w:t>(“</w:t>
      </w:r>
      <w:r w:rsidRPr="00EC0142">
        <w:rPr>
          <w:sz w:val="24"/>
          <w:szCs w:val="24"/>
          <w:u w:val="single"/>
        </w:rPr>
        <w:t>Remuneração do Agente Fiduciário</w:t>
      </w:r>
      <w:r w:rsidRPr="00EC0142">
        <w:rPr>
          <w:sz w:val="24"/>
          <w:szCs w:val="24"/>
        </w:rPr>
        <w:t>”), sendo o pagamento devido no 5º (quinto) dia útil após a data de assinatura da presente Escritura de Emissão</w:t>
      </w:r>
      <w:r w:rsidR="008A5251" w:rsidRPr="00EC0142">
        <w:rPr>
          <w:sz w:val="24"/>
          <w:szCs w:val="24"/>
        </w:rPr>
        <w:t xml:space="preserve"> e as demais parcelas serão devidas nas mesmas datas dos anos subsequentes. Tais pagamentos serão devidos até a liquidação integral das Debêntures, caso estas não sejam quitadas na data de seu vencimento.</w:t>
      </w:r>
      <w:r w:rsidR="005202E1" w:rsidRPr="00EC0142">
        <w:rPr>
          <w:sz w:val="24"/>
          <w:szCs w:val="24"/>
        </w:rPr>
        <w:t xml:space="preserve"> </w:t>
      </w:r>
    </w:p>
    <w:p w:rsidR="00437E8B" w:rsidRPr="00EC0142" w:rsidRDefault="00437E8B" w:rsidP="00EC0142">
      <w:pPr>
        <w:suppressAutoHyphens/>
        <w:spacing w:after="0" w:line="300" w:lineRule="exact"/>
        <w:jc w:val="both"/>
        <w:rPr>
          <w:rFonts w:ascii="Times New Roman" w:hAnsi="Times New Roman" w:cs="Times New Roman"/>
          <w:sz w:val="24"/>
          <w:szCs w:val="24"/>
        </w:rPr>
      </w:pPr>
    </w:p>
    <w:p w:rsidR="00AF2813" w:rsidRPr="00EC0142" w:rsidRDefault="008A5251" w:rsidP="00EC0142">
      <w:pPr>
        <w:pStyle w:val="PargrafodaLista"/>
        <w:numPr>
          <w:ilvl w:val="0"/>
          <w:numId w:val="126"/>
        </w:numPr>
        <w:suppressAutoHyphens/>
        <w:spacing w:line="300" w:lineRule="exact"/>
        <w:ind w:left="0" w:firstLine="0"/>
        <w:rPr>
          <w:sz w:val="24"/>
          <w:szCs w:val="24"/>
        </w:rPr>
      </w:pPr>
      <w:r w:rsidRPr="00EC0142">
        <w:rPr>
          <w:sz w:val="24"/>
          <w:szCs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operação não venha a se efetivar; (ii) execução das garantia;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r w:rsidR="00AF2813" w:rsidRPr="00EC0142">
        <w:rPr>
          <w:sz w:val="24"/>
          <w:szCs w:val="24"/>
        </w:rPr>
        <w:t>.</w:t>
      </w:r>
    </w:p>
    <w:p w:rsidR="008A5251" w:rsidRPr="00EC0142" w:rsidRDefault="008A5251" w:rsidP="00EC0142">
      <w:pPr>
        <w:pStyle w:val="PargrafodaLista"/>
        <w:suppressAutoHyphens/>
        <w:spacing w:line="300" w:lineRule="exact"/>
        <w:ind w:left="0"/>
        <w:rPr>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No caso de celebração de aditamentos ao instrumento de emissão bem como nas horas externas ao escritório do Agente Fiduciário, serão cobradas, adicionalmente, o valor de R$ 500,00 (quinhentos reais) por hora-homem de trabalho dedicado a tais alterações/serviços.</w:t>
      </w:r>
    </w:p>
    <w:p w:rsidR="008A5251" w:rsidRPr="00EC0142" w:rsidRDefault="008A5251" w:rsidP="00EC0142">
      <w:pPr>
        <w:pStyle w:val="PargrafodaLista"/>
        <w:spacing w:line="300" w:lineRule="exact"/>
        <w:rPr>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Os impostos incidentes sobre a remuneração serão acrescidos as parcelas mencionadas acima nas datas de pagamento. Além disso, todos os valores mencionados acima serão atualizados pela variação positiva do IGP-M, sempre na menor periodicidade permitida em lei, a partir da data de assinatura do instrumento de emissão.</w:t>
      </w:r>
    </w:p>
    <w:p w:rsidR="008A5251" w:rsidRPr="00EC0142" w:rsidRDefault="008A5251" w:rsidP="00EC0142">
      <w:pPr>
        <w:suppressAutoHyphens/>
        <w:spacing w:after="0" w:line="300" w:lineRule="exact"/>
        <w:jc w:val="both"/>
        <w:rPr>
          <w:rFonts w:ascii="Times New Roman" w:hAnsi="Times New Roman" w:cs="Times New Roman"/>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 xml:space="preserve"> Em caso de mora no pagamento de qualquer quantia devida, os débitos em atraso ficarão sujeitos à multa contratual não compensatória de 2% (dois por cento) sobre o valor do débito, bem como a juros moratórios de 1% (um por cento) ao mês.</w:t>
      </w:r>
    </w:p>
    <w:p w:rsidR="008A5251" w:rsidRPr="00EC0142" w:rsidRDefault="008A5251" w:rsidP="00EC0142">
      <w:pPr>
        <w:suppressAutoHyphens/>
        <w:spacing w:after="0" w:line="300" w:lineRule="exact"/>
        <w:jc w:val="both"/>
        <w:rPr>
          <w:rFonts w:ascii="Times New Roman" w:hAnsi="Times New Roman" w:cs="Times New Roman"/>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 xml:space="preserve"> Os serviços do Agente Fiduciário previstos neste instrumento são aqueles descritos na Instrução CVM nº 583 e Lei 6.404/76</w:t>
      </w:r>
      <w:r w:rsidRPr="00EC0142">
        <w:rPr>
          <w:i/>
          <w:iCs/>
          <w:sz w:val="24"/>
          <w:szCs w:val="24"/>
        </w:rPr>
        <w:t>.</w:t>
      </w:r>
    </w:p>
    <w:p w:rsidR="008A5251" w:rsidRPr="00EC0142" w:rsidRDefault="008A5251" w:rsidP="00EC0142">
      <w:pPr>
        <w:pStyle w:val="PargrafodaLista"/>
        <w:spacing w:line="300" w:lineRule="exact"/>
        <w:rPr>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p>
    <w:p w:rsidR="008A5251" w:rsidRPr="00EC0142" w:rsidRDefault="008A5251" w:rsidP="00EC0142">
      <w:pPr>
        <w:pStyle w:val="PargrafodaLista"/>
        <w:spacing w:line="300" w:lineRule="exact"/>
        <w:rPr>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rsidR="008A5251" w:rsidRPr="00EC0142" w:rsidRDefault="008A5251" w:rsidP="00EC0142">
      <w:pPr>
        <w:pStyle w:val="PargrafodaLista"/>
        <w:spacing w:line="300" w:lineRule="exact"/>
        <w:rPr>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Em atendimento ao Ofício-Circular CVM/SRE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p>
    <w:p w:rsidR="008A5251" w:rsidRPr="00EC0142" w:rsidRDefault="008A5251" w:rsidP="00EC0142">
      <w:pPr>
        <w:pStyle w:val="PargrafodaLista"/>
        <w:spacing w:line="300" w:lineRule="exact"/>
        <w:rPr>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Não haverá devolução de valores já recebidos pelo Agente Fiduciário a título da prestação de serviços, exceto se o valor tiver sido pago incorretamente.</w:t>
      </w:r>
    </w:p>
    <w:p w:rsidR="008A5251" w:rsidRPr="00EC0142" w:rsidRDefault="008A5251" w:rsidP="00EC0142">
      <w:pPr>
        <w:pStyle w:val="PargrafodaLista"/>
        <w:spacing w:line="300" w:lineRule="exact"/>
        <w:rPr>
          <w:sz w:val="24"/>
          <w:szCs w:val="24"/>
        </w:rPr>
      </w:pPr>
    </w:p>
    <w:p w:rsidR="008A5251" w:rsidRPr="00EC0142" w:rsidRDefault="008A5251" w:rsidP="00EC0142">
      <w:pPr>
        <w:pStyle w:val="PargrafodaLista"/>
        <w:numPr>
          <w:ilvl w:val="0"/>
          <w:numId w:val="126"/>
        </w:numPr>
        <w:suppressAutoHyphens/>
        <w:spacing w:line="300" w:lineRule="exact"/>
        <w:ind w:left="0" w:hanging="11"/>
        <w:rPr>
          <w:sz w:val="24"/>
          <w:szCs w:val="24"/>
        </w:rPr>
      </w:pPr>
      <w:r w:rsidRPr="00EC0142">
        <w:rPr>
          <w:sz w:val="24"/>
          <w:szCs w:val="24"/>
        </w:rPr>
        <w:t>Eventuais obrigações adicionais atribuídas ao Agente Fiduciário, alterações nas características ordinárias da operação, facultarão ao Agente Fiduciário a revisão dos honorários ora propostos, incluindo o direito de retirada.</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5"/>
        </w:numPr>
        <w:suppressAutoHyphens/>
        <w:spacing w:line="300" w:lineRule="exact"/>
        <w:ind w:left="0" w:firstLine="0"/>
        <w:rPr>
          <w:sz w:val="24"/>
          <w:szCs w:val="24"/>
        </w:rPr>
      </w:pPr>
      <w:r w:rsidRPr="00EC0142">
        <w:rPr>
          <w:sz w:val="24"/>
          <w:szCs w:val="24"/>
        </w:rPr>
        <w:t>Além de outros previstos em lei, em ato normativo da CVM ou nesta Escritura de Emissão, constituem deveres e atribuições do Agente Fiduciário: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exercer</w:t>
      </w:r>
      <w:proofErr w:type="gramEnd"/>
      <w:r w:rsidRPr="00EC0142">
        <w:rPr>
          <w:rFonts w:ascii="Times New Roman" w:hAnsi="Times New Roman" w:cs="Times New Roman"/>
          <w:sz w:val="24"/>
          <w:szCs w:val="24"/>
        </w:rPr>
        <w:t xml:space="preserve"> suas atividades com boa fé, transparência e lealdade para com os Debenturistas;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proteger</w:t>
      </w:r>
      <w:proofErr w:type="gramEnd"/>
      <w:r w:rsidRPr="00EC0142">
        <w:rPr>
          <w:rFonts w:ascii="Times New Roman" w:hAnsi="Times New Roman" w:cs="Times New Roman"/>
          <w:sz w:val="24"/>
          <w:szCs w:val="24"/>
        </w:rPr>
        <w:t xml:space="preserve"> os direitos e interesses dos Debenturistas, empregando, no exercício da função, o cuidado e a diligência que todo homem ativo e probo costuma empregar na administração dos seus próprios bens;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renunciar</w:t>
      </w:r>
      <w:proofErr w:type="gramEnd"/>
      <w:r w:rsidRPr="00EC0142">
        <w:rPr>
          <w:rFonts w:ascii="Times New Roman" w:hAnsi="Times New Roman" w:cs="Times New Roman"/>
          <w:sz w:val="24"/>
          <w:szCs w:val="24"/>
        </w:rPr>
        <w:t xml:space="preserve"> à função na hipótese de superveniência de conflitos de interesse ou de qualquer outra modalidade de inaptidão;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conservar</w:t>
      </w:r>
      <w:proofErr w:type="gramEnd"/>
      <w:r w:rsidRPr="00EC0142">
        <w:rPr>
          <w:rFonts w:ascii="Times New Roman" w:hAnsi="Times New Roman" w:cs="Times New Roman"/>
          <w:sz w:val="24"/>
          <w:szCs w:val="24"/>
        </w:rPr>
        <w:t xml:space="preserve"> em boa guarda toda a</w:t>
      </w:r>
      <w:r w:rsidR="005202E1" w:rsidRPr="00EC0142">
        <w:rPr>
          <w:rFonts w:ascii="Times New Roman" w:hAnsi="Times New Roman" w:cs="Times New Roman"/>
          <w:sz w:val="24"/>
          <w:szCs w:val="24"/>
        </w:rPr>
        <w:t xml:space="preserve"> documentação relativa</w:t>
      </w:r>
      <w:r w:rsidRPr="00EC0142">
        <w:rPr>
          <w:rFonts w:ascii="Times New Roman" w:hAnsi="Times New Roman" w:cs="Times New Roman"/>
          <w:sz w:val="24"/>
          <w:szCs w:val="24"/>
        </w:rPr>
        <w:t xml:space="preserve"> </w:t>
      </w:r>
      <w:r w:rsidR="005202E1" w:rsidRPr="00EC0142">
        <w:rPr>
          <w:rFonts w:ascii="Times New Roman" w:hAnsi="Times New Roman" w:cs="Times New Roman"/>
          <w:sz w:val="24"/>
          <w:szCs w:val="24"/>
        </w:rPr>
        <w:t>a</w:t>
      </w:r>
      <w:r w:rsidRPr="00EC0142">
        <w:rPr>
          <w:rFonts w:ascii="Times New Roman" w:hAnsi="Times New Roman" w:cs="Times New Roman"/>
          <w:sz w:val="24"/>
          <w:szCs w:val="24"/>
        </w:rPr>
        <w:t>o exercício de suas funções;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verificar</w:t>
      </w:r>
      <w:proofErr w:type="gramEnd"/>
      <w:r w:rsidRPr="00EC0142">
        <w:rPr>
          <w:rFonts w:ascii="Times New Roman" w:hAnsi="Times New Roman" w:cs="Times New Roman"/>
          <w:sz w:val="24"/>
          <w:szCs w:val="24"/>
        </w:rPr>
        <w:t xml:space="preserve">, no momento de aceitar a função, a veracidade das informações </w:t>
      </w:r>
      <w:r w:rsidR="005202E1" w:rsidRPr="00EC0142">
        <w:rPr>
          <w:rFonts w:ascii="Times New Roman" w:hAnsi="Times New Roman" w:cs="Times New Roman"/>
          <w:sz w:val="24"/>
          <w:szCs w:val="24"/>
        </w:rPr>
        <w:t xml:space="preserve">relativas à garantia e a consistência das demais informações </w:t>
      </w:r>
      <w:r w:rsidRPr="00EC0142">
        <w:rPr>
          <w:rFonts w:ascii="Times New Roman" w:hAnsi="Times New Roman" w:cs="Times New Roman"/>
          <w:sz w:val="24"/>
          <w:szCs w:val="24"/>
        </w:rPr>
        <w:t>contidas nesta Escritura de Emissão, diligenciando para que sejam sanadas as omissões, falhas ou defeitos de que tenha conhecimento;</w:t>
      </w:r>
    </w:p>
    <w:p w:rsidR="00AF2813" w:rsidRPr="00EC0142" w:rsidRDefault="00AF2813" w:rsidP="00EC0142">
      <w:pPr>
        <w:pStyle w:val="PargrafodaLista"/>
        <w:spacing w:line="300" w:lineRule="exact"/>
        <w:ind w:left="709" w:hanging="709"/>
        <w:rPr>
          <w:sz w:val="24"/>
          <w:szCs w:val="24"/>
        </w:rPr>
      </w:pPr>
    </w:p>
    <w:p w:rsidR="00AF2813" w:rsidRPr="00EC0142" w:rsidRDefault="005202E1"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diligenciar</w:t>
      </w:r>
      <w:proofErr w:type="gramEnd"/>
      <w:r w:rsidRPr="00EC0142">
        <w:rPr>
          <w:rFonts w:ascii="Times New Roman" w:hAnsi="Times New Roman" w:cs="Times New Roman"/>
          <w:sz w:val="24"/>
          <w:szCs w:val="24"/>
        </w:rPr>
        <w:t xml:space="preserve"> junto à Emissora para que a Escritura de Emissão e seus aditamentos, sejam registrados nos órgãos competentes, adotando, no caso da omissão da Emissora, as medidas eventualmente previstas em lei</w:t>
      </w:r>
    </w:p>
    <w:p w:rsidR="00AF2813" w:rsidRPr="00EC0142" w:rsidRDefault="00AF2813" w:rsidP="00EC0142">
      <w:pPr>
        <w:pStyle w:val="PargrafodaLista"/>
        <w:spacing w:line="300" w:lineRule="exact"/>
        <w:ind w:left="709" w:hanging="709"/>
        <w:rPr>
          <w:sz w:val="24"/>
          <w:szCs w:val="24"/>
        </w:rPr>
      </w:pPr>
    </w:p>
    <w:p w:rsidR="00AF2813" w:rsidRPr="00EC0142" w:rsidRDefault="005202E1"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opinar</w:t>
      </w:r>
      <w:proofErr w:type="gramEnd"/>
      <w:r w:rsidRPr="00EC0142">
        <w:rPr>
          <w:rFonts w:ascii="Times New Roman" w:hAnsi="Times New Roman" w:cs="Times New Roman"/>
          <w:sz w:val="24"/>
          <w:szCs w:val="24"/>
        </w:rPr>
        <w:t xml:space="preserve"> </w:t>
      </w:r>
      <w:r w:rsidR="00AF2813" w:rsidRPr="00EC0142">
        <w:rPr>
          <w:rFonts w:ascii="Times New Roman" w:hAnsi="Times New Roman" w:cs="Times New Roman"/>
          <w:sz w:val="24"/>
          <w:szCs w:val="24"/>
        </w:rPr>
        <w:t xml:space="preserve">sobre a suficiência das informações </w:t>
      </w:r>
      <w:r w:rsidRPr="00EC0142">
        <w:rPr>
          <w:rFonts w:ascii="Times New Roman" w:hAnsi="Times New Roman" w:cs="Times New Roman"/>
          <w:sz w:val="24"/>
          <w:szCs w:val="24"/>
        </w:rPr>
        <w:t xml:space="preserve">prestadas nas </w:t>
      </w:r>
      <w:r w:rsidR="00AF2813" w:rsidRPr="00EC0142">
        <w:rPr>
          <w:rFonts w:ascii="Times New Roman" w:hAnsi="Times New Roman" w:cs="Times New Roman"/>
          <w:sz w:val="24"/>
          <w:szCs w:val="24"/>
        </w:rPr>
        <w:t>propostas de modificações nas condições das Debêntures;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verificar</w:t>
      </w:r>
      <w:proofErr w:type="gramEnd"/>
      <w:r w:rsidRPr="00EC0142">
        <w:rPr>
          <w:rFonts w:ascii="Times New Roman" w:hAnsi="Times New Roman" w:cs="Times New Roman"/>
          <w:sz w:val="24"/>
          <w:szCs w:val="24"/>
        </w:rPr>
        <w:t xml:space="preserve"> a regularidade da constituição da garantia fidejussória, observando a manutenção de sua suficiência e exequibilidade;</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examinar</w:t>
      </w:r>
      <w:proofErr w:type="gramEnd"/>
      <w:r w:rsidRPr="00EC0142">
        <w:rPr>
          <w:rFonts w:ascii="Times New Roman" w:hAnsi="Times New Roman" w:cs="Times New Roman"/>
          <w:sz w:val="24"/>
          <w:szCs w:val="24"/>
        </w:rPr>
        <w:t xml:space="preserve"> a proposta de substituição</w:t>
      </w:r>
      <w:r w:rsidR="00936ED3" w:rsidRPr="00EC0142">
        <w:rPr>
          <w:rFonts w:ascii="Times New Roman" w:hAnsi="Times New Roman" w:cs="Times New Roman"/>
          <w:sz w:val="24"/>
          <w:szCs w:val="24"/>
        </w:rPr>
        <w:t xml:space="preserve"> dos bens dados em</w:t>
      </w:r>
      <w:r w:rsidRPr="00EC0142">
        <w:rPr>
          <w:rFonts w:ascii="Times New Roman" w:hAnsi="Times New Roman" w:cs="Times New Roman"/>
          <w:sz w:val="24"/>
          <w:szCs w:val="24"/>
        </w:rPr>
        <w:t xml:space="preserve"> garantia, manifestando a sua </w:t>
      </w:r>
      <w:r w:rsidR="00936ED3" w:rsidRPr="00EC0142">
        <w:rPr>
          <w:rFonts w:ascii="Times New Roman" w:hAnsi="Times New Roman" w:cs="Times New Roman"/>
          <w:sz w:val="24"/>
          <w:szCs w:val="24"/>
        </w:rPr>
        <w:t xml:space="preserve">opinião a respeito do assunto de forma </w:t>
      </w:r>
      <w:r w:rsidRPr="00EC0142">
        <w:rPr>
          <w:rFonts w:ascii="Times New Roman" w:hAnsi="Times New Roman" w:cs="Times New Roman"/>
          <w:sz w:val="24"/>
          <w:szCs w:val="24"/>
        </w:rPr>
        <w:t>justificada;</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intimar</w:t>
      </w:r>
      <w:proofErr w:type="gramEnd"/>
      <w:r w:rsidRPr="00EC0142">
        <w:rPr>
          <w:rFonts w:ascii="Times New Roman" w:hAnsi="Times New Roman" w:cs="Times New Roman"/>
          <w:sz w:val="24"/>
          <w:szCs w:val="24"/>
        </w:rPr>
        <w:t xml:space="preserve"> a Emissora a reforçar a garantia dada, na hipótese de sua deterioração ou depreciação;</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acompanhar</w:t>
      </w:r>
      <w:proofErr w:type="gramEnd"/>
      <w:r w:rsidRPr="00EC0142">
        <w:rPr>
          <w:rFonts w:ascii="Times New Roman" w:hAnsi="Times New Roman" w:cs="Times New Roman"/>
          <w:sz w:val="24"/>
          <w:szCs w:val="24"/>
        </w:rPr>
        <w:t xml:space="preserve"> a observância da periodicidade na prestação das informações obrigatórias, alertando os Debenturistas</w:t>
      </w:r>
      <w:r w:rsidR="00936ED3" w:rsidRPr="00EC0142">
        <w:rPr>
          <w:rFonts w:ascii="Times New Roman" w:hAnsi="Times New Roman" w:cs="Times New Roman"/>
          <w:sz w:val="24"/>
          <w:szCs w:val="24"/>
        </w:rPr>
        <w:t>, no relatório anual,</w:t>
      </w:r>
      <w:r w:rsidRPr="00EC0142">
        <w:rPr>
          <w:rFonts w:ascii="Times New Roman" w:hAnsi="Times New Roman" w:cs="Times New Roman"/>
          <w:sz w:val="24"/>
          <w:szCs w:val="24"/>
        </w:rPr>
        <w:t xml:space="preserve"> acerca de eventuais </w:t>
      </w:r>
      <w:r w:rsidR="00936ED3" w:rsidRPr="00EC0142">
        <w:rPr>
          <w:rFonts w:ascii="Times New Roman" w:hAnsi="Times New Roman" w:cs="Times New Roman"/>
          <w:sz w:val="24"/>
          <w:szCs w:val="24"/>
        </w:rPr>
        <w:t xml:space="preserve">inconsistências ou </w:t>
      </w:r>
      <w:r w:rsidRPr="00EC0142">
        <w:rPr>
          <w:rFonts w:ascii="Times New Roman" w:hAnsi="Times New Roman" w:cs="Times New Roman"/>
          <w:sz w:val="24"/>
          <w:szCs w:val="24"/>
        </w:rPr>
        <w:t>omissões</w:t>
      </w:r>
      <w:r w:rsidR="00936ED3" w:rsidRPr="00EC0142">
        <w:rPr>
          <w:rFonts w:ascii="Times New Roman" w:hAnsi="Times New Roman" w:cs="Times New Roman"/>
          <w:sz w:val="24"/>
          <w:szCs w:val="24"/>
        </w:rPr>
        <w:t xml:space="preserve"> de que tenha conhecimento</w:t>
      </w:r>
      <w:r w:rsidRPr="00EC0142">
        <w:rPr>
          <w:rFonts w:ascii="Times New Roman" w:hAnsi="Times New Roman" w:cs="Times New Roman"/>
          <w:sz w:val="24"/>
          <w:szCs w:val="24"/>
        </w:rPr>
        <w:t>;</w:t>
      </w:r>
    </w:p>
    <w:p w:rsidR="00936ED3" w:rsidRPr="00EC0142" w:rsidRDefault="00936ED3" w:rsidP="00EC0142">
      <w:pPr>
        <w:pStyle w:val="PargrafodaLista"/>
        <w:spacing w:line="300" w:lineRule="exact"/>
        <w:ind w:left="709" w:hanging="709"/>
        <w:rPr>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solicitar</w:t>
      </w:r>
      <w:proofErr w:type="gramEnd"/>
      <w:r w:rsidRPr="00EC0142">
        <w:rPr>
          <w:rFonts w:ascii="Times New Roman" w:hAnsi="Times New Roman" w:cs="Times New Roman"/>
          <w:sz w:val="24"/>
          <w:szCs w:val="24"/>
        </w:rPr>
        <w:t xml:space="preserve">,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w:t>
      </w:r>
      <w:r w:rsidR="00936ED3" w:rsidRPr="00EC0142">
        <w:rPr>
          <w:rFonts w:ascii="Times New Roman" w:hAnsi="Times New Roman" w:cs="Times New Roman"/>
          <w:sz w:val="24"/>
          <w:szCs w:val="24"/>
        </w:rPr>
        <w:t xml:space="preserve">domicílio ou do </w:t>
      </w:r>
      <w:r w:rsidRPr="00EC0142">
        <w:rPr>
          <w:rFonts w:ascii="Times New Roman" w:hAnsi="Times New Roman" w:cs="Times New Roman"/>
          <w:sz w:val="24"/>
          <w:szCs w:val="24"/>
        </w:rPr>
        <w:t>foro da sede da Emissora e/ou das Garantidoras;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solicitar</w:t>
      </w:r>
      <w:proofErr w:type="gramEnd"/>
      <w:r w:rsidRPr="00EC0142">
        <w:rPr>
          <w:rFonts w:ascii="Times New Roman" w:hAnsi="Times New Roman" w:cs="Times New Roman"/>
          <w:sz w:val="24"/>
          <w:szCs w:val="24"/>
        </w:rPr>
        <w:t xml:space="preserve">, quando considerar necessário, às expensas da Emissora ou das Garantidoras, conforme o caso, e desde que justificada, auditoria </w:t>
      </w:r>
      <w:r w:rsidR="00E52E3E" w:rsidRPr="00EC0142">
        <w:rPr>
          <w:rFonts w:ascii="Times New Roman" w:hAnsi="Times New Roman" w:cs="Times New Roman"/>
          <w:sz w:val="24"/>
          <w:szCs w:val="24"/>
        </w:rPr>
        <w:t xml:space="preserve">externa </w:t>
      </w:r>
      <w:r w:rsidRPr="00EC0142">
        <w:rPr>
          <w:rFonts w:ascii="Times New Roman" w:hAnsi="Times New Roman" w:cs="Times New Roman"/>
          <w:sz w:val="24"/>
          <w:szCs w:val="24"/>
        </w:rPr>
        <w:t>na Emissora ou nas Garantidoras;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convocar</w:t>
      </w:r>
      <w:proofErr w:type="gramEnd"/>
      <w:r w:rsidRPr="00EC0142">
        <w:rPr>
          <w:rFonts w:ascii="Times New Roman" w:hAnsi="Times New Roman" w:cs="Times New Roman"/>
          <w:sz w:val="24"/>
          <w:szCs w:val="24"/>
        </w:rPr>
        <w:t>, quando necessário, a Assembleia Geral de Debenturistas, mediante anúncio publicado, pelo menos três vezes, nos órgãos de imprensa nos quais a Emissora deve efetuar suas publicações, às expensas desta;</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comparecer</w:t>
      </w:r>
      <w:proofErr w:type="gramEnd"/>
      <w:r w:rsidRPr="00EC0142">
        <w:rPr>
          <w:rFonts w:ascii="Times New Roman" w:hAnsi="Times New Roman" w:cs="Times New Roman"/>
          <w:sz w:val="24"/>
          <w:szCs w:val="24"/>
        </w:rPr>
        <w:t xml:space="preserve"> à Assembleia Geral de Debenturistas a fim de prestar as informações que lhe forem solicitadas;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elaborar</w:t>
      </w:r>
      <w:proofErr w:type="gramEnd"/>
      <w:r w:rsidRPr="00EC0142">
        <w:rPr>
          <w:rFonts w:ascii="Times New Roman" w:hAnsi="Times New Roman" w:cs="Times New Roman"/>
          <w:sz w:val="24"/>
          <w:szCs w:val="24"/>
        </w:rPr>
        <w:t xml:space="preserve"> relatórios anuais destinados aos Debenturistas, nos termos da alínea (b) do parágrafo 1º do artigo 68 da Lei das Sociedades por Ações, relativos aos exercícios sociais da Emissora, os quais deverão conter, ao menos, as seguintes informações: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E52E3E"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cumprimento</w:t>
      </w:r>
      <w:proofErr w:type="gramEnd"/>
      <w:r w:rsidR="00AF2813" w:rsidRPr="00EC0142">
        <w:rPr>
          <w:rFonts w:ascii="Times New Roman" w:hAnsi="Times New Roman" w:cs="Times New Roman"/>
          <w:sz w:val="24"/>
          <w:szCs w:val="24"/>
        </w:rPr>
        <w:t xml:space="preserve"> pela Emissora </w:t>
      </w:r>
      <w:r w:rsidR="00E91A15" w:rsidRPr="00EC0142">
        <w:rPr>
          <w:rFonts w:ascii="Times New Roman" w:hAnsi="Times New Roman" w:cs="Times New Roman"/>
          <w:sz w:val="24"/>
          <w:szCs w:val="24"/>
        </w:rPr>
        <w:t>das</w:t>
      </w:r>
      <w:r w:rsidRPr="00EC0142">
        <w:rPr>
          <w:rFonts w:ascii="Times New Roman" w:hAnsi="Times New Roman" w:cs="Times New Roman"/>
          <w:sz w:val="24"/>
          <w:szCs w:val="24"/>
        </w:rPr>
        <w:t xml:space="preserve"> suas obrigações de </w:t>
      </w:r>
      <w:r w:rsidR="00AF2813" w:rsidRPr="00EC0142">
        <w:rPr>
          <w:rFonts w:ascii="Times New Roman" w:hAnsi="Times New Roman" w:cs="Times New Roman"/>
          <w:sz w:val="24"/>
          <w:szCs w:val="24"/>
        </w:rPr>
        <w:t xml:space="preserve">prestação de informações </w:t>
      </w:r>
      <w:r w:rsidRPr="00EC0142">
        <w:rPr>
          <w:rFonts w:ascii="Times New Roman" w:hAnsi="Times New Roman" w:cs="Times New Roman"/>
          <w:sz w:val="24"/>
          <w:szCs w:val="24"/>
        </w:rPr>
        <w:t>periódicas, indicando as inconsistências ou omissões de que tenha conhecimento</w:t>
      </w:r>
      <w:r w:rsidR="00AF2813"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AF2813"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alterações</w:t>
      </w:r>
      <w:proofErr w:type="gramEnd"/>
      <w:r w:rsidRPr="00EC0142">
        <w:rPr>
          <w:rFonts w:ascii="Times New Roman" w:hAnsi="Times New Roman" w:cs="Times New Roman"/>
          <w:sz w:val="24"/>
          <w:szCs w:val="24"/>
        </w:rPr>
        <w:t xml:space="preserve"> estatutárias ocorridas no período</w:t>
      </w:r>
      <w:r w:rsidR="00E52E3E" w:rsidRPr="00EC0142">
        <w:rPr>
          <w:rFonts w:ascii="Times New Roman" w:hAnsi="Times New Roman" w:cs="Times New Roman"/>
          <w:sz w:val="24"/>
          <w:szCs w:val="24"/>
        </w:rPr>
        <w:t xml:space="preserve"> com efeitos relevantes para os Debenturistas</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E52E3E"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comentários</w:t>
      </w:r>
      <w:proofErr w:type="gramEnd"/>
      <w:r w:rsidRPr="00EC0142">
        <w:rPr>
          <w:rFonts w:ascii="Times New Roman" w:hAnsi="Times New Roman" w:cs="Times New Roman"/>
          <w:sz w:val="24"/>
          <w:szCs w:val="24"/>
        </w:rPr>
        <w:t xml:space="preserve"> sobre os indicadores econômicos, financeiros e de estrutura de capital da Emissora, relacionados a cláusulas destinadas a proteger o interesse dos Debenturistas e que estabelecem condições que não devem ser descumpridas pela Emissora</w:t>
      </w:r>
      <w:r w:rsidR="00AF2813"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953BFB"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quantidade</w:t>
      </w:r>
      <w:proofErr w:type="gramEnd"/>
      <w:r w:rsidRPr="00EC0142">
        <w:rPr>
          <w:rFonts w:ascii="Times New Roman" w:hAnsi="Times New Roman" w:cs="Times New Roman"/>
          <w:sz w:val="24"/>
          <w:szCs w:val="24"/>
        </w:rPr>
        <w:t xml:space="preserve"> de Debêntures emitidas, quantidade de Debêntures em circulação e saldo cancelado no período</w:t>
      </w:r>
      <w:r w:rsidR="00AF2813"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AF2813"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resgate</w:t>
      </w:r>
      <w:proofErr w:type="gramEnd"/>
      <w:r w:rsidRPr="00EC0142">
        <w:rPr>
          <w:rFonts w:ascii="Times New Roman" w:hAnsi="Times New Roman" w:cs="Times New Roman"/>
          <w:sz w:val="24"/>
          <w:szCs w:val="24"/>
        </w:rPr>
        <w:t>, amortização, conversão, repactuação e pagamento de juros das Debêntures realizados no período;</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AF2813"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acompanhamento</w:t>
      </w:r>
      <w:proofErr w:type="gramEnd"/>
      <w:r w:rsidRPr="00EC0142">
        <w:rPr>
          <w:rFonts w:ascii="Times New Roman" w:hAnsi="Times New Roman" w:cs="Times New Roman"/>
          <w:sz w:val="24"/>
          <w:szCs w:val="24"/>
        </w:rPr>
        <w:t xml:space="preserve"> da destinação dos recursos captados por meio da emissão das Debêntures, de acordo com os dados obtidos junto aos administradores da Emissora;</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AF2813"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relação</w:t>
      </w:r>
      <w:proofErr w:type="gramEnd"/>
      <w:r w:rsidRPr="00EC0142">
        <w:rPr>
          <w:rFonts w:ascii="Times New Roman" w:hAnsi="Times New Roman" w:cs="Times New Roman"/>
          <w:sz w:val="24"/>
          <w:szCs w:val="24"/>
        </w:rPr>
        <w:t xml:space="preserve"> dos bens e valores entregues à administração do Agente Fiduciário</w:t>
      </w:r>
      <w:r w:rsidR="00953BFB" w:rsidRPr="00EC0142">
        <w:rPr>
          <w:rFonts w:ascii="Times New Roman" w:hAnsi="Times New Roman" w:cs="Times New Roman"/>
          <w:sz w:val="24"/>
          <w:szCs w:val="24"/>
        </w:rPr>
        <w:t>, quando houver</w:t>
      </w:r>
      <w:r w:rsidRPr="00EC0142">
        <w:rPr>
          <w:rFonts w:ascii="Times New Roman" w:hAnsi="Times New Roman" w:cs="Times New Roman"/>
          <w:sz w:val="24"/>
          <w:szCs w:val="24"/>
        </w:rPr>
        <w:t>;</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AF2813"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cumprimento</w:t>
      </w:r>
      <w:proofErr w:type="gramEnd"/>
      <w:r w:rsidRPr="00EC0142">
        <w:rPr>
          <w:rFonts w:ascii="Times New Roman" w:hAnsi="Times New Roman" w:cs="Times New Roman"/>
          <w:sz w:val="24"/>
          <w:szCs w:val="24"/>
        </w:rPr>
        <w:t xml:space="preserve"> de outras obrigações assumidas pela Emissora e/ou pelas Garantidoras nesta Escritura de Emissão;</w:t>
      </w:r>
    </w:p>
    <w:p w:rsidR="00AF2813" w:rsidRPr="00EC0142" w:rsidRDefault="00AF2813" w:rsidP="00EC0142">
      <w:pPr>
        <w:pStyle w:val="PargrafodaLista"/>
        <w:spacing w:line="300" w:lineRule="exact"/>
        <w:ind w:left="709"/>
        <w:rPr>
          <w:sz w:val="24"/>
          <w:szCs w:val="24"/>
        </w:rPr>
      </w:pPr>
    </w:p>
    <w:p w:rsidR="00AF2813" w:rsidRPr="00EC0142" w:rsidRDefault="00953BFB"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manutenção</w:t>
      </w:r>
      <w:proofErr w:type="gramEnd"/>
      <w:r w:rsidR="00AF2813" w:rsidRPr="00EC0142">
        <w:rPr>
          <w:rFonts w:ascii="Times New Roman" w:hAnsi="Times New Roman" w:cs="Times New Roman"/>
          <w:sz w:val="24"/>
          <w:szCs w:val="24"/>
        </w:rPr>
        <w:t xml:space="preserve"> da suficiência e exequibilidade das garantias das Debêntures;</w:t>
      </w:r>
    </w:p>
    <w:p w:rsidR="00AF2813" w:rsidRPr="00EC0142" w:rsidRDefault="00AF2813" w:rsidP="00EC0142">
      <w:pPr>
        <w:suppressAutoHyphens/>
        <w:spacing w:after="0" w:line="300" w:lineRule="exact"/>
        <w:ind w:left="709"/>
        <w:jc w:val="both"/>
        <w:rPr>
          <w:rFonts w:ascii="Times New Roman" w:hAnsi="Times New Roman" w:cs="Times New Roman"/>
          <w:sz w:val="24"/>
          <w:szCs w:val="24"/>
        </w:rPr>
      </w:pPr>
    </w:p>
    <w:p w:rsidR="00AF2813" w:rsidRPr="00EC0142" w:rsidRDefault="00AF2813" w:rsidP="00EC0142">
      <w:pPr>
        <w:numPr>
          <w:ilvl w:val="1"/>
          <w:numId w:val="3"/>
        </w:numPr>
        <w:tabs>
          <w:tab w:val="clear" w:pos="1778"/>
          <w:tab w:val="num" w:pos="1276"/>
        </w:tabs>
        <w:suppressAutoHyphens/>
        <w:spacing w:after="0" w:line="300" w:lineRule="exact"/>
        <w:ind w:left="709" w:firstLine="0"/>
        <w:jc w:val="both"/>
        <w:rPr>
          <w:rFonts w:ascii="Times New Roman" w:hAnsi="Times New Roman" w:cs="Times New Roman"/>
          <w:sz w:val="24"/>
          <w:szCs w:val="24"/>
        </w:rPr>
      </w:pPr>
      <w:proofErr w:type="gramStart"/>
      <w:r w:rsidRPr="00EC0142">
        <w:rPr>
          <w:rFonts w:ascii="Times New Roman" w:hAnsi="Times New Roman" w:cs="Times New Roman"/>
          <w:sz w:val="24"/>
          <w:szCs w:val="24"/>
        </w:rPr>
        <w:t>existência</w:t>
      </w:r>
      <w:proofErr w:type="gramEnd"/>
      <w:r w:rsidRPr="00EC0142">
        <w:rPr>
          <w:rFonts w:ascii="Times New Roman" w:hAnsi="Times New Roman" w:cs="Times New Roman"/>
          <w:sz w:val="24"/>
          <w:szCs w:val="24"/>
        </w:rPr>
        <w:t xml:space="preserve"> de outras emissões de debêntures, públicas ou privadas, feitas </w:t>
      </w:r>
      <w:r w:rsidR="00953BFB" w:rsidRPr="00EC0142">
        <w:rPr>
          <w:rFonts w:ascii="Times New Roman" w:hAnsi="Times New Roman" w:cs="Times New Roman"/>
          <w:sz w:val="24"/>
          <w:szCs w:val="24"/>
        </w:rPr>
        <w:t xml:space="preserve">pela Emissora, por </w:t>
      </w:r>
      <w:r w:rsidRPr="00EC0142">
        <w:rPr>
          <w:rFonts w:ascii="Times New Roman" w:hAnsi="Times New Roman" w:cs="Times New Roman"/>
          <w:sz w:val="24"/>
          <w:szCs w:val="24"/>
        </w:rPr>
        <w:t xml:space="preserve">sociedade coligada, controlada, controladora ou integrante do mesmo grupo da emissora em que tenha atuado como agente fiduciário no </w:t>
      </w:r>
      <w:r w:rsidR="00953BFB" w:rsidRPr="00EC0142">
        <w:rPr>
          <w:rFonts w:ascii="Times New Roman" w:hAnsi="Times New Roman" w:cs="Times New Roman"/>
          <w:sz w:val="24"/>
          <w:szCs w:val="24"/>
        </w:rPr>
        <w:t>exercício social</w:t>
      </w:r>
      <w:r w:rsidRPr="00EC0142">
        <w:rPr>
          <w:rFonts w:ascii="Times New Roman" w:hAnsi="Times New Roman" w:cs="Times New Roman"/>
          <w:sz w:val="24"/>
          <w:szCs w:val="24"/>
        </w:rPr>
        <w:t>, bem como os seguintes dados sobre tais emissões: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numPr>
          <w:ilvl w:val="2"/>
          <w:numId w:val="3"/>
        </w:numPr>
        <w:tabs>
          <w:tab w:val="clear" w:pos="2700"/>
          <w:tab w:val="left" w:pos="1134"/>
          <w:tab w:val="num" w:pos="1985"/>
        </w:tabs>
        <w:suppressAutoHyphens/>
        <w:spacing w:after="0" w:line="300" w:lineRule="exact"/>
        <w:ind w:left="1560" w:hanging="851"/>
        <w:jc w:val="both"/>
        <w:rPr>
          <w:rFonts w:ascii="Times New Roman" w:hAnsi="Times New Roman" w:cs="Times New Roman"/>
          <w:sz w:val="24"/>
          <w:szCs w:val="24"/>
        </w:rPr>
      </w:pPr>
      <w:proofErr w:type="gramStart"/>
      <w:r w:rsidRPr="00EC0142">
        <w:rPr>
          <w:rFonts w:ascii="Times New Roman" w:hAnsi="Times New Roman" w:cs="Times New Roman"/>
          <w:sz w:val="24"/>
          <w:szCs w:val="24"/>
        </w:rPr>
        <w:t>denominação</w:t>
      </w:r>
      <w:proofErr w:type="gramEnd"/>
      <w:r w:rsidRPr="00EC0142">
        <w:rPr>
          <w:rFonts w:ascii="Times New Roman" w:hAnsi="Times New Roman" w:cs="Times New Roman"/>
          <w:sz w:val="24"/>
          <w:szCs w:val="24"/>
        </w:rPr>
        <w:t xml:space="preserve"> da companhia ofertante;</w:t>
      </w:r>
    </w:p>
    <w:p w:rsidR="00AF2813" w:rsidRPr="00EC0142" w:rsidRDefault="00AF2813" w:rsidP="00EC0142">
      <w:pPr>
        <w:tabs>
          <w:tab w:val="left" w:pos="1134"/>
        </w:tabs>
        <w:suppressAutoHyphens/>
        <w:spacing w:after="0" w:line="300" w:lineRule="exact"/>
        <w:ind w:left="1560" w:hanging="851"/>
        <w:jc w:val="both"/>
        <w:rPr>
          <w:rFonts w:ascii="Times New Roman" w:hAnsi="Times New Roman" w:cs="Times New Roman"/>
          <w:sz w:val="24"/>
          <w:szCs w:val="24"/>
        </w:rPr>
      </w:pPr>
    </w:p>
    <w:p w:rsidR="00AF2813" w:rsidRPr="00EC0142" w:rsidRDefault="00AF2813" w:rsidP="00EC0142">
      <w:pPr>
        <w:numPr>
          <w:ilvl w:val="2"/>
          <w:numId w:val="3"/>
        </w:numPr>
        <w:tabs>
          <w:tab w:val="clear" w:pos="2700"/>
          <w:tab w:val="left" w:pos="1134"/>
          <w:tab w:val="num" w:pos="1985"/>
        </w:tabs>
        <w:suppressAutoHyphens/>
        <w:spacing w:after="0" w:line="300" w:lineRule="exact"/>
        <w:ind w:left="1560" w:hanging="851"/>
        <w:jc w:val="both"/>
        <w:rPr>
          <w:rFonts w:ascii="Times New Roman" w:hAnsi="Times New Roman" w:cs="Times New Roman"/>
          <w:sz w:val="24"/>
          <w:szCs w:val="24"/>
        </w:rPr>
      </w:pPr>
      <w:proofErr w:type="gramStart"/>
      <w:r w:rsidRPr="00EC0142">
        <w:rPr>
          <w:rFonts w:ascii="Times New Roman" w:hAnsi="Times New Roman" w:cs="Times New Roman"/>
          <w:sz w:val="24"/>
          <w:szCs w:val="24"/>
        </w:rPr>
        <w:t>valor</w:t>
      </w:r>
      <w:proofErr w:type="gramEnd"/>
      <w:r w:rsidRPr="00EC0142">
        <w:rPr>
          <w:rFonts w:ascii="Times New Roman" w:hAnsi="Times New Roman" w:cs="Times New Roman"/>
          <w:sz w:val="24"/>
          <w:szCs w:val="24"/>
        </w:rPr>
        <w:t xml:space="preserve"> da emissão;</w:t>
      </w:r>
    </w:p>
    <w:p w:rsidR="00AF2813" w:rsidRPr="00EC0142" w:rsidRDefault="00AF2813" w:rsidP="00EC0142">
      <w:pPr>
        <w:tabs>
          <w:tab w:val="left" w:pos="1134"/>
        </w:tabs>
        <w:suppressAutoHyphens/>
        <w:spacing w:after="0" w:line="300" w:lineRule="exact"/>
        <w:ind w:left="1560" w:hanging="851"/>
        <w:jc w:val="both"/>
        <w:rPr>
          <w:rFonts w:ascii="Times New Roman" w:hAnsi="Times New Roman" w:cs="Times New Roman"/>
          <w:sz w:val="24"/>
          <w:szCs w:val="24"/>
        </w:rPr>
      </w:pPr>
    </w:p>
    <w:p w:rsidR="00AF2813" w:rsidRPr="00EC0142" w:rsidRDefault="00AF2813" w:rsidP="00EC0142">
      <w:pPr>
        <w:numPr>
          <w:ilvl w:val="2"/>
          <w:numId w:val="3"/>
        </w:numPr>
        <w:tabs>
          <w:tab w:val="clear" w:pos="2700"/>
          <w:tab w:val="left" w:pos="1134"/>
          <w:tab w:val="num" w:pos="1985"/>
        </w:tabs>
        <w:suppressAutoHyphens/>
        <w:spacing w:after="0" w:line="300" w:lineRule="exact"/>
        <w:ind w:left="1560" w:hanging="851"/>
        <w:jc w:val="both"/>
        <w:rPr>
          <w:rFonts w:ascii="Times New Roman" w:hAnsi="Times New Roman" w:cs="Times New Roman"/>
          <w:sz w:val="24"/>
          <w:szCs w:val="24"/>
        </w:rPr>
      </w:pPr>
      <w:proofErr w:type="gramStart"/>
      <w:r w:rsidRPr="00EC0142">
        <w:rPr>
          <w:rFonts w:ascii="Times New Roman" w:hAnsi="Times New Roman" w:cs="Times New Roman"/>
          <w:sz w:val="24"/>
          <w:szCs w:val="24"/>
        </w:rPr>
        <w:t>quantidade</w:t>
      </w:r>
      <w:proofErr w:type="gramEnd"/>
      <w:r w:rsidRPr="00EC0142">
        <w:rPr>
          <w:rFonts w:ascii="Times New Roman" w:hAnsi="Times New Roman" w:cs="Times New Roman"/>
          <w:sz w:val="24"/>
          <w:szCs w:val="24"/>
        </w:rPr>
        <w:t xml:space="preserve"> de debêntures emitidas;</w:t>
      </w:r>
    </w:p>
    <w:p w:rsidR="00AF2813" w:rsidRPr="00EC0142" w:rsidRDefault="00AF2813" w:rsidP="00EC0142">
      <w:pPr>
        <w:tabs>
          <w:tab w:val="left" w:pos="1134"/>
        </w:tabs>
        <w:suppressAutoHyphens/>
        <w:spacing w:after="0" w:line="300" w:lineRule="exact"/>
        <w:ind w:left="1560" w:hanging="851"/>
        <w:jc w:val="both"/>
        <w:rPr>
          <w:rFonts w:ascii="Times New Roman" w:hAnsi="Times New Roman" w:cs="Times New Roman"/>
          <w:sz w:val="24"/>
          <w:szCs w:val="24"/>
        </w:rPr>
      </w:pPr>
    </w:p>
    <w:p w:rsidR="00AF2813" w:rsidRPr="00EC0142" w:rsidRDefault="00AF2813" w:rsidP="00EC0142">
      <w:pPr>
        <w:numPr>
          <w:ilvl w:val="2"/>
          <w:numId w:val="3"/>
        </w:numPr>
        <w:tabs>
          <w:tab w:val="clear" w:pos="2700"/>
          <w:tab w:val="left" w:pos="1134"/>
          <w:tab w:val="num" w:pos="1985"/>
        </w:tabs>
        <w:suppressAutoHyphens/>
        <w:spacing w:after="0" w:line="300" w:lineRule="exact"/>
        <w:ind w:left="1560" w:hanging="851"/>
        <w:jc w:val="both"/>
        <w:rPr>
          <w:rFonts w:ascii="Times New Roman" w:hAnsi="Times New Roman" w:cs="Times New Roman"/>
          <w:sz w:val="24"/>
          <w:szCs w:val="24"/>
        </w:rPr>
      </w:pPr>
      <w:proofErr w:type="gramStart"/>
      <w:r w:rsidRPr="00EC0142">
        <w:rPr>
          <w:rFonts w:ascii="Times New Roman" w:hAnsi="Times New Roman" w:cs="Times New Roman"/>
          <w:sz w:val="24"/>
          <w:szCs w:val="24"/>
        </w:rPr>
        <w:t>espécie</w:t>
      </w:r>
      <w:proofErr w:type="gramEnd"/>
      <w:r w:rsidR="00E91A15" w:rsidRPr="00EC0142">
        <w:rPr>
          <w:rFonts w:ascii="Times New Roman" w:hAnsi="Times New Roman" w:cs="Times New Roman"/>
          <w:sz w:val="24"/>
          <w:szCs w:val="24"/>
        </w:rPr>
        <w:t xml:space="preserve"> e garantia</w:t>
      </w:r>
      <w:r w:rsidR="00953BFB" w:rsidRPr="00EC0142">
        <w:rPr>
          <w:rFonts w:ascii="Times New Roman" w:hAnsi="Times New Roman" w:cs="Times New Roman"/>
          <w:sz w:val="24"/>
          <w:szCs w:val="24"/>
        </w:rPr>
        <w:t>s envolvidas</w:t>
      </w:r>
      <w:r w:rsidRPr="00EC0142">
        <w:rPr>
          <w:rFonts w:ascii="Times New Roman" w:hAnsi="Times New Roman" w:cs="Times New Roman"/>
          <w:sz w:val="24"/>
          <w:szCs w:val="24"/>
        </w:rPr>
        <w:t>;</w:t>
      </w:r>
    </w:p>
    <w:p w:rsidR="00AF2813" w:rsidRPr="00EC0142" w:rsidRDefault="00AF2813" w:rsidP="00EC0142">
      <w:pPr>
        <w:tabs>
          <w:tab w:val="left" w:pos="1134"/>
        </w:tabs>
        <w:suppressAutoHyphens/>
        <w:spacing w:after="0" w:line="300" w:lineRule="exact"/>
        <w:ind w:left="1560" w:hanging="851"/>
        <w:jc w:val="both"/>
        <w:rPr>
          <w:rFonts w:ascii="Times New Roman" w:hAnsi="Times New Roman" w:cs="Times New Roman"/>
          <w:sz w:val="24"/>
          <w:szCs w:val="24"/>
        </w:rPr>
      </w:pPr>
    </w:p>
    <w:p w:rsidR="00AF2813" w:rsidRPr="00EC0142" w:rsidRDefault="00AF2813" w:rsidP="00EC0142">
      <w:pPr>
        <w:numPr>
          <w:ilvl w:val="2"/>
          <w:numId w:val="3"/>
        </w:numPr>
        <w:tabs>
          <w:tab w:val="clear" w:pos="2700"/>
          <w:tab w:val="left" w:pos="1134"/>
          <w:tab w:val="num" w:pos="1985"/>
        </w:tabs>
        <w:suppressAutoHyphens/>
        <w:spacing w:after="0" w:line="300" w:lineRule="exact"/>
        <w:ind w:left="1560" w:hanging="851"/>
        <w:jc w:val="both"/>
        <w:rPr>
          <w:rFonts w:ascii="Times New Roman" w:hAnsi="Times New Roman" w:cs="Times New Roman"/>
          <w:sz w:val="24"/>
          <w:szCs w:val="24"/>
        </w:rPr>
      </w:pPr>
      <w:proofErr w:type="gramStart"/>
      <w:r w:rsidRPr="00EC0142">
        <w:rPr>
          <w:rFonts w:ascii="Times New Roman" w:hAnsi="Times New Roman" w:cs="Times New Roman"/>
          <w:sz w:val="24"/>
          <w:szCs w:val="24"/>
        </w:rPr>
        <w:t>prazo</w:t>
      </w:r>
      <w:proofErr w:type="gramEnd"/>
      <w:r w:rsidRPr="00EC0142">
        <w:rPr>
          <w:rFonts w:ascii="Times New Roman" w:hAnsi="Times New Roman" w:cs="Times New Roman"/>
          <w:sz w:val="24"/>
          <w:szCs w:val="24"/>
        </w:rPr>
        <w:t xml:space="preserve"> de vencimento das debêntures</w:t>
      </w:r>
      <w:r w:rsidR="00953BFB" w:rsidRPr="00EC0142">
        <w:rPr>
          <w:rFonts w:ascii="Times New Roman" w:hAnsi="Times New Roman" w:cs="Times New Roman"/>
          <w:sz w:val="24"/>
          <w:szCs w:val="24"/>
        </w:rPr>
        <w:t xml:space="preserve"> e taxa de juros</w:t>
      </w:r>
      <w:r w:rsidRPr="00EC0142">
        <w:rPr>
          <w:rFonts w:ascii="Times New Roman" w:hAnsi="Times New Roman" w:cs="Times New Roman"/>
          <w:sz w:val="24"/>
          <w:szCs w:val="24"/>
        </w:rPr>
        <w:t>;</w:t>
      </w:r>
      <w:r w:rsidR="00953BFB" w:rsidRPr="00EC0142">
        <w:rPr>
          <w:rFonts w:ascii="Times New Roman" w:hAnsi="Times New Roman" w:cs="Times New Roman"/>
          <w:sz w:val="24"/>
          <w:szCs w:val="24"/>
        </w:rPr>
        <w:t xml:space="preserve"> e</w:t>
      </w:r>
    </w:p>
    <w:p w:rsidR="00AF2813" w:rsidRPr="00EC0142" w:rsidRDefault="00AF2813" w:rsidP="00EC0142">
      <w:pPr>
        <w:tabs>
          <w:tab w:val="left" w:pos="1134"/>
        </w:tabs>
        <w:suppressAutoHyphens/>
        <w:spacing w:after="0" w:line="300" w:lineRule="exact"/>
        <w:ind w:left="1560" w:hanging="851"/>
        <w:jc w:val="both"/>
        <w:rPr>
          <w:rFonts w:ascii="Times New Roman" w:hAnsi="Times New Roman" w:cs="Times New Roman"/>
          <w:sz w:val="24"/>
          <w:szCs w:val="24"/>
        </w:rPr>
      </w:pPr>
    </w:p>
    <w:p w:rsidR="00AF2813" w:rsidRPr="00EC0142" w:rsidRDefault="00AF2813" w:rsidP="00EC0142">
      <w:pPr>
        <w:numPr>
          <w:ilvl w:val="2"/>
          <w:numId w:val="3"/>
        </w:numPr>
        <w:tabs>
          <w:tab w:val="clear" w:pos="2700"/>
          <w:tab w:val="left" w:pos="1134"/>
          <w:tab w:val="num" w:pos="1985"/>
        </w:tabs>
        <w:suppressAutoHyphens/>
        <w:spacing w:after="0" w:line="300" w:lineRule="exact"/>
        <w:ind w:left="1560" w:hanging="851"/>
        <w:jc w:val="both"/>
        <w:rPr>
          <w:rFonts w:ascii="Times New Roman" w:hAnsi="Times New Roman" w:cs="Times New Roman"/>
          <w:sz w:val="24"/>
          <w:szCs w:val="24"/>
        </w:rPr>
      </w:pPr>
      <w:proofErr w:type="gramStart"/>
      <w:r w:rsidRPr="00EC0142">
        <w:rPr>
          <w:rFonts w:ascii="Times New Roman" w:hAnsi="Times New Roman" w:cs="Times New Roman"/>
          <w:sz w:val="24"/>
          <w:szCs w:val="24"/>
        </w:rPr>
        <w:t>inadimplemento</w:t>
      </w:r>
      <w:proofErr w:type="gramEnd"/>
      <w:r w:rsidRPr="00EC0142">
        <w:rPr>
          <w:rFonts w:ascii="Times New Roman" w:hAnsi="Times New Roman" w:cs="Times New Roman"/>
          <w:sz w:val="24"/>
          <w:szCs w:val="24"/>
        </w:rPr>
        <w:t xml:space="preserve"> no período</w:t>
      </w:r>
      <w:r w:rsidR="005E639F" w:rsidRPr="00EC0142">
        <w:rPr>
          <w:rFonts w:ascii="Times New Roman" w:hAnsi="Times New Roman" w:cs="Times New Roman"/>
          <w:sz w:val="24"/>
          <w:szCs w:val="24"/>
        </w:rPr>
        <w:t>.</w:t>
      </w:r>
    </w:p>
    <w:p w:rsidR="00AF2813" w:rsidRPr="00EC0142" w:rsidRDefault="00AF2813" w:rsidP="00EC0142">
      <w:pPr>
        <w:pStyle w:val="PargrafodaLista"/>
        <w:spacing w:line="300" w:lineRule="exact"/>
        <w:ind w:left="0"/>
        <w:rPr>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declaração</w:t>
      </w:r>
      <w:proofErr w:type="gramEnd"/>
      <w:r w:rsidRPr="00EC0142">
        <w:rPr>
          <w:rFonts w:ascii="Times New Roman" w:hAnsi="Times New Roman" w:cs="Times New Roman"/>
          <w:sz w:val="24"/>
          <w:szCs w:val="24"/>
        </w:rPr>
        <w:t xml:space="preserve"> sobre sua aptidão para continuar exercendo a função de agente fiduciário da Emissão;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divulgar</w:t>
      </w:r>
      <w:proofErr w:type="gramEnd"/>
      <w:r w:rsidRPr="00EC0142">
        <w:rPr>
          <w:rFonts w:ascii="Times New Roman" w:hAnsi="Times New Roman" w:cs="Times New Roman"/>
          <w:sz w:val="24"/>
          <w:szCs w:val="24"/>
        </w:rPr>
        <w:t xml:space="preserve"> as informações referidas na alínea “</w:t>
      </w:r>
      <w:r w:rsidR="00257632" w:rsidRPr="00EC0142">
        <w:rPr>
          <w:rFonts w:ascii="Times New Roman" w:hAnsi="Times New Roman" w:cs="Times New Roman"/>
          <w:sz w:val="24"/>
          <w:szCs w:val="24"/>
        </w:rPr>
        <w:t>x</w:t>
      </w:r>
      <w:r w:rsidRPr="00EC0142">
        <w:rPr>
          <w:rFonts w:ascii="Times New Roman" w:hAnsi="Times New Roman" w:cs="Times New Roman"/>
          <w:sz w:val="24"/>
          <w:szCs w:val="24"/>
        </w:rPr>
        <w:t>” do item (</w:t>
      </w:r>
      <w:r w:rsidR="00953BFB" w:rsidRPr="00EC0142">
        <w:rPr>
          <w:rFonts w:ascii="Times New Roman" w:hAnsi="Times New Roman" w:cs="Times New Roman"/>
          <w:sz w:val="24"/>
          <w:szCs w:val="24"/>
        </w:rPr>
        <w:t>p</w:t>
      </w:r>
      <w:r w:rsidRPr="00EC0142">
        <w:rPr>
          <w:rFonts w:ascii="Times New Roman" w:hAnsi="Times New Roman" w:cs="Times New Roman"/>
          <w:sz w:val="24"/>
          <w:szCs w:val="24"/>
        </w:rPr>
        <w:t>) acima em sua página na rede mundial de computadores tão logo delas tenha conhecimento;</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 xml:space="preserve">manter atualizada a relação dos Debenturistas e seus endereços, mediante, inclusive, solicitação de informações junto à Emissora, </w:t>
      </w:r>
      <w:r w:rsidR="009E74E7" w:rsidRPr="00EC0142">
        <w:rPr>
          <w:rFonts w:ascii="Times New Roman" w:hAnsi="Times New Roman" w:cs="Times New Roman"/>
          <w:sz w:val="24"/>
          <w:szCs w:val="24"/>
        </w:rPr>
        <w:t>ao Agente de Liquidação</w:t>
      </w:r>
      <w:r w:rsidRPr="00EC0142">
        <w:rPr>
          <w:rFonts w:ascii="Times New Roman" w:hAnsi="Times New Roman" w:cs="Times New Roman"/>
          <w:sz w:val="24"/>
          <w:szCs w:val="24"/>
        </w:rPr>
        <w:t xml:space="preserve">, ao Escriturador e à </w:t>
      </w:r>
      <w:r w:rsidR="00D05A76" w:rsidRPr="00EC0142">
        <w:rPr>
          <w:rFonts w:ascii="Times New Roman" w:hAnsi="Times New Roman" w:cs="Times New Roman"/>
          <w:sz w:val="24"/>
          <w:szCs w:val="24"/>
        </w:rPr>
        <w:t>B3</w:t>
      </w:r>
      <w:r w:rsidRPr="00EC0142">
        <w:rPr>
          <w:rFonts w:ascii="Times New Roman" w:hAnsi="Times New Roman" w:cs="Times New Roman"/>
          <w:sz w:val="24"/>
          <w:szCs w:val="24"/>
        </w:rPr>
        <w:t xml:space="preserve">, sendo que, para fins de atendimento ao disposto neste inciso, a Emissora e os Debenturistas, mediante subscrição e integralização das Debêntures, expressamente autorizam, desde já, a </w:t>
      </w:r>
      <w:r w:rsidR="00D05A76" w:rsidRPr="00EC0142">
        <w:rPr>
          <w:rFonts w:ascii="Times New Roman" w:hAnsi="Times New Roman" w:cs="Times New Roman"/>
          <w:sz w:val="24"/>
          <w:szCs w:val="24"/>
        </w:rPr>
        <w:t>B3</w:t>
      </w:r>
      <w:r w:rsidRPr="00EC0142">
        <w:rPr>
          <w:rFonts w:ascii="Times New Roman" w:hAnsi="Times New Roman" w:cs="Times New Roman"/>
          <w:sz w:val="24"/>
          <w:szCs w:val="24"/>
        </w:rPr>
        <w:t xml:space="preserve">, </w:t>
      </w:r>
      <w:r w:rsidR="009E74E7" w:rsidRPr="00EC0142">
        <w:rPr>
          <w:rFonts w:ascii="Times New Roman" w:hAnsi="Times New Roman" w:cs="Times New Roman"/>
          <w:sz w:val="24"/>
          <w:szCs w:val="24"/>
        </w:rPr>
        <w:t>ao Agente de Liquidação</w:t>
      </w:r>
      <w:r w:rsidRPr="00EC0142">
        <w:rPr>
          <w:rFonts w:ascii="Times New Roman" w:hAnsi="Times New Roman" w:cs="Times New Roman"/>
          <w:sz w:val="24"/>
          <w:szCs w:val="24"/>
        </w:rPr>
        <w:t xml:space="preserve"> e o Escriturador a atenderem quaisquer solicitações feitas pelo Agente Fiduciário, inclusive referente à divulgação, a qualquer momento, da posição da titularidade das Debêntures;</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fiscalizar</w:t>
      </w:r>
      <w:proofErr w:type="gramEnd"/>
      <w:r w:rsidRPr="00EC0142">
        <w:rPr>
          <w:rFonts w:ascii="Times New Roman" w:hAnsi="Times New Roman" w:cs="Times New Roman"/>
          <w:sz w:val="24"/>
          <w:szCs w:val="24"/>
        </w:rPr>
        <w:t xml:space="preserve"> o cumprimento das Cláusulas constantes desta Escritura de Emissão e todas aquelas impositivas de obrigações de fazer e não fazer;</w:t>
      </w:r>
    </w:p>
    <w:p w:rsidR="00AF2813" w:rsidRPr="00EC0142" w:rsidRDefault="00AF2813" w:rsidP="00EC0142">
      <w:pPr>
        <w:pStyle w:val="PargrafodaLista"/>
        <w:spacing w:line="300" w:lineRule="exact"/>
        <w:ind w:left="709" w:hanging="709"/>
        <w:rPr>
          <w:sz w:val="24"/>
          <w:szCs w:val="24"/>
        </w:rPr>
      </w:pPr>
    </w:p>
    <w:p w:rsidR="00AF2813" w:rsidRPr="00EC0142" w:rsidRDefault="001E2328"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comunicar aos Debenturistas qualquer inadimplemento, pela Emissora, de obrigações financeiras assumidas na Escritura de Emissão,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observado o prazo de 7 (sete) Dias Úteis a contar de sua ciência</w:t>
      </w:r>
      <w:r w:rsidR="00AF2813" w:rsidRPr="00EC0142">
        <w:rPr>
          <w:rFonts w:ascii="Times New Roman" w:hAnsi="Times New Roman" w:cs="Times New Roman"/>
          <w:sz w:val="24"/>
          <w:szCs w:val="24"/>
        </w:rPr>
        <w:t>;</w:t>
      </w:r>
    </w:p>
    <w:p w:rsidR="00EB5EBB" w:rsidRPr="00EC0142" w:rsidRDefault="00EB5EBB" w:rsidP="00EC0142">
      <w:pPr>
        <w:tabs>
          <w:tab w:val="left" w:pos="851"/>
        </w:tabs>
        <w:spacing w:after="0" w:line="300" w:lineRule="exact"/>
        <w:ind w:left="709"/>
        <w:contextualSpacing/>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Style w:val="MquinadeescreverHTML"/>
          <w:rFonts w:ascii="Times New Roman" w:eastAsiaTheme="minorHAnsi" w:hAnsi="Times New Roman" w:cs="Times New Roman"/>
          <w:sz w:val="24"/>
          <w:szCs w:val="24"/>
        </w:rPr>
        <w:t>disponibilizar</w:t>
      </w:r>
      <w:proofErr w:type="gramEnd"/>
      <w:r w:rsidRPr="00EC0142">
        <w:rPr>
          <w:rStyle w:val="MquinadeescreverHTML"/>
          <w:rFonts w:ascii="Times New Roman" w:eastAsiaTheme="minorHAnsi" w:hAnsi="Times New Roman" w:cs="Times New Roman"/>
          <w:sz w:val="24"/>
          <w:szCs w:val="24"/>
        </w:rPr>
        <w:t xml:space="preserve"> aos Debenturistas e demais participantes do mercado, em sua central de </w:t>
      </w:r>
      <w:r w:rsidRPr="00EC0142">
        <w:rPr>
          <w:rFonts w:ascii="Times New Roman" w:hAnsi="Times New Roman" w:cs="Times New Roman"/>
          <w:sz w:val="24"/>
          <w:szCs w:val="24"/>
        </w:rPr>
        <w:t>atendimento</w:t>
      </w:r>
      <w:r w:rsidRPr="00EC0142">
        <w:rPr>
          <w:rStyle w:val="MquinadeescreverHTML"/>
          <w:rFonts w:ascii="Times New Roman" w:eastAsiaTheme="minorHAnsi" w:hAnsi="Times New Roman" w:cs="Times New Roman"/>
          <w:sz w:val="24"/>
          <w:szCs w:val="24"/>
        </w:rPr>
        <w:t xml:space="preserve"> e/ou </w:t>
      </w:r>
      <w:r w:rsidRPr="00EC0142">
        <w:rPr>
          <w:rStyle w:val="MquinadeescreverHTML"/>
          <w:rFonts w:ascii="Times New Roman" w:eastAsiaTheme="minorHAnsi" w:hAnsi="Times New Roman" w:cs="Times New Roman"/>
          <w:i/>
          <w:sz w:val="24"/>
          <w:szCs w:val="24"/>
        </w:rPr>
        <w:t>website</w:t>
      </w:r>
      <w:r w:rsidR="001E2328" w:rsidRPr="00EC0142">
        <w:rPr>
          <w:rStyle w:val="MquinadeescreverHTML"/>
          <w:rFonts w:ascii="Times New Roman" w:eastAsiaTheme="minorHAnsi" w:hAnsi="Times New Roman" w:cs="Times New Roman"/>
          <w:i/>
          <w:sz w:val="24"/>
          <w:szCs w:val="24"/>
        </w:rPr>
        <w:t>,</w:t>
      </w:r>
      <w:r w:rsidR="005721BF" w:rsidRPr="00EC0142">
        <w:rPr>
          <w:rStyle w:val="MquinadeescreverHTML"/>
          <w:rFonts w:ascii="Times New Roman" w:eastAsiaTheme="minorHAnsi" w:hAnsi="Times New Roman" w:cs="Times New Roman"/>
          <w:i/>
          <w:sz w:val="24"/>
          <w:szCs w:val="24"/>
        </w:rPr>
        <w:t xml:space="preserve"> </w:t>
      </w:r>
      <w:r w:rsidRPr="00EC0142">
        <w:rPr>
          <w:rStyle w:val="MquinadeescreverHTML"/>
          <w:rFonts w:ascii="Times New Roman" w:eastAsiaTheme="minorHAnsi" w:hAnsi="Times New Roman" w:cs="Times New Roman"/>
          <w:sz w:val="24"/>
          <w:szCs w:val="24"/>
        </w:rPr>
        <w:t xml:space="preserve">o </w:t>
      </w:r>
      <w:r w:rsidR="001E2328" w:rsidRPr="00EC0142">
        <w:rPr>
          <w:rStyle w:val="MquinadeescreverHTML"/>
          <w:rFonts w:ascii="Times New Roman" w:eastAsiaTheme="minorHAnsi" w:hAnsi="Times New Roman" w:cs="Times New Roman"/>
          <w:sz w:val="24"/>
          <w:szCs w:val="24"/>
        </w:rPr>
        <w:t xml:space="preserve">preço unitário </w:t>
      </w:r>
      <w:r w:rsidRPr="00EC0142">
        <w:rPr>
          <w:rStyle w:val="MquinadeescreverHTML"/>
          <w:rFonts w:ascii="Times New Roman" w:eastAsiaTheme="minorHAnsi" w:hAnsi="Times New Roman" w:cs="Times New Roman"/>
          <w:sz w:val="24"/>
          <w:szCs w:val="24"/>
        </w:rPr>
        <w:t>das Debêntures, a ser calculado pela Emissora; e</w:t>
      </w:r>
      <w:r w:rsidR="001E2328" w:rsidRPr="00EC0142">
        <w:rPr>
          <w:rStyle w:val="MquinadeescreverHTML"/>
          <w:rFonts w:ascii="Times New Roman" w:eastAsiaTheme="minorHAnsi" w:hAnsi="Times New Roman" w:cs="Times New Roman"/>
          <w:sz w:val="24"/>
          <w:szCs w:val="24"/>
        </w:rPr>
        <w:t xml:space="preserve"> </w:t>
      </w:r>
    </w:p>
    <w:p w:rsidR="00AF2813" w:rsidRPr="00EC0142" w:rsidRDefault="00AF2813" w:rsidP="00EC0142">
      <w:pPr>
        <w:suppressAutoHyphens/>
        <w:spacing w:after="0" w:line="300" w:lineRule="exact"/>
        <w:ind w:left="709" w:hanging="709"/>
        <w:jc w:val="both"/>
        <w:rPr>
          <w:rFonts w:ascii="Times New Roman" w:hAnsi="Times New Roman" w:cs="Times New Roman"/>
          <w:sz w:val="24"/>
          <w:szCs w:val="24"/>
        </w:rPr>
      </w:pPr>
    </w:p>
    <w:p w:rsidR="00AF2813" w:rsidRPr="00EC0142" w:rsidRDefault="00AF2813" w:rsidP="00EC0142">
      <w:pPr>
        <w:numPr>
          <w:ilvl w:val="0"/>
          <w:numId w:val="16"/>
        </w:numPr>
        <w:tabs>
          <w:tab w:val="left" w:pos="851"/>
        </w:tabs>
        <w:spacing w:after="0" w:line="300" w:lineRule="exact"/>
        <w:ind w:left="709" w:hanging="709"/>
        <w:contextualSpacing/>
        <w:jc w:val="both"/>
        <w:rPr>
          <w:rFonts w:ascii="Times New Roman" w:hAnsi="Times New Roman" w:cs="Times New Roman"/>
          <w:color w:val="000000"/>
          <w:sz w:val="24"/>
          <w:szCs w:val="24"/>
        </w:rPr>
      </w:pPr>
      <w:proofErr w:type="gramStart"/>
      <w:r w:rsidRPr="00EC0142">
        <w:rPr>
          <w:rFonts w:ascii="Times New Roman" w:hAnsi="Times New Roman" w:cs="Times New Roman"/>
          <w:color w:val="000000"/>
          <w:sz w:val="24"/>
          <w:szCs w:val="24"/>
        </w:rPr>
        <w:t>acompanhar</w:t>
      </w:r>
      <w:proofErr w:type="gramEnd"/>
      <w:r w:rsidRPr="00EC0142">
        <w:rPr>
          <w:rFonts w:ascii="Times New Roman" w:hAnsi="Times New Roman" w:cs="Times New Roman"/>
          <w:color w:val="000000"/>
          <w:sz w:val="24"/>
          <w:szCs w:val="24"/>
        </w:rPr>
        <w:t xml:space="preserve"> com </w:t>
      </w:r>
      <w:r w:rsidR="009E74E7" w:rsidRPr="00EC0142">
        <w:rPr>
          <w:rFonts w:ascii="Times New Roman" w:hAnsi="Times New Roman" w:cs="Times New Roman"/>
          <w:sz w:val="24"/>
          <w:szCs w:val="24"/>
        </w:rPr>
        <w:t>o Agente de Liquidação</w:t>
      </w:r>
      <w:r w:rsidRPr="00EC0142">
        <w:rPr>
          <w:rFonts w:ascii="Times New Roman" w:hAnsi="Times New Roman" w:cs="Times New Roman"/>
          <w:color w:val="000000"/>
          <w:sz w:val="24"/>
          <w:szCs w:val="24"/>
        </w:rPr>
        <w:t xml:space="preserve"> em cada data de pagamento, o integral e </w:t>
      </w:r>
      <w:r w:rsidRPr="00EC0142">
        <w:rPr>
          <w:rFonts w:ascii="Times New Roman" w:hAnsi="Times New Roman" w:cs="Times New Roman"/>
          <w:sz w:val="24"/>
          <w:szCs w:val="24"/>
        </w:rPr>
        <w:t>pontual</w:t>
      </w:r>
      <w:r w:rsidRPr="00EC0142">
        <w:rPr>
          <w:rFonts w:ascii="Times New Roman" w:hAnsi="Times New Roman" w:cs="Times New Roman"/>
          <w:color w:val="000000"/>
          <w:sz w:val="24"/>
          <w:szCs w:val="24"/>
        </w:rPr>
        <w:t xml:space="preserve"> pagamento</w:t>
      </w:r>
      <w:r w:rsidRPr="00EC0142">
        <w:rPr>
          <w:rFonts w:ascii="Times New Roman" w:hAnsi="Times New Roman" w:cs="Times New Roman"/>
          <w:sz w:val="24"/>
          <w:szCs w:val="24"/>
        </w:rPr>
        <w:t xml:space="preserve"> dos valores devidos, conforme estipulado na presente Escritura de Emissão.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5"/>
        </w:numPr>
        <w:suppressAutoHyphens/>
        <w:spacing w:line="300" w:lineRule="exact"/>
        <w:ind w:left="0" w:firstLine="0"/>
        <w:rPr>
          <w:color w:val="000000"/>
          <w:sz w:val="24"/>
          <w:szCs w:val="24"/>
        </w:rPr>
      </w:pPr>
      <w:r w:rsidRPr="00EC0142">
        <w:rPr>
          <w:color w:val="000000"/>
          <w:sz w:val="24"/>
          <w:szCs w:val="24"/>
        </w:rPr>
        <w:t xml:space="preserve"> O Agente Fiduciário não será obrigado a efetuar nenhuma verificação de veracidade nas deliberações societárias e em atos da administração da Emissora ou ainda em qualquer documento ou registro que considere autêntico, e que lhe tenha sido encaminhado pela Emissora ou por terceiros a seu pedido, para basear suas decisões. Não será ainda, sob qualquer hipótese, responsável pela elaboração destes documentos, que permanecerão sob obrigação legal e regulamentar da Emissora, nos termos da legislação aplicável.</w:t>
      </w:r>
    </w:p>
    <w:p w:rsidR="00AF2813" w:rsidRPr="00EC0142" w:rsidRDefault="00AF2813" w:rsidP="00EC0142">
      <w:pPr>
        <w:pStyle w:val="PargrafodaLista"/>
        <w:autoSpaceDE w:val="0"/>
        <w:autoSpaceDN w:val="0"/>
        <w:adjustRightInd w:val="0"/>
        <w:spacing w:line="300" w:lineRule="exact"/>
        <w:ind w:left="0"/>
        <w:rPr>
          <w:color w:val="000000"/>
          <w:sz w:val="24"/>
          <w:szCs w:val="24"/>
        </w:rPr>
      </w:pPr>
    </w:p>
    <w:p w:rsidR="00AF2813" w:rsidRPr="00EC0142" w:rsidRDefault="00AF2813" w:rsidP="00EC0142">
      <w:pPr>
        <w:pStyle w:val="PargrafodaLista"/>
        <w:numPr>
          <w:ilvl w:val="0"/>
          <w:numId w:val="125"/>
        </w:numPr>
        <w:suppressAutoHyphens/>
        <w:spacing w:line="300" w:lineRule="exact"/>
        <w:ind w:left="0" w:firstLine="0"/>
        <w:rPr>
          <w:color w:val="000000"/>
          <w:sz w:val="24"/>
          <w:szCs w:val="24"/>
        </w:rPr>
      </w:pPr>
      <w:r w:rsidRPr="00EC0142">
        <w:rPr>
          <w:color w:val="000000"/>
          <w:sz w:val="24"/>
          <w:szCs w:val="24"/>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w:t>
      </w:r>
    </w:p>
    <w:p w:rsidR="00AF2813" w:rsidRPr="00EC0142" w:rsidRDefault="00AF2813" w:rsidP="00EC0142">
      <w:pPr>
        <w:pStyle w:val="PargrafodaLista"/>
        <w:spacing w:line="300" w:lineRule="exact"/>
        <w:ind w:left="0"/>
        <w:rPr>
          <w:color w:val="000000"/>
          <w:sz w:val="24"/>
          <w:szCs w:val="24"/>
        </w:rPr>
      </w:pPr>
    </w:p>
    <w:p w:rsidR="00AF2813" w:rsidRPr="00EC0142" w:rsidRDefault="00AF2813" w:rsidP="00EC0142">
      <w:pPr>
        <w:pStyle w:val="PargrafodaLista"/>
        <w:numPr>
          <w:ilvl w:val="0"/>
          <w:numId w:val="125"/>
        </w:numPr>
        <w:suppressAutoHyphens/>
        <w:spacing w:line="300" w:lineRule="exact"/>
        <w:ind w:left="0" w:firstLine="0"/>
        <w:rPr>
          <w:color w:val="000000"/>
          <w:sz w:val="24"/>
          <w:szCs w:val="24"/>
        </w:rPr>
      </w:pPr>
      <w:r w:rsidRPr="00EC0142">
        <w:rPr>
          <w:color w:val="000000"/>
          <w:sz w:val="24"/>
          <w:szCs w:val="24"/>
        </w:rPr>
        <w:t xml:space="preserve"> A atuação do Agente Fiduciário limita-se ao escopo da Instrução CVM 58</w:t>
      </w:r>
      <w:r w:rsidR="006A246F" w:rsidRPr="00EC0142">
        <w:rPr>
          <w:color w:val="000000"/>
          <w:sz w:val="24"/>
          <w:szCs w:val="24"/>
        </w:rPr>
        <w:t>3</w:t>
      </w:r>
      <w:r w:rsidRPr="00EC0142">
        <w:rPr>
          <w:color w:val="000000"/>
          <w:sz w:val="24"/>
          <w:szCs w:val="24"/>
        </w:rPr>
        <w:t>, e dos artigos aplicáveis da Lei das Sociedades por Ações</w:t>
      </w:r>
      <w:r w:rsidR="00971196" w:rsidRPr="00EC0142">
        <w:rPr>
          <w:color w:val="000000"/>
          <w:sz w:val="24"/>
          <w:szCs w:val="24"/>
        </w:rPr>
        <w:t xml:space="preserve"> e do previsto na presente Escritura de Emissão</w:t>
      </w:r>
      <w:r w:rsidRPr="00EC0142">
        <w:rPr>
          <w:color w:val="000000"/>
          <w:sz w:val="24"/>
          <w:szCs w:val="24"/>
        </w:rPr>
        <w:t>, estando este isento, sob qualquer forma ou pretexto, de qualquer responsabilidade adicional que não tenha decorrido da legislação aplicável</w:t>
      </w:r>
      <w:r w:rsidR="00971196" w:rsidRPr="00EC0142">
        <w:rPr>
          <w:color w:val="000000"/>
          <w:sz w:val="24"/>
          <w:szCs w:val="24"/>
        </w:rPr>
        <w:t xml:space="preserve"> e da presente Escritura de Emissão</w:t>
      </w:r>
      <w:r w:rsidRPr="00EC0142">
        <w:rPr>
          <w:color w:val="000000"/>
          <w:sz w:val="24"/>
          <w:szCs w:val="24"/>
        </w:rPr>
        <w:t>.</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971196" w:rsidP="00EC0142">
      <w:pPr>
        <w:pStyle w:val="PargrafodaLista"/>
        <w:numPr>
          <w:ilvl w:val="0"/>
          <w:numId w:val="125"/>
        </w:numPr>
        <w:suppressAutoHyphens/>
        <w:spacing w:line="300" w:lineRule="exact"/>
        <w:ind w:left="0" w:firstLine="0"/>
        <w:rPr>
          <w:sz w:val="24"/>
          <w:szCs w:val="24"/>
        </w:rPr>
      </w:pPr>
      <w:r w:rsidRPr="00EC0142">
        <w:rPr>
          <w:sz w:val="24"/>
          <w:szCs w:val="24"/>
        </w:rPr>
        <w:t>No caso de inadimplemento de quaisquer condições da Emissão, o</w:t>
      </w:r>
      <w:r w:rsidR="00AF2813" w:rsidRPr="00EC0142">
        <w:rPr>
          <w:sz w:val="24"/>
          <w:szCs w:val="24"/>
        </w:rPr>
        <w:t xml:space="preserve"> Agente Fiduciário </w:t>
      </w:r>
      <w:r w:rsidRPr="00EC0142">
        <w:rPr>
          <w:sz w:val="24"/>
          <w:szCs w:val="24"/>
        </w:rPr>
        <w:t xml:space="preserve">deve usar de toda e </w:t>
      </w:r>
      <w:r w:rsidR="00AF2813" w:rsidRPr="00EC0142">
        <w:rPr>
          <w:sz w:val="24"/>
          <w:szCs w:val="24"/>
        </w:rPr>
        <w:t>quaisquer</w:t>
      </w:r>
      <w:r w:rsidRPr="00EC0142">
        <w:rPr>
          <w:sz w:val="24"/>
          <w:szCs w:val="24"/>
        </w:rPr>
        <w:t xml:space="preserve"> medida</w:t>
      </w:r>
      <w:r w:rsidR="00257632" w:rsidRPr="00EC0142">
        <w:rPr>
          <w:sz w:val="24"/>
          <w:szCs w:val="24"/>
        </w:rPr>
        <w:t>s</w:t>
      </w:r>
      <w:r w:rsidRPr="00EC0142">
        <w:rPr>
          <w:sz w:val="24"/>
          <w:szCs w:val="24"/>
        </w:rPr>
        <w:t xml:space="preserve"> prevista</w:t>
      </w:r>
      <w:r w:rsidR="00257632" w:rsidRPr="00EC0142">
        <w:rPr>
          <w:sz w:val="24"/>
          <w:szCs w:val="24"/>
        </w:rPr>
        <w:t>s</w:t>
      </w:r>
      <w:r w:rsidRPr="00EC0142">
        <w:rPr>
          <w:sz w:val="24"/>
          <w:szCs w:val="24"/>
        </w:rPr>
        <w:t xml:space="preserve"> em lei ou na Escritura de Emissão para proteger ou defender os interesses dos Debenturistas</w:t>
      </w:r>
      <w:r w:rsidR="00150368" w:rsidRPr="00EC0142">
        <w:rPr>
          <w:sz w:val="24"/>
          <w:szCs w:val="24"/>
        </w:rPr>
        <w:t xml:space="preserve">. </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5"/>
        </w:numPr>
        <w:suppressAutoHyphens/>
        <w:spacing w:line="300" w:lineRule="exact"/>
        <w:ind w:left="0" w:firstLine="0"/>
        <w:rPr>
          <w:sz w:val="24"/>
          <w:szCs w:val="24"/>
        </w:rPr>
      </w:pPr>
      <w:r w:rsidRPr="00EC0142">
        <w:rPr>
          <w:sz w:val="24"/>
          <w:szCs w:val="24"/>
        </w:rPr>
        <w:t xml:space="preserve"> Nas hipóteses de impedimentos temporários, renúncia, liquidação,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titulares de Debêntures que representem, no mínimo, 10% (dez por cento) das Debêntures em Circulação, ou pela CVM. Na hipótese d</w:t>
      </w:r>
      <w:r w:rsidR="00037F96" w:rsidRPr="00EC0142">
        <w:rPr>
          <w:sz w:val="24"/>
          <w:szCs w:val="24"/>
        </w:rPr>
        <w:t xml:space="preserve">e </w:t>
      </w:r>
      <w:r w:rsidRPr="00EC0142">
        <w:rPr>
          <w:sz w:val="24"/>
          <w:szCs w:val="24"/>
        </w:rPr>
        <w:t xml:space="preserve">a convocação não ocorrer até 15 (quinze) dias corridos antes do término do prazo acima citado, caberá à Emissora efetuá-la, sendo certo que a CVM poderá nomear substituto provisório, enquanto não se consumar o processo de escolha do novo agente fiduciário da Emissão. A substituição não resultará em remuneração ao novo Agente Fiduciário superior </w:t>
      </w:r>
      <w:proofErr w:type="gramStart"/>
      <w:r w:rsidRPr="00EC0142">
        <w:rPr>
          <w:sz w:val="24"/>
          <w:szCs w:val="24"/>
        </w:rPr>
        <w:t>à</w:t>
      </w:r>
      <w:proofErr w:type="gramEnd"/>
      <w:r w:rsidRPr="00EC0142">
        <w:rPr>
          <w:sz w:val="24"/>
          <w:szCs w:val="24"/>
        </w:rPr>
        <w:t xml:space="preserve"> ora avençada.</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9"/>
        </w:numPr>
        <w:tabs>
          <w:tab w:val="clear" w:pos="2700"/>
          <w:tab w:val="num" w:pos="709"/>
        </w:tabs>
        <w:suppressAutoHyphens/>
        <w:spacing w:line="300" w:lineRule="exact"/>
        <w:ind w:left="0" w:firstLine="0"/>
        <w:rPr>
          <w:sz w:val="24"/>
          <w:szCs w:val="24"/>
        </w:rPr>
      </w:pPr>
      <w:r w:rsidRPr="00EC0142">
        <w:rPr>
          <w:sz w:val="24"/>
          <w:szCs w:val="24"/>
        </w:rPr>
        <w:t>Na hipótese de não poder o Agente Fiduciário continuar a exercer as suas funções por circunstâncias supervenientes a esta Escritura de Emissão, deverá este comunicar imediatamente o fato à Emissora e aos Debenturistas, pedindo sua substituição.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9"/>
        </w:numPr>
        <w:tabs>
          <w:tab w:val="clear" w:pos="2700"/>
          <w:tab w:val="num" w:pos="709"/>
        </w:tabs>
        <w:suppressAutoHyphens/>
        <w:spacing w:line="300" w:lineRule="exact"/>
        <w:ind w:left="0" w:firstLine="0"/>
        <w:rPr>
          <w:sz w:val="24"/>
          <w:szCs w:val="24"/>
        </w:rPr>
      </w:pPr>
      <w:r w:rsidRPr="00EC0142">
        <w:rPr>
          <w:sz w:val="24"/>
          <w:szCs w:val="24"/>
        </w:rPr>
        <w:t xml:space="preserve">É facultado aos Debenturistas, após o encerramento do prazo para a subscrição e integralização da totalidade das Debêntures, proceder à substituição do Agente Fiduciário e à indicação de seu substituto, em Assembleia Geral </w:t>
      </w:r>
      <w:r w:rsidR="00E86E41" w:rsidRPr="00EC0142">
        <w:rPr>
          <w:sz w:val="24"/>
          <w:szCs w:val="24"/>
        </w:rPr>
        <w:t xml:space="preserve">de </w:t>
      </w:r>
      <w:r w:rsidRPr="00EC0142">
        <w:rPr>
          <w:sz w:val="24"/>
          <w:szCs w:val="24"/>
        </w:rPr>
        <w:t>Debenturistas especialmente convocada para esse fim.</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9"/>
        </w:numPr>
        <w:tabs>
          <w:tab w:val="clear" w:pos="2700"/>
          <w:tab w:val="num" w:pos="709"/>
        </w:tabs>
        <w:suppressAutoHyphens/>
        <w:spacing w:line="300" w:lineRule="exact"/>
        <w:ind w:left="0" w:firstLine="0"/>
        <w:rPr>
          <w:sz w:val="24"/>
          <w:szCs w:val="24"/>
        </w:rPr>
      </w:pPr>
      <w:r w:rsidRPr="00EC0142">
        <w:rPr>
          <w:sz w:val="24"/>
          <w:szCs w:val="24"/>
        </w:rPr>
        <w:t xml:space="preserve">Caso ocorra à efetiva substituição do Agente Fiduciário, esse substituto receberá a mesma remuneração paga ao Agente Fiduciário em todos os seus termos e condições, sendo que a primeira parcela anual devida ao substituto será calculada </w:t>
      </w:r>
      <w:proofErr w:type="gramStart"/>
      <w:r w:rsidRPr="00EC0142">
        <w:rPr>
          <w:i/>
          <w:sz w:val="24"/>
          <w:szCs w:val="24"/>
        </w:rPr>
        <w:t>pro</w:t>
      </w:r>
      <w:proofErr w:type="gramEnd"/>
      <w:r w:rsidRPr="00EC0142">
        <w:rPr>
          <w:i/>
          <w:sz w:val="24"/>
          <w:szCs w:val="24"/>
        </w:rPr>
        <w:t xml:space="preserve"> rata temporis</w:t>
      </w:r>
      <w:r w:rsidRPr="00EC0142">
        <w:rPr>
          <w:sz w:val="24"/>
          <w:szCs w:val="24"/>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9"/>
        </w:numPr>
        <w:tabs>
          <w:tab w:val="clear" w:pos="2700"/>
          <w:tab w:val="num" w:pos="709"/>
        </w:tabs>
        <w:suppressAutoHyphens/>
        <w:spacing w:line="300" w:lineRule="exact"/>
        <w:ind w:left="0" w:firstLine="0"/>
        <w:rPr>
          <w:sz w:val="24"/>
          <w:szCs w:val="24"/>
        </w:rPr>
      </w:pPr>
      <w:r w:rsidRPr="00EC0142">
        <w:rPr>
          <w:sz w:val="24"/>
          <w:szCs w:val="24"/>
        </w:rPr>
        <w:t xml:space="preserve">Em qualquer hipótese, a substituição do Agente Fiduciário </w:t>
      </w:r>
      <w:r w:rsidR="00E91A15" w:rsidRPr="00EC0142">
        <w:rPr>
          <w:sz w:val="24"/>
          <w:szCs w:val="24"/>
        </w:rPr>
        <w:t>deve</w:t>
      </w:r>
      <w:r w:rsidR="00E86E41" w:rsidRPr="00EC0142">
        <w:rPr>
          <w:sz w:val="24"/>
          <w:szCs w:val="24"/>
        </w:rPr>
        <w:t xml:space="preserve"> ser comunicada </w:t>
      </w:r>
      <w:r w:rsidRPr="00EC0142">
        <w:rPr>
          <w:sz w:val="24"/>
          <w:szCs w:val="24"/>
        </w:rPr>
        <w:t>à CVM</w:t>
      </w:r>
      <w:r w:rsidR="00E86E41" w:rsidRPr="00EC0142">
        <w:rPr>
          <w:sz w:val="24"/>
          <w:szCs w:val="24"/>
        </w:rPr>
        <w:t xml:space="preserve">, no prazo de até 7 (sete) Dias Úteis, contados do registro do aditamento da Escritura de Emissão na JUCEB e nos </w:t>
      </w:r>
      <w:r w:rsidR="00E91A15" w:rsidRPr="00EC0142">
        <w:rPr>
          <w:sz w:val="24"/>
          <w:szCs w:val="24"/>
        </w:rPr>
        <w:t>C</w:t>
      </w:r>
      <w:r w:rsidR="00E86E41" w:rsidRPr="00EC0142">
        <w:rPr>
          <w:sz w:val="24"/>
          <w:szCs w:val="24"/>
        </w:rPr>
        <w:t>artórios de RTD</w:t>
      </w:r>
      <w:r w:rsidR="00FE2CAA" w:rsidRPr="00EC0142">
        <w:rPr>
          <w:sz w:val="24"/>
          <w:szCs w:val="24"/>
        </w:rPr>
        <w:t xml:space="preserve"> - Fiança</w:t>
      </w:r>
      <w:r w:rsidRPr="00EC0142">
        <w:rPr>
          <w:sz w:val="24"/>
          <w:szCs w:val="24"/>
        </w:rPr>
        <w:t>.</w:t>
      </w:r>
      <w:r w:rsidR="00E86E41" w:rsidRPr="00EC0142">
        <w:rPr>
          <w:sz w:val="24"/>
          <w:szCs w:val="24"/>
        </w:rPr>
        <w:t xml:space="preserve"> </w:t>
      </w:r>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AF2813" w:rsidP="00EC0142">
      <w:pPr>
        <w:pStyle w:val="PargrafodaLista"/>
        <w:numPr>
          <w:ilvl w:val="0"/>
          <w:numId w:val="129"/>
        </w:numPr>
        <w:tabs>
          <w:tab w:val="clear" w:pos="2700"/>
          <w:tab w:val="num" w:pos="567"/>
        </w:tabs>
        <w:suppressAutoHyphens/>
        <w:spacing w:line="300" w:lineRule="exact"/>
        <w:ind w:left="0" w:firstLine="0"/>
        <w:rPr>
          <w:sz w:val="24"/>
          <w:szCs w:val="24"/>
        </w:rPr>
      </w:pPr>
      <w:r w:rsidRPr="00EC0142">
        <w:rPr>
          <w:sz w:val="24"/>
          <w:szCs w:val="24"/>
        </w:rPr>
        <w:t>A substituição do Agente Fiduciário em caráter permanente deverá ser objeto de aditamento à Escritura de Emissão, que deverá ser registrado nos termos d</w:t>
      </w:r>
      <w:r w:rsidR="003712A6" w:rsidRPr="00EC0142">
        <w:rPr>
          <w:sz w:val="24"/>
          <w:szCs w:val="24"/>
        </w:rPr>
        <w:t>a</w:t>
      </w:r>
      <w:r w:rsidRPr="00EC0142">
        <w:rPr>
          <w:sz w:val="24"/>
          <w:szCs w:val="24"/>
        </w:rPr>
        <w:t xml:space="preserve"> </w:t>
      </w:r>
      <w:r w:rsidR="003712A6" w:rsidRPr="00EC0142">
        <w:rPr>
          <w:sz w:val="24"/>
          <w:szCs w:val="24"/>
        </w:rPr>
        <w:t xml:space="preserve">Cláusula </w:t>
      </w:r>
      <w:r w:rsidRPr="00EC0142">
        <w:rPr>
          <w:sz w:val="24"/>
          <w:szCs w:val="24"/>
        </w:rPr>
        <w:t>4.12 acima.</w:t>
      </w:r>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1716D2" w:rsidP="00EC0142">
      <w:pPr>
        <w:pStyle w:val="p0"/>
        <w:suppressAutoHyphens/>
        <w:spacing w:line="300" w:lineRule="exact"/>
        <w:ind w:left="709"/>
        <w:rPr>
          <w:rFonts w:ascii="Times New Roman" w:hAnsi="Times New Roman"/>
          <w:szCs w:val="24"/>
        </w:rPr>
      </w:pPr>
      <w:r w:rsidRPr="00EC0142">
        <w:rPr>
          <w:rFonts w:ascii="Times New Roman" w:hAnsi="Times New Roman"/>
          <w:szCs w:val="24"/>
        </w:rPr>
        <w:tab/>
      </w:r>
      <w:r w:rsidR="00AF2813" w:rsidRPr="00EC0142">
        <w:rPr>
          <w:rFonts w:ascii="Times New Roman" w:hAnsi="Times New Roman"/>
          <w:szCs w:val="24"/>
        </w:rPr>
        <w:t>6.1</w:t>
      </w:r>
      <w:r w:rsidR="00D25C13" w:rsidRPr="00EC0142">
        <w:rPr>
          <w:rFonts w:ascii="Times New Roman" w:hAnsi="Times New Roman"/>
          <w:szCs w:val="24"/>
        </w:rPr>
        <w:t>0</w:t>
      </w:r>
      <w:r w:rsidR="00AF2813" w:rsidRPr="00EC0142">
        <w:rPr>
          <w:rFonts w:ascii="Times New Roman" w:hAnsi="Times New Roman"/>
          <w:szCs w:val="24"/>
        </w:rPr>
        <w:t xml:space="preserve">.5.1 O Agente Fiduciário substituto deverá, imediatamente após sua nomeação, comunicá-la aos Debenturistas em forma de aviso nos termos </w:t>
      </w:r>
      <w:r w:rsidR="003712A6" w:rsidRPr="00EC0142">
        <w:rPr>
          <w:rFonts w:ascii="Times New Roman" w:hAnsi="Times New Roman"/>
          <w:szCs w:val="24"/>
        </w:rPr>
        <w:t>da Cláusula</w:t>
      </w:r>
      <w:r w:rsidR="00AF2813" w:rsidRPr="00EC0142">
        <w:rPr>
          <w:rFonts w:ascii="Times New Roman" w:hAnsi="Times New Roman"/>
          <w:szCs w:val="24"/>
        </w:rPr>
        <w:t xml:space="preserve"> 4.2</w:t>
      </w:r>
      <w:r w:rsidR="00DF1D0A" w:rsidRPr="00EC0142">
        <w:rPr>
          <w:rFonts w:ascii="Times New Roman" w:hAnsi="Times New Roman"/>
          <w:szCs w:val="24"/>
        </w:rPr>
        <w:t>1</w:t>
      </w:r>
      <w:r w:rsidR="00AF2813" w:rsidRPr="00EC0142">
        <w:rPr>
          <w:rFonts w:ascii="Times New Roman" w:hAnsi="Times New Roman"/>
          <w:szCs w:val="24"/>
        </w:rPr>
        <w:t xml:space="preserve"> acima.</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9"/>
        </w:numPr>
        <w:tabs>
          <w:tab w:val="clear" w:pos="2700"/>
          <w:tab w:val="num" w:pos="567"/>
        </w:tabs>
        <w:suppressAutoHyphens/>
        <w:spacing w:line="300" w:lineRule="exact"/>
        <w:ind w:left="0" w:firstLine="0"/>
        <w:rPr>
          <w:sz w:val="24"/>
          <w:szCs w:val="24"/>
        </w:rPr>
      </w:pPr>
      <w:r w:rsidRPr="00EC0142">
        <w:rPr>
          <w:sz w:val="24"/>
          <w:szCs w:val="24"/>
        </w:rPr>
        <w:t xml:space="preserve"> Aplicam-se às hipóteses de substituição do Agente Fiduciário as normas e preceitos a este respeito promulgados por atos da CVM.</w:t>
      </w:r>
    </w:p>
    <w:p w:rsidR="00AF2813" w:rsidRPr="00EC0142" w:rsidRDefault="00AF2813" w:rsidP="00EC0142">
      <w:pPr>
        <w:suppressAutoHyphens/>
        <w:spacing w:after="0" w:line="300" w:lineRule="exact"/>
        <w:rPr>
          <w:rFonts w:ascii="Times New Roman" w:hAnsi="Times New Roman" w:cs="Times New Roman"/>
          <w:sz w:val="24"/>
          <w:szCs w:val="24"/>
        </w:rPr>
      </w:pPr>
    </w:p>
    <w:p w:rsidR="001716D2" w:rsidRPr="00EC0142" w:rsidRDefault="001716D2"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Ttulo2"/>
        <w:suppressAutoHyphens/>
        <w:spacing w:line="300" w:lineRule="exact"/>
        <w:rPr>
          <w:b w:val="0"/>
          <w:szCs w:val="24"/>
        </w:rPr>
      </w:pPr>
      <w:r w:rsidRPr="00EC0142">
        <w:rPr>
          <w:smallCaps/>
          <w:szCs w:val="24"/>
        </w:rPr>
        <w:t>Cláusula Sétima</w:t>
      </w:r>
      <w:r w:rsidRPr="00EC0142">
        <w:rPr>
          <w:b w:val="0"/>
          <w:szCs w:val="24"/>
        </w:rPr>
        <w:t xml:space="preserve"> </w:t>
      </w:r>
    </w:p>
    <w:p w:rsidR="00AF2813" w:rsidRPr="00EC0142" w:rsidRDefault="00AF2813" w:rsidP="00EC0142">
      <w:pPr>
        <w:pStyle w:val="Ttulo2"/>
        <w:suppressAutoHyphens/>
        <w:spacing w:line="300" w:lineRule="exact"/>
        <w:rPr>
          <w:smallCaps/>
          <w:szCs w:val="24"/>
        </w:rPr>
      </w:pPr>
      <w:r w:rsidRPr="00EC0142">
        <w:rPr>
          <w:smallCaps/>
          <w:szCs w:val="24"/>
        </w:rPr>
        <w:t>da Assembleia Geral de Debenturistas</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Os Debenturistas poderão, a qualquer tempo, reunir-se em assembleia geral, de acordo com o disposto no artigo 71 da Lei das Sociedades por Ações, a fim de deliberarem sobre matéria de interesse da comunhão dos Debenturistas.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A Assembleia Geral de Debenturistas poderá ser convocada pelo Agente Fiduciário, pela Emissora ou por titulares de Debêntures que representem, no mínimo, 10% (dez por cento) das Debêntures em Circulação ou pela CVM.</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Aplicar-se-á à Assembleia Geral de Debenturistas, no que couber, o disposto na Lei das Sociedades por Ações a respeito das assembleias gerais de acionistas.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1265EC" w:rsidRPr="00EC0142" w:rsidRDefault="001265EC" w:rsidP="00EC0142">
      <w:pPr>
        <w:pStyle w:val="PargrafodaLista"/>
        <w:numPr>
          <w:ilvl w:val="0"/>
          <w:numId w:val="120"/>
        </w:numPr>
        <w:suppressAutoHyphens/>
        <w:spacing w:line="300" w:lineRule="exact"/>
        <w:ind w:left="0" w:firstLine="0"/>
        <w:rPr>
          <w:sz w:val="24"/>
          <w:szCs w:val="24"/>
        </w:rPr>
      </w:pPr>
      <w:r w:rsidRPr="00EC0142">
        <w:rPr>
          <w:sz w:val="24"/>
          <w:szCs w:val="24"/>
        </w:rPr>
        <w:t>As Assembleias Gerais de Debenturistas serão convocadas com antecedência mínima de 8 (oito) dias, em primeira convocação. A Assembleia Geral de Debenturistas em segunda convocação somente poderá ser realizada em, no mínimo, 5 (cinco) dias após a data marcada para a instalação da Assembleia Geral de Debenturistas em primeira convocação.</w:t>
      </w:r>
    </w:p>
    <w:p w:rsidR="001265EC" w:rsidRPr="00EC0142" w:rsidRDefault="001265EC" w:rsidP="00EC0142">
      <w:pPr>
        <w:pStyle w:val="PargrafodaLista"/>
        <w:spacing w:line="300" w:lineRule="exact"/>
        <w:rPr>
          <w:sz w:val="24"/>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A Assembleia Geral de Debenturistas instalar-se-á, em primeira convocação, com a presença de titulares de Debêntures que representem, no mínimo, metade das Debêntures em Circulação e, em segunda convocação, com qualquer número.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Cada Debênture conferirá a seu titular o direito a um voto nas Assembleias Gerais de Debenturistas, sendo admitida a constituição de mandatários, titulares de Debêntures ou não.</w:t>
      </w:r>
    </w:p>
    <w:p w:rsidR="00AF2813" w:rsidRPr="00EC0142" w:rsidRDefault="00AF2813" w:rsidP="00EC0142">
      <w:pPr>
        <w:pStyle w:val="Recuodecorpodetexto2"/>
        <w:suppressAutoHyphens/>
        <w:spacing w:line="300" w:lineRule="exact"/>
        <w:ind w:left="0"/>
        <w:rPr>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Para efeito da constituição do quórum de instalação e/ou deliberação a que se refere esta Cláusula Sétima, serão consideradas “Debêntures em Circulação” todas as Debêntures em Circulação no mercado, excluídas as Debêntures que a Emissora possuir em tesouraria, ou que sejam de propriedade de seus controladores (inclusive das Garantidoras) ou de qualquer de suas controladas ou coligadas, bem como dos respectivos diretores ou conselheiros e respectivos cônjuges. Para efeitos de quórum</w:t>
      </w:r>
      <w:r w:rsidRPr="00EC0142">
        <w:rPr>
          <w:i/>
          <w:sz w:val="24"/>
          <w:szCs w:val="24"/>
        </w:rPr>
        <w:t xml:space="preserve"> </w:t>
      </w:r>
      <w:r w:rsidRPr="00EC0142">
        <w:rPr>
          <w:sz w:val="24"/>
          <w:szCs w:val="24"/>
        </w:rPr>
        <w:t>de deliberação não serão computados, ainda, os votos em branco.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Será facultada a presença dos representantes legais da Emissora e das Garantidoras nas Assembleias Gerais de Debenturistas, exceto quando formalmente solicitado pelo Agente Fiduciário, hipótese em que será obrigatória.</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O Agente Fiduciário deverá comparecer à Assembleia Geral de Debenturistas e prestar aos Debenturistas as informações que lhe forem solicitadas.</w:t>
      </w:r>
    </w:p>
    <w:p w:rsidR="00AF2813" w:rsidRPr="00EC0142" w:rsidRDefault="00AF2813" w:rsidP="00EC0142">
      <w:pPr>
        <w:pStyle w:val="BodyText21"/>
        <w:tabs>
          <w:tab w:val="left" w:pos="1800"/>
        </w:tabs>
        <w:suppressAutoHyphens/>
        <w:spacing w:line="300" w:lineRule="exact"/>
        <w:ind w:left="0"/>
        <w:rPr>
          <w:szCs w:val="24"/>
          <w:lang w:val="pt-BR"/>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A presidência da Assembleia Geral de Debenturistas caberá ao debenturista eleito pelos demais Debenturistas ou àquele que for designado pela CVM.</w:t>
      </w:r>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 xml:space="preserve">Exceto conforme estabelecido nesta Escritura de Emissão, as deliberações serão tomadas por </w:t>
      </w:r>
      <w:r w:rsidRPr="00EC0142">
        <w:rPr>
          <w:w w:val="0"/>
          <w:sz w:val="24"/>
          <w:szCs w:val="24"/>
        </w:rPr>
        <w:t>Debenturistas</w:t>
      </w:r>
      <w:r w:rsidRPr="00EC0142">
        <w:rPr>
          <w:rStyle w:val="DeltaViewInsertion"/>
          <w:color w:val="auto"/>
          <w:w w:val="0"/>
          <w:sz w:val="24"/>
          <w:szCs w:val="24"/>
          <w:u w:val="none"/>
        </w:rPr>
        <w:t xml:space="preserve"> que </w:t>
      </w:r>
      <w:r w:rsidRPr="00EC0142">
        <w:rPr>
          <w:w w:val="0"/>
          <w:sz w:val="24"/>
          <w:szCs w:val="24"/>
        </w:rPr>
        <w:t xml:space="preserve">representem </w:t>
      </w:r>
      <w:r w:rsidRPr="00EC0142">
        <w:rPr>
          <w:rStyle w:val="DeltaViewInsertion"/>
          <w:color w:val="auto"/>
          <w:sz w:val="24"/>
          <w:szCs w:val="24"/>
          <w:u w:val="none"/>
        </w:rPr>
        <w:t>75% (setenta e cinco por cento)</w:t>
      </w:r>
      <w:r w:rsidRPr="00EC0142">
        <w:rPr>
          <w:rStyle w:val="DeltaViewInsertion"/>
          <w:color w:val="auto"/>
          <w:w w:val="0"/>
          <w:sz w:val="24"/>
          <w:szCs w:val="24"/>
          <w:u w:val="none"/>
        </w:rPr>
        <w:t xml:space="preserve"> das Debêntures em Circulação, inclusive com relação a alterações nas cláusulas ou condições previstas nesta Escritura de Emissão que não apresentem outro quórum específico</w:t>
      </w:r>
      <w:r w:rsidR="000F4A24" w:rsidRPr="00EC0142">
        <w:rPr>
          <w:rStyle w:val="DeltaViewInsertion"/>
          <w:color w:val="auto"/>
          <w:w w:val="0"/>
          <w:sz w:val="24"/>
          <w:szCs w:val="24"/>
          <w:u w:val="none"/>
        </w:rPr>
        <w:t>, tais como</w:t>
      </w:r>
      <w:r w:rsidR="000F4A24" w:rsidRPr="00EC0142">
        <w:rPr>
          <w:sz w:val="24"/>
          <w:szCs w:val="24"/>
        </w:rPr>
        <w:t>:</w:t>
      </w:r>
      <w:r w:rsidRPr="00EC0142">
        <w:rPr>
          <w:sz w:val="24"/>
          <w:szCs w:val="24"/>
        </w:rPr>
        <w:t xml:space="preserve"> (i) </w:t>
      </w:r>
      <w:r w:rsidRPr="00EC0142">
        <w:rPr>
          <w:rStyle w:val="DeltaViewInsertion"/>
          <w:color w:val="auto"/>
          <w:sz w:val="24"/>
          <w:szCs w:val="24"/>
          <w:u w:val="none"/>
        </w:rPr>
        <w:t>alteração das obrigações adicionais da Emissora estabelecidas na Cláusula Quinta; (ii) alteração das obrigações do Agente Fiduciário, estabelecidas na Cláusula Sexta; e/ou (iii) alterações nos procedimentos aplicáveis às Assembleias Gerais de Debenturistas, estabelecidas nesta Cláusula Sétima.</w:t>
      </w:r>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AF2813" w:rsidP="00EC0142">
      <w:pPr>
        <w:pStyle w:val="PargrafodaLista"/>
        <w:numPr>
          <w:ilvl w:val="0"/>
          <w:numId w:val="120"/>
        </w:numPr>
        <w:suppressAutoHyphens/>
        <w:spacing w:line="300" w:lineRule="exact"/>
        <w:ind w:left="0" w:firstLine="0"/>
        <w:rPr>
          <w:rStyle w:val="DeltaViewInsertion"/>
          <w:color w:val="auto"/>
          <w:w w:val="0"/>
          <w:sz w:val="24"/>
          <w:szCs w:val="24"/>
          <w:u w:val="none"/>
          <w:lang w:eastAsia="en-US"/>
        </w:rPr>
      </w:pPr>
      <w:r w:rsidRPr="00EC0142">
        <w:rPr>
          <w:rStyle w:val="DeltaViewInsertion"/>
          <w:color w:val="auto"/>
          <w:w w:val="0"/>
          <w:sz w:val="24"/>
          <w:szCs w:val="24"/>
          <w:u w:val="none"/>
        </w:rPr>
        <w:t xml:space="preserve">As seguintes deliberações relativas às características das Debêntures, que poderão ser propostas exclusivamente pela Emissora, dependerão da aprovação </w:t>
      </w:r>
      <w:r w:rsidRPr="00EC0142">
        <w:rPr>
          <w:rStyle w:val="DeltaViewInsertion"/>
          <w:color w:val="auto"/>
          <w:sz w:val="24"/>
          <w:szCs w:val="24"/>
          <w:u w:val="none"/>
        </w:rPr>
        <w:t>por Debenturistas</w:t>
      </w:r>
      <w:r w:rsidRPr="00EC0142">
        <w:rPr>
          <w:rStyle w:val="DeltaViewInsertion"/>
          <w:color w:val="auto"/>
          <w:w w:val="0"/>
          <w:sz w:val="24"/>
          <w:szCs w:val="24"/>
          <w:u w:val="none"/>
        </w:rPr>
        <w:t xml:space="preserve"> que </w:t>
      </w:r>
      <w:r w:rsidRPr="00EC0142">
        <w:rPr>
          <w:rStyle w:val="DeltaViewInsertion"/>
          <w:color w:val="auto"/>
          <w:sz w:val="24"/>
          <w:szCs w:val="24"/>
          <w:u w:val="none"/>
        </w:rPr>
        <w:t>representem pelo menos 90% (noventa por cento)</w:t>
      </w:r>
      <w:r w:rsidRPr="00EC0142">
        <w:rPr>
          <w:rStyle w:val="DeltaViewInsertion"/>
          <w:color w:val="auto"/>
          <w:w w:val="0"/>
          <w:sz w:val="24"/>
          <w:szCs w:val="24"/>
          <w:u w:val="none"/>
        </w:rPr>
        <w:t xml:space="preserve"> das Debêntures em Circulação, seja em primeira convocação da Assembleia Geral de Debenturistas ou em qualquer convocação subsequente: (i) a Remuneração das Debêntures; (ii) a Data de Pagamento da Remuneração; (iii) o prazo de vencimento das Debêntures; (iv) os valores e datas de amortização do principal das Debêntures; e/ou (v) a alteração, substituição ou o reforço das garantias; (vi) alteração, perdão e/ou renúncia temporária a qualquer das hipóteses de Vencimento Antecipado estabelecidas n</w:t>
      </w:r>
      <w:r w:rsidR="003712A6" w:rsidRPr="00EC0142">
        <w:rPr>
          <w:rStyle w:val="DeltaViewInsertion"/>
          <w:color w:val="auto"/>
          <w:w w:val="0"/>
          <w:sz w:val="24"/>
          <w:szCs w:val="24"/>
          <w:u w:val="none"/>
        </w:rPr>
        <w:t>a</w:t>
      </w:r>
      <w:r w:rsidR="00A730A0" w:rsidRPr="00EC0142">
        <w:rPr>
          <w:rStyle w:val="DeltaViewInsertion"/>
          <w:color w:val="auto"/>
          <w:w w:val="0"/>
          <w:sz w:val="24"/>
          <w:szCs w:val="24"/>
          <w:u w:val="none"/>
        </w:rPr>
        <w:t xml:space="preserve"> </w:t>
      </w:r>
      <w:r w:rsidR="003712A6" w:rsidRPr="00EC0142">
        <w:rPr>
          <w:rStyle w:val="DeltaViewInsertion"/>
          <w:color w:val="auto"/>
          <w:w w:val="0"/>
          <w:sz w:val="24"/>
          <w:szCs w:val="24"/>
          <w:u w:val="none"/>
        </w:rPr>
        <w:t>Cláusula</w:t>
      </w:r>
      <w:r w:rsidRPr="00EC0142">
        <w:rPr>
          <w:rStyle w:val="DeltaViewInsertion"/>
          <w:color w:val="auto"/>
          <w:w w:val="0"/>
          <w:sz w:val="24"/>
          <w:szCs w:val="24"/>
          <w:u w:val="none"/>
        </w:rPr>
        <w:t xml:space="preserve"> 4.14. </w:t>
      </w:r>
      <w:proofErr w:type="gramStart"/>
      <w:r w:rsidRPr="00EC0142">
        <w:rPr>
          <w:rStyle w:val="DeltaViewInsertion"/>
          <w:color w:val="auto"/>
          <w:w w:val="0"/>
          <w:sz w:val="24"/>
          <w:szCs w:val="24"/>
          <w:u w:val="none"/>
        </w:rPr>
        <w:t>acima</w:t>
      </w:r>
      <w:proofErr w:type="gramEnd"/>
      <w:r w:rsidRPr="00EC0142">
        <w:rPr>
          <w:rStyle w:val="DeltaViewInsertion"/>
          <w:color w:val="auto"/>
          <w:w w:val="0"/>
          <w:sz w:val="24"/>
          <w:szCs w:val="24"/>
          <w:u w:val="none"/>
        </w:rPr>
        <w:t xml:space="preserve">; e/ou (vii) modificação dos </w:t>
      </w:r>
      <w:proofErr w:type="spellStart"/>
      <w:r w:rsidRPr="00EC0142">
        <w:rPr>
          <w:rStyle w:val="DeltaViewInsertion"/>
          <w:i/>
          <w:color w:val="auto"/>
          <w:w w:val="0"/>
          <w:sz w:val="24"/>
          <w:szCs w:val="24"/>
          <w:u w:val="none"/>
        </w:rPr>
        <w:t>quor</w:t>
      </w:r>
      <w:r w:rsidR="003C19BA" w:rsidRPr="00EC0142">
        <w:rPr>
          <w:rStyle w:val="DeltaViewInsertion"/>
          <w:i/>
          <w:color w:val="auto"/>
          <w:w w:val="0"/>
          <w:sz w:val="24"/>
          <w:szCs w:val="24"/>
          <w:u w:val="none"/>
        </w:rPr>
        <w:t>uns</w:t>
      </w:r>
      <w:proofErr w:type="spellEnd"/>
      <w:r w:rsidRPr="00EC0142">
        <w:rPr>
          <w:rStyle w:val="DeltaViewInsertion"/>
          <w:color w:val="auto"/>
          <w:w w:val="0"/>
          <w:sz w:val="24"/>
          <w:szCs w:val="24"/>
          <w:u w:val="none"/>
        </w:rPr>
        <w:t xml:space="preserve"> de deliberação estabelecidos nesta Cláusula Sétima</w:t>
      </w:r>
      <w:r w:rsidR="00825E39" w:rsidRPr="00EC0142">
        <w:rPr>
          <w:rStyle w:val="DeltaViewInsertion"/>
          <w:color w:val="auto"/>
          <w:w w:val="0"/>
          <w:sz w:val="24"/>
          <w:szCs w:val="24"/>
          <w:u w:val="none"/>
        </w:rPr>
        <w:t xml:space="preserve"> ou em itens específicos desta Escritura de Emissão</w:t>
      </w:r>
      <w:r w:rsidRPr="00EC0142">
        <w:rPr>
          <w:rStyle w:val="DeltaViewInsertion"/>
          <w:color w:val="auto"/>
          <w:w w:val="0"/>
          <w:sz w:val="24"/>
          <w:szCs w:val="24"/>
          <w:u w:val="none"/>
        </w:rPr>
        <w:t>.</w:t>
      </w:r>
    </w:p>
    <w:p w:rsidR="00AF2813" w:rsidRPr="00EC0142" w:rsidRDefault="00AF2813" w:rsidP="00EC0142">
      <w:pPr>
        <w:pStyle w:val="p0"/>
        <w:tabs>
          <w:tab w:val="left" w:pos="0"/>
        </w:tabs>
        <w:suppressAutoHyphens/>
        <w:spacing w:line="300" w:lineRule="exact"/>
        <w:rPr>
          <w:rFonts w:ascii="Times New Roman" w:hAnsi="Times New Roman"/>
          <w:szCs w:val="24"/>
        </w:rPr>
      </w:pPr>
      <w:bookmarkStart w:id="29" w:name="_DV_M384"/>
      <w:bookmarkStart w:id="30" w:name="_DV_M385"/>
      <w:bookmarkStart w:id="31" w:name="_DV_M386"/>
      <w:bookmarkEnd w:id="29"/>
      <w:bookmarkEnd w:id="30"/>
      <w:bookmarkEnd w:id="31"/>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 xml:space="preserve">As deliberações tomadas pelos Debenturistas em Assembleias Gerais de Debenturistas, no âmbito de sua competência legal, observados os </w:t>
      </w:r>
      <w:proofErr w:type="spellStart"/>
      <w:r w:rsidRPr="00EC0142">
        <w:rPr>
          <w:i/>
          <w:sz w:val="24"/>
          <w:szCs w:val="24"/>
        </w:rPr>
        <w:t>quor</w:t>
      </w:r>
      <w:r w:rsidR="003C19BA" w:rsidRPr="00EC0142">
        <w:rPr>
          <w:i/>
          <w:sz w:val="24"/>
          <w:szCs w:val="24"/>
        </w:rPr>
        <w:t>uns</w:t>
      </w:r>
      <w:proofErr w:type="spellEnd"/>
      <w:r w:rsidRPr="00EC0142">
        <w:rPr>
          <w:sz w:val="24"/>
          <w:szCs w:val="24"/>
        </w:rPr>
        <w:t xml:space="preserve"> estabelecidos nesta Escritura de Emissão, </w:t>
      </w:r>
      <w:r w:rsidRPr="00EC0142">
        <w:rPr>
          <w:rStyle w:val="DeltaViewInsertion"/>
          <w:color w:val="auto"/>
          <w:sz w:val="24"/>
          <w:szCs w:val="24"/>
          <w:u w:val="none"/>
        </w:rPr>
        <w:t>serão</w:t>
      </w:r>
      <w:r w:rsidRPr="00EC0142">
        <w:rPr>
          <w:sz w:val="24"/>
          <w:szCs w:val="24"/>
        </w:rPr>
        <w:t xml:space="preserve"> existentes, válidas e eficazes perante a Emissora e obrigarão a todos os titulares de Debêntures, independentemente de terem comparecido à Assembleia Geral de Debenturistas ou do voto proferido nas respectivas Assembleias Gerais de Debenturistas.</w:t>
      </w:r>
    </w:p>
    <w:p w:rsidR="00AF2813" w:rsidRPr="00EC0142" w:rsidRDefault="00AF2813" w:rsidP="00EC0142">
      <w:pPr>
        <w:pStyle w:val="p0"/>
        <w:suppressAutoHyphens/>
        <w:spacing w:line="300" w:lineRule="exact"/>
        <w:rPr>
          <w:rFonts w:ascii="Times New Roman" w:hAnsi="Times New Roman"/>
          <w:szCs w:val="24"/>
        </w:rPr>
      </w:pPr>
    </w:p>
    <w:p w:rsidR="00AF2813" w:rsidRPr="00EC0142" w:rsidRDefault="00AF2813" w:rsidP="00EC0142">
      <w:pPr>
        <w:pStyle w:val="PargrafodaLista"/>
        <w:numPr>
          <w:ilvl w:val="0"/>
          <w:numId w:val="120"/>
        </w:numPr>
        <w:suppressAutoHyphens/>
        <w:spacing w:line="300" w:lineRule="exact"/>
        <w:ind w:left="0" w:firstLine="0"/>
        <w:rPr>
          <w:sz w:val="24"/>
          <w:szCs w:val="24"/>
        </w:rPr>
      </w:pPr>
      <w:r w:rsidRPr="00EC0142">
        <w:rPr>
          <w:sz w:val="24"/>
          <w:szCs w:val="24"/>
        </w:rPr>
        <w:t>Independentemente das formalidades previstas na Lei das Sociedades por Ações e nesta Escritura de Emissão serão consideradas regulares as deliberações tomadas pelos Debenturistas em Assembleia Geral de Debenturistas a que comparecerem os titulares de todas as Debêntures em Circulação.</w:t>
      </w:r>
    </w:p>
    <w:p w:rsidR="00AF2813" w:rsidRPr="00EC0142" w:rsidRDefault="00AF2813" w:rsidP="00EC0142">
      <w:pPr>
        <w:pStyle w:val="p0"/>
        <w:suppressAutoHyphens/>
        <w:spacing w:line="300" w:lineRule="exact"/>
        <w:rPr>
          <w:rFonts w:ascii="Times New Roman" w:hAnsi="Times New Roman"/>
          <w:szCs w:val="24"/>
        </w:rPr>
      </w:pPr>
    </w:p>
    <w:p w:rsidR="001716D2" w:rsidRPr="00EC0142" w:rsidRDefault="001716D2" w:rsidP="00EC0142">
      <w:pPr>
        <w:pStyle w:val="p0"/>
        <w:suppressAutoHyphens/>
        <w:spacing w:line="300" w:lineRule="exact"/>
        <w:rPr>
          <w:rFonts w:ascii="Times New Roman" w:hAnsi="Times New Roman"/>
          <w:szCs w:val="24"/>
        </w:rPr>
      </w:pPr>
    </w:p>
    <w:p w:rsidR="00AF2813" w:rsidRPr="00EC0142" w:rsidRDefault="00AF2813" w:rsidP="00EC0142">
      <w:pPr>
        <w:pStyle w:val="Ttulo4"/>
        <w:suppressAutoHyphens/>
        <w:spacing w:before="0" w:line="300" w:lineRule="exact"/>
        <w:rPr>
          <w:smallCaps/>
          <w:sz w:val="24"/>
          <w:szCs w:val="24"/>
        </w:rPr>
      </w:pPr>
      <w:r w:rsidRPr="00EC0142">
        <w:rPr>
          <w:smallCaps/>
          <w:sz w:val="24"/>
          <w:szCs w:val="24"/>
        </w:rPr>
        <w:t>Cláusula Oitava</w:t>
      </w:r>
    </w:p>
    <w:p w:rsidR="00AF2813" w:rsidRPr="00EC0142" w:rsidRDefault="00AF2813" w:rsidP="00EC0142">
      <w:pPr>
        <w:pStyle w:val="Ttulo4"/>
        <w:suppressAutoHyphens/>
        <w:spacing w:before="0" w:line="300" w:lineRule="exact"/>
        <w:rPr>
          <w:smallCaps/>
          <w:sz w:val="24"/>
          <w:szCs w:val="24"/>
        </w:rPr>
      </w:pPr>
      <w:r w:rsidRPr="00EC0142">
        <w:rPr>
          <w:smallCaps/>
          <w:sz w:val="24"/>
          <w:szCs w:val="24"/>
        </w:rPr>
        <w:t>das Declarações da Emissora e da Garantidora</w:t>
      </w:r>
    </w:p>
    <w:p w:rsidR="00AF2813" w:rsidRPr="00EC0142" w:rsidRDefault="00AF2813" w:rsidP="00EC0142">
      <w:pPr>
        <w:suppressAutoHyphens/>
        <w:spacing w:after="0" w:line="300" w:lineRule="exact"/>
        <w:rPr>
          <w:rFonts w:ascii="Times New Roman" w:hAnsi="Times New Roman" w:cs="Times New Roman"/>
          <w:b/>
          <w:sz w:val="24"/>
          <w:szCs w:val="24"/>
        </w:rPr>
      </w:pPr>
    </w:p>
    <w:p w:rsidR="00AF2813" w:rsidRPr="00EC0142" w:rsidRDefault="00AF2813" w:rsidP="00EC0142">
      <w:pPr>
        <w:pStyle w:val="PargrafodaLista"/>
        <w:numPr>
          <w:ilvl w:val="0"/>
          <w:numId w:val="121"/>
        </w:numPr>
        <w:suppressAutoHyphens/>
        <w:spacing w:line="300" w:lineRule="exact"/>
        <w:ind w:left="0" w:firstLine="0"/>
        <w:rPr>
          <w:sz w:val="24"/>
          <w:szCs w:val="24"/>
        </w:rPr>
      </w:pPr>
      <w:r w:rsidRPr="00EC0142">
        <w:rPr>
          <w:sz w:val="24"/>
          <w:szCs w:val="24"/>
        </w:rPr>
        <w:t>A Emissora neste ato declara que:</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é</w:t>
      </w:r>
      <w:proofErr w:type="gramEnd"/>
      <w:r w:rsidRPr="00EC0142">
        <w:rPr>
          <w:rFonts w:ascii="Times New Roman" w:hAnsi="Times New Roman" w:cs="Times New Roman"/>
          <w:sz w:val="24"/>
          <w:szCs w:val="24"/>
        </w:rPr>
        <w:t xml:space="preserve"> uma sociedade por ações devidamente organizada, constituída e existente sob a forma de sociedade por ações de acordo com as leis brasileiras;</w:t>
      </w:r>
    </w:p>
    <w:p w:rsidR="00AF2813" w:rsidRPr="00EC0142" w:rsidRDefault="00AF2813" w:rsidP="00EC0142">
      <w:pPr>
        <w:suppressAutoHyphens/>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está</w:t>
      </w:r>
      <w:proofErr w:type="gramEnd"/>
      <w:r w:rsidRPr="00EC0142">
        <w:rPr>
          <w:rFonts w:ascii="Times New Roman" w:hAnsi="Times New Roman" w:cs="Times New Roman"/>
          <w:sz w:val="24"/>
          <w:szCs w:val="24"/>
        </w:rPr>
        <w:t xml:space="preserve"> devidamente autorizada e obteve todas as licenças e autorizações necessárias, inclusive as societárias e regulatórias, à celebração desta Escritura de Emissão, à emissão das Debêntures</w:t>
      </w:r>
      <w:r w:rsidR="00037F96" w:rsidRPr="00EC0142">
        <w:rPr>
          <w:rFonts w:ascii="Times New Roman" w:hAnsi="Times New Roman" w:cs="Times New Roman"/>
          <w:sz w:val="24"/>
          <w:szCs w:val="24"/>
        </w:rPr>
        <w:t>,</w:t>
      </w:r>
      <w:r w:rsidRPr="00EC0142">
        <w:rPr>
          <w:rFonts w:ascii="Times New Roman" w:hAnsi="Times New Roman" w:cs="Times New Roman"/>
          <w:sz w:val="24"/>
          <w:szCs w:val="24"/>
        </w:rPr>
        <w:t xml:space="preserve"> ao cumprimento de suas obrigações aqui previstas, </w:t>
      </w:r>
      <w:r w:rsidR="00037F96" w:rsidRPr="00EC0142">
        <w:rPr>
          <w:rFonts w:ascii="Times New Roman" w:hAnsi="Times New Roman" w:cs="Times New Roman"/>
          <w:sz w:val="24"/>
          <w:szCs w:val="24"/>
        </w:rPr>
        <w:t xml:space="preserve">e à celebração do Contrato de Cessão Fiduciária, </w:t>
      </w:r>
      <w:r w:rsidRPr="00EC0142">
        <w:rPr>
          <w:rFonts w:ascii="Times New Roman" w:hAnsi="Times New Roman" w:cs="Times New Roman"/>
          <w:sz w:val="24"/>
          <w:szCs w:val="24"/>
        </w:rPr>
        <w:t>tendo sido satisfeitos todos os requisitos legais e estatutários necessários para tanto;</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os</w:t>
      </w:r>
      <w:proofErr w:type="gramEnd"/>
      <w:r w:rsidRPr="00EC0142">
        <w:rPr>
          <w:rFonts w:ascii="Times New Roman" w:hAnsi="Times New Roman" w:cs="Times New Roman"/>
          <w:sz w:val="24"/>
          <w:szCs w:val="24"/>
        </w:rPr>
        <w:t xml:space="preserve"> representantes legais que assinam esta Escritura de Emissão têm poderes estatutários e/ou delegados para assumir, em seu nome, as obrigações ora estabelecidas e, sendo mandatários, tiveram os poderes legitimamente outorgados, estando os respectivos mandatos em pleno vigor;</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a celebração desta Escritura de Emissão, o cumprimento de suas obrigações previstas nesta Escritura de Emissão e a emissão e a colocação das Debêntures não infringem ou contrariam (i) qualquer contrato ou documento no qual a Emissora seja parte ou pelo qual quaisquer de seus bens e propriedades estejam vinculados, nem irá resultar em (aa) vencimento antecipado de qualquer obrigação estabelecida em qualquer destes contratos ou instrumentos; (</w:t>
      </w:r>
      <w:proofErr w:type="spellStart"/>
      <w:r w:rsidRPr="00EC0142">
        <w:rPr>
          <w:rFonts w:ascii="Times New Roman" w:hAnsi="Times New Roman" w:cs="Times New Roman"/>
          <w:sz w:val="24"/>
          <w:szCs w:val="24"/>
        </w:rPr>
        <w:t>bb</w:t>
      </w:r>
      <w:proofErr w:type="spellEnd"/>
      <w:r w:rsidRPr="00EC0142">
        <w:rPr>
          <w:rFonts w:ascii="Times New Roman" w:hAnsi="Times New Roman" w:cs="Times New Roman"/>
          <w:sz w:val="24"/>
          <w:szCs w:val="24"/>
        </w:rPr>
        <w:t>) criação de qualquer ônus sobre qualquer ativo ou bem da Emissora,</w:t>
      </w:r>
      <w:r w:rsidR="00471B34" w:rsidRPr="00EC0142">
        <w:rPr>
          <w:rFonts w:ascii="Times New Roman" w:hAnsi="Times New Roman" w:cs="Times New Roman"/>
          <w:sz w:val="24"/>
          <w:szCs w:val="24"/>
        </w:rPr>
        <w:t xml:space="preserve"> com exceção à celebração do Contrato de Cessão Fiduciária</w:t>
      </w:r>
      <w:r w:rsidRPr="00EC0142">
        <w:rPr>
          <w:rFonts w:ascii="Times New Roman" w:hAnsi="Times New Roman" w:cs="Times New Roman"/>
          <w:sz w:val="24"/>
          <w:szCs w:val="24"/>
        </w:rPr>
        <w:t xml:space="preserve"> ou (</w:t>
      </w:r>
      <w:proofErr w:type="spellStart"/>
      <w:r w:rsidRPr="00EC0142">
        <w:rPr>
          <w:rFonts w:ascii="Times New Roman" w:hAnsi="Times New Roman" w:cs="Times New Roman"/>
          <w:sz w:val="24"/>
          <w:szCs w:val="24"/>
        </w:rPr>
        <w:t>cc</w:t>
      </w:r>
      <w:proofErr w:type="spellEnd"/>
      <w:r w:rsidRPr="00EC0142">
        <w:rPr>
          <w:rFonts w:ascii="Times New Roman" w:hAnsi="Times New Roman" w:cs="Times New Roman"/>
          <w:sz w:val="24"/>
          <w:szCs w:val="24"/>
        </w:rPr>
        <w:t>) rescisão de qualquer desses contratos ou instrumentos; (ii) qualquer lei, decreto ou regulamento a que a Emissora ou quaisquer de seus bens e propriedades estejam sujeitos; ou (iii) qualquer ordem, decisão ou sentença administrativa, judicial ou arbitral que afete a Emissora ou quaisquer de seus bens e propriedades;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cumprirá</w:t>
      </w:r>
      <w:proofErr w:type="gramEnd"/>
      <w:r w:rsidRPr="00EC0142">
        <w:rPr>
          <w:rFonts w:ascii="Times New Roman" w:hAnsi="Times New Roman" w:cs="Times New Roman"/>
          <w:sz w:val="24"/>
          <w:szCs w:val="24"/>
        </w:rPr>
        <w:t xml:space="preserve"> todas as obrigações assumidas nos termos desta Escritura de Emissão, incluindo, mas não se limitando, à obrigação de destinar os recursos obtidos com a Emissão aos fins previstos </w:t>
      </w:r>
      <w:r w:rsidR="003712A6" w:rsidRPr="00EC0142">
        <w:rPr>
          <w:rFonts w:ascii="Times New Roman" w:hAnsi="Times New Roman" w:cs="Times New Roman"/>
          <w:sz w:val="24"/>
          <w:szCs w:val="24"/>
        </w:rPr>
        <w:t>na Cláusula</w:t>
      </w:r>
      <w:r w:rsidRPr="00EC0142">
        <w:rPr>
          <w:rFonts w:ascii="Times New Roman" w:hAnsi="Times New Roman" w:cs="Times New Roman"/>
          <w:sz w:val="24"/>
          <w:szCs w:val="24"/>
        </w:rPr>
        <w:t xml:space="preserve"> 3.5. </w:t>
      </w:r>
      <w:proofErr w:type="gramStart"/>
      <w:r w:rsidRPr="00EC0142">
        <w:rPr>
          <w:rFonts w:ascii="Times New Roman" w:hAnsi="Times New Roman" w:cs="Times New Roman"/>
          <w:sz w:val="24"/>
          <w:szCs w:val="24"/>
        </w:rPr>
        <w:t>acima</w:t>
      </w:r>
      <w:proofErr w:type="gramEnd"/>
      <w:r w:rsidRPr="00EC0142">
        <w:rPr>
          <w:rFonts w:ascii="Times New Roman" w:hAnsi="Times New Roman" w:cs="Times New Roman"/>
          <w:sz w:val="24"/>
          <w:szCs w:val="24"/>
        </w:rPr>
        <w:t>;</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está</w:t>
      </w:r>
      <w:proofErr w:type="gramEnd"/>
      <w:r w:rsidRPr="00EC0142">
        <w:rPr>
          <w:rFonts w:ascii="Times New Roman" w:hAnsi="Times New Roman" w:cs="Times New Roman"/>
          <w:sz w:val="24"/>
          <w:szCs w:val="24"/>
        </w:rPr>
        <w:t xml:space="preserve"> cumprindo, todas as leis, regulamentos, normas administrativas e determinações dos órgãos governamentais, autarquias ou tribunais, aplicáveis à condução de seus negócios;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tem conhecimento da existência de qualquer ação judicial, procedimento administrativo ou arbitral, inquérito ou outro tipo de investigação governamental que possa vir a causar impacto substancial e adverso à Emissora;</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as</w:t>
      </w:r>
      <w:proofErr w:type="gramEnd"/>
      <w:r w:rsidRPr="00EC0142">
        <w:rPr>
          <w:rFonts w:ascii="Times New Roman" w:hAnsi="Times New Roman" w:cs="Times New Roman"/>
          <w:sz w:val="24"/>
          <w:szCs w:val="24"/>
        </w:rPr>
        <w:t xml:space="preserve"> informações e declarações contidas nesta Escritura de Emissão em relação à Emissora e à Oferta Restrita, conforme o caso, são verdadeiras, consistentes, corretas e suficientes; </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há qualquer ligação entre a Emissora e o Agente Fiduciário que impeça o Agente Fiduciário de exercer plenamente suas funções;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tem</w:t>
      </w:r>
      <w:proofErr w:type="gramEnd"/>
      <w:r w:rsidRPr="00EC0142">
        <w:rPr>
          <w:rFonts w:ascii="Times New Roman" w:hAnsi="Times New Roman" w:cs="Times New Roman"/>
          <w:sz w:val="24"/>
          <w:szCs w:val="24"/>
        </w:rPr>
        <w:t xml:space="preserve"> plena ciência e concorda integralmente com a forma de divulgação e apuração da Taxa DI, divulgada pela </w:t>
      </w:r>
      <w:r w:rsidR="00D05A76" w:rsidRPr="00EC0142">
        <w:rPr>
          <w:rFonts w:ascii="Times New Roman" w:hAnsi="Times New Roman" w:cs="Times New Roman"/>
          <w:sz w:val="24"/>
          <w:szCs w:val="24"/>
        </w:rPr>
        <w:t>B3</w:t>
      </w:r>
      <w:r w:rsidRPr="00EC0142">
        <w:rPr>
          <w:rFonts w:ascii="Times New Roman" w:hAnsi="Times New Roman" w:cs="Times New Roman"/>
          <w:sz w:val="24"/>
          <w:szCs w:val="24"/>
        </w:rPr>
        <w:t>, e que a forma de cálculo da remuneração das Debêntures foi acordada por livre vontade entre a Emissora e o Coordenador Líder, em observância ao princípio da boa-fé;</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esta</w:t>
      </w:r>
      <w:proofErr w:type="gramEnd"/>
      <w:r w:rsidRPr="00EC0142">
        <w:rPr>
          <w:rFonts w:ascii="Times New Roman" w:hAnsi="Times New Roman" w:cs="Times New Roman"/>
          <w:sz w:val="24"/>
          <w:szCs w:val="24"/>
        </w:rPr>
        <w:t xml:space="preserve"> Escritura de Emissão constitui obrigação legal, válida, eficaz e vinculativa da Emissora, exequível de acordo com os seus termos e condições, com força de título executivo extrajudicial nos termos do artigo 784 do Código de Processo Civil Brasileiro;</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é necessária autorização regulatória para celebração desta Escritura de Emissão e para realização da Emissão e da Oferta Restrita;</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está</w:t>
      </w:r>
      <w:proofErr w:type="gramEnd"/>
      <w:r w:rsidRPr="00EC0142">
        <w:rPr>
          <w:rFonts w:ascii="Times New Roman" w:hAnsi="Times New Roman" w:cs="Times New Roman"/>
          <w:sz w:val="24"/>
          <w:szCs w:val="24"/>
        </w:rPr>
        <w:t xml:space="preserve"> cumprindo as leis, regulamentos, normas administrativas e determinações dos órgãos governamentais, autarquias ou tribunais aplicáveis ao exercício de suas atividades, inclusive com o disposto na legislação em vigor pertinente à Política Nacional do Meio Ambiente;</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está</w:t>
      </w:r>
      <w:proofErr w:type="gramEnd"/>
      <w:r w:rsidRPr="00EC0142">
        <w:rPr>
          <w:rFonts w:ascii="Times New Roman" w:hAnsi="Times New Roman" w:cs="Times New Roman"/>
          <w:sz w:val="24"/>
          <w:szCs w:val="24"/>
        </w:rPr>
        <w:t>, assim como suas controladas, em dia com o pagamento de todas as obrigações de natureza tributária (municipal, estadual e federal), trabalhista, previdenciária, ambiental e de quaisquer outras obrigações impostas por lei, exceto por aquelas questionadas de boa-fé nas esferas administrativa e judicial</w:t>
      </w:r>
      <w:r w:rsidR="00471B34" w:rsidRPr="00EC0142">
        <w:rPr>
          <w:rFonts w:ascii="Times New Roman" w:hAnsi="Times New Roman" w:cs="Times New Roman"/>
          <w:sz w:val="24"/>
          <w:szCs w:val="24"/>
        </w:rPr>
        <w:t>, e desde que não causem um efeito adverso relevante no cumprimento das obrigações desta Escritura de Emissão</w:t>
      </w:r>
      <w:r w:rsidRPr="00EC0142">
        <w:rPr>
          <w:rFonts w:ascii="Times New Roman" w:hAnsi="Times New Roman" w:cs="Times New Roman"/>
          <w:sz w:val="24"/>
          <w:szCs w:val="24"/>
        </w:rPr>
        <w:t>; e</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8"/>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possui</w:t>
      </w:r>
      <w:proofErr w:type="gramEnd"/>
      <w:r w:rsidRPr="00EC0142">
        <w:rPr>
          <w:rFonts w:ascii="Times New Roman" w:hAnsi="Times New Roman" w:cs="Times New Roman"/>
          <w:sz w:val="24"/>
          <w:szCs w:val="24"/>
        </w:rPr>
        <w:t xml:space="preserve"> válidas, eficazes, em perfeita ordem e em pleno vigor todas as autorizações e licenças, inclusive as </w:t>
      </w:r>
      <w:r w:rsidR="00471B34" w:rsidRPr="00EC0142">
        <w:rPr>
          <w:rFonts w:ascii="Times New Roman" w:hAnsi="Times New Roman" w:cs="Times New Roman"/>
          <w:sz w:val="24"/>
          <w:szCs w:val="24"/>
        </w:rPr>
        <w:t>socio</w:t>
      </w:r>
      <w:r w:rsidRPr="00EC0142">
        <w:rPr>
          <w:rFonts w:ascii="Times New Roman" w:hAnsi="Times New Roman" w:cs="Times New Roman"/>
          <w:sz w:val="24"/>
          <w:szCs w:val="24"/>
        </w:rPr>
        <w:t>ambientais, aplicáveis ao regular exercício de suas atividades.</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121"/>
        </w:numPr>
        <w:suppressAutoHyphens/>
        <w:spacing w:line="300" w:lineRule="exact"/>
        <w:ind w:left="0" w:firstLine="0"/>
        <w:rPr>
          <w:sz w:val="24"/>
          <w:szCs w:val="24"/>
        </w:rPr>
      </w:pPr>
      <w:r w:rsidRPr="00EC0142">
        <w:rPr>
          <w:sz w:val="24"/>
          <w:szCs w:val="24"/>
        </w:rPr>
        <w:t>As Garantidoras neste ato declaram e garantem que:</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são</w:t>
      </w:r>
      <w:proofErr w:type="gramEnd"/>
      <w:r w:rsidRPr="00EC0142">
        <w:rPr>
          <w:rFonts w:ascii="Times New Roman" w:hAnsi="Times New Roman" w:cs="Times New Roman"/>
          <w:sz w:val="24"/>
          <w:szCs w:val="24"/>
        </w:rPr>
        <w:t xml:space="preserve"> sociedades devidamente organizadas, constituídas e existentes sob a forma de sociedade por ações e estão devidamente autorizadas a conduzir os seus negócios, com plenos poderes para deter, possuir e operar seus bens;</w:t>
      </w:r>
    </w:p>
    <w:p w:rsidR="00AF2813" w:rsidRPr="00EC0142" w:rsidRDefault="00AF2813" w:rsidP="00EC0142">
      <w:pPr>
        <w:suppressAutoHyphens/>
        <w:spacing w:after="0" w:line="300" w:lineRule="exact"/>
        <w:ind w:left="709" w:hanging="709"/>
        <w:rPr>
          <w:rFonts w:ascii="Times New Roman" w:hAnsi="Times New Roman" w:cs="Times New Roman"/>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estão</w:t>
      </w:r>
      <w:proofErr w:type="gramEnd"/>
      <w:r w:rsidRPr="00EC0142">
        <w:rPr>
          <w:rFonts w:ascii="Times New Roman" w:hAnsi="Times New Roman" w:cs="Times New Roman"/>
          <w:sz w:val="24"/>
          <w:szCs w:val="24"/>
        </w:rPr>
        <w:t xml:space="preserve"> devidamente autorizadas a celebrar esta Escritura de Emissão, na condição de fiadoras, nos termos da Cláusula 2.</w:t>
      </w:r>
      <w:r w:rsidR="00C65136" w:rsidRPr="00EC0142">
        <w:rPr>
          <w:rFonts w:ascii="Times New Roman" w:hAnsi="Times New Roman" w:cs="Times New Roman"/>
          <w:sz w:val="24"/>
          <w:szCs w:val="24"/>
        </w:rPr>
        <w:t>4</w:t>
      </w:r>
      <w:r w:rsidRPr="00EC0142">
        <w:rPr>
          <w:rFonts w:ascii="Times New Roman" w:hAnsi="Times New Roman" w:cs="Times New Roman"/>
          <w:sz w:val="24"/>
          <w:szCs w:val="24"/>
        </w:rPr>
        <w:t>, e a cumprir com todas as obrigações aqui previstas, tendo sido satisfeitos todos os requisitos legais e estatutários necessários para tanto;</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é necessária autorização regulatória para celebração desta Escritura de Emissão e para prestação da Fiança;</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os</w:t>
      </w:r>
      <w:proofErr w:type="gramEnd"/>
      <w:r w:rsidRPr="00EC0142">
        <w:rPr>
          <w:rFonts w:ascii="Times New Roman" w:hAnsi="Times New Roman" w:cs="Times New Roman"/>
          <w:sz w:val="24"/>
          <w:szCs w:val="24"/>
        </w:rPr>
        <w:t xml:space="preserve">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a celebração desta Escritura de Emissão e a assunção por ela das obrigações previstas nesta Escritura de Emissão bem como a colocação das Debêntures não infringem qualquer disposição legal, contrato ou instrumento do qual seja parte, nem irá resultar em: (i) vencimento antecipado de qualquer obrigação estabelecida em qualquer desses contratos ou instrumentos; (ii) criação de qualquer ônus ou gravame sobre qualquer ativo ou bem, exceto por aqueles já existentes na presente data; ou (iii) rescisão de qualquer desses contratos ou instrumentos;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cumprirão</w:t>
      </w:r>
      <w:proofErr w:type="gramEnd"/>
      <w:r w:rsidRPr="00EC0142">
        <w:rPr>
          <w:rFonts w:ascii="Times New Roman" w:hAnsi="Times New Roman" w:cs="Times New Roman"/>
          <w:sz w:val="24"/>
          <w:szCs w:val="24"/>
        </w:rPr>
        <w:t xml:space="preserve"> todas as obrigações assumidas nos termos desta Escritura de Emissão;</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estão</w:t>
      </w:r>
      <w:proofErr w:type="gramEnd"/>
      <w:r w:rsidRPr="00EC0142">
        <w:rPr>
          <w:rFonts w:ascii="Times New Roman" w:hAnsi="Times New Roman" w:cs="Times New Roman"/>
          <w:sz w:val="24"/>
          <w:szCs w:val="24"/>
        </w:rPr>
        <w:t xml:space="preserve"> cumprindo as leis, regulamentos, normas administrativas e determinações dos órgãos governamentais, autarquias ou tribunais, aplicáveis à condução de seus negócios;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 w:val="left" w:pos="2552"/>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não</w:t>
      </w:r>
      <w:proofErr w:type="gramEnd"/>
      <w:r w:rsidRPr="00EC0142">
        <w:rPr>
          <w:rFonts w:ascii="Times New Roman" w:hAnsi="Times New Roman" w:cs="Times New Roman"/>
          <w:sz w:val="24"/>
          <w:szCs w:val="24"/>
        </w:rPr>
        <w:t xml:space="preserve"> t</w:t>
      </w:r>
      <w:r w:rsidR="00471B34" w:rsidRPr="00EC0142">
        <w:rPr>
          <w:rFonts w:ascii="Times New Roman" w:hAnsi="Times New Roman" w:cs="Times New Roman"/>
          <w:sz w:val="24"/>
          <w:szCs w:val="24"/>
        </w:rPr>
        <w:t>ê</w:t>
      </w:r>
      <w:r w:rsidRPr="00EC0142">
        <w:rPr>
          <w:rFonts w:ascii="Times New Roman" w:hAnsi="Times New Roman" w:cs="Times New Roman"/>
          <w:sz w:val="24"/>
          <w:szCs w:val="24"/>
        </w:rPr>
        <w:t>m conhecimento da existência de qualquer ação judicial, procedimento administrativo ou arbitral, inquérito ou outro tipo de investigação governamental que possa vir a causar impacto substancial e adverso às Garantidoras;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as</w:t>
      </w:r>
      <w:proofErr w:type="gramEnd"/>
      <w:r w:rsidRPr="00EC0142">
        <w:rPr>
          <w:rFonts w:ascii="Times New Roman" w:hAnsi="Times New Roman" w:cs="Times New Roman"/>
          <w:sz w:val="24"/>
          <w:szCs w:val="24"/>
        </w:rPr>
        <w:t xml:space="preserve"> informações e declarações contidas nesta Escritura de Emissão e à Oferta Restrita, conforme o caso, em relação às Garantidoras são verdadeiras, consistentes, corretas e suficientes; </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que</w:t>
      </w:r>
      <w:proofErr w:type="gramEnd"/>
      <w:r w:rsidRPr="00EC0142">
        <w:rPr>
          <w:rFonts w:ascii="Times New Roman" w:hAnsi="Times New Roman" w:cs="Times New Roman"/>
          <w:sz w:val="24"/>
          <w:szCs w:val="24"/>
        </w:rPr>
        <w:t xml:space="preserve"> seja do conhecimento das Garantidoras, não há qualquer ligação entre a Emissora e o Agente Fiduciário que impeça o Agente Fiduciário de exercer plenamente suas funções, bem como não há qualquer ligação entre as Garantidoras e o Agente Fiduciário que impeça o Agente Fiduciário de exercer plenamente suas funções;</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esta</w:t>
      </w:r>
      <w:proofErr w:type="gramEnd"/>
      <w:r w:rsidRPr="00EC0142">
        <w:rPr>
          <w:rFonts w:ascii="Times New Roman" w:hAnsi="Times New Roman" w:cs="Times New Roman"/>
          <w:sz w:val="24"/>
          <w:szCs w:val="24"/>
        </w:rPr>
        <w:t xml:space="preserve"> Escritura de Emissão constitui obrigações legais, válidas, eficazes e vinculativas das Garantidoras, exequíveis de acordo com os seus termos e condições, com força de título executivo extrajudicial nos termos do artigo 784 do Código de Processo Civil Brasileiro;</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r w:rsidRPr="00EC0142">
        <w:rPr>
          <w:rFonts w:ascii="Times New Roman" w:hAnsi="Times New Roman" w:cs="Times New Roman"/>
          <w:sz w:val="24"/>
          <w:szCs w:val="24"/>
        </w:rPr>
        <w:t xml:space="preserve">possuem válidas, eficazes, em perfeita ordem e em pleno vigor todas as autorizações e licenças, inclusive as ambientais exigidas pelas autoridades federais, estaduais e municipais, aplicáveis ao regular exercício de suas atividades, estando todas elas válidas, inclusive declaram e garantem que solicitarão e manterão válidas todas e quaisquer autorizações de que trata esse item (l), as quais venham a ser futuramente necessárias e exigidas pelas autoridades federais, estaduais e municipais relevantes para exercício; </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seu</w:t>
      </w:r>
      <w:proofErr w:type="gramEnd"/>
      <w:r w:rsidRPr="00EC0142">
        <w:rPr>
          <w:rFonts w:ascii="Times New Roman" w:hAnsi="Times New Roman" w:cs="Times New Roman"/>
          <w:sz w:val="24"/>
          <w:szCs w:val="24"/>
        </w:rPr>
        <w:t xml:space="preserve"> patrimônio líquido considerado em conjunto é suficiente para o pagamento do Valor Nominal Unitário das Debêntures na Data de Emissão; e</w:t>
      </w:r>
    </w:p>
    <w:p w:rsidR="00AF2813" w:rsidRPr="00EC0142" w:rsidRDefault="00AF2813" w:rsidP="00EC0142">
      <w:pPr>
        <w:pStyle w:val="PargrafodaLista"/>
        <w:spacing w:line="300" w:lineRule="exact"/>
        <w:ind w:left="709" w:hanging="709"/>
        <w:rPr>
          <w:sz w:val="24"/>
          <w:szCs w:val="24"/>
        </w:rPr>
      </w:pPr>
    </w:p>
    <w:p w:rsidR="00AF2813" w:rsidRPr="00EC0142" w:rsidRDefault="00AF2813" w:rsidP="00EC0142">
      <w:pPr>
        <w:numPr>
          <w:ilvl w:val="0"/>
          <w:numId w:val="19"/>
        </w:numPr>
        <w:tabs>
          <w:tab w:val="left" w:pos="851"/>
        </w:tabs>
        <w:spacing w:after="0" w:line="300" w:lineRule="exact"/>
        <w:ind w:left="709" w:hanging="709"/>
        <w:contextualSpacing/>
        <w:jc w:val="both"/>
        <w:rPr>
          <w:rFonts w:ascii="Times New Roman" w:hAnsi="Times New Roman" w:cs="Times New Roman"/>
          <w:sz w:val="24"/>
          <w:szCs w:val="24"/>
        </w:rPr>
      </w:pPr>
      <w:proofErr w:type="gramStart"/>
      <w:r w:rsidRPr="00EC0142">
        <w:rPr>
          <w:rFonts w:ascii="Times New Roman" w:hAnsi="Times New Roman" w:cs="Times New Roman"/>
          <w:sz w:val="24"/>
          <w:szCs w:val="24"/>
        </w:rPr>
        <w:t>t</w:t>
      </w:r>
      <w:r w:rsidR="00384025" w:rsidRPr="00EC0142">
        <w:rPr>
          <w:rFonts w:ascii="Times New Roman" w:hAnsi="Times New Roman" w:cs="Times New Roman"/>
          <w:sz w:val="24"/>
          <w:szCs w:val="24"/>
        </w:rPr>
        <w:t>ê</w:t>
      </w:r>
      <w:r w:rsidRPr="00EC0142">
        <w:rPr>
          <w:rFonts w:ascii="Times New Roman" w:hAnsi="Times New Roman" w:cs="Times New Roman"/>
          <w:sz w:val="24"/>
          <w:szCs w:val="24"/>
        </w:rPr>
        <w:t>m</w:t>
      </w:r>
      <w:proofErr w:type="gramEnd"/>
      <w:r w:rsidRPr="00EC0142">
        <w:rPr>
          <w:rFonts w:ascii="Times New Roman" w:hAnsi="Times New Roman" w:cs="Times New Roman"/>
          <w:sz w:val="24"/>
          <w:szCs w:val="24"/>
        </w:rPr>
        <w:t xml:space="preserve"> plena ciência e concorda</w:t>
      </w:r>
      <w:r w:rsidR="005B10E4" w:rsidRPr="00EC0142">
        <w:rPr>
          <w:rFonts w:ascii="Times New Roman" w:hAnsi="Times New Roman" w:cs="Times New Roman"/>
          <w:sz w:val="24"/>
          <w:szCs w:val="24"/>
        </w:rPr>
        <w:t>m</w:t>
      </w:r>
      <w:r w:rsidRPr="00EC0142">
        <w:rPr>
          <w:rFonts w:ascii="Times New Roman" w:hAnsi="Times New Roman" w:cs="Times New Roman"/>
          <w:sz w:val="24"/>
          <w:szCs w:val="24"/>
        </w:rPr>
        <w:t xml:space="preserve"> integralmente com a forma de divulgação e apuração da Taxa DI, divulgada pela </w:t>
      </w:r>
      <w:r w:rsidR="00D05A76" w:rsidRPr="00EC0142">
        <w:rPr>
          <w:rFonts w:ascii="Times New Roman" w:hAnsi="Times New Roman" w:cs="Times New Roman"/>
          <w:sz w:val="24"/>
          <w:szCs w:val="24"/>
        </w:rPr>
        <w:t>B3</w:t>
      </w:r>
      <w:r w:rsidRPr="00EC0142">
        <w:rPr>
          <w:rFonts w:ascii="Times New Roman" w:hAnsi="Times New Roman" w:cs="Times New Roman"/>
          <w:sz w:val="24"/>
          <w:szCs w:val="24"/>
        </w:rPr>
        <w:t>, e que a forma de cálculo da Remuneração foi acordada por livre vontade da Emissora, em observância ao princípio da boa-fé.</w:t>
      </w:r>
    </w:p>
    <w:p w:rsidR="00AF2813" w:rsidRPr="00EC0142" w:rsidRDefault="00AF2813" w:rsidP="00EC0142">
      <w:pPr>
        <w:pStyle w:val="Corpodetexto"/>
        <w:suppressAutoHyphens/>
        <w:spacing w:line="300" w:lineRule="exact"/>
        <w:ind w:right="0"/>
        <w:rPr>
          <w:szCs w:val="24"/>
        </w:rPr>
      </w:pPr>
    </w:p>
    <w:p w:rsidR="001716D2" w:rsidRPr="00EC0142" w:rsidRDefault="001716D2" w:rsidP="00EC0142">
      <w:pPr>
        <w:pStyle w:val="Corpodetexto"/>
        <w:suppressAutoHyphens/>
        <w:spacing w:line="300" w:lineRule="exact"/>
        <w:ind w:right="0"/>
        <w:rPr>
          <w:szCs w:val="24"/>
        </w:rPr>
      </w:pPr>
    </w:p>
    <w:p w:rsidR="00AF2813" w:rsidRPr="00EC0142" w:rsidRDefault="00AF2813" w:rsidP="00EC0142">
      <w:pPr>
        <w:pStyle w:val="Ttulo1"/>
        <w:suppressAutoHyphens/>
        <w:spacing w:line="300" w:lineRule="exact"/>
        <w:jc w:val="center"/>
        <w:rPr>
          <w:szCs w:val="24"/>
        </w:rPr>
      </w:pPr>
      <w:r w:rsidRPr="00EC0142">
        <w:rPr>
          <w:smallCaps/>
          <w:szCs w:val="24"/>
        </w:rPr>
        <w:t>Cláusula Nona</w:t>
      </w:r>
      <w:r w:rsidRPr="00EC0142">
        <w:rPr>
          <w:szCs w:val="24"/>
        </w:rPr>
        <w:t xml:space="preserve"> </w:t>
      </w:r>
    </w:p>
    <w:p w:rsidR="00AF2813" w:rsidRPr="00EC0142" w:rsidRDefault="00AF2813" w:rsidP="00EC0142">
      <w:pPr>
        <w:pStyle w:val="Ttulo1"/>
        <w:suppressAutoHyphens/>
        <w:spacing w:line="300" w:lineRule="exact"/>
        <w:jc w:val="center"/>
        <w:rPr>
          <w:smallCaps/>
          <w:szCs w:val="24"/>
        </w:rPr>
      </w:pPr>
      <w:r w:rsidRPr="00EC0142">
        <w:rPr>
          <w:smallCaps/>
          <w:szCs w:val="24"/>
        </w:rPr>
        <w:t>das Notificações</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Corpodetexto3"/>
        <w:numPr>
          <w:ilvl w:val="0"/>
          <w:numId w:val="122"/>
        </w:numPr>
        <w:suppressAutoHyphens/>
        <w:spacing w:line="300" w:lineRule="exact"/>
        <w:ind w:left="0" w:firstLine="0"/>
        <w:rPr>
          <w:sz w:val="24"/>
          <w:szCs w:val="24"/>
        </w:rPr>
      </w:pPr>
      <w:r w:rsidRPr="00EC0142">
        <w:rPr>
          <w:sz w:val="24"/>
          <w:szCs w:val="24"/>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rsidR="00AF2813" w:rsidRPr="00EC0142" w:rsidRDefault="00AF2813" w:rsidP="00EC0142">
      <w:pPr>
        <w:suppressAutoHyphens/>
        <w:spacing w:after="0" w:line="300" w:lineRule="exact"/>
        <w:rPr>
          <w:rFonts w:ascii="Times New Roman" w:hAnsi="Times New Roman" w:cs="Times New Roman"/>
          <w:b/>
          <w:sz w:val="24"/>
          <w:szCs w:val="24"/>
        </w:rPr>
      </w:pPr>
    </w:p>
    <w:p w:rsidR="00AF2813" w:rsidRPr="00EC0142" w:rsidRDefault="00AF2813" w:rsidP="00EC0142">
      <w:pPr>
        <w:suppressAutoHyphens/>
        <w:spacing w:after="0" w:line="300" w:lineRule="exact"/>
        <w:rPr>
          <w:rFonts w:ascii="Times New Roman" w:hAnsi="Times New Roman" w:cs="Times New Roman"/>
          <w:b/>
          <w:sz w:val="24"/>
          <w:szCs w:val="24"/>
        </w:rPr>
      </w:pPr>
      <w:r w:rsidRPr="00EC0142">
        <w:rPr>
          <w:rFonts w:ascii="Times New Roman" w:hAnsi="Times New Roman" w:cs="Times New Roman"/>
          <w:b/>
          <w:sz w:val="24"/>
          <w:szCs w:val="24"/>
        </w:rPr>
        <w:t>Para a Emissora:</w:t>
      </w:r>
    </w:p>
    <w:p w:rsidR="00AF2813" w:rsidRPr="00EC0142" w:rsidRDefault="002D2547" w:rsidP="00EC0142">
      <w:pPr>
        <w:shd w:val="clear" w:color="auto" w:fill="FFFFFF"/>
        <w:tabs>
          <w:tab w:val="left" w:pos="1560"/>
        </w:tabs>
        <w:suppressAutoHyphens/>
        <w:spacing w:after="0" w:line="300" w:lineRule="exact"/>
        <w:rPr>
          <w:rFonts w:ascii="Times New Roman" w:hAnsi="Times New Roman" w:cs="Times New Roman"/>
          <w:b/>
          <w:smallCaps/>
          <w:sz w:val="24"/>
          <w:szCs w:val="24"/>
        </w:rPr>
      </w:pPr>
      <w:r w:rsidRPr="00EC0142">
        <w:rPr>
          <w:rFonts w:ascii="Times New Roman" w:hAnsi="Times New Roman" w:cs="Times New Roman"/>
          <w:b/>
          <w:smallCaps/>
          <w:sz w:val="24"/>
          <w:szCs w:val="24"/>
        </w:rPr>
        <w:t>Companhia Energética Candeias</w:t>
      </w:r>
    </w:p>
    <w:p w:rsidR="00B37160" w:rsidRPr="00EC0142" w:rsidRDefault="00B37160" w:rsidP="00EC0142">
      <w:pPr>
        <w:suppressAutoHyphens/>
        <w:spacing w:after="0" w:line="300" w:lineRule="exact"/>
        <w:rPr>
          <w:rFonts w:ascii="Times New Roman" w:hAnsi="Times New Roman" w:cs="Times New Roman"/>
          <w:color w:val="000000"/>
          <w:sz w:val="24"/>
          <w:szCs w:val="24"/>
        </w:rPr>
      </w:pPr>
      <w:r w:rsidRPr="00EC0142">
        <w:rPr>
          <w:rFonts w:ascii="Times New Roman" w:hAnsi="Times New Roman" w:cs="Times New Roman"/>
          <w:color w:val="000000"/>
          <w:sz w:val="24"/>
          <w:szCs w:val="24"/>
        </w:rPr>
        <w:t xml:space="preserve">Alameda Salvador, 1057, Salvador Shopping Business, Torre América, </w:t>
      </w:r>
    </w:p>
    <w:p w:rsidR="00B37160" w:rsidRPr="00EC0142" w:rsidRDefault="00B37160" w:rsidP="00EC0142">
      <w:pPr>
        <w:suppressAutoHyphens/>
        <w:spacing w:after="0" w:line="300" w:lineRule="exact"/>
        <w:rPr>
          <w:rFonts w:ascii="Times New Roman" w:hAnsi="Times New Roman" w:cs="Times New Roman"/>
          <w:color w:val="000000"/>
          <w:sz w:val="24"/>
          <w:szCs w:val="24"/>
        </w:rPr>
      </w:pPr>
      <w:r w:rsidRPr="00EC0142">
        <w:rPr>
          <w:rFonts w:ascii="Times New Roman" w:hAnsi="Times New Roman" w:cs="Times New Roman"/>
          <w:color w:val="000000"/>
          <w:sz w:val="24"/>
          <w:szCs w:val="24"/>
        </w:rPr>
        <w:t xml:space="preserve">24º andar, sala </w:t>
      </w:r>
      <w:r w:rsidR="005721BF" w:rsidRPr="00EC0142">
        <w:rPr>
          <w:rFonts w:ascii="Times New Roman" w:hAnsi="Times New Roman" w:cs="Times New Roman"/>
          <w:color w:val="000000"/>
          <w:sz w:val="24"/>
          <w:szCs w:val="24"/>
        </w:rPr>
        <w:t>2407</w:t>
      </w:r>
    </w:p>
    <w:p w:rsidR="00B37160" w:rsidRPr="00EC0142" w:rsidRDefault="00B37160" w:rsidP="00EC0142">
      <w:pPr>
        <w:suppressAutoHyphens/>
        <w:spacing w:after="0" w:line="300" w:lineRule="exact"/>
        <w:rPr>
          <w:rFonts w:ascii="Times New Roman" w:hAnsi="Times New Roman" w:cs="Times New Roman"/>
          <w:sz w:val="24"/>
          <w:szCs w:val="24"/>
          <w:highlight w:val="red"/>
        </w:rPr>
      </w:pPr>
      <w:r w:rsidRPr="00EC0142">
        <w:rPr>
          <w:rFonts w:ascii="Times New Roman" w:hAnsi="Times New Roman" w:cs="Times New Roman"/>
          <w:color w:val="000000"/>
          <w:sz w:val="24"/>
          <w:szCs w:val="24"/>
        </w:rPr>
        <w:t>Salvador – BA</w:t>
      </w:r>
    </w:p>
    <w:p w:rsidR="00B37160" w:rsidRPr="00EC0142" w:rsidRDefault="00B37160"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CEP: </w:t>
      </w:r>
      <w:r w:rsidRPr="00EC0142">
        <w:rPr>
          <w:rFonts w:ascii="Times New Roman" w:hAnsi="Times New Roman" w:cs="Times New Roman"/>
          <w:color w:val="000000"/>
          <w:sz w:val="24"/>
          <w:szCs w:val="24"/>
        </w:rPr>
        <w:t>41.820-790</w:t>
      </w:r>
    </w:p>
    <w:p w:rsidR="00B37160" w:rsidRPr="00EC0142" w:rsidRDefault="00B37160" w:rsidP="00EC0142">
      <w:pPr>
        <w:suppressAutoHyphens/>
        <w:spacing w:after="0" w:line="300" w:lineRule="exact"/>
        <w:rPr>
          <w:rFonts w:ascii="Times New Roman" w:hAnsi="Times New Roman" w:cs="Times New Roman"/>
          <w:sz w:val="24"/>
          <w:szCs w:val="24"/>
        </w:rPr>
      </w:pPr>
      <w:proofErr w:type="gramStart"/>
      <w:r w:rsidRPr="00EC0142">
        <w:rPr>
          <w:rFonts w:ascii="Times New Roman" w:hAnsi="Times New Roman" w:cs="Times New Roman"/>
          <w:sz w:val="24"/>
          <w:szCs w:val="24"/>
        </w:rPr>
        <w:t>At.:</w:t>
      </w:r>
      <w:proofErr w:type="gramEnd"/>
      <w:r w:rsidRPr="00EC0142">
        <w:rPr>
          <w:rFonts w:ascii="Times New Roman" w:hAnsi="Times New Roman" w:cs="Times New Roman"/>
          <w:sz w:val="24"/>
          <w:szCs w:val="24"/>
        </w:rPr>
        <w:t xml:space="preserve"> Jarbas Rodrigues Benevides</w:t>
      </w:r>
    </w:p>
    <w:p w:rsidR="00B37160" w:rsidRPr="00EC0142" w:rsidRDefault="00B37160"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Telefone: (71) 3273-5300</w:t>
      </w:r>
    </w:p>
    <w:p w:rsidR="00B37160" w:rsidRPr="00EC0142" w:rsidRDefault="00B37160"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Fac-símile: (71) 3273-</w:t>
      </w:r>
      <w:r w:rsidR="00B6785A" w:rsidRPr="00EC0142">
        <w:rPr>
          <w:rFonts w:ascii="Times New Roman" w:hAnsi="Times New Roman" w:cs="Times New Roman"/>
          <w:sz w:val="24"/>
          <w:szCs w:val="24"/>
        </w:rPr>
        <w:t>5338</w:t>
      </w:r>
    </w:p>
    <w:p w:rsidR="0057150A" w:rsidRDefault="00B37160" w:rsidP="0057150A">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E-mail: </w:t>
      </w:r>
      <w:hyperlink r:id="rId11" w:history="1">
        <w:r w:rsidR="0057150A" w:rsidRPr="0057150A">
          <w:rPr>
            <w:rStyle w:val="Hyperlink"/>
            <w:rFonts w:ascii="Times New Roman" w:hAnsi="Times New Roman" w:cs="Times New Roman"/>
            <w:sz w:val="24"/>
            <w:szCs w:val="24"/>
          </w:rPr>
          <w:t>jarbasbenevides@cec-termoeletrica.com.br /</w:t>
        </w:r>
      </w:hyperlink>
      <w:r w:rsidR="0057150A">
        <w:rPr>
          <w:rFonts w:ascii="Times New Roman" w:hAnsi="Times New Roman" w:cs="Times New Roman"/>
          <w:sz w:val="24"/>
          <w:szCs w:val="24"/>
        </w:rPr>
        <w:t xml:space="preserve"> antonioneto@jsglobal.com.br</w:t>
      </w:r>
    </w:p>
    <w:p w:rsidR="00B37160" w:rsidRPr="00EC0142" w:rsidRDefault="00B37160"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w w:val="0"/>
          <w:sz w:val="24"/>
          <w:szCs w:val="24"/>
        </w:rPr>
      </w:pPr>
    </w:p>
    <w:p w:rsidR="0080424D" w:rsidRPr="00EC0142" w:rsidRDefault="0080424D" w:rsidP="00EC0142">
      <w:pPr>
        <w:suppressAutoHyphens/>
        <w:spacing w:after="0" w:line="300" w:lineRule="exact"/>
        <w:rPr>
          <w:rFonts w:ascii="Times New Roman" w:hAnsi="Times New Roman" w:cs="Times New Roman"/>
          <w:w w:val="0"/>
          <w:sz w:val="24"/>
          <w:szCs w:val="24"/>
        </w:rPr>
      </w:pPr>
    </w:p>
    <w:p w:rsidR="00AF2813" w:rsidRPr="00EC0142" w:rsidRDefault="00AF2813" w:rsidP="00EC0142">
      <w:pPr>
        <w:suppressAutoHyphens/>
        <w:spacing w:after="0" w:line="300" w:lineRule="exact"/>
        <w:rPr>
          <w:rFonts w:ascii="Times New Roman" w:hAnsi="Times New Roman" w:cs="Times New Roman"/>
          <w:b/>
          <w:sz w:val="24"/>
          <w:szCs w:val="24"/>
        </w:rPr>
      </w:pPr>
      <w:bookmarkStart w:id="32" w:name="_DV_C180"/>
      <w:r w:rsidRPr="00EC0142">
        <w:rPr>
          <w:rFonts w:ascii="Times New Roman" w:hAnsi="Times New Roman" w:cs="Times New Roman"/>
          <w:b/>
          <w:sz w:val="24"/>
          <w:szCs w:val="24"/>
        </w:rPr>
        <w:t>Para as Garantidoras:</w:t>
      </w:r>
      <w:bookmarkEnd w:id="32"/>
    </w:p>
    <w:p w:rsidR="00AF2813" w:rsidRPr="00EC0142" w:rsidRDefault="002D2547" w:rsidP="00EC0142">
      <w:pPr>
        <w:shd w:val="clear" w:color="auto" w:fill="FFFFFF"/>
        <w:tabs>
          <w:tab w:val="left" w:pos="1560"/>
        </w:tabs>
        <w:suppressAutoHyphens/>
        <w:spacing w:after="0" w:line="300" w:lineRule="exact"/>
        <w:rPr>
          <w:rFonts w:ascii="Times New Roman" w:hAnsi="Times New Roman" w:cs="Times New Roman"/>
          <w:b/>
          <w:smallCaps/>
          <w:color w:val="000000"/>
          <w:sz w:val="24"/>
          <w:szCs w:val="24"/>
          <w:highlight w:val="red"/>
        </w:rPr>
      </w:pPr>
      <w:bookmarkStart w:id="33" w:name="_DV_C181"/>
      <w:r w:rsidRPr="00EC0142">
        <w:rPr>
          <w:rFonts w:ascii="Times New Roman" w:hAnsi="Times New Roman" w:cs="Times New Roman"/>
          <w:b/>
          <w:smallCaps/>
          <w:sz w:val="24"/>
          <w:szCs w:val="24"/>
        </w:rPr>
        <w:t>Global Participações em Energia S.A.</w:t>
      </w:r>
      <w:bookmarkEnd w:id="33"/>
    </w:p>
    <w:p w:rsidR="000E30B6" w:rsidRPr="00EC0142" w:rsidRDefault="000E30B6" w:rsidP="00EC0142">
      <w:pPr>
        <w:suppressAutoHyphens/>
        <w:spacing w:after="0" w:line="300" w:lineRule="exact"/>
        <w:rPr>
          <w:rFonts w:ascii="Times New Roman" w:hAnsi="Times New Roman" w:cs="Times New Roman"/>
          <w:color w:val="000000"/>
          <w:sz w:val="24"/>
          <w:szCs w:val="24"/>
        </w:rPr>
      </w:pPr>
      <w:r w:rsidRPr="00EC0142">
        <w:rPr>
          <w:rFonts w:ascii="Times New Roman" w:hAnsi="Times New Roman" w:cs="Times New Roman"/>
          <w:color w:val="000000"/>
          <w:sz w:val="24"/>
          <w:szCs w:val="24"/>
        </w:rPr>
        <w:t xml:space="preserve">Alameda Salvador, 1057, Salvador Shopping Business, Torre América, </w:t>
      </w:r>
    </w:p>
    <w:p w:rsidR="00AF2813" w:rsidRPr="00EC0142" w:rsidRDefault="000E30B6" w:rsidP="00EC0142">
      <w:pPr>
        <w:suppressAutoHyphens/>
        <w:spacing w:after="0" w:line="300" w:lineRule="exact"/>
        <w:rPr>
          <w:rFonts w:ascii="Times New Roman" w:hAnsi="Times New Roman" w:cs="Times New Roman"/>
          <w:sz w:val="24"/>
          <w:szCs w:val="24"/>
          <w:highlight w:val="red"/>
        </w:rPr>
      </w:pPr>
      <w:r w:rsidRPr="00EC0142">
        <w:rPr>
          <w:rFonts w:ascii="Times New Roman" w:hAnsi="Times New Roman" w:cs="Times New Roman"/>
          <w:color w:val="000000"/>
          <w:sz w:val="24"/>
          <w:szCs w:val="24"/>
        </w:rPr>
        <w:t>24º andar, sala 2411</w:t>
      </w:r>
      <w:r w:rsidR="00B6785A" w:rsidRPr="00EC0142">
        <w:rPr>
          <w:rFonts w:ascii="Times New Roman" w:hAnsi="Times New Roman" w:cs="Times New Roman"/>
          <w:color w:val="000000"/>
          <w:sz w:val="24"/>
          <w:szCs w:val="24"/>
        </w:rPr>
        <w:t xml:space="preserve"> - </w:t>
      </w:r>
      <w:r w:rsidR="00AF2813" w:rsidRPr="00EC0142">
        <w:rPr>
          <w:rFonts w:ascii="Times New Roman" w:hAnsi="Times New Roman" w:cs="Times New Roman"/>
          <w:color w:val="000000"/>
          <w:sz w:val="24"/>
          <w:szCs w:val="24"/>
        </w:rPr>
        <w:t>Salvador – BA</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CEP: </w:t>
      </w:r>
      <w:r w:rsidR="000E30B6" w:rsidRPr="00EC0142">
        <w:rPr>
          <w:rFonts w:ascii="Times New Roman" w:hAnsi="Times New Roman" w:cs="Times New Roman"/>
          <w:color w:val="000000"/>
          <w:sz w:val="24"/>
          <w:szCs w:val="24"/>
        </w:rPr>
        <w:t>41.820-790</w:t>
      </w:r>
    </w:p>
    <w:p w:rsidR="00AF2813" w:rsidRPr="00EC0142" w:rsidRDefault="00AF2813" w:rsidP="00EC0142">
      <w:pPr>
        <w:suppressAutoHyphens/>
        <w:spacing w:after="0" w:line="300" w:lineRule="exact"/>
        <w:rPr>
          <w:rFonts w:ascii="Times New Roman" w:hAnsi="Times New Roman" w:cs="Times New Roman"/>
          <w:sz w:val="24"/>
          <w:szCs w:val="24"/>
        </w:rPr>
      </w:pPr>
      <w:proofErr w:type="gramStart"/>
      <w:r w:rsidRPr="00EC0142">
        <w:rPr>
          <w:rFonts w:ascii="Times New Roman" w:hAnsi="Times New Roman" w:cs="Times New Roman"/>
          <w:sz w:val="24"/>
          <w:szCs w:val="24"/>
        </w:rPr>
        <w:t>At.:</w:t>
      </w:r>
      <w:proofErr w:type="gramEnd"/>
      <w:r w:rsidRPr="00EC0142">
        <w:rPr>
          <w:rFonts w:ascii="Times New Roman" w:hAnsi="Times New Roman" w:cs="Times New Roman"/>
          <w:sz w:val="24"/>
          <w:szCs w:val="24"/>
        </w:rPr>
        <w:t xml:space="preserve"> José Cordeiro</w:t>
      </w:r>
      <w:r w:rsidR="00B6785A" w:rsidRPr="00EC0142">
        <w:rPr>
          <w:rFonts w:ascii="Times New Roman" w:hAnsi="Times New Roman" w:cs="Times New Roman"/>
          <w:sz w:val="24"/>
          <w:szCs w:val="24"/>
        </w:rPr>
        <w:t xml:space="preserve"> de Almeida Neto</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Telefone: (71) 3273-53</w:t>
      </w:r>
      <w:r w:rsidR="00B37160" w:rsidRPr="00EC0142">
        <w:rPr>
          <w:rFonts w:ascii="Times New Roman" w:hAnsi="Times New Roman" w:cs="Times New Roman"/>
          <w:sz w:val="24"/>
          <w:szCs w:val="24"/>
        </w:rPr>
        <w:t>00</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Fac-símile: (71) 3273-53</w:t>
      </w:r>
      <w:r w:rsidR="00B37160" w:rsidRPr="00EC0142">
        <w:rPr>
          <w:rFonts w:ascii="Times New Roman" w:hAnsi="Times New Roman" w:cs="Times New Roman"/>
          <w:sz w:val="24"/>
          <w:szCs w:val="24"/>
        </w:rPr>
        <w:t>38</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E-mail: jcordeiro@jsglobal.com.br</w:t>
      </w:r>
      <w:r w:rsidRPr="00EC0142" w:rsidDel="009A113E">
        <w:rPr>
          <w:rFonts w:ascii="Times New Roman" w:hAnsi="Times New Roman" w:cs="Times New Roman"/>
          <w:sz w:val="24"/>
          <w:szCs w:val="24"/>
        </w:rPr>
        <w:t xml:space="preserve"> </w:t>
      </w:r>
      <w:r w:rsidR="0057150A">
        <w:rPr>
          <w:rFonts w:ascii="Times New Roman" w:hAnsi="Times New Roman" w:cs="Times New Roman"/>
          <w:sz w:val="24"/>
          <w:szCs w:val="24"/>
        </w:rPr>
        <w:t>/ antonioneto@jsglobal.com.br</w:t>
      </w:r>
    </w:p>
    <w:p w:rsidR="001B47E0" w:rsidRPr="00EC0142" w:rsidRDefault="001B47E0" w:rsidP="00EC0142">
      <w:pPr>
        <w:suppressAutoHyphens/>
        <w:spacing w:after="0" w:line="300" w:lineRule="exact"/>
        <w:rPr>
          <w:rFonts w:ascii="Times New Roman" w:hAnsi="Times New Roman" w:cs="Times New Roman"/>
          <w:sz w:val="24"/>
          <w:szCs w:val="24"/>
        </w:rPr>
      </w:pPr>
    </w:p>
    <w:p w:rsidR="0080424D" w:rsidRPr="00EC0142" w:rsidRDefault="0080424D" w:rsidP="00EC0142">
      <w:pPr>
        <w:suppressAutoHyphens/>
        <w:spacing w:after="0" w:line="300" w:lineRule="exact"/>
        <w:rPr>
          <w:rFonts w:ascii="Times New Roman" w:hAnsi="Times New Roman" w:cs="Times New Roman"/>
          <w:sz w:val="24"/>
          <w:szCs w:val="24"/>
        </w:rPr>
      </w:pPr>
    </w:p>
    <w:p w:rsidR="00AF2813" w:rsidRPr="00EC0142" w:rsidRDefault="00755B68" w:rsidP="00EC0142">
      <w:pPr>
        <w:shd w:val="clear" w:color="auto" w:fill="FFFFFF"/>
        <w:tabs>
          <w:tab w:val="left" w:pos="1560"/>
        </w:tabs>
        <w:suppressAutoHyphens/>
        <w:spacing w:after="0" w:line="300" w:lineRule="exact"/>
        <w:rPr>
          <w:rFonts w:ascii="Times New Roman" w:hAnsi="Times New Roman" w:cs="Times New Roman"/>
          <w:b/>
          <w:color w:val="000000"/>
          <w:sz w:val="24"/>
          <w:szCs w:val="24"/>
          <w:highlight w:val="red"/>
        </w:rPr>
      </w:pPr>
      <w:proofErr w:type="spellStart"/>
      <w:r w:rsidRPr="00EC0142">
        <w:rPr>
          <w:rFonts w:ascii="Times New Roman" w:hAnsi="Times New Roman" w:cs="Times New Roman"/>
          <w:b/>
          <w:smallCaps/>
          <w:sz w:val="24"/>
          <w:szCs w:val="24"/>
        </w:rPr>
        <w:t>Commandery</w:t>
      </w:r>
      <w:proofErr w:type="spellEnd"/>
      <w:r w:rsidRPr="00EC0142">
        <w:rPr>
          <w:rFonts w:ascii="Times New Roman" w:hAnsi="Times New Roman" w:cs="Times New Roman"/>
          <w:b/>
          <w:smallCaps/>
          <w:sz w:val="24"/>
          <w:szCs w:val="24"/>
        </w:rPr>
        <w:t xml:space="preserve"> Participações</w:t>
      </w:r>
      <w:r w:rsidR="00AF2813" w:rsidRPr="00EC0142">
        <w:rPr>
          <w:rFonts w:ascii="Times New Roman" w:hAnsi="Times New Roman" w:cs="Times New Roman"/>
          <w:b/>
          <w:sz w:val="24"/>
          <w:szCs w:val="24"/>
        </w:rPr>
        <w:t xml:space="preserve"> S.A.</w:t>
      </w:r>
    </w:p>
    <w:p w:rsidR="000E30B6" w:rsidRPr="00EC0142" w:rsidRDefault="000E30B6" w:rsidP="00EC0142">
      <w:pPr>
        <w:suppressAutoHyphens/>
        <w:spacing w:after="0" w:line="300" w:lineRule="exact"/>
        <w:rPr>
          <w:rFonts w:ascii="Times New Roman" w:hAnsi="Times New Roman" w:cs="Times New Roman"/>
          <w:color w:val="000000"/>
          <w:sz w:val="24"/>
          <w:szCs w:val="24"/>
        </w:rPr>
      </w:pPr>
      <w:r w:rsidRPr="00EC0142">
        <w:rPr>
          <w:rFonts w:ascii="Times New Roman" w:hAnsi="Times New Roman" w:cs="Times New Roman"/>
          <w:color w:val="000000"/>
          <w:sz w:val="24"/>
          <w:szCs w:val="24"/>
        </w:rPr>
        <w:t xml:space="preserve">Alameda Salvador, 1057, Salvador Shopping Business, Torre América, </w:t>
      </w:r>
    </w:p>
    <w:p w:rsidR="00AF2813" w:rsidRPr="00EC0142" w:rsidRDefault="000E30B6" w:rsidP="00EC0142">
      <w:pPr>
        <w:suppressAutoHyphens/>
        <w:spacing w:after="0" w:line="300" w:lineRule="exact"/>
        <w:rPr>
          <w:rFonts w:ascii="Times New Roman" w:hAnsi="Times New Roman" w:cs="Times New Roman"/>
          <w:sz w:val="24"/>
          <w:szCs w:val="24"/>
          <w:highlight w:val="red"/>
        </w:rPr>
      </w:pPr>
      <w:r w:rsidRPr="00EC0142">
        <w:rPr>
          <w:rFonts w:ascii="Times New Roman" w:hAnsi="Times New Roman" w:cs="Times New Roman"/>
          <w:color w:val="000000"/>
          <w:sz w:val="24"/>
          <w:szCs w:val="24"/>
        </w:rPr>
        <w:t>24º andar, salas 2408</w:t>
      </w:r>
      <w:r w:rsidR="00B6785A" w:rsidRPr="00EC0142">
        <w:rPr>
          <w:rFonts w:ascii="Times New Roman" w:hAnsi="Times New Roman" w:cs="Times New Roman"/>
          <w:color w:val="000000"/>
          <w:sz w:val="24"/>
          <w:szCs w:val="24"/>
        </w:rPr>
        <w:t xml:space="preserve"> - </w:t>
      </w:r>
      <w:r w:rsidR="00AF2813" w:rsidRPr="00EC0142">
        <w:rPr>
          <w:rFonts w:ascii="Times New Roman" w:hAnsi="Times New Roman" w:cs="Times New Roman"/>
          <w:color w:val="000000"/>
          <w:sz w:val="24"/>
          <w:szCs w:val="24"/>
        </w:rPr>
        <w:t>Salvador – BA</w:t>
      </w:r>
    </w:p>
    <w:p w:rsidR="00AF2813" w:rsidRPr="00EC0142" w:rsidRDefault="00AF2813" w:rsidP="00EC0142">
      <w:pPr>
        <w:widowControl w:val="0"/>
        <w:tabs>
          <w:tab w:val="left" w:pos="576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CEP: </w:t>
      </w:r>
      <w:r w:rsidR="000E30B6" w:rsidRPr="00EC0142">
        <w:rPr>
          <w:rFonts w:ascii="Times New Roman" w:hAnsi="Times New Roman" w:cs="Times New Roman"/>
          <w:color w:val="000000"/>
          <w:sz w:val="24"/>
          <w:szCs w:val="24"/>
        </w:rPr>
        <w:t>41.820-790</w:t>
      </w:r>
    </w:p>
    <w:p w:rsidR="00AF2813" w:rsidRPr="00EC0142" w:rsidRDefault="00AF2813" w:rsidP="00EC0142">
      <w:pPr>
        <w:widowControl w:val="0"/>
        <w:tabs>
          <w:tab w:val="left" w:pos="5760"/>
        </w:tabs>
        <w:suppressAutoHyphens/>
        <w:spacing w:after="0" w:line="300" w:lineRule="exact"/>
        <w:rPr>
          <w:rFonts w:ascii="Times New Roman" w:hAnsi="Times New Roman" w:cs="Times New Roman"/>
          <w:sz w:val="24"/>
          <w:szCs w:val="24"/>
        </w:rPr>
      </w:pPr>
      <w:proofErr w:type="gramStart"/>
      <w:r w:rsidRPr="00EC0142">
        <w:rPr>
          <w:rFonts w:ascii="Times New Roman" w:hAnsi="Times New Roman" w:cs="Times New Roman"/>
          <w:sz w:val="24"/>
          <w:szCs w:val="24"/>
        </w:rPr>
        <w:t>At.:</w:t>
      </w:r>
      <w:proofErr w:type="gramEnd"/>
      <w:r w:rsidRPr="00EC0142">
        <w:rPr>
          <w:rFonts w:ascii="Times New Roman" w:hAnsi="Times New Roman" w:cs="Times New Roman"/>
          <w:sz w:val="24"/>
          <w:szCs w:val="24"/>
        </w:rPr>
        <w:t xml:space="preserve"> Sr. José Cordeiro</w:t>
      </w:r>
      <w:r w:rsidR="00B6785A" w:rsidRPr="00EC0142">
        <w:rPr>
          <w:rFonts w:ascii="Times New Roman" w:hAnsi="Times New Roman" w:cs="Times New Roman"/>
          <w:sz w:val="24"/>
          <w:szCs w:val="24"/>
        </w:rPr>
        <w:t xml:space="preserve"> de Almeida Neto</w:t>
      </w:r>
    </w:p>
    <w:p w:rsidR="00AF2813" w:rsidRPr="00EC0142" w:rsidRDefault="00AF2813" w:rsidP="00EC0142">
      <w:pPr>
        <w:widowControl w:val="0"/>
        <w:tabs>
          <w:tab w:val="left" w:pos="576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Telefone: (71) 3273-53</w:t>
      </w:r>
      <w:r w:rsidR="00B37160" w:rsidRPr="00EC0142">
        <w:rPr>
          <w:rFonts w:ascii="Times New Roman" w:hAnsi="Times New Roman" w:cs="Times New Roman"/>
          <w:sz w:val="24"/>
          <w:szCs w:val="24"/>
        </w:rPr>
        <w:t>00</w:t>
      </w:r>
    </w:p>
    <w:p w:rsidR="00AF2813" w:rsidRPr="00EC0142" w:rsidRDefault="00AF2813" w:rsidP="00EC0142">
      <w:pPr>
        <w:widowControl w:val="0"/>
        <w:tabs>
          <w:tab w:val="left" w:pos="576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Fac-símile: (71) 3273-53</w:t>
      </w:r>
      <w:r w:rsidR="00B37160" w:rsidRPr="00EC0142">
        <w:rPr>
          <w:rFonts w:ascii="Times New Roman" w:hAnsi="Times New Roman" w:cs="Times New Roman"/>
          <w:sz w:val="24"/>
          <w:szCs w:val="24"/>
        </w:rPr>
        <w:t>38</w:t>
      </w:r>
      <w:r w:rsidRPr="00EC0142">
        <w:rPr>
          <w:rFonts w:ascii="Times New Roman" w:hAnsi="Times New Roman" w:cs="Times New Roman"/>
          <w:sz w:val="24"/>
          <w:szCs w:val="24"/>
        </w:rPr>
        <w:t xml:space="preserve"> </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E-mail: jcordeiro@jsglobal.com.br </w:t>
      </w:r>
      <w:r w:rsidR="0057150A">
        <w:rPr>
          <w:rFonts w:ascii="Times New Roman" w:hAnsi="Times New Roman" w:cs="Times New Roman"/>
          <w:sz w:val="24"/>
          <w:szCs w:val="24"/>
        </w:rPr>
        <w:t>/ antonioneto@jsglobal.com.br</w:t>
      </w:r>
      <w:bookmarkStart w:id="34" w:name="_GoBack"/>
      <w:bookmarkEnd w:id="34"/>
    </w:p>
    <w:p w:rsidR="001B47E0" w:rsidRPr="00EC0142" w:rsidRDefault="001B47E0" w:rsidP="00EC0142">
      <w:pPr>
        <w:suppressAutoHyphens/>
        <w:spacing w:after="0" w:line="300" w:lineRule="exact"/>
        <w:rPr>
          <w:rFonts w:ascii="Times New Roman" w:hAnsi="Times New Roman" w:cs="Times New Roman"/>
          <w:sz w:val="24"/>
          <w:szCs w:val="24"/>
        </w:rPr>
      </w:pPr>
    </w:p>
    <w:p w:rsidR="0080424D" w:rsidRPr="00EC0142" w:rsidRDefault="0080424D" w:rsidP="00EC0142">
      <w:pPr>
        <w:suppressAutoHyphens/>
        <w:spacing w:after="0" w:line="300" w:lineRule="exact"/>
        <w:rPr>
          <w:rFonts w:ascii="Times New Roman" w:hAnsi="Times New Roman" w:cs="Times New Roman"/>
          <w:sz w:val="24"/>
          <w:szCs w:val="24"/>
        </w:rPr>
      </w:pPr>
    </w:p>
    <w:p w:rsidR="00AF2813" w:rsidRPr="00EC0142" w:rsidRDefault="00AF2813" w:rsidP="00EC0142">
      <w:pPr>
        <w:shd w:val="clear" w:color="auto" w:fill="FFFFFF"/>
        <w:suppressAutoHyphens/>
        <w:spacing w:after="0" w:line="300" w:lineRule="exact"/>
        <w:rPr>
          <w:rFonts w:ascii="Times New Roman" w:hAnsi="Times New Roman" w:cs="Times New Roman"/>
          <w:b/>
          <w:sz w:val="24"/>
          <w:szCs w:val="24"/>
        </w:rPr>
      </w:pPr>
      <w:r w:rsidRPr="00EC0142">
        <w:rPr>
          <w:rFonts w:ascii="Times New Roman" w:hAnsi="Times New Roman" w:cs="Times New Roman"/>
          <w:b/>
          <w:sz w:val="24"/>
          <w:szCs w:val="24"/>
        </w:rPr>
        <w:t xml:space="preserve">Para o Agente Fiduciário: </w:t>
      </w:r>
    </w:p>
    <w:p w:rsidR="001D3C48" w:rsidRPr="00EC0142" w:rsidRDefault="001D3C48" w:rsidP="00EC0142">
      <w:pPr>
        <w:suppressAutoHyphens/>
        <w:spacing w:after="0" w:line="300" w:lineRule="exact"/>
        <w:rPr>
          <w:rFonts w:ascii="Times New Roman" w:hAnsi="Times New Roman" w:cs="Times New Roman"/>
          <w:b/>
          <w:smallCaps/>
          <w:sz w:val="24"/>
          <w:szCs w:val="24"/>
        </w:rPr>
      </w:pPr>
      <w:r w:rsidRPr="00EC0142">
        <w:rPr>
          <w:rFonts w:ascii="Times New Roman" w:hAnsi="Times New Roman" w:cs="Times New Roman"/>
          <w:b/>
          <w:bCs/>
          <w:smallCaps/>
          <w:sz w:val="24"/>
          <w:szCs w:val="24"/>
        </w:rPr>
        <w:t>Oliveira Trust Distribuidora de Títulos e Valores Mobiliários S.A.</w:t>
      </w:r>
    </w:p>
    <w:p w:rsidR="001D3C48" w:rsidRPr="00EC0142" w:rsidRDefault="001D3C48"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bCs/>
          <w:sz w:val="24"/>
          <w:szCs w:val="24"/>
        </w:rPr>
        <w:t>Av. das Américas, nº 3.434, bloco 07, sala 201, Barra da Tijuca</w:t>
      </w:r>
    </w:p>
    <w:p w:rsidR="001D3C48" w:rsidRPr="00EC0142" w:rsidRDefault="001D3C48"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bCs/>
          <w:sz w:val="24"/>
          <w:szCs w:val="24"/>
        </w:rPr>
        <w:t>22640-102, Rio de Janeiro, RJ</w:t>
      </w:r>
      <w:r w:rsidRPr="00EC0142">
        <w:rPr>
          <w:rFonts w:ascii="Times New Roman" w:hAnsi="Times New Roman" w:cs="Times New Roman"/>
          <w:sz w:val="24"/>
          <w:szCs w:val="24"/>
        </w:rPr>
        <w:t xml:space="preserve"> </w:t>
      </w:r>
    </w:p>
    <w:p w:rsidR="001D3C48" w:rsidRPr="00EC0142" w:rsidRDefault="001D3C48" w:rsidP="00EC0142">
      <w:pPr>
        <w:tabs>
          <w:tab w:val="left" w:pos="0"/>
        </w:tabs>
        <w:suppressAutoHyphens/>
        <w:spacing w:after="0" w:line="300" w:lineRule="exact"/>
        <w:rPr>
          <w:rFonts w:ascii="Times New Roman" w:hAnsi="Times New Roman" w:cs="Times New Roman"/>
          <w:sz w:val="24"/>
          <w:szCs w:val="24"/>
        </w:rPr>
      </w:pPr>
      <w:proofErr w:type="gramStart"/>
      <w:r w:rsidRPr="00EC0142">
        <w:rPr>
          <w:rFonts w:ascii="Times New Roman" w:hAnsi="Times New Roman" w:cs="Times New Roman"/>
          <w:sz w:val="24"/>
          <w:szCs w:val="24"/>
        </w:rPr>
        <w:t>At.:</w:t>
      </w:r>
      <w:proofErr w:type="gramEnd"/>
      <w:r w:rsidRPr="00EC0142">
        <w:rPr>
          <w:rFonts w:ascii="Times New Roman" w:hAnsi="Times New Roman" w:cs="Times New Roman"/>
          <w:sz w:val="24"/>
          <w:szCs w:val="24"/>
        </w:rPr>
        <w:tab/>
        <w:t xml:space="preserve">Srs. </w:t>
      </w:r>
      <w:r w:rsidR="003B43F6" w:rsidRPr="00EC0142">
        <w:rPr>
          <w:rFonts w:ascii="Times New Roman" w:hAnsi="Times New Roman" w:cs="Times New Roman"/>
          <w:bCs/>
          <w:sz w:val="24"/>
          <w:szCs w:val="24"/>
        </w:rPr>
        <w:t xml:space="preserve">Antonio Amaro / Maria Carolina Abrantes </w:t>
      </w:r>
      <w:proofErr w:type="spellStart"/>
      <w:r w:rsidR="003B43F6" w:rsidRPr="00EC0142">
        <w:rPr>
          <w:rFonts w:ascii="Times New Roman" w:hAnsi="Times New Roman" w:cs="Times New Roman"/>
          <w:bCs/>
          <w:sz w:val="24"/>
          <w:szCs w:val="24"/>
        </w:rPr>
        <w:t>Lodi</w:t>
      </w:r>
      <w:proofErr w:type="spellEnd"/>
      <w:r w:rsidR="003B43F6" w:rsidRPr="00EC0142">
        <w:rPr>
          <w:rFonts w:ascii="Times New Roman" w:hAnsi="Times New Roman" w:cs="Times New Roman"/>
          <w:bCs/>
          <w:sz w:val="24"/>
          <w:szCs w:val="24"/>
        </w:rPr>
        <w:t xml:space="preserve"> de Oliveira</w:t>
      </w:r>
    </w:p>
    <w:p w:rsidR="001D3C48" w:rsidRPr="00EC0142" w:rsidRDefault="001D3C48"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Telefone: (21) 3514-0000 </w:t>
      </w:r>
    </w:p>
    <w:p w:rsidR="001D3C48" w:rsidRPr="00EC0142" w:rsidRDefault="001D3C48"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Fac-símile: (21) 3514-0099 </w:t>
      </w:r>
    </w:p>
    <w:p w:rsidR="001D3C48" w:rsidRPr="00EC0142" w:rsidRDefault="001D3C48" w:rsidP="00EC0142">
      <w:pPr>
        <w:tabs>
          <w:tab w:val="left" w:pos="0"/>
        </w:tabs>
        <w:suppressAutoHyphens/>
        <w:spacing w:after="0" w:line="300" w:lineRule="exact"/>
        <w:rPr>
          <w:rFonts w:ascii="Times New Roman" w:hAnsi="Times New Roman" w:cs="Times New Roman"/>
          <w:b/>
          <w:bCs/>
          <w:smallCaps/>
          <w:sz w:val="24"/>
          <w:szCs w:val="24"/>
        </w:rPr>
      </w:pPr>
      <w:r w:rsidRPr="00EC0142">
        <w:rPr>
          <w:rFonts w:ascii="Times New Roman" w:hAnsi="Times New Roman" w:cs="Times New Roman"/>
          <w:sz w:val="24"/>
          <w:szCs w:val="24"/>
        </w:rPr>
        <w:t xml:space="preserve">Correio </w:t>
      </w:r>
      <w:proofErr w:type="gramStart"/>
      <w:r w:rsidRPr="00EC0142">
        <w:rPr>
          <w:rFonts w:ascii="Times New Roman" w:hAnsi="Times New Roman" w:cs="Times New Roman"/>
          <w:sz w:val="24"/>
          <w:szCs w:val="24"/>
        </w:rPr>
        <w:t>Eletrônico:</w:t>
      </w:r>
      <w:r w:rsidRPr="00EC0142">
        <w:rPr>
          <w:rFonts w:ascii="Times New Roman" w:hAnsi="Times New Roman" w:cs="Times New Roman"/>
          <w:sz w:val="24"/>
          <w:szCs w:val="24"/>
        </w:rPr>
        <w:tab/>
      </w:r>
      <w:proofErr w:type="gramEnd"/>
      <w:r w:rsidR="00863179" w:rsidRPr="00EC0142">
        <w:rPr>
          <w:rStyle w:val="Hyperlink"/>
          <w:rFonts w:ascii="Times New Roman" w:hAnsi="Times New Roman" w:cs="Times New Roman"/>
          <w:sz w:val="24"/>
          <w:szCs w:val="24"/>
        </w:rPr>
        <w:fldChar w:fldCharType="begin"/>
      </w:r>
      <w:r w:rsidR="00863179" w:rsidRPr="00EC0142">
        <w:rPr>
          <w:rStyle w:val="Hyperlink"/>
          <w:rFonts w:ascii="Times New Roman" w:hAnsi="Times New Roman" w:cs="Times New Roman"/>
          <w:sz w:val="24"/>
          <w:szCs w:val="24"/>
        </w:rPr>
        <w:instrText xml:space="preserve"> HYPERLINK "mailto:ger2.agente@oliveiratrust.com.br" </w:instrText>
      </w:r>
      <w:r w:rsidR="00863179" w:rsidRPr="00EC0142">
        <w:rPr>
          <w:rStyle w:val="Hyperlink"/>
          <w:rFonts w:ascii="Times New Roman" w:hAnsi="Times New Roman" w:cs="Times New Roman"/>
          <w:sz w:val="24"/>
          <w:szCs w:val="24"/>
        </w:rPr>
        <w:fldChar w:fldCharType="separate"/>
      </w:r>
      <w:r w:rsidRPr="00EC0142">
        <w:rPr>
          <w:rStyle w:val="Hyperlink"/>
          <w:rFonts w:ascii="Times New Roman" w:hAnsi="Times New Roman" w:cs="Times New Roman"/>
          <w:sz w:val="24"/>
          <w:szCs w:val="24"/>
        </w:rPr>
        <w:t>ger2.agente@oliveiratrust.com.br</w:t>
      </w:r>
      <w:r w:rsidR="00863179" w:rsidRPr="00EC0142">
        <w:rPr>
          <w:rStyle w:val="Hyperlink"/>
          <w:rFonts w:ascii="Times New Roman" w:hAnsi="Times New Roman" w:cs="Times New Roman"/>
          <w:sz w:val="24"/>
          <w:szCs w:val="24"/>
        </w:rPr>
        <w:fldChar w:fldCharType="end"/>
      </w:r>
    </w:p>
    <w:p w:rsidR="00AF2813" w:rsidRPr="00EC0142" w:rsidRDefault="00AF2813" w:rsidP="00EC0142">
      <w:pPr>
        <w:pStyle w:val="Recuodecorpodetexto"/>
        <w:suppressAutoHyphens/>
        <w:spacing w:line="300" w:lineRule="exact"/>
        <w:ind w:left="0" w:firstLine="0"/>
        <w:rPr>
          <w:sz w:val="24"/>
          <w:szCs w:val="24"/>
        </w:rPr>
      </w:pPr>
    </w:p>
    <w:p w:rsidR="0080424D" w:rsidRPr="00EC0142" w:rsidRDefault="0080424D" w:rsidP="00EC0142">
      <w:pPr>
        <w:pStyle w:val="Recuodecorpodetexto"/>
        <w:suppressAutoHyphens/>
        <w:spacing w:line="300" w:lineRule="exact"/>
        <w:ind w:left="0" w:firstLine="0"/>
        <w:rPr>
          <w:sz w:val="24"/>
          <w:szCs w:val="24"/>
        </w:rPr>
      </w:pPr>
    </w:p>
    <w:p w:rsidR="001309CD" w:rsidRPr="00EC0142" w:rsidRDefault="001309CD" w:rsidP="00EC0142">
      <w:pPr>
        <w:spacing w:after="0" w:line="300" w:lineRule="exact"/>
        <w:jc w:val="both"/>
        <w:rPr>
          <w:rFonts w:ascii="Times New Roman" w:hAnsi="Times New Roman" w:cs="Times New Roman"/>
          <w:b/>
          <w:sz w:val="24"/>
          <w:szCs w:val="24"/>
        </w:rPr>
      </w:pPr>
      <w:r w:rsidRPr="00EC0142">
        <w:rPr>
          <w:rFonts w:ascii="Times New Roman" w:hAnsi="Times New Roman" w:cs="Times New Roman"/>
          <w:b/>
          <w:sz w:val="24"/>
          <w:szCs w:val="24"/>
        </w:rPr>
        <w:t xml:space="preserve">Para </w:t>
      </w:r>
      <w:r w:rsidR="009E74E7" w:rsidRPr="00EC0142">
        <w:rPr>
          <w:rFonts w:ascii="Times New Roman" w:hAnsi="Times New Roman" w:cs="Times New Roman"/>
          <w:b/>
          <w:sz w:val="24"/>
          <w:szCs w:val="24"/>
        </w:rPr>
        <w:t xml:space="preserve">o Agente de Liquidação </w:t>
      </w:r>
      <w:r w:rsidRPr="00EC0142">
        <w:rPr>
          <w:rFonts w:ascii="Times New Roman" w:hAnsi="Times New Roman" w:cs="Times New Roman"/>
          <w:b/>
          <w:sz w:val="24"/>
          <w:szCs w:val="24"/>
        </w:rPr>
        <w:t>e Escriturador:</w:t>
      </w:r>
    </w:p>
    <w:p w:rsidR="003B43F6" w:rsidRPr="00EC0142" w:rsidRDefault="003B43F6" w:rsidP="00EC0142">
      <w:pPr>
        <w:suppressAutoHyphens/>
        <w:spacing w:after="0" w:line="300" w:lineRule="exact"/>
        <w:rPr>
          <w:rFonts w:ascii="Times New Roman" w:hAnsi="Times New Roman" w:cs="Times New Roman"/>
          <w:b/>
          <w:smallCaps/>
          <w:sz w:val="24"/>
          <w:szCs w:val="24"/>
        </w:rPr>
      </w:pPr>
      <w:r w:rsidRPr="00EC0142">
        <w:rPr>
          <w:rFonts w:ascii="Times New Roman" w:hAnsi="Times New Roman" w:cs="Times New Roman"/>
          <w:b/>
          <w:bCs/>
          <w:smallCaps/>
          <w:sz w:val="24"/>
          <w:szCs w:val="24"/>
        </w:rPr>
        <w:t>Oliveira Trust Distribuidora de Títulos e Valores Mobiliários S.A.</w:t>
      </w:r>
    </w:p>
    <w:p w:rsidR="003B43F6" w:rsidRPr="00EC0142" w:rsidRDefault="003B43F6"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bCs/>
          <w:sz w:val="24"/>
          <w:szCs w:val="24"/>
        </w:rPr>
        <w:t>Av. das Américas, nº 3.434, bloco 07, sala 201, Barra da Tijuca</w:t>
      </w:r>
    </w:p>
    <w:p w:rsidR="003B43F6" w:rsidRPr="00EC0142" w:rsidRDefault="003B43F6" w:rsidP="00EC0142">
      <w:pPr>
        <w:tabs>
          <w:tab w:val="left" w:pos="0"/>
        </w:tabs>
        <w:suppressAutoHyphens/>
        <w:spacing w:after="0" w:line="300" w:lineRule="exact"/>
        <w:rPr>
          <w:rFonts w:ascii="Times New Roman" w:hAnsi="Times New Roman" w:cs="Times New Roman"/>
          <w:bCs/>
          <w:sz w:val="24"/>
          <w:szCs w:val="24"/>
        </w:rPr>
      </w:pPr>
      <w:r w:rsidRPr="00EC0142">
        <w:rPr>
          <w:rFonts w:ascii="Times New Roman" w:hAnsi="Times New Roman" w:cs="Times New Roman"/>
          <w:bCs/>
          <w:sz w:val="24"/>
          <w:szCs w:val="24"/>
        </w:rPr>
        <w:t>22640-102, Rio de Janeiro, RJ</w:t>
      </w:r>
      <w:r w:rsidRPr="00EC0142">
        <w:rPr>
          <w:rFonts w:ascii="Times New Roman" w:hAnsi="Times New Roman" w:cs="Times New Roman"/>
          <w:sz w:val="24"/>
          <w:szCs w:val="24"/>
        </w:rPr>
        <w:t xml:space="preserve"> </w:t>
      </w:r>
      <w:proofErr w:type="gramStart"/>
      <w:r w:rsidRPr="00EC0142">
        <w:rPr>
          <w:rFonts w:ascii="Times New Roman" w:hAnsi="Times New Roman" w:cs="Times New Roman"/>
          <w:sz w:val="24"/>
          <w:szCs w:val="24"/>
        </w:rPr>
        <w:t>At.:</w:t>
      </w:r>
      <w:proofErr w:type="gramEnd"/>
      <w:r w:rsidRPr="00EC0142">
        <w:rPr>
          <w:rFonts w:ascii="Times New Roman" w:hAnsi="Times New Roman" w:cs="Times New Roman"/>
          <w:sz w:val="24"/>
          <w:szCs w:val="24"/>
        </w:rPr>
        <w:tab/>
        <w:t xml:space="preserve">Srs. </w:t>
      </w:r>
      <w:r w:rsidRPr="00EC0142">
        <w:rPr>
          <w:rFonts w:ascii="Times New Roman" w:hAnsi="Times New Roman" w:cs="Times New Roman"/>
          <w:bCs/>
          <w:sz w:val="24"/>
          <w:szCs w:val="24"/>
        </w:rPr>
        <w:t xml:space="preserve">Alexandre </w:t>
      </w:r>
      <w:proofErr w:type="spellStart"/>
      <w:r w:rsidRPr="00EC0142">
        <w:rPr>
          <w:rFonts w:ascii="Times New Roman" w:hAnsi="Times New Roman" w:cs="Times New Roman"/>
          <w:bCs/>
          <w:sz w:val="24"/>
          <w:szCs w:val="24"/>
        </w:rPr>
        <w:t>Lodi</w:t>
      </w:r>
      <w:proofErr w:type="spellEnd"/>
      <w:r w:rsidRPr="00EC0142">
        <w:rPr>
          <w:rFonts w:ascii="Times New Roman" w:hAnsi="Times New Roman" w:cs="Times New Roman"/>
          <w:bCs/>
          <w:sz w:val="24"/>
          <w:szCs w:val="24"/>
        </w:rPr>
        <w:t xml:space="preserve"> / João Bezerra</w:t>
      </w:r>
    </w:p>
    <w:p w:rsidR="003B43F6" w:rsidRPr="00EC0142" w:rsidRDefault="003B43F6"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Telefone: (21) 3514-0000 </w:t>
      </w:r>
    </w:p>
    <w:p w:rsidR="003B43F6" w:rsidRPr="00EC0142" w:rsidRDefault="003B43F6"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Fac-símile: (21) 3514-0099 </w:t>
      </w:r>
    </w:p>
    <w:p w:rsidR="003B43F6" w:rsidRPr="00EC0142" w:rsidRDefault="003B43F6" w:rsidP="00EC0142">
      <w:pPr>
        <w:tabs>
          <w:tab w:val="left" w:pos="0"/>
        </w:tabs>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Correio Eletrônico: </w:t>
      </w:r>
      <w:hyperlink r:id="rId12" w:history="1">
        <w:r w:rsidRPr="00EC0142">
          <w:rPr>
            <w:rStyle w:val="Hyperlink"/>
            <w:rFonts w:ascii="Times New Roman" w:hAnsi="Times New Roman" w:cs="Times New Roman"/>
            <w:sz w:val="24"/>
            <w:szCs w:val="24"/>
          </w:rPr>
          <w:t>alexandre.lodi@oliveiratrust.com.br</w:t>
        </w:r>
      </w:hyperlink>
      <w:r w:rsidRPr="00EC0142">
        <w:rPr>
          <w:rFonts w:ascii="Times New Roman" w:hAnsi="Times New Roman" w:cs="Times New Roman"/>
          <w:sz w:val="24"/>
          <w:szCs w:val="24"/>
        </w:rPr>
        <w:t xml:space="preserve"> // </w:t>
      </w:r>
      <w:proofErr w:type="spellStart"/>
      <w:r w:rsidRPr="00EC0142">
        <w:rPr>
          <w:rFonts w:ascii="Times New Roman" w:hAnsi="Times New Roman" w:cs="Times New Roman"/>
          <w:sz w:val="24"/>
          <w:szCs w:val="24"/>
        </w:rPr>
        <w:t>sqescrituracao@oliveira</w:t>
      </w:r>
      <w:proofErr w:type="spellEnd"/>
      <w:r w:rsidRPr="00EC0142">
        <w:rPr>
          <w:rFonts w:ascii="Times New Roman" w:hAnsi="Times New Roman" w:cs="Times New Roman"/>
          <w:sz w:val="24"/>
          <w:szCs w:val="24"/>
        </w:rPr>
        <w:t xml:space="preserve"> trust.com.br</w:t>
      </w:r>
    </w:p>
    <w:p w:rsidR="00AF2813" w:rsidRPr="00EC0142" w:rsidRDefault="00AF2813" w:rsidP="00EC0142">
      <w:pPr>
        <w:widowControl w:val="0"/>
        <w:tabs>
          <w:tab w:val="left" w:pos="5760"/>
        </w:tabs>
        <w:suppressAutoHyphens/>
        <w:spacing w:after="0" w:line="300" w:lineRule="exact"/>
        <w:rPr>
          <w:rFonts w:ascii="Times New Roman" w:hAnsi="Times New Roman" w:cs="Times New Roman"/>
          <w:sz w:val="24"/>
          <w:szCs w:val="24"/>
        </w:rPr>
      </w:pPr>
    </w:p>
    <w:p w:rsidR="0080424D" w:rsidRPr="00EC0142" w:rsidRDefault="0080424D" w:rsidP="00EC0142">
      <w:pPr>
        <w:widowControl w:val="0"/>
        <w:tabs>
          <w:tab w:val="left" w:pos="5760"/>
        </w:tabs>
        <w:suppressAutoHyphens/>
        <w:spacing w:after="0" w:line="300" w:lineRule="exact"/>
        <w:rPr>
          <w:rFonts w:ascii="Times New Roman" w:hAnsi="Times New Roman" w:cs="Times New Roman"/>
          <w:sz w:val="24"/>
          <w:szCs w:val="24"/>
        </w:rPr>
      </w:pPr>
    </w:p>
    <w:p w:rsidR="00AF2813" w:rsidRPr="00EC0142" w:rsidRDefault="00AF2813" w:rsidP="00EC0142">
      <w:pPr>
        <w:pStyle w:val="Recuodecorpodetexto"/>
        <w:suppressAutoHyphens/>
        <w:spacing w:line="300" w:lineRule="exact"/>
        <w:ind w:left="0" w:firstLine="0"/>
        <w:rPr>
          <w:b/>
          <w:sz w:val="24"/>
          <w:szCs w:val="24"/>
        </w:rPr>
      </w:pPr>
      <w:bookmarkStart w:id="35" w:name="_DV_C189"/>
      <w:r w:rsidRPr="00EC0142">
        <w:rPr>
          <w:b/>
          <w:sz w:val="24"/>
          <w:szCs w:val="24"/>
        </w:rPr>
        <w:t xml:space="preserve">Para a </w:t>
      </w:r>
      <w:bookmarkEnd w:id="35"/>
      <w:r w:rsidR="00D05A76" w:rsidRPr="00EC0142">
        <w:rPr>
          <w:b/>
          <w:sz w:val="24"/>
          <w:szCs w:val="24"/>
        </w:rPr>
        <w:t>B3</w:t>
      </w:r>
    </w:p>
    <w:p w:rsidR="002D2547" w:rsidRPr="00EC0142" w:rsidRDefault="002D2547" w:rsidP="00EC0142">
      <w:pPr>
        <w:widowControl w:val="0"/>
        <w:spacing w:after="0" w:line="300" w:lineRule="exact"/>
        <w:rPr>
          <w:rFonts w:ascii="Times New Roman" w:hAnsi="Times New Roman" w:cs="Times New Roman"/>
          <w:b/>
          <w:smallCaps/>
          <w:sz w:val="24"/>
          <w:szCs w:val="24"/>
        </w:rPr>
      </w:pPr>
      <w:bookmarkStart w:id="36" w:name="_DV_C190"/>
      <w:r w:rsidRPr="00EC0142">
        <w:rPr>
          <w:rFonts w:ascii="Times New Roman" w:hAnsi="Times New Roman" w:cs="Times New Roman"/>
          <w:b/>
          <w:smallCaps/>
          <w:sz w:val="24"/>
          <w:szCs w:val="24"/>
        </w:rPr>
        <w:t xml:space="preserve">B3 S.A. – Brasil, Bolsa, Balcão - Segmento Cetip UTVM </w:t>
      </w:r>
    </w:p>
    <w:p w:rsidR="002D2547" w:rsidRPr="00EC0142" w:rsidRDefault="002D2547" w:rsidP="00EC0142">
      <w:pPr>
        <w:widowControl w:val="0"/>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Praça Antônio Prado, nº 48, 4º andar </w:t>
      </w:r>
    </w:p>
    <w:p w:rsidR="002D2547" w:rsidRPr="00EC0142" w:rsidRDefault="002D2547" w:rsidP="00EC0142">
      <w:pPr>
        <w:widowControl w:val="0"/>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CEP 01010-901</w:t>
      </w:r>
    </w:p>
    <w:p w:rsidR="002D2547" w:rsidRPr="00EC0142" w:rsidRDefault="002D2547" w:rsidP="00EC0142">
      <w:pPr>
        <w:widowControl w:val="0"/>
        <w:spacing w:after="0" w:line="300" w:lineRule="exact"/>
        <w:rPr>
          <w:rFonts w:ascii="Times New Roman" w:hAnsi="Times New Roman" w:cs="Times New Roman"/>
          <w:sz w:val="24"/>
          <w:szCs w:val="24"/>
        </w:rPr>
      </w:pPr>
      <w:r w:rsidRPr="00EC0142">
        <w:rPr>
          <w:rFonts w:ascii="Times New Roman" w:hAnsi="Times New Roman" w:cs="Times New Roman"/>
          <w:sz w:val="24"/>
          <w:szCs w:val="24"/>
        </w:rPr>
        <w:t>São Paulo– SP</w:t>
      </w:r>
    </w:p>
    <w:p w:rsidR="002D2547" w:rsidRPr="00EC0142" w:rsidRDefault="002D2547" w:rsidP="00EC0142">
      <w:pPr>
        <w:widowControl w:val="0"/>
        <w:spacing w:after="0" w:line="300" w:lineRule="exact"/>
        <w:rPr>
          <w:rFonts w:ascii="Times New Roman" w:hAnsi="Times New Roman" w:cs="Times New Roman"/>
          <w:sz w:val="24"/>
          <w:szCs w:val="24"/>
        </w:rPr>
      </w:pPr>
      <w:proofErr w:type="gramStart"/>
      <w:r w:rsidRPr="00EC0142">
        <w:rPr>
          <w:rFonts w:ascii="Times New Roman" w:hAnsi="Times New Roman" w:cs="Times New Roman"/>
          <w:sz w:val="24"/>
          <w:szCs w:val="24"/>
        </w:rPr>
        <w:t>At.:</w:t>
      </w:r>
      <w:proofErr w:type="gramEnd"/>
      <w:r w:rsidRPr="00EC0142">
        <w:rPr>
          <w:rFonts w:ascii="Times New Roman" w:hAnsi="Times New Roman" w:cs="Times New Roman"/>
          <w:sz w:val="24"/>
          <w:szCs w:val="24"/>
        </w:rPr>
        <w:t xml:space="preserve"> Superintendência de Ofertas de </w:t>
      </w:r>
      <w:r w:rsidR="007B16A6" w:rsidRPr="00EC0142">
        <w:rPr>
          <w:rFonts w:ascii="Times New Roman" w:hAnsi="Times New Roman" w:cs="Times New Roman"/>
          <w:sz w:val="24"/>
          <w:szCs w:val="24"/>
        </w:rPr>
        <w:t>Títulos Corporativos e Fundos</w:t>
      </w:r>
    </w:p>
    <w:p w:rsidR="002D2547" w:rsidRPr="00EC0142" w:rsidRDefault="002D2547" w:rsidP="00EC0142">
      <w:pPr>
        <w:widowControl w:val="0"/>
        <w:spacing w:after="0" w:line="300" w:lineRule="exact"/>
        <w:rPr>
          <w:rFonts w:ascii="Times New Roman" w:hAnsi="Times New Roman" w:cs="Times New Roman"/>
          <w:sz w:val="24"/>
          <w:szCs w:val="24"/>
        </w:rPr>
      </w:pPr>
      <w:r w:rsidRPr="00EC0142">
        <w:rPr>
          <w:rFonts w:ascii="Times New Roman" w:hAnsi="Times New Roman" w:cs="Times New Roman"/>
          <w:sz w:val="24"/>
          <w:szCs w:val="24"/>
        </w:rPr>
        <w:t xml:space="preserve">Tel.: </w:t>
      </w:r>
      <w:r w:rsidR="007B16A6" w:rsidRPr="00EC0142">
        <w:rPr>
          <w:rFonts w:ascii="Times New Roman" w:hAnsi="Times New Roman" w:cs="Times New Roman"/>
          <w:sz w:val="24"/>
          <w:szCs w:val="24"/>
        </w:rPr>
        <w:t>(11) 2565-5061</w:t>
      </w:r>
    </w:p>
    <w:p w:rsidR="002D2547" w:rsidRPr="00EC0142" w:rsidRDefault="002D2547" w:rsidP="00EC0142">
      <w:pPr>
        <w:widowControl w:val="0"/>
        <w:spacing w:after="0" w:line="300" w:lineRule="exact"/>
        <w:rPr>
          <w:rFonts w:ascii="Times New Roman" w:hAnsi="Times New Roman" w:cs="Times New Roman"/>
          <w:sz w:val="24"/>
          <w:szCs w:val="24"/>
        </w:rPr>
      </w:pPr>
      <w:r w:rsidRPr="00EC0142">
        <w:rPr>
          <w:rFonts w:ascii="Times New Roman" w:hAnsi="Times New Roman" w:cs="Times New Roman"/>
          <w:sz w:val="24"/>
          <w:szCs w:val="24"/>
        </w:rPr>
        <w:t>E-mail: valores.mobiliarios@b3.com.br</w:t>
      </w:r>
    </w:p>
    <w:bookmarkEnd w:id="36"/>
    <w:p w:rsidR="00AF2813" w:rsidRPr="00EC0142" w:rsidRDefault="00AF2813" w:rsidP="00EC0142">
      <w:pPr>
        <w:pStyle w:val="Recuodecorpodetexto"/>
        <w:suppressAutoHyphens/>
        <w:spacing w:line="300" w:lineRule="exact"/>
        <w:ind w:left="0" w:firstLine="0"/>
        <w:rPr>
          <w:sz w:val="24"/>
          <w:szCs w:val="24"/>
        </w:rPr>
      </w:pPr>
    </w:p>
    <w:p w:rsidR="00AF2813" w:rsidRPr="00EC0142" w:rsidRDefault="00AF2813" w:rsidP="00EC0142">
      <w:pPr>
        <w:pStyle w:val="Corpodetexto3"/>
        <w:numPr>
          <w:ilvl w:val="0"/>
          <w:numId w:val="122"/>
        </w:numPr>
        <w:suppressAutoHyphens/>
        <w:spacing w:line="300" w:lineRule="exact"/>
        <w:ind w:left="0" w:firstLine="0"/>
        <w:rPr>
          <w:sz w:val="24"/>
          <w:szCs w:val="24"/>
        </w:rPr>
      </w:pPr>
      <w:r w:rsidRPr="00EC0142">
        <w:rPr>
          <w:sz w:val="24"/>
          <w:szCs w:val="24"/>
        </w:rPr>
        <w:t>As comunicações referentes a esta Escritura de Emissão serão consideradas entregues quando recebidas sob protocolo ou com “aviso de recebimento” expedido pelo correio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As comunicações feitas por correio eletrônico serão consideradas recebidas na data de recebimento de “aviso de entrega e leitura”. A mudança de qualquer dos endereços acima deverá ser comunicada à outra parte pela parte que tiver seu endereço alterado.</w:t>
      </w:r>
    </w:p>
    <w:p w:rsidR="00AF2813" w:rsidRPr="00EC0142" w:rsidRDefault="00AF2813" w:rsidP="00EC0142">
      <w:pPr>
        <w:suppressAutoHyphens/>
        <w:spacing w:after="0" w:line="300" w:lineRule="exact"/>
        <w:rPr>
          <w:rFonts w:ascii="Times New Roman" w:hAnsi="Times New Roman" w:cs="Times New Roman"/>
          <w:sz w:val="24"/>
          <w:szCs w:val="24"/>
        </w:rPr>
      </w:pPr>
    </w:p>
    <w:p w:rsidR="00464A18" w:rsidRPr="00EC0142" w:rsidRDefault="00464A18"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Ttulo2"/>
        <w:suppressAutoHyphens/>
        <w:spacing w:line="300" w:lineRule="exact"/>
        <w:rPr>
          <w:b w:val="0"/>
          <w:szCs w:val="24"/>
        </w:rPr>
      </w:pPr>
      <w:r w:rsidRPr="00EC0142">
        <w:rPr>
          <w:smallCaps/>
          <w:szCs w:val="24"/>
        </w:rPr>
        <w:t xml:space="preserve">Cláusula Dez </w:t>
      </w:r>
    </w:p>
    <w:p w:rsidR="00AF2813" w:rsidRPr="00EC0142" w:rsidRDefault="00AF2813" w:rsidP="00EC0142">
      <w:pPr>
        <w:pStyle w:val="Ttulo2"/>
        <w:suppressAutoHyphens/>
        <w:spacing w:line="300" w:lineRule="exact"/>
        <w:rPr>
          <w:smallCaps/>
          <w:szCs w:val="24"/>
        </w:rPr>
      </w:pPr>
      <w:r w:rsidRPr="00EC0142">
        <w:rPr>
          <w:smallCaps/>
          <w:szCs w:val="24"/>
        </w:rPr>
        <w:t>das Disposições Gerais</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PargrafodaLista"/>
        <w:numPr>
          <w:ilvl w:val="0"/>
          <w:numId w:val="123"/>
        </w:numPr>
        <w:suppressAutoHyphens/>
        <w:spacing w:line="300" w:lineRule="exact"/>
        <w:ind w:left="0" w:firstLine="0"/>
        <w:rPr>
          <w:sz w:val="24"/>
          <w:szCs w:val="24"/>
        </w:rPr>
      </w:pPr>
      <w:r w:rsidRPr="00EC0142">
        <w:rPr>
          <w:sz w:val="24"/>
          <w:szCs w:val="24"/>
        </w:rPr>
        <w:t>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ou das Garantidoras, prejudicará tais direitos, faculdades ou remédios, ou será interpretado como uma renúncia aos mesmos ou concordância com tal inadimplemento, nem constituirá novação ou modificação de quaisquer outras obrigações assumidas pela Emissora ou pelas Garantidoras nesta Escritura de Emissão ou precedente no tocante a qualquer outro inadimplemento ou atraso.</w:t>
      </w:r>
    </w:p>
    <w:p w:rsidR="00AF2813" w:rsidRPr="00EC0142" w:rsidRDefault="00AF2813" w:rsidP="00EC0142">
      <w:pPr>
        <w:pStyle w:val="Ttulo2"/>
        <w:suppressAutoHyphens/>
        <w:spacing w:line="300" w:lineRule="exact"/>
        <w:jc w:val="both"/>
        <w:rPr>
          <w:szCs w:val="24"/>
        </w:rPr>
      </w:pPr>
    </w:p>
    <w:p w:rsidR="00AF2813" w:rsidRPr="00EC0142" w:rsidRDefault="00AF2813" w:rsidP="00EC0142">
      <w:pPr>
        <w:pStyle w:val="PargrafodaLista"/>
        <w:numPr>
          <w:ilvl w:val="0"/>
          <w:numId w:val="123"/>
        </w:numPr>
        <w:suppressAutoHyphens/>
        <w:spacing w:line="300" w:lineRule="exact"/>
        <w:ind w:left="0" w:firstLine="0"/>
        <w:rPr>
          <w:sz w:val="24"/>
          <w:szCs w:val="24"/>
        </w:rPr>
      </w:pPr>
      <w:r w:rsidRPr="00EC0142">
        <w:rPr>
          <w:sz w:val="24"/>
          <w:szCs w:val="24"/>
        </w:rPr>
        <w:t xml:space="preserve"> A presente Escritura de Emissão é firmada em caráter irrevogável e irretratável, salvo na hipótese de não preenchimento dos requisitos relacionados na Cláusula Segunda supra, obrigando as partes por si e seus sucessores.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3"/>
        </w:numPr>
        <w:suppressAutoHyphens/>
        <w:spacing w:line="300" w:lineRule="exact"/>
        <w:ind w:left="0" w:firstLine="0"/>
        <w:rPr>
          <w:sz w:val="24"/>
          <w:szCs w:val="24"/>
        </w:rPr>
      </w:pPr>
      <w:r w:rsidRPr="00EC0142">
        <w:rPr>
          <w:sz w:val="24"/>
          <w:szCs w:val="24"/>
        </w:rPr>
        <w:t xml:space="preserve"> 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3"/>
        </w:numPr>
        <w:suppressAutoHyphens/>
        <w:spacing w:line="300" w:lineRule="exact"/>
        <w:ind w:left="0" w:firstLine="0"/>
        <w:rPr>
          <w:sz w:val="24"/>
          <w:szCs w:val="24"/>
        </w:rPr>
      </w:pPr>
      <w:r w:rsidRPr="00EC0142">
        <w:rPr>
          <w:sz w:val="24"/>
          <w:szCs w:val="24"/>
        </w:rPr>
        <w:t xml:space="preserve"> A presente Escritura de Emissão e as Debêntures constituem título executivo extrajudicial, nos termos do artigo 784, incisos I e II, do Código de Processo Civil, e as obrigações nelas encerradas estão sujeitas a execução específica, de acordo com os artigos </w:t>
      </w:r>
      <w:r w:rsidR="00464A18" w:rsidRPr="00EC0142">
        <w:rPr>
          <w:sz w:val="24"/>
          <w:szCs w:val="24"/>
        </w:rPr>
        <w:t xml:space="preserve">815 </w:t>
      </w:r>
      <w:r w:rsidRPr="00EC0142">
        <w:rPr>
          <w:sz w:val="24"/>
          <w:szCs w:val="24"/>
        </w:rPr>
        <w:t>e seguintes, do Código de Processo Civil.</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3"/>
        </w:numPr>
        <w:suppressAutoHyphens/>
        <w:spacing w:line="300" w:lineRule="exact"/>
        <w:ind w:left="0" w:firstLine="0"/>
        <w:rPr>
          <w:sz w:val="24"/>
          <w:szCs w:val="24"/>
        </w:rPr>
      </w:pPr>
      <w:r w:rsidRPr="00EC0142">
        <w:rPr>
          <w:sz w:val="24"/>
          <w:szCs w:val="24"/>
        </w:rPr>
        <w:t xml:space="preserve"> Esta Escritura de Emissão é regida pelas Leis da República Federativa do Brasil.</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3"/>
        </w:numPr>
        <w:suppressAutoHyphens/>
        <w:spacing w:line="300" w:lineRule="exact"/>
        <w:ind w:left="0" w:firstLine="0"/>
        <w:rPr>
          <w:sz w:val="24"/>
          <w:szCs w:val="24"/>
          <w:u w:val="single"/>
        </w:rPr>
      </w:pPr>
      <w:r w:rsidRPr="00EC0142">
        <w:rPr>
          <w:sz w:val="24"/>
          <w:szCs w:val="24"/>
        </w:rPr>
        <w:t xml:space="preserve"> Os prazos estabelecidos na presente Escritura de Emissão serão computados de acordo com a regra prescrita no artigo 132 do Código Civil, sendo excluído o dia do começo e incluído o do vencimento.</w:t>
      </w:r>
    </w:p>
    <w:p w:rsidR="00AF2813" w:rsidRPr="00EC0142" w:rsidRDefault="00AF2813" w:rsidP="00EC0142">
      <w:pPr>
        <w:suppressAutoHyphens/>
        <w:spacing w:after="0" w:line="300" w:lineRule="exact"/>
        <w:jc w:val="both"/>
        <w:rPr>
          <w:rFonts w:ascii="Times New Roman" w:hAnsi="Times New Roman" w:cs="Times New Roman"/>
          <w:sz w:val="24"/>
          <w:szCs w:val="24"/>
          <w:u w:val="single"/>
        </w:rPr>
      </w:pPr>
    </w:p>
    <w:p w:rsidR="00AF2813" w:rsidRPr="00EC0142" w:rsidRDefault="00AF2813" w:rsidP="00EC0142">
      <w:pPr>
        <w:pStyle w:val="PargrafodaLista"/>
        <w:numPr>
          <w:ilvl w:val="0"/>
          <w:numId w:val="123"/>
        </w:numPr>
        <w:suppressAutoHyphens/>
        <w:spacing w:line="300" w:lineRule="exact"/>
        <w:ind w:left="0" w:firstLine="0"/>
        <w:rPr>
          <w:sz w:val="24"/>
          <w:szCs w:val="24"/>
        </w:rPr>
      </w:pPr>
      <w:r w:rsidRPr="00EC0142">
        <w:rPr>
          <w:sz w:val="24"/>
          <w:szCs w:val="24"/>
        </w:rPr>
        <w:t xml:space="preserve"> Correrão por conta da Emissora todos os custos incorridos com a Oferta Restrita e registro da Fiança, incluindo publicações, inscrições, registros, contratação do Agente Fiduciário, da </w:t>
      </w:r>
      <w:r w:rsidR="00D05A76" w:rsidRPr="00EC0142">
        <w:rPr>
          <w:sz w:val="24"/>
          <w:szCs w:val="24"/>
        </w:rPr>
        <w:t>B3</w:t>
      </w:r>
      <w:r w:rsidRPr="00EC0142">
        <w:rPr>
          <w:sz w:val="24"/>
          <w:szCs w:val="24"/>
        </w:rPr>
        <w:t xml:space="preserve">, </w:t>
      </w:r>
      <w:r w:rsidR="003B43F6" w:rsidRPr="00EC0142">
        <w:rPr>
          <w:sz w:val="24"/>
          <w:szCs w:val="24"/>
        </w:rPr>
        <w:t>d</w:t>
      </w:r>
      <w:r w:rsidR="009E74E7" w:rsidRPr="00EC0142">
        <w:rPr>
          <w:sz w:val="24"/>
          <w:szCs w:val="24"/>
        </w:rPr>
        <w:t>o Agente de Liquidação</w:t>
      </w:r>
      <w:r w:rsidRPr="00EC0142">
        <w:rPr>
          <w:sz w:val="24"/>
          <w:szCs w:val="24"/>
        </w:rPr>
        <w:t xml:space="preserve"> e Escriturador e dos demais prestadores de serviços, e quaisquer outros custos relacionados às Debêntures.</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464A18" w:rsidRPr="00EC0142" w:rsidRDefault="00464A18"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Ttulo2"/>
        <w:suppressAutoHyphens/>
        <w:spacing w:line="300" w:lineRule="exact"/>
        <w:rPr>
          <w:b w:val="0"/>
          <w:smallCaps/>
          <w:szCs w:val="24"/>
        </w:rPr>
      </w:pPr>
      <w:r w:rsidRPr="00EC0142">
        <w:rPr>
          <w:smallCaps/>
          <w:szCs w:val="24"/>
        </w:rPr>
        <w:t>Cláusula Onze</w:t>
      </w:r>
    </w:p>
    <w:p w:rsidR="00AF2813" w:rsidRPr="00EC0142" w:rsidRDefault="00AF2813" w:rsidP="00EC0142">
      <w:pPr>
        <w:pStyle w:val="Ttulo2"/>
        <w:suppressAutoHyphens/>
        <w:spacing w:line="300" w:lineRule="exact"/>
        <w:rPr>
          <w:smallCaps/>
          <w:szCs w:val="24"/>
        </w:rPr>
      </w:pPr>
      <w:r w:rsidRPr="00EC0142">
        <w:rPr>
          <w:smallCaps/>
          <w:szCs w:val="24"/>
        </w:rPr>
        <w:t>do Foro</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pStyle w:val="PargrafodaLista"/>
        <w:numPr>
          <w:ilvl w:val="0"/>
          <w:numId w:val="124"/>
        </w:numPr>
        <w:suppressAutoHyphens/>
        <w:spacing w:line="300" w:lineRule="exact"/>
        <w:ind w:left="0" w:firstLine="0"/>
        <w:rPr>
          <w:sz w:val="24"/>
          <w:szCs w:val="24"/>
        </w:rPr>
      </w:pPr>
      <w:r w:rsidRPr="00EC0142">
        <w:rPr>
          <w:sz w:val="24"/>
          <w:szCs w:val="24"/>
        </w:rPr>
        <w:t>Fica eleito o foro da Comarca de São Paulo, com exclusão de qualquer outro, por mais privilegiado que seja, para dirimir as questões porventura oriundas desta Escritura de Emissão.</w:t>
      </w:r>
      <w:r w:rsidR="00EC0F0E" w:rsidRPr="00EC0142">
        <w:rPr>
          <w:sz w:val="24"/>
          <w:szCs w:val="24"/>
        </w:rPr>
        <w:t xml:space="preserve"> </w:t>
      </w:r>
    </w:p>
    <w:p w:rsidR="00AF2813" w:rsidRPr="00EC0142" w:rsidRDefault="00AF2813" w:rsidP="00EC0142">
      <w:pPr>
        <w:suppressAutoHyphens/>
        <w:spacing w:after="0" w:line="300" w:lineRule="exact"/>
        <w:jc w:val="both"/>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 xml:space="preserve">E por estarem assim justas e contratadas, firmam a presente Escritura de Emissão a Emissora, o Agente Fiduciário e as Garantidoras, na qualidade de intervenientes anuentes, em </w:t>
      </w:r>
      <w:r w:rsidR="00D25FA4" w:rsidRPr="00EC0142">
        <w:rPr>
          <w:rFonts w:ascii="Times New Roman" w:hAnsi="Times New Roman" w:cs="Times New Roman"/>
          <w:sz w:val="24"/>
          <w:szCs w:val="24"/>
        </w:rPr>
        <w:t xml:space="preserve">7 </w:t>
      </w:r>
      <w:r w:rsidRPr="00EC0142">
        <w:rPr>
          <w:rFonts w:ascii="Times New Roman" w:hAnsi="Times New Roman" w:cs="Times New Roman"/>
          <w:sz w:val="24"/>
          <w:szCs w:val="24"/>
        </w:rPr>
        <w:t>(</w:t>
      </w:r>
      <w:r w:rsidR="00D25FA4" w:rsidRPr="00EC0142">
        <w:rPr>
          <w:rFonts w:ascii="Times New Roman" w:hAnsi="Times New Roman" w:cs="Times New Roman"/>
          <w:sz w:val="24"/>
          <w:szCs w:val="24"/>
        </w:rPr>
        <w:t>sete</w:t>
      </w:r>
      <w:r w:rsidRPr="00EC0142">
        <w:rPr>
          <w:rFonts w:ascii="Times New Roman" w:hAnsi="Times New Roman" w:cs="Times New Roman"/>
          <w:sz w:val="24"/>
          <w:szCs w:val="24"/>
        </w:rPr>
        <w:t>) vias de igual forma e teor e para o mesmo fim, em conjunto com as 2 (duas) testemunhas abaixo assinadas.</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2D2547" w:rsidP="00EC0142">
      <w:pPr>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Candeias</w:t>
      </w:r>
      <w:r w:rsidR="00AF2813" w:rsidRPr="00EC0142">
        <w:rPr>
          <w:rFonts w:ascii="Times New Roman" w:hAnsi="Times New Roman" w:cs="Times New Roman"/>
          <w:sz w:val="24"/>
          <w:szCs w:val="24"/>
        </w:rPr>
        <w:t xml:space="preserve">, </w:t>
      </w:r>
      <w:r w:rsidR="0004115A" w:rsidRPr="00EC0142">
        <w:rPr>
          <w:rFonts w:ascii="Times New Roman" w:hAnsi="Times New Roman" w:cs="Times New Roman"/>
          <w:smallCaps/>
          <w:sz w:val="24"/>
          <w:szCs w:val="24"/>
        </w:rPr>
        <w:t>1</w:t>
      </w:r>
      <w:r w:rsidR="00863179" w:rsidRPr="00EC0142">
        <w:rPr>
          <w:rFonts w:ascii="Times New Roman" w:hAnsi="Times New Roman" w:cs="Times New Roman"/>
          <w:smallCaps/>
          <w:sz w:val="24"/>
          <w:szCs w:val="24"/>
        </w:rPr>
        <w:t>2</w:t>
      </w:r>
      <w:r w:rsidR="0004115A" w:rsidRPr="00EC0142">
        <w:rPr>
          <w:rFonts w:ascii="Times New Roman" w:hAnsi="Times New Roman" w:cs="Times New Roman"/>
          <w:sz w:val="24"/>
          <w:szCs w:val="24"/>
        </w:rPr>
        <w:t xml:space="preserve"> </w:t>
      </w:r>
      <w:r w:rsidR="00AF2813" w:rsidRPr="00EC0142">
        <w:rPr>
          <w:rFonts w:ascii="Times New Roman" w:hAnsi="Times New Roman" w:cs="Times New Roman"/>
          <w:color w:val="000000"/>
          <w:sz w:val="24"/>
          <w:szCs w:val="24"/>
        </w:rPr>
        <w:t xml:space="preserve">de </w:t>
      </w:r>
      <w:r w:rsidR="0004115A" w:rsidRPr="00EC0142">
        <w:rPr>
          <w:rFonts w:ascii="Times New Roman" w:hAnsi="Times New Roman" w:cs="Times New Roman"/>
          <w:sz w:val="24"/>
          <w:szCs w:val="24"/>
        </w:rPr>
        <w:t>março</w:t>
      </w:r>
      <w:r w:rsidR="0004115A" w:rsidRPr="00EC0142">
        <w:rPr>
          <w:rFonts w:ascii="Times New Roman" w:hAnsi="Times New Roman" w:cs="Times New Roman"/>
          <w:color w:val="000000"/>
          <w:sz w:val="24"/>
          <w:szCs w:val="24"/>
        </w:rPr>
        <w:t xml:space="preserve"> </w:t>
      </w:r>
      <w:r w:rsidR="00AF2813" w:rsidRPr="00EC0142">
        <w:rPr>
          <w:rFonts w:ascii="Times New Roman" w:hAnsi="Times New Roman" w:cs="Times New Roman"/>
          <w:color w:val="000000"/>
          <w:sz w:val="24"/>
          <w:szCs w:val="24"/>
        </w:rPr>
        <w:t xml:space="preserve">de </w:t>
      </w:r>
      <w:r w:rsidR="00881A37" w:rsidRPr="00EC0142">
        <w:rPr>
          <w:rFonts w:ascii="Times New Roman" w:hAnsi="Times New Roman" w:cs="Times New Roman"/>
          <w:color w:val="000000"/>
          <w:sz w:val="24"/>
          <w:szCs w:val="24"/>
        </w:rPr>
        <w:t>2020</w:t>
      </w:r>
      <w:r w:rsidR="00AF2813" w:rsidRPr="00EC0142">
        <w:rPr>
          <w:rFonts w:ascii="Times New Roman" w:hAnsi="Times New Roman" w:cs="Times New Roman"/>
          <w:color w:val="000000"/>
          <w:sz w:val="24"/>
          <w:szCs w:val="24"/>
        </w:rPr>
        <w:t>.</w:t>
      </w:r>
    </w:p>
    <w:p w:rsidR="00AF2813" w:rsidRPr="00EC0142" w:rsidRDefault="00AF2813" w:rsidP="00EC0142">
      <w:pPr>
        <w:suppressAutoHyphens/>
        <w:spacing w:after="0" w:line="300" w:lineRule="exact"/>
        <w:jc w:val="center"/>
        <w:rPr>
          <w:rFonts w:ascii="Times New Roman" w:hAnsi="Times New Roman" w:cs="Times New Roman"/>
          <w:sz w:val="24"/>
          <w:szCs w:val="24"/>
        </w:rPr>
      </w:pPr>
    </w:p>
    <w:p w:rsidR="00AF2813" w:rsidRPr="00EC0142" w:rsidRDefault="00AF2813" w:rsidP="00EC0142">
      <w:pPr>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w:t>
      </w:r>
      <w:r w:rsidRPr="00EC0142">
        <w:rPr>
          <w:rFonts w:ascii="Times New Roman" w:hAnsi="Times New Roman" w:cs="Times New Roman"/>
          <w:i/>
          <w:sz w:val="24"/>
          <w:szCs w:val="24"/>
        </w:rPr>
        <w:t xml:space="preserve">O restante da página foi deixado intencionalmente em </w:t>
      </w:r>
      <w:proofErr w:type="gramStart"/>
      <w:r w:rsidRPr="00EC0142">
        <w:rPr>
          <w:rFonts w:ascii="Times New Roman" w:hAnsi="Times New Roman" w:cs="Times New Roman"/>
          <w:i/>
          <w:sz w:val="24"/>
          <w:szCs w:val="24"/>
        </w:rPr>
        <w:t>branco</w:t>
      </w:r>
      <w:r w:rsidRPr="00EC0142">
        <w:rPr>
          <w:rFonts w:ascii="Times New Roman" w:hAnsi="Times New Roman" w:cs="Times New Roman"/>
          <w:sz w:val="24"/>
          <w:szCs w:val="24"/>
        </w:rPr>
        <w:t>.]</w:t>
      </w:r>
      <w:proofErr w:type="gramEnd"/>
    </w:p>
    <w:p w:rsidR="00AF2813" w:rsidRPr="00EC0142" w:rsidRDefault="00AF2813" w:rsidP="00EC0142">
      <w:pPr>
        <w:suppressAutoHyphens/>
        <w:spacing w:after="0" w:line="300" w:lineRule="exact"/>
        <w:jc w:val="both"/>
        <w:rPr>
          <w:rFonts w:ascii="Times New Roman" w:hAnsi="Times New Roman" w:cs="Times New Roman"/>
          <w:b/>
          <w:i/>
          <w:sz w:val="24"/>
          <w:szCs w:val="24"/>
        </w:rPr>
      </w:pPr>
      <w:r w:rsidRPr="00EC0142">
        <w:rPr>
          <w:rFonts w:ascii="Times New Roman" w:hAnsi="Times New Roman" w:cs="Times New Roman"/>
          <w:sz w:val="24"/>
          <w:szCs w:val="24"/>
        </w:rPr>
        <w:br w:type="page"/>
      </w:r>
      <w:r w:rsidRPr="00EC0142">
        <w:rPr>
          <w:rFonts w:ascii="Times New Roman" w:hAnsi="Times New Roman" w:cs="Times New Roman"/>
          <w:i/>
          <w:sz w:val="24"/>
          <w:szCs w:val="24"/>
        </w:rPr>
        <w:t xml:space="preserve">Página de assinaturas </w:t>
      </w:r>
      <w:r w:rsidR="00DC75E0" w:rsidRPr="00EC0142">
        <w:rPr>
          <w:rFonts w:ascii="Times New Roman" w:hAnsi="Times New Roman" w:cs="Times New Roman"/>
          <w:i/>
          <w:sz w:val="24"/>
          <w:szCs w:val="24"/>
        </w:rPr>
        <w:t xml:space="preserve">1/4 </w:t>
      </w:r>
      <w:r w:rsidRPr="00EC0142">
        <w:rPr>
          <w:rFonts w:ascii="Times New Roman" w:hAnsi="Times New Roman" w:cs="Times New Roman"/>
          <w:i/>
          <w:sz w:val="24"/>
          <w:szCs w:val="24"/>
        </w:rPr>
        <w:t xml:space="preserve">do </w:t>
      </w:r>
      <w:r w:rsidRPr="00EC0142">
        <w:rPr>
          <w:rFonts w:ascii="Times New Roman" w:hAnsi="Times New Roman" w:cs="Times New Roman"/>
          <w:i/>
          <w:color w:val="000000"/>
          <w:w w:val="0"/>
          <w:sz w:val="24"/>
          <w:szCs w:val="24"/>
        </w:rPr>
        <w:t xml:space="preserve">Instrumento Particular de Escritura da </w:t>
      </w:r>
      <w:r w:rsidR="00881A37" w:rsidRPr="00EC0142">
        <w:rPr>
          <w:rFonts w:ascii="Times New Roman" w:hAnsi="Times New Roman" w:cs="Times New Roman"/>
          <w:i/>
          <w:sz w:val="24"/>
          <w:szCs w:val="24"/>
        </w:rPr>
        <w:t xml:space="preserve">5ª </w:t>
      </w:r>
      <w:r w:rsidRPr="00EC0142">
        <w:rPr>
          <w:rFonts w:ascii="Times New Roman" w:hAnsi="Times New Roman" w:cs="Times New Roman"/>
          <w:i/>
          <w:sz w:val="24"/>
          <w:szCs w:val="24"/>
        </w:rPr>
        <w:t>(</w:t>
      </w:r>
      <w:r w:rsidR="00881A37" w:rsidRPr="00EC0142">
        <w:rPr>
          <w:rFonts w:ascii="Times New Roman" w:hAnsi="Times New Roman" w:cs="Times New Roman"/>
          <w:i/>
          <w:sz w:val="24"/>
          <w:szCs w:val="24"/>
        </w:rPr>
        <w:t>quinta</w:t>
      </w:r>
      <w:r w:rsidRPr="00EC0142">
        <w:rPr>
          <w:rFonts w:ascii="Times New Roman" w:hAnsi="Times New Roman" w:cs="Times New Roman"/>
          <w:i/>
          <w:sz w:val="24"/>
          <w:szCs w:val="24"/>
        </w:rPr>
        <w:t>)</w:t>
      </w:r>
      <w:r w:rsidRPr="00EC0142">
        <w:rPr>
          <w:rFonts w:ascii="Times New Roman" w:hAnsi="Times New Roman" w:cs="Times New Roman"/>
          <w:i/>
          <w:color w:val="000000"/>
          <w:w w:val="0"/>
          <w:sz w:val="24"/>
          <w:szCs w:val="24"/>
        </w:rPr>
        <w:t xml:space="preserve"> Emissão de Debêntures Simples, Não Conversíveis em Ações, em Série Única, da Espécie</w:t>
      </w:r>
      <w:r w:rsidR="00371BFD" w:rsidRPr="00EC0142">
        <w:rPr>
          <w:rFonts w:ascii="Times New Roman" w:hAnsi="Times New Roman" w:cs="Times New Roman"/>
          <w:i/>
          <w:color w:val="000000"/>
          <w:w w:val="0"/>
          <w:sz w:val="24"/>
          <w:szCs w:val="24"/>
        </w:rPr>
        <w:t xml:space="preserve"> </w:t>
      </w:r>
      <w:r w:rsidR="005D79A7" w:rsidRPr="00EC0142">
        <w:rPr>
          <w:rFonts w:ascii="Times New Roman" w:hAnsi="Times New Roman" w:cs="Times New Roman"/>
          <w:i/>
          <w:color w:val="000000"/>
          <w:w w:val="0"/>
          <w:sz w:val="24"/>
          <w:szCs w:val="24"/>
        </w:rPr>
        <w:t xml:space="preserve">Quirografária, a </w:t>
      </w:r>
      <w:proofErr w:type="gramStart"/>
      <w:r w:rsidR="005D79A7" w:rsidRPr="00EC0142">
        <w:rPr>
          <w:rFonts w:ascii="Times New Roman" w:hAnsi="Times New Roman" w:cs="Times New Roman"/>
          <w:i/>
          <w:color w:val="000000"/>
          <w:w w:val="0"/>
          <w:sz w:val="24"/>
          <w:szCs w:val="24"/>
        </w:rPr>
        <w:t>ser Convolada</w:t>
      </w:r>
      <w:proofErr w:type="gramEnd"/>
      <w:r w:rsidR="005D79A7" w:rsidRPr="00EC0142">
        <w:rPr>
          <w:rFonts w:ascii="Times New Roman" w:hAnsi="Times New Roman" w:cs="Times New Roman"/>
          <w:i/>
          <w:color w:val="000000"/>
          <w:w w:val="0"/>
          <w:sz w:val="24"/>
          <w:szCs w:val="24"/>
        </w:rPr>
        <w:t xml:space="preserve"> na Espécie </w:t>
      </w:r>
      <w:r w:rsidRPr="00EC0142">
        <w:rPr>
          <w:rFonts w:ascii="Times New Roman" w:hAnsi="Times New Roman" w:cs="Times New Roman"/>
          <w:i/>
          <w:color w:val="000000"/>
          <w:w w:val="0"/>
          <w:sz w:val="24"/>
          <w:szCs w:val="24"/>
        </w:rPr>
        <w:t xml:space="preserve">Com Garantia </w:t>
      </w:r>
      <w:r w:rsidR="00881A37" w:rsidRPr="00EC0142">
        <w:rPr>
          <w:rFonts w:ascii="Times New Roman" w:hAnsi="Times New Roman" w:cs="Times New Roman"/>
          <w:i/>
          <w:color w:val="000000"/>
          <w:w w:val="0"/>
          <w:sz w:val="24"/>
          <w:szCs w:val="24"/>
        </w:rPr>
        <w:t>Real</w:t>
      </w:r>
      <w:r w:rsidR="004A3D5E">
        <w:rPr>
          <w:rFonts w:ascii="Times New Roman" w:hAnsi="Times New Roman" w:cs="Times New Roman"/>
          <w:i/>
          <w:color w:val="000000"/>
          <w:w w:val="0"/>
          <w:sz w:val="24"/>
          <w:szCs w:val="24"/>
        </w:rPr>
        <w:t>,</w:t>
      </w:r>
      <w:r w:rsidR="00881A37" w:rsidRPr="00EC0142">
        <w:rPr>
          <w:rFonts w:ascii="Times New Roman" w:hAnsi="Times New Roman" w:cs="Times New Roman"/>
          <w:i/>
          <w:color w:val="000000"/>
          <w:w w:val="0"/>
          <w:sz w:val="24"/>
          <w:szCs w:val="24"/>
        </w:rPr>
        <w:t xml:space="preserve"> e Garantia </w:t>
      </w:r>
      <w:r w:rsidR="00722C5C" w:rsidRPr="00EC0142">
        <w:rPr>
          <w:rFonts w:ascii="Times New Roman" w:hAnsi="Times New Roman" w:cs="Times New Roman"/>
          <w:i/>
          <w:color w:val="000000"/>
          <w:w w:val="0"/>
          <w:sz w:val="24"/>
          <w:szCs w:val="24"/>
        </w:rPr>
        <w:t xml:space="preserve">Adicional </w:t>
      </w:r>
      <w:r w:rsidRPr="00EC0142">
        <w:rPr>
          <w:rFonts w:ascii="Times New Roman" w:hAnsi="Times New Roman" w:cs="Times New Roman"/>
          <w:i/>
          <w:color w:val="000000"/>
          <w:w w:val="0"/>
          <w:sz w:val="24"/>
          <w:szCs w:val="24"/>
        </w:rPr>
        <w:t xml:space="preserve">Fidejussória, Para Distribuição Pública, Com Esforços Restritos de </w:t>
      </w:r>
      <w:r w:rsidR="00722C5C" w:rsidRPr="00EC0142">
        <w:rPr>
          <w:rFonts w:ascii="Times New Roman" w:hAnsi="Times New Roman" w:cs="Times New Roman"/>
          <w:i/>
          <w:color w:val="000000"/>
          <w:w w:val="0"/>
          <w:sz w:val="24"/>
          <w:szCs w:val="24"/>
        </w:rPr>
        <w:t>Distribuição</w:t>
      </w:r>
      <w:r w:rsidRPr="00EC0142">
        <w:rPr>
          <w:rFonts w:ascii="Times New Roman" w:hAnsi="Times New Roman" w:cs="Times New Roman"/>
          <w:i/>
          <w:color w:val="000000"/>
          <w:w w:val="0"/>
          <w:sz w:val="24"/>
          <w:szCs w:val="24"/>
        </w:rPr>
        <w:t xml:space="preserve">, Sob Regime de Garantia Firme de </w:t>
      </w:r>
      <w:r w:rsidR="00FE7D86" w:rsidRPr="00EC0142">
        <w:rPr>
          <w:rFonts w:ascii="Times New Roman" w:hAnsi="Times New Roman" w:cs="Times New Roman"/>
          <w:i/>
          <w:color w:val="000000"/>
          <w:w w:val="0"/>
          <w:sz w:val="24"/>
          <w:szCs w:val="24"/>
        </w:rPr>
        <w:t>Colocação</w:t>
      </w:r>
      <w:r w:rsidRPr="00EC0142">
        <w:rPr>
          <w:rFonts w:ascii="Times New Roman" w:hAnsi="Times New Roman" w:cs="Times New Roman"/>
          <w:i/>
          <w:color w:val="000000"/>
          <w:w w:val="0"/>
          <w:sz w:val="24"/>
          <w:szCs w:val="24"/>
        </w:rPr>
        <w:t xml:space="preserve">, da </w:t>
      </w:r>
      <w:r w:rsidR="00B14A30" w:rsidRPr="00EC0142">
        <w:rPr>
          <w:rFonts w:ascii="Times New Roman" w:hAnsi="Times New Roman" w:cs="Times New Roman"/>
          <w:i/>
          <w:sz w:val="24"/>
          <w:szCs w:val="24"/>
        </w:rPr>
        <w:t>Companhia Energética Candeias.</w:t>
      </w:r>
    </w:p>
    <w:p w:rsidR="00AF2813" w:rsidRPr="00EC0142" w:rsidRDefault="00AF2813" w:rsidP="00EC0142">
      <w:pPr>
        <w:pStyle w:val="Ttulo4"/>
        <w:suppressAutoHyphens/>
        <w:spacing w:before="0" w:line="300" w:lineRule="exact"/>
        <w:jc w:val="left"/>
        <w:rPr>
          <w:b w:val="0"/>
          <w:sz w:val="24"/>
          <w:szCs w:val="24"/>
        </w:rPr>
      </w:pPr>
    </w:p>
    <w:p w:rsidR="00AF2813" w:rsidRPr="00EC0142" w:rsidRDefault="00AF2813" w:rsidP="00EC0142">
      <w:pPr>
        <w:pStyle w:val="Ttulo4"/>
        <w:suppressAutoHyphens/>
        <w:spacing w:before="0" w:line="300" w:lineRule="exact"/>
        <w:jc w:val="left"/>
        <w:rPr>
          <w:b w:val="0"/>
          <w:sz w:val="24"/>
          <w:szCs w:val="24"/>
        </w:rPr>
      </w:pPr>
    </w:p>
    <w:p w:rsidR="00B56CF4" w:rsidRPr="00EC0142" w:rsidRDefault="00B56CF4" w:rsidP="00EC0142">
      <w:pPr>
        <w:spacing w:after="0" w:line="300" w:lineRule="exact"/>
        <w:rPr>
          <w:rFonts w:ascii="Times New Roman" w:hAnsi="Times New Roman" w:cs="Times New Roman"/>
          <w:sz w:val="24"/>
          <w:szCs w:val="24"/>
          <w:lang w:eastAsia="pt-BR"/>
        </w:rPr>
      </w:pPr>
    </w:p>
    <w:p w:rsidR="00AF2813" w:rsidRPr="00EC0142" w:rsidRDefault="00437446" w:rsidP="00EC0142">
      <w:pPr>
        <w:spacing w:after="0" w:line="300" w:lineRule="exact"/>
        <w:jc w:val="center"/>
        <w:rPr>
          <w:rFonts w:ascii="Times New Roman" w:hAnsi="Times New Roman" w:cs="Times New Roman"/>
          <w:b/>
          <w:sz w:val="24"/>
          <w:szCs w:val="24"/>
        </w:rPr>
      </w:pPr>
      <w:r w:rsidRPr="00EC0142">
        <w:rPr>
          <w:rFonts w:ascii="Times New Roman" w:hAnsi="Times New Roman" w:cs="Times New Roman"/>
          <w:b/>
          <w:sz w:val="24"/>
          <w:szCs w:val="24"/>
        </w:rPr>
        <w:t>COMPANHIA ENERGÉTICA CANDEIAS</w:t>
      </w:r>
      <w:r w:rsidRPr="00EC0142" w:rsidDel="00437446">
        <w:rPr>
          <w:rFonts w:ascii="Times New Roman" w:hAnsi="Times New Roman" w:cs="Times New Roman"/>
          <w:b/>
          <w:smallCaps/>
          <w:sz w:val="24"/>
          <w:szCs w:val="24"/>
        </w:rPr>
        <w:t xml:space="preserve"> </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703"/>
        <w:gridCol w:w="4703"/>
      </w:tblGrid>
      <w:tr w:rsidR="00AF2813" w:rsidRPr="00EC0142" w:rsidTr="00C70E36">
        <w:trPr>
          <w:jc w:val="center"/>
        </w:trPr>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_________________________________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Cargo:</w:t>
            </w:r>
          </w:p>
        </w:tc>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_________________________________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Cargo:</w:t>
            </w:r>
          </w:p>
        </w:tc>
      </w:tr>
    </w:tbl>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i/>
          <w:color w:val="000000"/>
          <w:w w:val="0"/>
          <w:sz w:val="24"/>
          <w:szCs w:val="24"/>
        </w:rPr>
      </w:pPr>
      <w:r w:rsidRPr="00EC0142">
        <w:rPr>
          <w:rFonts w:ascii="Times New Roman" w:hAnsi="Times New Roman" w:cs="Times New Roman"/>
          <w:sz w:val="24"/>
          <w:szCs w:val="24"/>
        </w:rPr>
        <w:br w:type="page"/>
      </w:r>
      <w:r w:rsidRPr="00EC0142">
        <w:rPr>
          <w:rFonts w:ascii="Times New Roman" w:hAnsi="Times New Roman" w:cs="Times New Roman"/>
          <w:i/>
          <w:sz w:val="24"/>
          <w:szCs w:val="24"/>
        </w:rPr>
        <w:t>Página de assinaturas</w:t>
      </w:r>
      <w:r w:rsidR="00DC75E0" w:rsidRPr="00EC0142">
        <w:rPr>
          <w:rFonts w:ascii="Times New Roman" w:hAnsi="Times New Roman" w:cs="Times New Roman"/>
          <w:i/>
          <w:sz w:val="24"/>
          <w:szCs w:val="24"/>
        </w:rPr>
        <w:t xml:space="preserve"> 2/4</w:t>
      </w:r>
      <w:r w:rsidRPr="00EC0142">
        <w:rPr>
          <w:rFonts w:ascii="Times New Roman" w:hAnsi="Times New Roman" w:cs="Times New Roman"/>
          <w:i/>
          <w:sz w:val="24"/>
          <w:szCs w:val="24"/>
        </w:rPr>
        <w:t xml:space="preserve"> do </w:t>
      </w:r>
      <w:r w:rsidRPr="00EC0142">
        <w:rPr>
          <w:rFonts w:ascii="Times New Roman" w:hAnsi="Times New Roman" w:cs="Times New Roman"/>
          <w:i/>
          <w:color w:val="000000"/>
          <w:w w:val="0"/>
          <w:sz w:val="24"/>
          <w:szCs w:val="24"/>
        </w:rPr>
        <w:t xml:space="preserve">Instrumento Particular de Escritura </w:t>
      </w:r>
      <w:r w:rsidR="00881A37" w:rsidRPr="00EC0142">
        <w:rPr>
          <w:rFonts w:ascii="Times New Roman" w:hAnsi="Times New Roman" w:cs="Times New Roman"/>
          <w:i/>
          <w:color w:val="000000"/>
          <w:w w:val="0"/>
          <w:sz w:val="24"/>
          <w:szCs w:val="24"/>
        </w:rPr>
        <w:t xml:space="preserve">da </w:t>
      </w:r>
      <w:r w:rsidR="00881A37" w:rsidRPr="00EC0142">
        <w:rPr>
          <w:rFonts w:ascii="Times New Roman" w:hAnsi="Times New Roman" w:cs="Times New Roman"/>
          <w:i/>
          <w:sz w:val="24"/>
          <w:szCs w:val="24"/>
        </w:rPr>
        <w:t>5ª (quinta)</w:t>
      </w:r>
      <w:r w:rsidR="00881A37" w:rsidRPr="00EC0142">
        <w:rPr>
          <w:rFonts w:ascii="Times New Roman" w:hAnsi="Times New Roman" w:cs="Times New Roman"/>
          <w:i/>
          <w:color w:val="000000"/>
          <w:w w:val="0"/>
          <w:sz w:val="24"/>
          <w:szCs w:val="24"/>
        </w:rPr>
        <w:t xml:space="preserve"> Emissão de Debêntures Simples, Não Conversíveis em Ações, em Série Única, da Espécie </w:t>
      </w:r>
      <w:r w:rsidR="005D79A7" w:rsidRPr="00EC0142">
        <w:rPr>
          <w:rFonts w:ascii="Times New Roman" w:hAnsi="Times New Roman" w:cs="Times New Roman"/>
          <w:i/>
          <w:color w:val="000000"/>
          <w:w w:val="0"/>
          <w:sz w:val="24"/>
          <w:szCs w:val="24"/>
        </w:rPr>
        <w:t xml:space="preserve">Quirografária, a </w:t>
      </w:r>
      <w:proofErr w:type="gramStart"/>
      <w:r w:rsidR="005D79A7" w:rsidRPr="00EC0142">
        <w:rPr>
          <w:rFonts w:ascii="Times New Roman" w:hAnsi="Times New Roman" w:cs="Times New Roman"/>
          <w:i/>
          <w:color w:val="000000"/>
          <w:w w:val="0"/>
          <w:sz w:val="24"/>
          <w:szCs w:val="24"/>
        </w:rPr>
        <w:t>ser Convolada</w:t>
      </w:r>
      <w:proofErr w:type="gramEnd"/>
      <w:r w:rsidR="005D79A7" w:rsidRPr="00EC0142">
        <w:rPr>
          <w:rFonts w:ascii="Times New Roman" w:hAnsi="Times New Roman" w:cs="Times New Roman"/>
          <w:i/>
          <w:color w:val="000000"/>
          <w:w w:val="0"/>
          <w:sz w:val="24"/>
          <w:szCs w:val="24"/>
        </w:rPr>
        <w:t xml:space="preserve"> na Espécie </w:t>
      </w:r>
      <w:r w:rsidR="00881A37" w:rsidRPr="00EC0142">
        <w:rPr>
          <w:rFonts w:ascii="Times New Roman" w:hAnsi="Times New Roman" w:cs="Times New Roman"/>
          <w:i/>
          <w:color w:val="000000"/>
          <w:w w:val="0"/>
          <w:sz w:val="24"/>
          <w:szCs w:val="24"/>
        </w:rPr>
        <w:t>Com Garantia Real</w:t>
      </w:r>
      <w:r w:rsidR="004A3D5E">
        <w:rPr>
          <w:rFonts w:ascii="Times New Roman" w:hAnsi="Times New Roman" w:cs="Times New Roman"/>
          <w:i/>
          <w:color w:val="000000"/>
          <w:w w:val="0"/>
          <w:sz w:val="24"/>
          <w:szCs w:val="24"/>
        </w:rPr>
        <w:t>,</w:t>
      </w:r>
      <w:r w:rsidR="00881A37" w:rsidRPr="00EC0142">
        <w:rPr>
          <w:rFonts w:ascii="Times New Roman" w:hAnsi="Times New Roman" w:cs="Times New Roman"/>
          <w:i/>
          <w:color w:val="000000"/>
          <w:w w:val="0"/>
          <w:sz w:val="24"/>
          <w:szCs w:val="24"/>
        </w:rPr>
        <w:t xml:space="preserve"> e Garantia Adicional Fidejussória, Para Distribuição Pública, Com Esforços Restritos de Distribuição, Sob Regime de Garantia Firme de Colocação, da </w:t>
      </w:r>
      <w:r w:rsidR="00881A37" w:rsidRPr="00EC0142">
        <w:rPr>
          <w:rFonts w:ascii="Times New Roman" w:hAnsi="Times New Roman" w:cs="Times New Roman"/>
          <w:i/>
          <w:sz w:val="24"/>
          <w:szCs w:val="24"/>
        </w:rPr>
        <w:t>Companhia Energética Candeias.</w:t>
      </w:r>
    </w:p>
    <w:p w:rsidR="00AF2813" w:rsidRPr="00EC0142" w:rsidRDefault="00AF2813" w:rsidP="00EC0142">
      <w:pPr>
        <w:suppressAutoHyphens/>
        <w:spacing w:after="0" w:line="300" w:lineRule="exact"/>
        <w:rPr>
          <w:rFonts w:ascii="Times New Roman" w:hAnsi="Times New Roman" w:cs="Times New Roman"/>
          <w:b/>
          <w:sz w:val="24"/>
          <w:szCs w:val="24"/>
        </w:rPr>
      </w:pPr>
    </w:p>
    <w:p w:rsidR="00AF2813" w:rsidRPr="00EC0142" w:rsidRDefault="00AF2813" w:rsidP="00EC0142">
      <w:pPr>
        <w:suppressAutoHyphens/>
        <w:spacing w:after="0" w:line="300" w:lineRule="exact"/>
        <w:rPr>
          <w:rFonts w:ascii="Times New Roman" w:hAnsi="Times New Roman" w:cs="Times New Roman"/>
          <w:b/>
          <w:sz w:val="24"/>
          <w:szCs w:val="24"/>
        </w:rPr>
      </w:pPr>
    </w:p>
    <w:p w:rsidR="00B56CF4" w:rsidRPr="00EC0142" w:rsidRDefault="00B56CF4" w:rsidP="00EC0142">
      <w:pPr>
        <w:suppressAutoHyphens/>
        <w:spacing w:after="0" w:line="300" w:lineRule="exact"/>
        <w:rPr>
          <w:rFonts w:ascii="Times New Roman" w:hAnsi="Times New Roman" w:cs="Times New Roman"/>
          <w:b/>
          <w:sz w:val="24"/>
          <w:szCs w:val="24"/>
        </w:rPr>
      </w:pPr>
    </w:p>
    <w:p w:rsidR="00AF2813" w:rsidRPr="00EC0142" w:rsidRDefault="001D3C48" w:rsidP="00EC0142">
      <w:pPr>
        <w:spacing w:after="0" w:line="300" w:lineRule="exact"/>
        <w:jc w:val="center"/>
        <w:rPr>
          <w:rFonts w:ascii="Times New Roman" w:hAnsi="Times New Roman" w:cs="Times New Roman"/>
          <w:b/>
          <w:sz w:val="24"/>
          <w:szCs w:val="24"/>
        </w:rPr>
      </w:pPr>
      <w:r w:rsidRPr="00EC0142">
        <w:rPr>
          <w:rFonts w:ascii="Times New Roman" w:hAnsi="Times New Roman" w:cs="Times New Roman"/>
          <w:b/>
          <w:smallCaps/>
          <w:sz w:val="24"/>
          <w:szCs w:val="24"/>
        </w:rPr>
        <w:t>OLIVEIRA TRUST DISTRIBUIDORA DE TÍTULOS E VALORES MOBILIÁRIOS S.A.</w:t>
      </w:r>
    </w:p>
    <w:p w:rsidR="00AF2813" w:rsidRPr="00EC0142" w:rsidRDefault="00AF2813" w:rsidP="00EC0142">
      <w:pPr>
        <w:suppressAutoHyphens/>
        <w:spacing w:after="0" w:line="300" w:lineRule="exact"/>
        <w:rPr>
          <w:rFonts w:ascii="Times New Roman" w:hAnsi="Times New Roman" w:cs="Times New Roman"/>
          <w:sz w:val="24"/>
          <w:szCs w:val="24"/>
        </w:rPr>
      </w:pPr>
    </w:p>
    <w:p w:rsidR="00C04C2C" w:rsidRPr="00EC0142" w:rsidRDefault="00C04C2C" w:rsidP="00EC0142">
      <w:pPr>
        <w:suppressAutoHyphens/>
        <w:spacing w:after="0" w:line="300" w:lineRule="exact"/>
        <w:rPr>
          <w:rFonts w:ascii="Times New Roman" w:hAnsi="Times New Roman" w:cs="Times New Roman"/>
          <w:sz w:val="24"/>
          <w:szCs w:val="24"/>
        </w:rPr>
      </w:pPr>
    </w:p>
    <w:p w:rsidR="00C04C2C" w:rsidRPr="00EC0142" w:rsidRDefault="00C04C2C" w:rsidP="00EC0142">
      <w:pPr>
        <w:suppressAutoHyphens/>
        <w:spacing w:after="0" w:line="300" w:lineRule="exact"/>
        <w:rPr>
          <w:rFonts w:ascii="Times New Roman" w:hAnsi="Times New Roman" w:cs="Times New Roman"/>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04C2C" w:rsidRPr="00EC0142" w:rsidTr="0010220A">
        <w:trPr>
          <w:cantSplit/>
        </w:trPr>
        <w:tc>
          <w:tcPr>
            <w:tcW w:w="4253" w:type="dxa"/>
            <w:tcBorders>
              <w:top w:val="single" w:sz="6" w:space="0" w:color="auto"/>
            </w:tcBorders>
          </w:tcPr>
          <w:p w:rsidR="00C04C2C" w:rsidRPr="00EC0142" w:rsidRDefault="00C04C2C" w:rsidP="00EC0142">
            <w:pPr>
              <w:suppressAutoHyphens/>
              <w:spacing w:after="0" w:line="300" w:lineRule="exact"/>
              <w:rPr>
                <w:rFonts w:ascii="Times New Roman" w:hAnsi="Times New Roman" w:cs="Times New Roman"/>
                <w:b/>
                <w:sz w:val="24"/>
                <w:szCs w:val="24"/>
              </w:rPr>
            </w:pPr>
            <w:proofErr w:type="gramStart"/>
            <w:r w:rsidRPr="00EC0142">
              <w:rPr>
                <w:rFonts w:ascii="Times New Roman" w:hAnsi="Times New Roman" w:cs="Times New Roman"/>
                <w:b/>
                <w:sz w:val="24"/>
                <w:szCs w:val="24"/>
              </w:rPr>
              <w:t>Nome:</w:t>
            </w:r>
            <w:r w:rsidRPr="00EC0142">
              <w:rPr>
                <w:rFonts w:ascii="Times New Roman" w:hAnsi="Times New Roman" w:cs="Times New Roman"/>
                <w:b/>
                <w:sz w:val="24"/>
                <w:szCs w:val="24"/>
              </w:rPr>
              <w:br/>
              <w:t>Cargo</w:t>
            </w:r>
            <w:proofErr w:type="gramEnd"/>
            <w:r w:rsidRPr="00EC0142">
              <w:rPr>
                <w:rFonts w:ascii="Times New Roman" w:hAnsi="Times New Roman" w:cs="Times New Roman"/>
                <w:b/>
                <w:sz w:val="24"/>
                <w:szCs w:val="24"/>
              </w:rPr>
              <w:t>:</w:t>
            </w:r>
          </w:p>
        </w:tc>
        <w:tc>
          <w:tcPr>
            <w:tcW w:w="567" w:type="dxa"/>
          </w:tcPr>
          <w:p w:rsidR="00C04C2C" w:rsidRPr="00EC0142" w:rsidRDefault="00C04C2C" w:rsidP="00EC0142">
            <w:pPr>
              <w:suppressAutoHyphens/>
              <w:spacing w:after="0" w:line="300" w:lineRule="exact"/>
              <w:rPr>
                <w:rFonts w:ascii="Times New Roman" w:hAnsi="Times New Roman" w:cs="Times New Roman"/>
                <w:b/>
                <w:sz w:val="24"/>
                <w:szCs w:val="24"/>
              </w:rPr>
            </w:pPr>
          </w:p>
        </w:tc>
        <w:tc>
          <w:tcPr>
            <w:tcW w:w="4253" w:type="dxa"/>
            <w:tcBorders>
              <w:top w:val="single" w:sz="6" w:space="0" w:color="auto"/>
            </w:tcBorders>
          </w:tcPr>
          <w:p w:rsidR="00C04C2C" w:rsidRPr="00EC0142" w:rsidRDefault="00C04C2C" w:rsidP="00EC0142">
            <w:pPr>
              <w:suppressAutoHyphens/>
              <w:spacing w:after="0" w:line="300" w:lineRule="exact"/>
              <w:rPr>
                <w:rFonts w:ascii="Times New Roman" w:hAnsi="Times New Roman" w:cs="Times New Roman"/>
                <w:b/>
                <w:sz w:val="24"/>
                <w:szCs w:val="24"/>
              </w:rPr>
            </w:pPr>
            <w:proofErr w:type="gramStart"/>
            <w:r w:rsidRPr="00EC0142">
              <w:rPr>
                <w:rFonts w:ascii="Times New Roman" w:hAnsi="Times New Roman" w:cs="Times New Roman"/>
                <w:b/>
                <w:sz w:val="24"/>
                <w:szCs w:val="24"/>
              </w:rPr>
              <w:t>Nome:</w:t>
            </w:r>
            <w:r w:rsidRPr="00EC0142">
              <w:rPr>
                <w:rFonts w:ascii="Times New Roman" w:hAnsi="Times New Roman" w:cs="Times New Roman"/>
                <w:b/>
                <w:sz w:val="24"/>
                <w:szCs w:val="24"/>
              </w:rPr>
              <w:br/>
              <w:t>Cargo</w:t>
            </w:r>
            <w:proofErr w:type="gramEnd"/>
            <w:r w:rsidRPr="00EC0142">
              <w:rPr>
                <w:rFonts w:ascii="Times New Roman" w:hAnsi="Times New Roman" w:cs="Times New Roman"/>
                <w:b/>
                <w:sz w:val="24"/>
                <w:szCs w:val="24"/>
              </w:rPr>
              <w:t>:</w:t>
            </w:r>
          </w:p>
        </w:tc>
      </w:tr>
    </w:tbl>
    <w:p w:rsidR="00AF2813" w:rsidRPr="00EC0142" w:rsidRDefault="00AF2813" w:rsidP="00EC0142">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773"/>
      </w:tblGrid>
      <w:tr w:rsidR="00277DE6" w:rsidRPr="00EC0142" w:rsidTr="00F731FC">
        <w:trPr>
          <w:jc w:val="center"/>
        </w:trPr>
        <w:tc>
          <w:tcPr>
            <w:tcW w:w="4773" w:type="dxa"/>
          </w:tcPr>
          <w:p w:rsidR="00277DE6" w:rsidRPr="00EC0142" w:rsidRDefault="00277DE6" w:rsidP="00EC0142">
            <w:pPr>
              <w:suppressAutoHyphens/>
              <w:spacing w:after="0" w:line="300" w:lineRule="exact"/>
              <w:rPr>
                <w:rFonts w:ascii="Times New Roman" w:hAnsi="Times New Roman" w:cs="Times New Roman"/>
                <w:sz w:val="24"/>
                <w:szCs w:val="24"/>
              </w:rPr>
            </w:pPr>
          </w:p>
        </w:tc>
      </w:tr>
    </w:tbl>
    <w:p w:rsidR="00464A18" w:rsidRPr="00EC0142" w:rsidRDefault="00464A18"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Ttulo4"/>
        <w:suppressAutoHyphens/>
        <w:spacing w:before="0" w:line="300" w:lineRule="exact"/>
        <w:jc w:val="left"/>
        <w:rPr>
          <w:b w:val="0"/>
          <w:sz w:val="24"/>
          <w:szCs w:val="24"/>
        </w:rPr>
      </w:pPr>
    </w:p>
    <w:p w:rsidR="00AF2813" w:rsidRPr="00EC0142" w:rsidRDefault="00AF2813"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color w:val="000000"/>
          <w:sz w:val="24"/>
          <w:szCs w:val="24"/>
        </w:rPr>
        <w:br w:type="page"/>
      </w:r>
      <w:r w:rsidRPr="00EC0142">
        <w:rPr>
          <w:rFonts w:ascii="Times New Roman" w:hAnsi="Times New Roman" w:cs="Times New Roman"/>
          <w:i/>
          <w:sz w:val="24"/>
          <w:szCs w:val="24"/>
        </w:rPr>
        <w:t xml:space="preserve">Página de assinaturas </w:t>
      </w:r>
      <w:r w:rsidR="00DC75E0" w:rsidRPr="00EC0142">
        <w:rPr>
          <w:rFonts w:ascii="Times New Roman" w:hAnsi="Times New Roman" w:cs="Times New Roman"/>
          <w:i/>
          <w:sz w:val="24"/>
          <w:szCs w:val="24"/>
        </w:rPr>
        <w:t xml:space="preserve">3/4 </w:t>
      </w:r>
      <w:r w:rsidRPr="00EC0142">
        <w:rPr>
          <w:rFonts w:ascii="Times New Roman" w:hAnsi="Times New Roman" w:cs="Times New Roman"/>
          <w:i/>
          <w:sz w:val="24"/>
          <w:szCs w:val="24"/>
        </w:rPr>
        <w:t xml:space="preserve">do </w:t>
      </w:r>
      <w:r w:rsidR="005D79A7" w:rsidRPr="00EC0142">
        <w:rPr>
          <w:rFonts w:ascii="Times New Roman" w:hAnsi="Times New Roman" w:cs="Times New Roman"/>
          <w:i/>
          <w:color w:val="000000"/>
          <w:w w:val="0"/>
          <w:sz w:val="24"/>
          <w:szCs w:val="24"/>
        </w:rPr>
        <w:t xml:space="preserve">Instrumento Particular de Escritura da </w:t>
      </w:r>
      <w:r w:rsidR="005D79A7" w:rsidRPr="00EC0142">
        <w:rPr>
          <w:rFonts w:ascii="Times New Roman" w:hAnsi="Times New Roman" w:cs="Times New Roman"/>
          <w:i/>
          <w:sz w:val="24"/>
          <w:szCs w:val="24"/>
        </w:rPr>
        <w:t>5ª (quinta)</w:t>
      </w:r>
      <w:r w:rsidR="005D79A7" w:rsidRPr="00EC0142">
        <w:rPr>
          <w:rFonts w:ascii="Times New Roman" w:hAnsi="Times New Roman" w:cs="Times New Roman"/>
          <w:i/>
          <w:color w:val="000000"/>
          <w:w w:val="0"/>
          <w:sz w:val="24"/>
          <w:szCs w:val="24"/>
        </w:rPr>
        <w:t xml:space="preserve"> Emissão de Debêntures Simples, Não Conversíveis em Ações, em Série Única, da Espécie Quirografária, a </w:t>
      </w:r>
      <w:proofErr w:type="gramStart"/>
      <w:r w:rsidR="005D79A7" w:rsidRPr="00EC0142">
        <w:rPr>
          <w:rFonts w:ascii="Times New Roman" w:hAnsi="Times New Roman" w:cs="Times New Roman"/>
          <w:i/>
          <w:color w:val="000000"/>
          <w:w w:val="0"/>
          <w:sz w:val="24"/>
          <w:szCs w:val="24"/>
        </w:rPr>
        <w:t>ser Convolada</w:t>
      </w:r>
      <w:proofErr w:type="gramEnd"/>
      <w:r w:rsidR="005D79A7" w:rsidRPr="00EC0142">
        <w:rPr>
          <w:rFonts w:ascii="Times New Roman" w:hAnsi="Times New Roman" w:cs="Times New Roman"/>
          <w:i/>
          <w:color w:val="000000"/>
          <w:w w:val="0"/>
          <w:sz w:val="24"/>
          <w:szCs w:val="24"/>
        </w:rPr>
        <w:t xml:space="preserve"> na Espécie Com Garantia Real</w:t>
      </w:r>
      <w:r w:rsidR="004A3D5E">
        <w:rPr>
          <w:rFonts w:ascii="Times New Roman" w:hAnsi="Times New Roman" w:cs="Times New Roman"/>
          <w:i/>
          <w:color w:val="000000"/>
          <w:w w:val="0"/>
          <w:sz w:val="24"/>
          <w:szCs w:val="24"/>
        </w:rPr>
        <w:t>,</w:t>
      </w:r>
      <w:r w:rsidR="005D79A7" w:rsidRPr="00EC0142">
        <w:rPr>
          <w:rFonts w:ascii="Times New Roman" w:hAnsi="Times New Roman" w:cs="Times New Roman"/>
          <w:i/>
          <w:color w:val="000000"/>
          <w:w w:val="0"/>
          <w:sz w:val="24"/>
          <w:szCs w:val="24"/>
        </w:rPr>
        <w:t xml:space="preserve"> e Garantia Adicional Fidejussória, Para Distribuição Pública, Com Esforços Restritos de Distribuição, Sob Regime de Garantia Firme de Colocação, da </w:t>
      </w:r>
      <w:r w:rsidR="005D79A7" w:rsidRPr="00EC0142">
        <w:rPr>
          <w:rFonts w:ascii="Times New Roman" w:hAnsi="Times New Roman" w:cs="Times New Roman"/>
          <w:i/>
          <w:sz w:val="24"/>
          <w:szCs w:val="24"/>
        </w:rPr>
        <w:t>Companhia Energética Candeias.</w:t>
      </w:r>
    </w:p>
    <w:p w:rsidR="00AF2813" w:rsidRPr="00EC0142" w:rsidRDefault="00AF2813" w:rsidP="00EC0142">
      <w:pPr>
        <w:pStyle w:val="Ttulo4"/>
        <w:suppressAutoHyphens/>
        <w:spacing w:before="0" w:line="300" w:lineRule="exact"/>
        <w:jc w:val="left"/>
        <w:rPr>
          <w:sz w:val="24"/>
          <w:szCs w:val="24"/>
        </w:rPr>
      </w:pPr>
    </w:p>
    <w:p w:rsidR="00B56CF4" w:rsidRPr="00EC0142" w:rsidRDefault="00B56CF4" w:rsidP="00EC0142">
      <w:pPr>
        <w:spacing w:after="0" w:line="300" w:lineRule="exact"/>
        <w:rPr>
          <w:rFonts w:ascii="Times New Roman" w:hAnsi="Times New Roman" w:cs="Times New Roman"/>
          <w:sz w:val="24"/>
          <w:szCs w:val="24"/>
          <w:lang w:eastAsia="pt-BR"/>
        </w:rPr>
      </w:pPr>
    </w:p>
    <w:p w:rsidR="00AF2813" w:rsidRPr="00EC0142" w:rsidRDefault="00464A18" w:rsidP="00EC0142">
      <w:pPr>
        <w:pStyle w:val="Ttulo4"/>
        <w:suppressAutoHyphens/>
        <w:spacing w:before="0" w:line="300" w:lineRule="exact"/>
        <w:rPr>
          <w:smallCaps/>
          <w:sz w:val="24"/>
          <w:szCs w:val="24"/>
        </w:rPr>
      </w:pPr>
      <w:r w:rsidRPr="00EC0142">
        <w:rPr>
          <w:smallCaps/>
          <w:sz w:val="24"/>
          <w:szCs w:val="24"/>
        </w:rPr>
        <w:t xml:space="preserve">GLOBAL PARTICIPAÇÕES EM ENERGIA </w:t>
      </w:r>
      <w:r w:rsidR="00AF2813" w:rsidRPr="00EC0142">
        <w:rPr>
          <w:smallCaps/>
          <w:sz w:val="24"/>
          <w:szCs w:val="24"/>
        </w:rPr>
        <w:t>S.A.</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703"/>
        <w:gridCol w:w="4703"/>
      </w:tblGrid>
      <w:tr w:rsidR="00AF2813" w:rsidRPr="00EC0142" w:rsidTr="00C70E36">
        <w:trPr>
          <w:jc w:val="center"/>
        </w:trPr>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_________________________________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Cargo:</w:t>
            </w:r>
          </w:p>
        </w:tc>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_________________________________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Cargo:</w:t>
            </w:r>
          </w:p>
        </w:tc>
      </w:tr>
    </w:tbl>
    <w:p w:rsidR="00AF2813" w:rsidRPr="00EC0142" w:rsidRDefault="00AF2813" w:rsidP="00EC0142">
      <w:pPr>
        <w:suppressAutoHyphens/>
        <w:spacing w:after="0" w:line="300" w:lineRule="exact"/>
        <w:rPr>
          <w:rFonts w:ascii="Times New Roman" w:hAnsi="Times New Roman" w:cs="Times New Roman"/>
          <w:color w:val="000000"/>
          <w:sz w:val="24"/>
          <w:szCs w:val="24"/>
        </w:rPr>
      </w:pPr>
    </w:p>
    <w:p w:rsidR="00AF2813" w:rsidRPr="00EC0142" w:rsidRDefault="00AF2813" w:rsidP="00EC0142">
      <w:pPr>
        <w:suppressAutoHyphens/>
        <w:spacing w:after="0" w:line="300" w:lineRule="exact"/>
        <w:rPr>
          <w:rFonts w:ascii="Times New Roman" w:hAnsi="Times New Roman" w:cs="Times New Roman"/>
          <w:color w:val="000000"/>
          <w:sz w:val="24"/>
          <w:szCs w:val="24"/>
        </w:rPr>
      </w:pPr>
    </w:p>
    <w:p w:rsidR="00AF2813" w:rsidRPr="00EC0142" w:rsidRDefault="00AF2813" w:rsidP="00EC0142">
      <w:pPr>
        <w:suppressAutoHyphens/>
        <w:spacing w:after="0" w:line="300" w:lineRule="exact"/>
        <w:rPr>
          <w:rFonts w:ascii="Times New Roman" w:hAnsi="Times New Roman" w:cs="Times New Roman"/>
          <w:color w:val="000000"/>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jc w:val="both"/>
        <w:rPr>
          <w:rFonts w:ascii="Times New Roman" w:hAnsi="Times New Roman" w:cs="Times New Roman"/>
          <w:b/>
          <w:i/>
          <w:sz w:val="24"/>
          <w:szCs w:val="24"/>
        </w:rPr>
      </w:pPr>
      <w:r w:rsidRPr="00EC0142">
        <w:rPr>
          <w:rFonts w:ascii="Times New Roman" w:hAnsi="Times New Roman" w:cs="Times New Roman"/>
          <w:sz w:val="24"/>
          <w:szCs w:val="24"/>
        </w:rPr>
        <w:br w:type="page"/>
      </w:r>
      <w:r w:rsidRPr="00EC0142">
        <w:rPr>
          <w:rFonts w:ascii="Times New Roman" w:hAnsi="Times New Roman" w:cs="Times New Roman"/>
          <w:i/>
          <w:sz w:val="24"/>
          <w:szCs w:val="24"/>
        </w:rPr>
        <w:t xml:space="preserve">Página de assinaturas </w:t>
      </w:r>
      <w:r w:rsidR="00DC75E0" w:rsidRPr="00EC0142">
        <w:rPr>
          <w:rFonts w:ascii="Times New Roman" w:hAnsi="Times New Roman" w:cs="Times New Roman"/>
          <w:i/>
          <w:sz w:val="24"/>
          <w:szCs w:val="24"/>
        </w:rPr>
        <w:t xml:space="preserve">4/4 </w:t>
      </w:r>
      <w:r w:rsidRPr="00EC0142">
        <w:rPr>
          <w:rFonts w:ascii="Times New Roman" w:hAnsi="Times New Roman" w:cs="Times New Roman"/>
          <w:i/>
          <w:sz w:val="24"/>
          <w:szCs w:val="24"/>
        </w:rPr>
        <w:t xml:space="preserve">do </w:t>
      </w:r>
      <w:r w:rsidR="005D79A7" w:rsidRPr="00EC0142">
        <w:rPr>
          <w:rFonts w:ascii="Times New Roman" w:hAnsi="Times New Roman" w:cs="Times New Roman"/>
          <w:i/>
          <w:color w:val="000000"/>
          <w:w w:val="0"/>
          <w:sz w:val="24"/>
          <w:szCs w:val="24"/>
        </w:rPr>
        <w:t xml:space="preserve">Instrumento Particular de Escritura da </w:t>
      </w:r>
      <w:r w:rsidR="005D79A7" w:rsidRPr="00EC0142">
        <w:rPr>
          <w:rFonts w:ascii="Times New Roman" w:hAnsi="Times New Roman" w:cs="Times New Roman"/>
          <w:i/>
          <w:sz w:val="24"/>
          <w:szCs w:val="24"/>
        </w:rPr>
        <w:t>5ª (quinta)</w:t>
      </w:r>
      <w:r w:rsidR="005D79A7" w:rsidRPr="00EC0142">
        <w:rPr>
          <w:rFonts w:ascii="Times New Roman" w:hAnsi="Times New Roman" w:cs="Times New Roman"/>
          <w:i/>
          <w:color w:val="000000"/>
          <w:w w:val="0"/>
          <w:sz w:val="24"/>
          <w:szCs w:val="24"/>
        </w:rPr>
        <w:t xml:space="preserve"> Emissão de Debêntures Simples, Não Conversíveis em Ações, em Série Única, da Espécie Quirografária, a </w:t>
      </w:r>
      <w:proofErr w:type="gramStart"/>
      <w:r w:rsidR="005D79A7" w:rsidRPr="00EC0142">
        <w:rPr>
          <w:rFonts w:ascii="Times New Roman" w:hAnsi="Times New Roman" w:cs="Times New Roman"/>
          <w:i/>
          <w:color w:val="000000"/>
          <w:w w:val="0"/>
          <w:sz w:val="24"/>
          <w:szCs w:val="24"/>
        </w:rPr>
        <w:t>ser Convolada</w:t>
      </w:r>
      <w:proofErr w:type="gramEnd"/>
      <w:r w:rsidR="005D79A7" w:rsidRPr="00EC0142">
        <w:rPr>
          <w:rFonts w:ascii="Times New Roman" w:hAnsi="Times New Roman" w:cs="Times New Roman"/>
          <w:i/>
          <w:color w:val="000000"/>
          <w:w w:val="0"/>
          <w:sz w:val="24"/>
          <w:szCs w:val="24"/>
        </w:rPr>
        <w:t xml:space="preserve"> na Espécie Com Garantia Real</w:t>
      </w:r>
      <w:r w:rsidR="004A3D5E">
        <w:rPr>
          <w:rFonts w:ascii="Times New Roman" w:hAnsi="Times New Roman" w:cs="Times New Roman"/>
          <w:i/>
          <w:color w:val="000000"/>
          <w:w w:val="0"/>
          <w:sz w:val="24"/>
          <w:szCs w:val="24"/>
        </w:rPr>
        <w:t>,</w:t>
      </w:r>
      <w:r w:rsidR="005D79A7" w:rsidRPr="00EC0142">
        <w:rPr>
          <w:rFonts w:ascii="Times New Roman" w:hAnsi="Times New Roman" w:cs="Times New Roman"/>
          <w:i/>
          <w:color w:val="000000"/>
          <w:w w:val="0"/>
          <w:sz w:val="24"/>
          <w:szCs w:val="24"/>
        </w:rPr>
        <w:t xml:space="preserve"> e Garantia Adicional Fidejussória, Para Distribuição Pública, Com Esforços Restritos de Distribuição, Sob Regime de Garantia Firme de Colocação, da </w:t>
      </w:r>
      <w:r w:rsidR="005D79A7" w:rsidRPr="00EC0142">
        <w:rPr>
          <w:rFonts w:ascii="Times New Roman" w:hAnsi="Times New Roman" w:cs="Times New Roman"/>
          <w:i/>
          <w:sz w:val="24"/>
          <w:szCs w:val="24"/>
        </w:rPr>
        <w:t>Companhia Energética Candeias.</w:t>
      </w:r>
    </w:p>
    <w:p w:rsidR="00AF2813" w:rsidRPr="00EC0142" w:rsidRDefault="00AF2813" w:rsidP="00EC0142">
      <w:pPr>
        <w:pStyle w:val="Ttulo4"/>
        <w:suppressAutoHyphens/>
        <w:spacing w:before="0" w:line="300" w:lineRule="exact"/>
        <w:jc w:val="left"/>
        <w:rPr>
          <w:b w:val="0"/>
          <w:sz w:val="24"/>
          <w:szCs w:val="24"/>
        </w:rPr>
      </w:pPr>
    </w:p>
    <w:p w:rsidR="00AF2813" w:rsidRPr="00EC0142" w:rsidRDefault="00AF2813" w:rsidP="00EC0142">
      <w:pPr>
        <w:pStyle w:val="Ttulo4"/>
        <w:suppressAutoHyphens/>
        <w:spacing w:before="0" w:line="300" w:lineRule="exact"/>
        <w:jc w:val="left"/>
        <w:rPr>
          <w:b w:val="0"/>
          <w:sz w:val="24"/>
          <w:szCs w:val="24"/>
        </w:rPr>
      </w:pPr>
    </w:p>
    <w:p w:rsidR="00AF2813" w:rsidRPr="00EC0142" w:rsidRDefault="00464A18" w:rsidP="00EC0142">
      <w:pPr>
        <w:pStyle w:val="Ttulo4"/>
        <w:suppressAutoHyphens/>
        <w:spacing w:before="0" w:line="300" w:lineRule="exact"/>
        <w:rPr>
          <w:sz w:val="24"/>
          <w:szCs w:val="24"/>
        </w:rPr>
      </w:pPr>
      <w:r w:rsidRPr="00EC0142">
        <w:rPr>
          <w:smallCaps/>
          <w:sz w:val="24"/>
          <w:szCs w:val="24"/>
        </w:rPr>
        <w:t>COMMANDERY</w:t>
      </w:r>
      <w:r w:rsidRPr="00EC0142">
        <w:rPr>
          <w:sz w:val="24"/>
          <w:szCs w:val="24"/>
        </w:rPr>
        <w:t xml:space="preserve"> </w:t>
      </w:r>
      <w:r w:rsidRPr="00EC0142">
        <w:rPr>
          <w:smallCaps/>
          <w:sz w:val="24"/>
          <w:szCs w:val="24"/>
        </w:rPr>
        <w:t>PARTICIPAÇÕES</w:t>
      </w:r>
      <w:r w:rsidRPr="00EC0142">
        <w:rPr>
          <w:sz w:val="24"/>
          <w:szCs w:val="24"/>
        </w:rPr>
        <w:t xml:space="preserve"> </w:t>
      </w:r>
      <w:r w:rsidR="00AF2813" w:rsidRPr="00EC0142">
        <w:rPr>
          <w:sz w:val="24"/>
          <w:szCs w:val="24"/>
        </w:rPr>
        <w:t>S.A.</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703"/>
        <w:gridCol w:w="4703"/>
      </w:tblGrid>
      <w:tr w:rsidR="00AF2813" w:rsidRPr="00EC0142" w:rsidTr="00C70E36">
        <w:trPr>
          <w:jc w:val="center"/>
        </w:trPr>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_________________________________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Cargo:</w:t>
            </w:r>
          </w:p>
        </w:tc>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_________________________________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Cargo:</w:t>
            </w:r>
          </w:p>
        </w:tc>
      </w:tr>
    </w:tbl>
    <w:p w:rsidR="00AF2813" w:rsidRPr="00EC0142" w:rsidRDefault="00AF2813" w:rsidP="00EC0142">
      <w:pPr>
        <w:suppressAutoHyphens/>
        <w:spacing w:after="0" w:line="300" w:lineRule="exact"/>
        <w:rPr>
          <w:rFonts w:ascii="Times New Roman" w:hAnsi="Times New Roman" w:cs="Times New Roman"/>
          <w:color w:val="000000"/>
          <w:sz w:val="24"/>
          <w:szCs w:val="24"/>
        </w:rPr>
      </w:pPr>
    </w:p>
    <w:p w:rsidR="00AF2813" w:rsidRPr="00EC0142" w:rsidRDefault="00AF2813" w:rsidP="00EC0142">
      <w:pPr>
        <w:suppressAutoHyphens/>
        <w:spacing w:after="0" w:line="300" w:lineRule="exact"/>
        <w:rPr>
          <w:rFonts w:ascii="Times New Roman" w:hAnsi="Times New Roman" w:cs="Times New Roman"/>
          <w:color w:val="000000"/>
          <w:sz w:val="24"/>
          <w:szCs w:val="24"/>
        </w:rPr>
      </w:pPr>
    </w:p>
    <w:p w:rsidR="00AF2813" w:rsidRPr="00EC0142" w:rsidRDefault="00AF2813" w:rsidP="00EC0142">
      <w:pPr>
        <w:suppressAutoHyphens/>
        <w:spacing w:after="0" w:line="300" w:lineRule="exact"/>
        <w:rPr>
          <w:rFonts w:ascii="Times New Roman" w:hAnsi="Times New Roman" w:cs="Times New Roman"/>
          <w:color w:val="000000"/>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pStyle w:val="Ttulo4"/>
        <w:suppressAutoHyphens/>
        <w:spacing w:before="0" w:line="300" w:lineRule="exact"/>
        <w:jc w:val="left"/>
        <w:rPr>
          <w:sz w:val="24"/>
          <w:szCs w:val="24"/>
        </w:rPr>
      </w:pPr>
      <w:r w:rsidRPr="00EC0142">
        <w:rPr>
          <w:sz w:val="24"/>
          <w:szCs w:val="24"/>
        </w:rPr>
        <w:t>Testemunhas</w:t>
      </w: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p w:rsidR="00AF2813" w:rsidRPr="00EC0142" w:rsidRDefault="00AF2813" w:rsidP="00EC0142">
      <w:pPr>
        <w:suppressAutoHyphens/>
        <w:spacing w:after="0" w:line="300" w:lineRule="exact"/>
        <w:rPr>
          <w:rFonts w:ascii="Times New Roman" w:hAnsi="Times New Roman" w:cs="Times New Roman"/>
          <w:sz w:val="24"/>
          <w:szCs w:val="24"/>
        </w:rPr>
      </w:pPr>
    </w:p>
    <w:tbl>
      <w:tblPr>
        <w:tblW w:w="0" w:type="auto"/>
        <w:jc w:val="center"/>
        <w:tblLook w:val="01E0" w:firstRow="1" w:lastRow="1" w:firstColumn="1" w:lastColumn="1" w:noHBand="0" w:noVBand="0"/>
      </w:tblPr>
      <w:tblGrid>
        <w:gridCol w:w="4721"/>
        <w:gridCol w:w="4685"/>
      </w:tblGrid>
      <w:tr w:rsidR="00AF2813" w:rsidRPr="00EC0142" w:rsidTr="00C70E36">
        <w:trPr>
          <w:jc w:val="center"/>
        </w:trPr>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1.________________________________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CPF:</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RG:</w:t>
            </w:r>
          </w:p>
        </w:tc>
        <w:tc>
          <w:tcPr>
            <w:tcW w:w="4773" w:type="dxa"/>
          </w:tcPr>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2._____________________________</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Nome:</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CPF:</w:t>
            </w:r>
          </w:p>
          <w:p w:rsidR="00AF2813" w:rsidRPr="00EC0142" w:rsidRDefault="00AF2813" w:rsidP="00EC0142">
            <w:pPr>
              <w:suppressAutoHyphens/>
              <w:spacing w:after="0" w:line="300" w:lineRule="exact"/>
              <w:rPr>
                <w:rFonts w:ascii="Times New Roman" w:hAnsi="Times New Roman" w:cs="Times New Roman"/>
                <w:sz w:val="24"/>
                <w:szCs w:val="24"/>
              </w:rPr>
            </w:pPr>
            <w:r w:rsidRPr="00EC0142">
              <w:rPr>
                <w:rFonts w:ascii="Times New Roman" w:hAnsi="Times New Roman" w:cs="Times New Roman"/>
                <w:sz w:val="24"/>
                <w:szCs w:val="24"/>
              </w:rPr>
              <w:t>RG:</w:t>
            </w:r>
          </w:p>
        </w:tc>
      </w:tr>
    </w:tbl>
    <w:p w:rsidR="00AF2813" w:rsidRPr="00EC0142" w:rsidRDefault="00AF2813" w:rsidP="00EC0142">
      <w:pPr>
        <w:suppressAutoHyphens/>
        <w:spacing w:after="0" w:line="300" w:lineRule="exact"/>
        <w:rPr>
          <w:rFonts w:ascii="Times New Roman" w:hAnsi="Times New Roman" w:cs="Times New Roman"/>
          <w:sz w:val="24"/>
          <w:szCs w:val="24"/>
        </w:rPr>
      </w:pPr>
    </w:p>
    <w:p w:rsidR="00863179" w:rsidRPr="00EC0142" w:rsidRDefault="00863179" w:rsidP="00EC0142">
      <w:pPr>
        <w:spacing w:after="0" w:line="300" w:lineRule="exact"/>
        <w:rPr>
          <w:rFonts w:ascii="Times New Roman" w:hAnsi="Times New Roman" w:cs="Times New Roman"/>
          <w:sz w:val="24"/>
          <w:szCs w:val="24"/>
        </w:rPr>
      </w:pPr>
      <w:r w:rsidRPr="00EC0142">
        <w:rPr>
          <w:rFonts w:ascii="Times New Roman" w:hAnsi="Times New Roman" w:cs="Times New Roman"/>
          <w:sz w:val="24"/>
          <w:szCs w:val="24"/>
        </w:rPr>
        <w:br w:type="page"/>
      </w:r>
    </w:p>
    <w:p w:rsidR="00863179" w:rsidRPr="00EC0142" w:rsidRDefault="00863179" w:rsidP="00EC0142">
      <w:pPr>
        <w:spacing w:after="0" w:line="300" w:lineRule="exact"/>
        <w:jc w:val="center"/>
        <w:rPr>
          <w:rFonts w:ascii="Times New Roman" w:hAnsi="Times New Roman" w:cs="Times New Roman"/>
          <w:b/>
          <w:smallCaps/>
          <w:sz w:val="24"/>
          <w:szCs w:val="24"/>
        </w:rPr>
      </w:pPr>
      <w:r w:rsidRPr="00EC0142">
        <w:rPr>
          <w:rFonts w:ascii="Times New Roman" w:hAnsi="Times New Roman" w:cs="Times New Roman"/>
          <w:b/>
          <w:smallCaps/>
          <w:sz w:val="24"/>
          <w:szCs w:val="24"/>
        </w:rPr>
        <w:t>ANEXO I – Modelo de Aditamento à Escritura de Emissão</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A43667" w:rsidP="00EC0142">
      <w:pPr>
        <w:spacing w:after="0" w:line="300" w:lineRule="exact"/>
        <w:jc w:val="both"/>
        <w:rPr>
          <w:rFonts w:ascii="Times New Roman" w:hAnsi="Times New Roman" w:cs="Times New Roman"/>
          <w:b/>
          <w:bCs/>
          <w:smallCaps/>
          <w:sz w:val="24"/>
          <w:szCs w:val="24"/>
        </w:rPr>
      </w:pPr>
      <w:r w:rsidRPr="00EC0142">
        <w:rPr>
          <w:rFonts w:ascii="Times New Roman" w:hAnsi="Times New Roman" w:cs="Times New Roman"/>
          <w:b/>
          <w:bCs/>
          <w:smallCaps/>
          <w:sz w:val="24"/>
          <w:szCs w:val="24"/>
        </w:rPr>
        <w:t>[●] Aditamento ao Instrumento Particular de Escritura da 5ª (Quinta) Emissão de Debêntures Simples, Não Conversíveis em Ações, em Série Única, da Espécie Quirografária, a Ser Convolada na Espécie Com Garantia Real</w:t>
      </w:r>
      <w:r w:rsidR="007D360E">
        <w:rPr>
          <w:rFonts w:ascii="Times New Roman" w:hAnsi="Times New Roman" w:cs="Times New Roman"/>
          <w:b/>
          <w:bCs/>
          <w:smallCaps/>
          <w:sz w:val="24"/>
          <w:szCs w:val="24"/>
        </w:rPr>
        <w:t>,</w:t>
      </w:r>
      <w:r w:rsidRPr="00EC0142">
        <w:rPr>
          <w:rFonts w:ascii="Times New Roman" w:hAnsi="Times New Roman" w:cs="Times New Roman"/>
          <w:b/>
          <w:bCs/>
          <w:smallCaps/>
          <w:sz w:val="24"/>
          <w:szCs w:val="24"/>
        </w:rPr>
        <w:t xml:space="preserve"> e Com Garantia Adicional Fidejussória, Para Distribuição Pública, Com Esforços Restritos de Distribuição, Sob Regime de Garantia Firme de Colocação, da Companhia Energética Candeias.</w:t>
      </w:r>
    </w:p>
    <w:p w:rsidR="00863179" w:rsidRPr="00EC0142" w:rsidRDefault="00863179" w:rsidP="00EC0142">
      <w:pPr>
        <w:pStyle w:val="Corpodetexto2"/>
        <w:suppressAutoHyphens/>
        <w:spacing w:line="300" w:lineRule="exact"/>
        <w:jc w:val="both"/>
        <w:rPr>
          <w:szCs w:val="24"/>
        </w:rPr>
      </w:pPr>
    </w:p>
    <w:p w:rsidR="00863179" w:rsidRPr="00EC0142" w:rsidRDefault="00863179" w:rsidP="00EC0142">
      <w:pPr>
        <w:pStyle w:val="Corpodetexto2"/>
        <w:suppressAutoHyphens/>
        <w:spacing w:line="300" w:lineRule="exact"/>
        <w:jc w:val="both"/>
        <w:rPr>
          <w:szCs w:val="24"/>
        </w:rPr>
      </w:pPr>
    </w:p>
    <w:p w:rsidR="00863179" w:rsidRPr="00EC0142" w:rsidRDefault="00863179" w:rsidP="00EC0142">
      <w:pPr>
        <w:suppressAutoHyphens/>
        <w:spacing w:after="0" w:line="300" w:lineRule="exact"/>
        <w:jc w:val="both"/>
        <w:rPr>
          <w:rFonts w:ascii="Times New Roman" w:hAnsi="Times New Roman" w:cs="Times New Roman"/>
          <w:sz w:val="24"/>
          <w:szCs w:val="24"/>
        </w:rPr>
      </w:pPr>
      <w:r w:rsidRPr="00EC0142">
        <w:rPr>
          <w:rFonts w:ascii="Times New Roman" w:hAnsi="Times New Roman" w:cs="Times New Roman"/>
          <w:sz w:val="24"/>
          <w:szCs w:val="24"/>
        </w:rPr>
        <w:t xml:space="preserve">Pelo presente instrumento particular, como emissora, </w:t>
      </w:r>
    </w:p>
    <w:p w:rsidR="00863179" w:rsidRPr="00EC0142" w:rsidRDefault="00863179" w:rsidP="00EC0142">
      <w:pPr>
        <w:suppressAutoHyphens/>
        <w:spacing w:after="0" w:line="300" w:lineRule="exact"/>
        <w:jc w:val="both"/>
        <w:rPr>
          <w:rFonts w:ascii="Times New Roman" w:hAnsi="Times New Roman" w:cs="Times New Roman"/>
          <w:sz w:val="24"/>
          <w:szCs w:val="24"/>
        </w:rPr>
      </w:pPr>
    </w:p>
    <w:p w:rsidR="00863179" w:rsidRPr="00EC0142" w:rsidRDefault="00863179" w:rsidP="00EC0142">
      <w:pPr>
        <w:pStyle w:val="PargrafodaLista"/>
        <w:tabs>
          <w:tab w:val="left" w:pos="284"/>
        </w:tabs>
        <w:suppressAutoHyphens/>
        <w:spacing w:line="300" w:lineRule="exact"/>
        <w:ind w:left="0"/>
        <w:rPr>
          <w:sz w:val="24"/>
          <w:szCs w:val="24"/>
        </w:rPr>
      </w:pPr>
      <w:r w:rsidRPr="00EC0142">
        <w:rPr>
          <w:b/>
          <w:bCs/>
          <w:smallCaps/>
          <w:color w:val="000000"/>
          <w:sz w:val="24"/>
          <w:szCs w:val="24"/>
        </w:rPr>
        <w:t>Companhia Energética</w:t>
      </w:r>
      <w:r w:rsidRPr="00EC0142">
        <w:rPr>
          <w:b/>
          <w:smallCaps/>
          <w:color w:val="000000"/>
          <w:sz w:val="24"/>
          <w:szCs w:val="24"/>
        </w:rPr>
        <w:t xml:space="preserve"> Candeias</w:t>
      </w:r>
      <w:r w:rsidRPr="00EC0142">
        <w:rPr>
          <w:color w:val="000000"/>
          <w:sz w:val="24"/>
          <w:szCs w:val="24"/>
        </w:rPr>
        <w:t xml:space="preserve">, sociedade por ações sem </w:t>
      </w:r>
      <w:r w:rsidRPr="00EC0142">
        <w:rPr>
          <w:sz w:val="24"/>
          <w:szCs w:val="24"/>
        </w:rPr>
        <w:t>registro de companhia aberta perante a Comissão de Valores Mobiliários (“</w:t>
      </w:r>
      <w:r w:rsidRPr="00EC0142">
        <w:rPr>
          <w:sz w:val="24"/>
          <w:szCs w:val="24"/>
          <w:u w:val="single"/>
        </w:rPr>
        <w:t>CVM</w:t>
      </w:r>
      <w:r w:rsidRPr="00EC0142">
        <w:rPr>
          <w:sz w:val="24"/>
          <w:szCs w:val="24"/>
        </w:rPr>
        <w:t>”)</w:t>
      </w:r>
      <w:r w:rsidRPr="00EC0142">
        <w:rPr>
          <w:color w:val="000000"/>
          <w:sz w:val="24"/>
          <w:szCs w:val="24"/>
        </w:rPr>
        <w:t xml:space="preserve">, com sede na Cidade de Candeias, Estado da Bahia, na Via </w:t>
      </w:r>
      <w:proofErr w:type="spellStart"/>
      <w:r w:rsidRPr="00EC0142">
        <w:rPr>
          <w:color w:val="000000"/>
          <w:sz w:val="24"/>
          <w:szCs w:val="24"/>
        </w:rPr>
        <w:t>Matoim</w:t>
      </w:r>
      <w:proofErr w:type="spellEnd"/>
      <w:r w:rsidRPr="00EC0142">
        <w:rPr>
          <w:color w:val="000000"/>
          <w:sz w:val="24"/>
          <w:szCs w:val="24"/>
        </w:rPr>
        <w:t>, s/n, Distrito Industrial, CEP 43813-000, inscrita no Cadastro Nacional da Pessoa Jurídica do Ministério da Economia (“</w:t>
      </w:r>
      <w:r w:rsidRPr="00EC0142">
        <w:rPr>
          <w:color w:val="000000"/>
          <w:sz w:val="24"/>
          <w:szCs w:val="24"/>
          <w:u w:val="single"/>
        </w:rPr>
        <w:t>CNPJ</w:t>
      </w:r>
      <w:r w:rsidRPr="00EC0142">
        <w:rPr>
          <w:color w:val="000000"/>
          <w:sz w:val="24"/>
          <w:szCs w:val="24"/>
        </w:rPr>
        <w:t>”) sob o nº 10.508.162/0001-99, com seus atos constitutivos arquivados na Junta Comercial do Estado da Bahia (“</w:t>
      </w:r>
      <w:r w:rsidRPr="00EC0142">
        <w:rPr>
          <w:color w:val="000000"/>
          <w:sz w:val="24"/>
          <w:szCs w:val="24"/>
          <w:u w:val="single"/>
        </w:rPr>
        <w:t>JUCEB</w:t>
      </w:r>
      <w:r w:rsidRPr="00EC0142">
        <w:rPr>
          <w:color w:val="000000"/>
          <w:sz w:val="24"/>
          <w:szCs w:val="24"/>
        </w:rPr>
        <w:t>”) sob o NIRE 29300029289, neste ato representada na forma de seu Estatuto Social (“</w:t>
      </w:r>
      <w:r w:rsidRPr="00EC0142">
        <w:rPr>
          <w:color w:val="000000"/>
          <w:sz w:val="24"/>
          <w:szCs w:val="24"/>
          <w:u w:val="single"/>
        </w:rPr>
        <w:t>Emissora</w:t>
      </w:r>
      <w:r w:rsidRPr="00EC0142">
        <w:rPr>
          <w:color w:val="000000"/>
          <w:sz w:val="24"/>
          <w:szCs w:val="24"/>
        </w:rPr>
        <w:t>”)</w:t>
      </w:r>
      <w:r w:rsidRPr="00EC0142">
        <w:rPr>
          <w:sz w:val="24"/>
          <w:szCs w:val="24"/>
        </w:rPr>
        <w:t>;</w:t>
      </w:r>
    </w:p>
    <w:p w:rsidR="00863179" w:rsidRPr="00EC0142" w:rsidRDefault="00863179" w:rsidP="00EC0142">
      <w:pPr>
        <w:suppressAutoHyphens/>
        <w:spacing w:after="0" w:line="300" w:lineRule="exact"/>
        <w:jc w:val="both"/>
        <w:rPr>
          <w:rFonts w:ascii="Times New Roman" w:hAnsi="Times New Roman" w:cs="Times New Roman"/>
          <w:sz w:val="24"/>
          <w:szCs w:val="24"/>
        </w:rPr>
      </w:pPr>
    </w:p>
    <w:p w:rsidR="00863179" w:rsidRPr="00EC0142" w:rsidRDefault="00863179" w:rsidP="00EC0142">
      <w:pPr>
        <w:suppressAutoHyphens/>
        <w:spacing w:after="0" w:line="300" w:lineRule="exact"/>
        <w:jc w:val="both"/>
        <w:rPr>
          <w:rFonts w:ascii="Times New Roman" w:hAnsi="Times New Roman" w:cs="Times New Roman"/>
          <w:sz w:val="24"/>
          <w:szCs w:val="24"/>
        </w:rPr>
      </w:pPr>
      <w:proofErr w:type="gramStart"/>
      <w:r w:rsidRPr="00EC0142">
        <w:rPr>
          <w:rFonts w:ascii="Times New Roman" w:hAnsi="Times New Roman" w:cs="Times New Roman"/>
          <w:sz w:val="24"/>
          <w:szCs w:val="24"/>
        </w:rPr>
        <w:t>e</w:t>
      </w:r>
      <w:proofErr w:type="gramEnd"/>
      <w:r w:rsidRPr="00EC0142">
        <w:rPr>
          <w:rFonts w:ascii="Times New Roman" w:hAnsi="Times New Roman" w:cs="Times New Roman"/>
          <w:sz w:val="24"/>
          <w:szCs w:val="24"/>
        </w:rPr>
        <w:t>, como agente fiduciário, representando a comunhão dos titulares das debêntures da 5ª (quinta) emissão de debêntures da Emissora (“</w:t>
      </w:r>
      <w:r w:rsidRPr="00EC0142">
        <w:rPr>
          <w:rFonts w:ascii="Times New Roman" w:hAnsi="Times New Roman" w:cs="Times New Roman"/>
          <w:sz w:val="24"/>
          <w:szCs w:val="24"/>
          <w:u w:val="single"/>
        </w:rPr>
        <w:t>Debenturistas</w:t>
      </w:r>
      <w:r w:rsidRPr="00EC0142">
        <w:rPr>
          <w:rFonts w:ascii="Times New Roman" w:hAnsi="Times New Roman" w:cs="Times New Roman"/>
          <w:sz w:val="24"/>
          <w:szCs w:val="24"/>
        </w:rPr>
        <w:t>” e, individualmente, “</w:t>
      </w:r>
      <w:r w:rsidRPr="00EC0142">
        <w:rPr>
          <w:rFonts w:ascii="Times New Roman" w:hAnsi="Times New Roman" w:cs="Times New Roman"/>
          <w:sz w:val="24"/>
          <w:szCs w:val="24"/>
          <w:u w:val="single"/>
        </w:rPr>
        <w:t>Debenturista</w:t>
      </w:r>
      <w:r w:rsidRPr="00EC0142">
        <w:rPr>
          <w:rFonts w:ascii="Times New Roman" w:hAnsi="Times New Roman" w:cs="Times New Roman"/>
          <w:sz w:val="24"/>
          <w:szCs w:val="24"/>
        </w:rPr>
        <w:t>”),</w:t>
      </w:r>
    </w:p>
    <w:p w:rsidR="00863179" w:rsidRPr="00EC0142" w:rsidRDefault="00863179" w:rsidP="00EC0142">
      <w:pPr>
        <w:suppressAutoHyphens/>
        <w:spacing w:after="0" w:line="300" w:lineRule="exact"/>
        <w:jc w:val="both"/>
        <w:rPr>
          <w:rFonts w:ascii="Times New Roman" w:hAnsi="Times New Roman" w:cs="Times New Roman"/>
          <w:sz w:val="24"/>
          <w:szCs w:val="24"/>
        </w:rPr>
      </w:pPr>
    </w:p>
    <w:p w:rsidR="00863179" w:rsidRPr="00EC0142" w:rsidRDefault="00863179" w:rsidP="00EC0142">
      <w:pPr>
        <w:pStyle w:val="PargrafodaLista"/>
        <w:suppressAutoHyphens/>
        <w:spacing w:line="300" w:lineRule="exact"/>
        <w:ind w:left="0"/>
        <w:rPr>
          <w:sz w:val="24"/>
          <w:szCs w:val="24"/>
        </w:rPr>
      </w:pPr>
      <w:r w:rsidRPr="00EC0142">
        <w:rPr>
          <w:b/>
          <w:smallCaps/>
          <w:sz w:val="24"/>
          <w:szCs w:val="24"/>
        </w:rPr>
        <w:t>Oliveira Trust Distribuidora de Títulos e Valores Mobiliários S.A.</w:t>
      </w:r>
      <w:r w:rsidRPr="00EC0142">
        <w:rPr>
          <w:sz w:val="24"/>
          <w:szCs w:val="24"/>
        </w:rPr>
        <w:t>, instituição financeira autorizada a funcionar pelo Banco Central do Brasil, atuando por meio de sua filial domiciliada na Cidade de São Paulo, no Estado de São Paulo, na Rua Joaquim Floriano, 1052, 13ª andar, sala 132 (parte), CEP 04.534-004, inscrita no CNPJ sob o nº 36.113.876/0004-34, neste ato representada nos termos de seu estatuto social</w:t>
      </w:r>
      <w:r w:rsidRPr="00EC0142" w:rsidDel="001D3C48">
        <w:rPr>
          <w:sz w:val="24"/>
          <w:szCs w:val="24"/>
        </w:rPr>
        <w:t xml:space="preserve"> </w:t>
      </w:r>
      <w:r w:rsidRPr="00EC0142">
        <w:rPr>
          <w:sz w:val="24"/>
          <w:szCs w:val="24"/>
        </w:rPr>
        <w:t>(“</w:t>
      </w:r>
      <w:r w:rsidRPr="00EC0142">
        <w:rPr>
          <w:sz w:val="24"/>
          <w:szCs w:val="24"/>
          <w:u w:val="single"/>
        </w:rPr>
        <w:t>Agente Fiduciário</w:t>
      </w:r>
      <w:r w:rsidRPr="00EC0142">
        <w:rPr>
          <w:sz w:val="24"/>
          <w:szCs w:val="24"/>
        </w:rPr>
        <w:t>”);</w:t>
      </w:r>
    </w:p>
    <w:p w:rsidR="00863179" w:rsidRPr="00EC0142" w:rsidRDefault="00863179" w:rsidP="00EC0142">
      <w:pPr>
        <w:suppressAutoHyphens/>
        <w:spacing w:after="0" w:line="300" w:lineRule="exact"/>
        <w:jc w:val="both"/>
        <w:rPr>
          <w:rFonts w:ascii="Times New Roman" w:hAnsi="Times New Roman" w:cs="Times New Roman"/>
          <w:sz w:val="24"/>
          <w:szCs w:val="24"/>
        </w:rPr>
      </w:pPr>
    </w:p>
    <w:p w:rsidR="00863179" w:rsidRPr="00EC0142" w:rsidRDefault="00863179" w:rsidP="00EC0142">
      <w:pPr>
        <w:suppressAutoHyphens/>
        <w:spacing w:after="0" w:line="300" w:lineRule="exact"/>
        <w:jc w:val="both"/>
        <w:rPr>
          <w:rFonts w:ascii="Times New Roman" w:hAnsi="Times New Roman" w:cs="Times New Roman"/>
          <w:sz w:val="24"/>
          <w:szCs w:val="24"/>
        </w:rPr>
      </w:pPr>
      <w:proofErr w:type="gramStart"/>
      <w:r w:rsidRPr="00EC0142">
        <w:rPr>
          <w:rFonts w:ascii="Times New Roman" w:hAnsi="Times New Roman" w:cs="Times New Roman"/>
          <w:sz w:val="24"/>
          <w:szCs w:val="24"/>
        </w:rPr>
        <w:t>e</w:t>
      </w:r>
      <w:proofErr w:type="gramEnd"/>
      <w:r w:rsidRPr="00EC0142">
        <w:rPr>
          <w:rFonts w:ascii="Times New Roman" w:hAnsi="Times New Roman" w:cs="Times New Roman"/>
          <w:sz w:val="24"/>
          <w:szCs w:val="24"/>
        </w:rPr>
        <w:t>, ainda, na qualidade de intervenientes garantidores,</w:t>
      </w:r>
    </w:p>
    <w:p w:rsidR="00863179" w:rsidRPr="00EC0142" w:rsidRDefault="00863179" w:rsidP="00EC0142">
      <w:pPr>
        <w:suppressAutoHyphens/>
        <w:spacing w:after="0" w:line="300" w:lineRule="exact"/>
        <w:jc w:val="both"/>
        <w:rPr>
          <w:rFonts w:ascii="Times New Roman" w:hAnsi="Times New Roman" w:cs="Times New Roman"/>
          <w:sz w:val="24"/>
          <w:szCs w:val="24"/>
        </w:rPr>
      </w:pPr>
    </w:p>
    <w:p w:rsidR="00863179" w:rsidRPr="00EC0142" w:rsidRDefault="00863179" w:rsidP="00EC0142">
      <w:pPr>
        <w:pStyle w:val="PargrafodaLista"/>
        <w:suppressAutoHyphens/>
        <w:spacing w:line="300" w:lineRule="exact"/>
        <w:ind w:left="0"/>
        <w:rPr>
          <w:sz w:val="24"/>
          <w:szCs w:val="24"/>
        </w:rPr>
      </w:pPr>
      <w:r w:rsidRPr="00EC0142">
        <w:rPr>
          <w:b/>
          <w:smallCaps/>
          <w:sz w:val="24"/>
          <w:szCs w:val="24"/>
        </w:rPr>
        <w:t>Global Participações em Energia S.A.</w:t>
      </w:r>
      <w:r w:rsidRPr="00EC0142">
        <w:rPr>
          <w:sz w:val="24"/>
          <w:szCs w:val="24"/>
        </w:rPr>
        <w:t xml:space="preserve">, sociedade por ações com sede na </w:t>
      </w:r>
      <w:r w:rsidRPr="00EC0142">
        <w:rPr>
          <w:color w:val="000000"/>
          <w:sz w:val="24"/>
          <w:szCs w:val="24"/>
        </w:rPr>
        <w:t>Cidade de Salvador, Estado da Bahia, na Alameda Salvador, nº 1057, Salvador Shopping Business, Torre América, 24º andar, sala 2411, Caminho das Árvores, CEP 41.820-790</w:t>
      </w:r>
      <w:r w:rsidRPr="00EC0142">
        <w:rPr>
          <w:sz w:val="24"/>
          <w:szCs w:val="24"/>
        </w:rPr>
        <w:t>, inscrita no CNPJ sob o nº 07.701.564/0001-09, neste ato representada na forma de seu Estatuto Social (“</w:t>
      </w:r>
      <w:r w:rsidRPr="00EC0142">
        <w:rPr>
          <w:sz w:val="24"/>
          <w:szCs w:val="24"/>
          <w:u w:val="single"/>
        </w:rPr>
        <w:t>GPE</w:t>
      </w:r>
      <w:r w:rsidRPr="00EC0142">
        <w:rPr>
          <w:sz w:val="24"/>
          <w:szCs w:val="24"/>
        </w:rPr>
        <w:t>”);</w:t>
      </w:r>
    </w:p>
    <w:p w:rsidR="00863179" w:rsidRPr="00EC0142" w:rsidRDefault="00863179" w:rsidP="00EC0142">
      <w:pPr>
        <w:suppressAutoHyphens/>
        <w:spacing w:after="0" w:line="300" w:lineRule="exact"/>
        <w:jc w:val="both"/>
        <w:rPr>
          <w:rFonts w:ascii="Times New Roman" w:hAnsi="Times New Roman" w:cs="Times New Roman"/>
          <w:sz w:val="24"/>
          <w:szCs w:val="24"/>
        </w:rPr>
      </w:pPr>
    </w:p>
    <w:p w:rsidR="00863179" w:rsidRPr="00EC0142" w:rsidRDefault="00863179" w:rsidP="00EC0142">
      <w:pPr>
        <w:spacing w:after="0" w:line="300" w:lineRule="exact"/>
        <w:jc w:val="both"/>
        <w:rPr>
          <w:rFonts w:ascii="Times New Roman" w:hAnsi="Times New Roman" w:cs="Times New Roman"/>
          <w:sz w:val="24"/>
          <w:szCs w:val="24"/>
        </w:rPr>
      </w:pPr>
      <w:proofErr w:type="spellStart"/>
      <w:r w:rsidRPr="00EC0142">
        <w:rPr>
          <w:rFonts w:ascii="Times New Roman" w:hAnsi="Times New Roman" w:cs="Times New Roman"/>
          <w:b/>
          <w:smallCaps/>
          <w:sz w:val="24"/>
          <w:szCs w:val="24"/>
        </w:rPr>
        <w:t>Commandery</w:t>
      </w:r>
      <w:proofErr w:type="spellEnd"/>
      <w:r w:rsidRPr="00EC0142">
        <w:rPr>
          <w:rFonts w:ascii="Times New Roman" w:hAnsi="Times New Roman" w:cs="Times New Roman"/>
          <w:b/>
          <w:smallCaps/>
          <w:sz w:val="24"/>
          <w:szCs w:val="24"/>
        </w:rPr>
        <w:t xml:space="preserve"> Participações</w:t>
      </w:r>
      <w:r w:rsidRPr="00EC0142">
        <w:rPr>
          <w:rFonts w:ascii="Times New Roman" w:hAnsi="Times New Roman" w:cs="Times New Roman"/>
          <w:b/>
          <w:sz w:val="24"/>
          <w:szCs w:val="24"/>
        </w:rPr>
        <w:t xml:space="preserve"> S.A., </w:t>
      </w:r>
      <w:r w:rsidRPr="00EC0142">
        <w:rPr>
          <w:rFonts w:ascii="Times New Roman" w:hAnsi="Times New Roman" w:cs="Times New Roman"/>
          <w:sz w:val="24"/>
          <w:szCs w:val="24"/>
        </w:rPr>
        <w:t>sociedade por ações com sede na Cidade de</w:t>
      </w:r>
      <w:r w:rsidRPr="00EC0142">
        <w:rPr>
          <w:rFonts w:ascii="Times New Roman" w:hAnsi="Times New Roman" w:cs="Times New Roman"/>
          <w:color w:val="000000"/>
          <w:sz w:val="24"/>
          <w:szCs w:val="24"/>
        </w:rPr>
        <w:t xml:space="preserve"> Salvador, Estado da Bahia, na Alameda Salvador, nº 1057, Salvador Shopping Business, Torre América, 24º andar, sala 2408, Caminho das Árvores, CEP 41.820-790</w:t>
      </w:r>
      <w:r w:rsidRPr="00EC0142">
        <w:rPr>
          <w:rFonts w:ascii="Times New Roman" w:hAnsi="Times New Roman" w:cs="Times New Roman"/>
          <w:sz w:val="24"/>
          <w:szCs w:val="24"/>
        </w:rPr>
        <w:t>, inscrita no CNPJ sob o nº 07.554.615/0001-09, neste ato representada na forma de seu Estatuto Social (“</w:t>
      </w:r>
      <w:proofErr w:type="spellStart"/>
      <w:r w:rsidRPr="00EC0142">
        <w:rPr>
          <w:rFonts w:ascii="Times New Roman" w:hAnsi="Times New Roman" w:cs="Times New Roman"/>
          <w:sz w:val="24"/>
          <w:szCs w:val="24"/>
          <w:u w:val="single"/>
        </w:rPr>
        <w:t>Commandery</w:t>
      </w:r>
      <w:proofErr w:type="spellEnd"/>
      <w:r w:rsidRPr="00EC0142">
        <w:rPr>
          <w:rFonts w:ascii="Times New Roman" w:hAnsi="Times New Roman" w:cs="Times New Roman"/>
          <w:sz w:val="24"/>
          <w:szCs w:val="24"/>
        </w:rPr>
        <w:t>” e, em conjunto com a GPE, “</w:t>
      </w:r>
      <w:r w:rsidRPr="00EC0142">
        <w:rPr>
          <w:rFonts w:ascii="Times New Roman" w:hAnsi="Times New Roman" w:cs="Times New Roman"/>
          <w:sz w:val="24"/>
          <w:szCs w:val="24"/>
          <w:u w:val="single"/>
        </w:rPr>
        <w:t>Garantidoras</w:t>
      </w:r>
      <w:r w:rsidRPr="00EC0142">
        <w:rPr>
          <w:rFonts w:ascii="Times New Roman" w:hAnsi="Times New Roman" w:cs="Times New Roman"/>
          <w:sz w:val="24"/>
          <w:szCs w:val="24"/>
        </w:rPr>
        <w:t>”);</w:t>
      </w:r>
    </w:p>
    <w:p w:rsidR="00863179" w:rsidRPr="00EC0142" w:rsidRDefault="00863179" w:rsidP="00EC0142">
      <w:pPr>
        <w:spacing w:after="0" w:line="300" w:lineRule="exact"/>
        <w:jc w:val="both"/>
        <w:rPr>
          <w:rFonts w:ascii="Times New Roman" w:hAnsi="Times New Roman" w:cs="Times New Roman"/>
          <w:sz w:val="24"/>
          <w:szCs w:val="24"/>
        </w:rPr>
      </w:pPr>
    </w:p>
    <w:p w:rsidR="00863179" w:rsidRPr="00EC0142" w:rsidRDefault="00863179" w:rsidP="00EC0142">
      <w:pPr>
        <w:spacing w:after="0" w:line="300" w:lineRule="exact"/>
        <w:jc w:val="both"/>
        <w:rPr>
          <w:rFonts w:ascii="Times New Roman" w:hAnsi="Times New Roman" w:cs="Times New Roman"/>
          <w:sz w:val="24"/>
          <w:szCs w:val="24"/>
        </w:rPr>
      </w:pPr>
      <w:proofErr w:type="gramStart"/>
      <w:r w:rsidRPr="00EC0142">
        <w:rPr>
          <w:rFonts w:ascii="Times New Roman" w:hAnsi="Times New Roman" w:cs="Times New Roman"/>
          <w:sz w:val="24"/>
          <w:szCs w:val="24"/>
        </w:rPr>
        <w:t>sendo</w:t>
      </w:r>
      <w:proofErr w:type="gramEnd"/>
      <w:r w:rsidRPr="00EC0142">
        <w:rPr>
          <w:rFonts w:ascii="Times New Roman" w:hAnsi="Times New Roman" w:cs="Times New Roman"/>
          <w:sz w:val="24"/>
          <w:szCs w:val="24"/>
        </w:rPr>
        <w:t xml:space="preserve"> a Emissora, o Agente Fiduciário e as Garantidoras doravante denominados “</w:t>
      </w:r>
      <w:r w:rsidRPr="00EC0142">
        <w:rPr>
          <w:rFonts w:ascii="Times New Roman" w:hAnsi="Times New Roman" w:cs="Times New Roman"/>
          <w:sz w:val="24"/>
          <w:szCs w:val="24"/>
          <w:u w:val="single"/>
        </w:rPr>
        <w:t>Partes</w:t>
      </w:r>
      <w:r w:rsidRPr="00EC0142">
        <w:rPr>
          <w:rFonts w:ascii="Times New Roman" w:hAnsi="Times New Roman" w:cs="Times New Roman"/>
          <w:sz w:val="24"/>
          <w:szCs w:val="24"/>
        </w:rPr>
        <w:t>” e cada um, individualmente, denominado “</w:t>
      </w:r>
      <w:r w:rsidRPr="00EC0142">
        <w:rPr>
          <w:rFonts w:ascii="Times New Roman" w:hAnsi="Times New Roman" w:cs="Times New Roman"/>
          <w:sz w:val="24"/>
          <w:szCs w:val="24"/>
          <w:u w:val="single"/>
        </w:rPr>
        <w:t>Parte</w:t>
      </w:r>
      <w:r w:rsidRPr="00EC0142">
        <w:rPr>
          <w:rFonts w:ascii="Times New Roman" w:hAnsi="Times New Roman" w:cs="Times New Roman"/>
          <w:sz w:val="24"/>
          <w:szCs w:val="24"/>
        </w:rPr>
        <w:t xml:space="preserve">”; </w:t>
      </w:r>
    </w:p>
    <w:p w:rsidR="00863179" w:rsidRPr="00EC0142" w:rsidRDefault="00863179" w:rsidP="00EC0142">
      <w:pPr>
        <w:suppressAutoHyphens/>
        <w:spacing w:after="0" w:line="300" w:lineRule="exact"/>
        <w:contextualSpacing/>
        <w:jc w:val="both"/>
        <w:rPr>
          <w:rFonts w:ascii="Times New Roman" w:hAnsi="Times New Roman" w:cs="Times New Roman"/>
          <w:sz w:val="24"/>
          <w:szCs w:val="24"/>
        </w:rPr>
      </w:pPr>
    </w:p>
    <w:p w:rsidR="00863179" w:rsidRPr="00EC0142" w:rsidRDefault="00863179" w:rsidP="00EC0142">
      <w:pPr>
        <w:widowControl w:val="0"/>
        <w:spacing w:after="0" w:line="300" w:lineRule="exact"/>
        <w:rPr>
          <w:rFonts w:ascii="Times New Roman" w:hAnsi="Times New Roman" w:cs="Times New Roman"/>
          <w:b/>
          <w:smallCaps/>
          <w:sz w:val="24"/>
          <w:szCs w:val="24"/>
        </w:rPr>
      </w:pPr>
      <w:r w:rsidRPr="00EC0142">
        <w:rPr>
          <w:rFonts w:ascii="Times New Roman" w:hAnsi="Times New Roman" w:cs="Times New Roman"/>
          <w:b/>
          <w:smallCaps/>
          <w:sz w:val="24"/>
          <w:szCs w:val="24"/>
        </w:rPr>
        <w:t>Considerando que:</w:t>
      </w:r>
    </w:p>
    <w:p w:rsidR="00863179" w:rsidRPr="00EC0142" w:rsidRDefault="00863179" w:rsidP="00EC0142">
      <w:pPr>
        <w:spacing w:after="0" w:line="300" w:lineRule="exact"/>
        <w:contextualSpacing/>
        <w:jc w:val="both"/>
        <w:rPr>
          <w:rFonts w:ascii="Times New Roman" w:hAnsi="Times New Roman" w:cs="Times New Roman"/>
          <w:sz w:val="24"/>
          <w:szCs w:val="24"/>
        </w:rPr>
      </w:pPr>
    </w:p>
    <w:p w:rsidR="00863179" w:rsidRPr="00EC0142" w:rsidRDefault="00863179" w:rsidP="00EC0142">
      <w:pPr>
        <w:pStyle w:val="PargrafodaLista"/>
        <w:numPr>
          <w:ilvl w:val="0"/>
          <w:numId w:val="135"/>
        </w:numPr>
        <w:autoSpaceDE w:val="0"/>
        <w:autoSpaceDN w:val="0"/>
        <w:adjustRightInd w:val="0"/>
        <w:spacing w:line="300" w:lineRule="exact"/>
        <w:ind w:hanging="1065"/>
        <w:contextualSpacing/>
        <w:rPr>
          <w:sz w:val="24"/>
          <w:szCs w:val="24"/>
          <w:lang w:eastAsia="en-US"/>
        </w:rPr>
      </w:pPr>
      <w:r w:rsidRPr="00EC0142">
        <w:rPr>
          <w:sz w:val="24"/>
          <w:szCs w:val="24"/>
        </w:rPr>
        <w:t xml:space="preserve">em </w:t>
      </w:r>
      <w:r w:rsidRPr="00EC0142">
        <w:rPr>
          <w:sz w:val="24"/>
          <w:szCs w:val="24"/>
          <w:lang w:eastAsia="en-US"/>
        </w:rPr>
        <w:t>12 de março de 2020, a Emissora, o Agente Fiduciário, e as Garantidoras celebraram o “</w:t>
      </w:r>
      <w:r w:rsidRPr="00EC0142">
        <w:rPr>
          <w:i/>
          <w:sz w:val="24"/>
          <w:szCs w:val="24"/>
        </w:rPr>
        <w:t>Instrumento Particular de Escritura da 5ª (quinta) Emissão de Debêntures Simples, Não Conversíveis em Ações, em Série Única, da Espécie Quirografária, a ser Convolada na Espécie com Garantia Real</w:t>
      </w:r>
      <w:r w:rsidR="007D360E">
        <w:rPr>
          <w:i/>
          <w:sz w:val="24"/>
          <w:szCs w:val="24"/>
        </w:rPr>
        <w:t>,</w:t>
      </w:r>
      <w:r w:rsidRPr="00EC0142">
        <w:rPr>
          <w:i/>
          <w:sz w:val="24"/>
          <w:szCs w:val="24"/>
        </w:rPr>
        <w:t xml:space="preserve"> e com Garantia Adicional Fidejussória, para Distribuição Pública, com Esforços Restritos de Distribuição, sob Regime de Garantia Firme de Colocação, da Companhia Energética Candeias</w:t>
      </w:r>
      <w:r w:rsidRPr="00EC0142">
        <w:rPr>
          <w:sz w:val="24"/>
          <w:szCs w:val="24"/>
          <w:lang w:eastAsia="en-US"/>
        </w:rPr>
        <w:t>”,</w:t>
      </w:r>
      <w:r w:rsidRPr="00EC0142">
        <w:rPr>
          <w:sz w:val="24"/>
          <w:szCs w:val="24"/>
        </w:rPr>
        <w:t xml:space="preserve"> registrado na JUCEB, em sessão de [●] de [●] de 2020, sob o nº</w:t>
      </w:r>
      <w:r w:rsidRPr="00EC0142">
        <w:rPr>
          <w:color w:val="000000"/>
          <w:sz w:val="24"/>
          <w:szCs w:val="24"/>
        </w:rPr>
        <w:t xml:space="preserve"> [●] </w:t>
      </w:r>
      <w:r w:rsidRPr="00EC0142">
        <w:rPr>
          <w:sz w:val="24"/>
          <w:szCs w:val="24"/>
          <w:lang w:eastAsia="en-US"/>
        </w:rPr>
        <w:t>(“</w:t>
      </w:r>
      <w:r w:rsidRPr="00EC0142">
        <w:rPr>
          <w:sz w:val="24"/>
          <w:szCs w:val="24"/>
          <w:u w:val="single"/>
          <w:lang w:eastAsia="en-US"/>
        </w:rPr>
        <w:t>Escritura de Emissão</w:t>
      </w:r>
      <w:r w:rsidRPr="00EC0142">
        <w:rPr>
          <w:sz w:val="24"/>
          <w:szCs w:val="24"/>
          <w:lang w:eastAsia="en-US"/>
        </w:rPr>
        <w:t xml:space="preserve">”) e no </w:t>
      </w:r>
      <w:r w:rsidRPr="00EC0142">
        <w:rPr>
          <w:sz w:val="24"/>
          <w:szCs w:val="24"/>
        </w:rPr>
        <w:t>competente Cartório de Registro de Títulos e Documentos da circunscrição em que se localiza o domicílio das Partes, quais sejam: (a) Cartório de Registro de Títulos e Documentos da Cidade de Candeias, Estado da Bahia; (b) Cartório de Registro de Títulos e Documentos da Cidade de Salvador, Estado da Bahia, e (c) Cartório de Registro de Títulos e Documentos da Cidade de São Paulo, Estado da São Paulo (“</w:t>
      </w:r>
      <w:r w:rsidRPr="00EC0142">
        <w:rPr>
          <w:sz w:val="24"/>
          <w:szCs w:val="24"/>
          <w:u w:val="single"/>
        </w:rPr>
        <w:t>Cartórios de RTD</w:t>
      </w:r>
      <w:r w:rsidRPr="00EC0142">
        <w:rPr>
          <w:sz w:val="24"/>
          <w:szCs w:val="24"/>
        </w:rPr>
        <w:t>”)</w:t>
      </w:r>
      <w:r w:rsidRPr="00EC0142">
        <w:rPr>
          <w:sz w:val="24"/>
          <w:szCs w:val="24"/>
          <w:lang w:eastAsia="en-US"/>
        </w:rPr>
        <w:t>, por meio do qual as Debêntures foram emitidas com as características previstas na Cláusula Terceira da Escritura de Emissão (“</w:t>
      </w:r>
      <w:r w:rsidRPr="00EC0142">
        <w:rPr>
          <w:sz w:val="24"/>
          <w:szCs w:val="24"/>
          <w:u w:val="single"/>
          <w:lang w:eastAsia="en-US"/>
        </w:rPr>
        <w:t>Emissão</w:t>
      </w:r>
      <w:r w:rsidRPr="00EC0142">
        <w:rPr>
          <w:sz w:val="24"/>
          <w:szCs w:val="24"/>
          <w:lang w:eastAsia="en-US"/>
        </w:rPr>
        <w:t>”);</w:t>
      </w:r>
    </w:p>
    <w:p w:rsidR="00863179" w:rsidRPr="00EC0142" w:rsidRDefault="00863179" w:rsidP="00EC0142">
      <w:pPr>
        <w:pStyle w:val="PargrafodaLista"/>
        <w:autoSpaceDE w:val="0"/>
        <w:autoSpaceDN w:val="0"/>
        <w:adjustRightInd w:val="0"/>
        <w:spacing w:line="300" w:lineRule="exact"/>
        <w:ind w:left="1065"/>
        <w:contextualSpacing/>
        <w:rPr>
          <w:sz w:val="24"/>
          <w:szCs w:val="24"/>
          <w:lang w:eastAsia="en-US"/>
        </w:rPr>
      </w:pPr>
    </w:p>
    <w:p w:rsidR="00863179" w:rsidRPr="00EC0142" w:rsidRDefault="009A6B79" w:rsidP="00EC0142">
      <w:pPr>
        <w:pStyle w:val="PargrafodaLista"/>
        <w:numPr>
          <w:ilvl w:val="0"/>
          <w:numId w:val="135"/>
        </w:numPr>
        <w:autoSpaceDE w:val="0"/>
        <w:autoSpaceDN w:val="0"/>
        <w:adjustRightInd w:val="0"/>
        <w:spacing w:line="300" w:lineRule="exact"/>
        <w:ind w:hanging="1065"/>
        <w:contextualSpacing/>
        <w:rPr>
          <w:sz w:val="24"/>
          <w:szCs w:val="24"/>
          <w:lang w:eastAsia="en-US"/>
        </w:rPr>
      </w:pPr>
      <w:proofErr w:type="gramStart"/>
      <w:r w:rsidRPr="00EC0142">
        <w:rPr>
          <w:sz w:val="24"/>
          <w:szCs w:val="24"/>
          <w:lang w:eastAsia="en-US"/>
        </w:rPr>
        <w:t>nos</w:t>
      </w:r>
      <w:proofErr w:type="gramEnd"/>
      <w:r w:rsidRPr="00EC0142">
        <w:rPr>
          <w:sz w:val="24"/>
          <w:szCs w:val="24"/>
          <w:lang w:eastAsia="en-US"/>
        </w:rPr>
        <w:t xml:space="preserve"> termos da Cláusula 4.5.</w:t>
      </w:r>
      <w:r w:rsidR="00EC0142">
        <w:rPr>
          <w:sz w:val="24"/>
          <w:szCs w:val="24"/>
          <w:lang w:eastAsia="en-US"/>
        </w:rPr>
        <w:t>2</w:t>
      </w:r>
      <w:r w:rsidR="00863179" w:rsidRPr="00EC0142">
        <w:rPr>
          <w:sz w:val="24"/>
          <w:szCs w:val="24"/>
          <w:lang w:eastAsia="en-US"/>
        </w:rPr>
        <w:t xml:space="preserve"> da Escritura de Emissão, </w:t>
      </w:r>
      <w:r w:rsidR="00863179" w:rsidRPr="00EC0142">
        <w:rPr>
          <w:sz w:val="24"/>
          <w:szCs w:val="24"/>
        </w:rPr>
        <w:t xml:space="preserve">as Debêntures passarão automaticamente a ser da espécie com garantia real (além da garantia adicional fidejussória), nos termos do artigo 58, caput, da Lei nº 6.404 de </w:t>
      </w:r>
      <w:smartTag w:uri="urn:schemas-microsoft-com:office:smarttags" w:element="date">
        <w:smartTagPr>
          <w:attr w:name="Year" w:val="1976"/>
          <w:attr w:name="Day" w:val="15"/>
          <w:attr w:name="Month" w:val="12"/>
          <w:attr w:name="ls" w:val="trans"/>
        </w:smartTagPr>
        <w:r w:rsidR="00863179" w:rsidRPr="00EC0142">
          <w:rPr>
            <w:sz w:val="24"/>
            <w:szCs w:val="24"/>
          </w:rPr>
          <w:t>15 de dezembro de 1976</w:t>
        </w:r>
      </w:smartTag>
      <w:r w:rsidR="00863179" w:rsidRPr="00EC0142">
        <w:rPr>
          <w:sz w:val="24"/>
          <w:szCs w:val="24"/>
        </w:rPr>
        <w:t>, conforme alterada (“</w:t>
      </w:r>
      <w:r w:rsidR="00863179" w:rsidRPr="00EC0142">
        <w:rPr>
          <w:sz w:val="24"/>
          <w:szCs w:val="24"/>
          <w:u w:val="single"/>
        </w:rPr>
        <w:t>Lei das Sociedades por Ações</w:t>
      </w:r>
      <w:r w:rsidR="00863179" w:rsidRPr="00EC0142">
        <w:rPr>
          <w:sz w:val="24"/>
          <w:szCs w:val="24"/>
        </w:rPr>
        <w:t>”), no momento em que a Condição Suspensiva (conforme definido na Escritura de Emissão) for implementada (“</w:t>
      </w:r>
      <w:r w:rsidR="00863179" w:rsidRPr="00EC0142">
        <w:rPr>
          <w:sz w:val="24"/>
          <w:szCs w:val="24"/>
          <w:u w:val="single"/>
        </w:rPr>
        <w:t>Convolação da Espécie das Debêntures</w:t>
      </w:r>
      <w:r w:rsidR="00863179" w:rsidRPr="00EC0142">
        <w:rPr>
          <w:sz w:val="24"/>
          <w:szCs w:val="24"/>
        </w:rPr>
        <w:t>”)</w:t>
      </w:r>
      <w:r w:rsidR="00863179" w:rsidRPr="00EC0142">
        <w:rPr>
          <w:sz w:val="24"/>
          <w:szCs w:val="24"/>
          <w:lang w:eastAsia="en-US"/>
        </w:rPr>
        <w:t>; e</w:t>
      </w:r>
    </w:p>
    <w:p w:rsidR="00863179" w:rsidRPr="00EC0142" w:rsidRDefault="00863179" w:rsidP="00EC0142">
      <w:pPr>
        <w:pStyle w:val="PargrafodaLista"/>
        <w:spacing w:line="300" w:lineRule="exact"/>
        <w:rPr>
          <w:sz w:val="24"/>
          <w:szCs w:val="24"/>
          <w:lang w:eastAsia="en-US"/>
        </w:rPr>
      </w:pPr>
    </w:p>
    <w:p w:rsidR="00863179" w:rsidRPr="00EC0142" w:rsidRDefault="007D360E" w:rsidP="00EC0142">
      <w:pPr>
        <w:pStyle w:val="PargrafodaLista"/>
        <w:numPr>
          <w:ilvl w:val="0"/>
          <w:numId w:val="135"/>
        </w:numPr>
        <w:autoSpaceDE w:val="0"/>
        <w:autoSpaceDN w:val="0"/>
        <w:adjustRightInd w:val="0"/>
        <w:spacing w:line="300" w:lineRule="exact"/>
        <w:ind w:hanging="1065"/>
        <w:contextualSpacing/>
        <w:rPr>
          <w:b/>
          <w:bCs/>
          <w:i/>
          <w:sz w:val="24"/>
          <w:szCs w:val="24"/>
          <w:lang w:eastAsia="en-US"/>
        </w:rPr>
      </w:pPr>
      <w:proofErr w:type="gramStart"/>
      <w:r>
        <w:rPr>
          <w:sz w:val="24"/>
          <w:szCs w:val="24"/>
          <w:lang w:eastAsia="en-US"/>
        </w:rPr>
        <w:t>a</w:t>
      </w:r>
      <w:proofErr w:type="gramEnd"/>
      <w:r>
        <w:rPr>
          <w:sz w:val="24"/>
          <w:szCs w:val="24"/>
          <w:lang w:eastAsia="en-US"/>
        </w:rPr>
        <w:t xml:space="preserve"> Condição Suspensiva foi implementada, e</w:t>
      </w:r>
      <w:r w:rsidR="004A3D5E">
        <w:rPr>
          <w:sz w:val="24"/>
          <w:szCs w:val="24"/>
          <w:lang w:eastAsia="en-US"/>
        </w:rPr>
        <w:t>, que</w:t>
      </w:r>
      <w:r>
        <w:rPr>
          <w:sz w:val="24"/>
          <w:szCs w:val="24"/>
          <w:lang w:eastAsia="en-US"/>
        </w:rPr>
        <w:t xml:space="preserve"> </w:t>
      </w:r>
      <w:r w:rsidR="00863179" w:rsidRPr="00EC0142">
        <w:rPr>
          <w:sz w:val="24"/>
          <w:szCs w:val="24"/>
          <w:lang w:eastAsia="en-US"/>
        </w:rPr>
        <w:t xml:space="preserve">nos termos da Cláusula 4.5.4 da Escritura de Emissão, </w:t>
      </w:r>
      <w:r w:rsidR="00EC0142">
        <w:rPr>
          <w:sz w:val="24"/>
          <w:szCs w:val="24"/>
          <w:lang w:eastAsia="en-US"/>
        </w:rPr>
        <w:t>a Emissora e as Garantidoras se obrigaram a celebrar aditamento a Escritura de Emissão, sem necessidade de</w:t>
      </w:r>
      <w:r w:rsidR="00863179" w:rsidRPr="00EC0142">
        <w:rPr>
          <w:sz w:val="24"/>
          <w:szCs w:val="24"/>
        </w:rPr>
        <w:t xml:space="preserve"> </w:t>
      </w:r>
      <w:r w:rsidR="00CA3F02">
        <w:rPr>
          <w:sz w:val="24"/>
          <w:szCs w:val="24"/>
        </w:rPr>
        <w:t>aprovação prévia por</w:t>
      </w:r>
      <w:r w:rsidR="00CA3F02" w:rsidRPr="00EC0142">
        <w:rPr>
          <w:sz w:val="24"/>
          <w:szCs w:val="24"/>
        </w:rPr>
        <w:t xml:space="preserve"> </w:t>
      </w:r>
      <w:r w:rsidR="00863179" w:rsidRPr="00EC0142">
        <w:rPr>
          <w:sz w:val="24"/>
          <w:szCs w:val="24"/>
        </w:rPr>
        <w:t xml:space="preserve">assembleia geral de debenturistas </w:t>
      </w:r>
      <w:r w:rsidR="00EC0142" w:rsidRPr="003F7895">
        <w:rPr>
          <w:sz w:val="24"/>
          <w:szCs w:val="24"/>
        </w:rPr>
        <w:t xml:space="preserve">ou </w:t>
      </w:r>
      <w:r w:rsidR="00CA3F02">
        <w:rPr>
          <w:sz w:val="24"/>
          <w:szCs w:val="24"/>
        </w:rPr>
        <w:t xml:space="preserve">por </w:t>
      </w:r>
      <w:r w:rsidR="00EC0142" w:rsidRPr="003F7895">
        <w:rPr>
          <w:sz w:val="24"/>
          <w:szCs w:val="24"/>
        </w:rPr>
        <w:t>qualquer outro ato societário da Emissora e/ou da</w:t>
      </w:r>
      <w:r w:rsidR="00EC0142">
        <w:rPr>
          <w:sz w:val="24"/>
          <w:szCs w:val="24"/>
        </w:rPr>
        <w:t>s</w:t>
      </w:r>
      <w:r w:rsidR="00EC0142" w:rsidRPr="003F7895">
        <w:rPr>
          <w:sz w:val="24"/>
          <w:szCs w:val="24"/>
        </w:rPr>
        <w:t xml:space="preserve"> Garantidora</w:t>
      </w:r>
      <w:r w:rsidR="00EC0142">
        <w:rPr>
          <w:sz w:val="24"/>
          <w:szCs w:val="24"/>
        </w:rPr>
        <w:t>s</w:t>
      </w:r>
      <w:r w:rsidR="00EC0142" w:rsidRPr="003F7895">
        <w:rPr>
          <w:sz w:val="24"/>
          <w:szCs w:val="24"/>
        </w:rPr>
        <w:t>,</w:t>
      </w:r>
      <w:r w:rsidR="00EC0142">
        <w:rPr>
          <w:sz w:val="24"/>
          <w:szCs w:val="24"/>
        </w:rPr>
        <w:t xml:space="preserve"> com a finalidade de</w:t>
      </w:r>
      <w:r w:rsidR="00EC0142" w:rsidRPr="003F7895">
        <w:rPr>
          <w:sz w:val="24"/>
          <w:szCs w:val="24"/>
        </w:rPr>
        <w:t xml:space="preserve"> formalizar a convolação da espécie das Debêntures de quirografária para espécie com garantia real</w:t>
      </w:r>
      <w:r w:rsidR="004A3D5E">
        <w:rPr>
          <w:sz w:val="24"/>
          <w:szCs w:val="24"/>
        </w:rPr>
        <w:t>;</w:t>
      </w:r>
    </w:p>
    <w:p w:rsidR="00863179" w:rsidRPr="00EC0142" w:rsidRDefault="00863179" w:rsidP="00EC0142">
      <w:pPr>
        <w:spacing w:after="0" w:line="300" w:lineRule="exact"/>
        <w:jc w:val="both"/>
        <w:rPr>
          <w:rFonts w:ascii="Times New Roman" w:hAnsi="Times New Roman" w:cs="Times New Roman"/>
          <w:b/>
          <w:smallCaps/>
          <w:sz w:val="24"/>
          <w:szCs w:val="24"/>
        </w:rPr>
      </w:pPr>
    </w:p>
    <w:p w:rsidR="00863179" w:rsidRPr="00EC0142" w:rsidRDefault="00863179" w:rsidP="00EC0142">
      <w:pPr>
        <w:spacing w:after="0" w:line="300" w:lineRule="exact"/>
        <w:jc w:val="both"/>
        <w:rPr>
          <w:rFonts w:ascii="Times New Roman" w:hAnsi="Times New Roman" w:cs="Times New Roman"/>
          <w:sz w:val="24"/>
          <w:szCs w:val="24"/>
        </w:rPr>
      </w:pPr>
      <w:r w:rsidRPr="00EC0142">
        <w:rPr>
          <w:rFonts w:ascii="Times New Roman" w:hAnsi="Times New Roman" w:cs="Times New Roman"/>
          <w:b/>
          <w:smallCaps/>
          <w:sz w:val="24"/>
          <w:szCs w:val="24"/>
        </w:rPr>
        <w:t>Resolvem</w:t>
      </w:r>
      <w:r w:rsidRPr="00EC0142">
        <w:rPr>
          <w:rFonts w:ascii="Times New Roman" w:hAnsi="Times New Roman" w:cs="Times New Roman"/>
          <w:sz w:val="24"/>
          <w:szCs w:val="24"/>
        </w:rPr>
        <w:t>, firmar, o presente “</w:t>
      </w:r>
      <w:r w:rsidRPr="00EC0142">
        <w:rPr>
          <w:rFonts w:ascii="Times New Roman" w:hAnsi="Times New Roman" w:cs="Times New Roman"/>
          <w:bCs/>
          <w:i/>
          <w:sz w:val="24"/>
          <w:szCs w:val="24"/>
        </w:rPr>
        <w:t xml:space="preserve">[●] Aditamento ao </w:t>
      </w:r>
      <w:r w:rsidRPr="00EC0142">
        <w:rPr>
          <w:rFonts w:ascii="Times New Roman" w:hAnsi="Times New Roman" w:cs="Times New Roman"/>
          <w:i/>
          <w:sz w:val="24"/>
          <w:szCs w:val="24"/>
        </w:rPr>
        <w:t>Instrumento Particular de Escritura da 5ª (quinta) Emissão de Debêntures Simples, Não Conversíveis em Ações, em Série Única, da Espécie Quirografária, a ser Convolada na Espécie com Garantia Real</w:t>
      </w:r>
      <w:r w:rsidR="00CA3F02">
        <w:rPr>
          <w:rFonts w:ascii="Times New Roman" w:hAnsi="Times New Roman" w:cs="Times New Roman"/>
          <w:i/>
          <w:sz w:val="24"/>
          <w:szCs w:val="24"/>
        </w:rPr>
        <w:t>,</w:t>
      </w:r>
      <w:r w:rsidRPr="00EC0142">
        <w:rPr>
          <w:rFonts w:ascii="Times New Roman" w:hAnsi="Times New Roman" w:cs="Times New Roman"/>
          <w:i/>
          <w:sz w:val="24"/>
          <w:szCs w:val="24"/>
        </w:rPr>
        <w:t xml:space="preserve"> e com Garantia Adicional Fidejussória, para Distribuição Pública, com Esforços Restritos de Distribuição, sob Regime de Garantia Firme de Colocação, da Companhia Energética Candeias”</w:t>
      </w:r>
      <w:r w:rsidRPr="00EC0142">
        <w:rPr>
          <w:rFonts w:ascii="Times New Roman" w:hAnsi="Times New Roman" w:cs="Times New Roman"/>
          <w:sz w:val="24"/>
          <w:szCs w:val="24"/>
        </w:rPr>
        <w:t xml:space="preserve"> (“</w:t>
      </w:r>
      <w:r w:rsidRPr="00EC0142">
        <w:rPr>
          <w:rFonts w:ascii="Times New Roman" w:hAnsi="Times New Roman" w:cs="Times New Roman"/>
          <w:sz w:val="24"/>
          <w:szCs w:val="24"/>
          <w:u w:val="single"/>
        </w:rPr>
        <w:t>Aditamento</w:t>
      </w:r>
      <w:r w:rsidRPr="00EC0142">
        <w:rPr>
          <w:rFonts w:ascii="Times New Roman" w:hAnsi="Times New Roman" w:cs="Times New Roman"/>
          <w:sz w:val="24"/>
          <w:szCs w:val="24"/>
        </w:rPr>
        <w:t>”).</w:t>
      </w:r>
    </w:p>
    <w:p w:rsidR="00863179" w:rsidRPr="00EC0142" w:rsidRDefault="00863179" w:rsidP="00EC0142">
      <w:pPr>
        <w:pStyle w:val="Ttulo1"/>
        <w:tabs>
          <w:tab w:val="left" w:pos="0"/>
        </w:tabs>
        <w:suppressAutoHyphens/>
        <w:spacing w:line="300" w:lineRule="exact"/>
        <w:contextualSpacing/>
        <w:rPr>
          <w:smallCaps/>
          <w:szCs w:val="24"/>
        </w:rPr>
      </w:pPr>
    </w:p>
    <w:p w:rsidR="00863179" w:rsidRPr="00EC0142" w:rsidRDefault="00863179" w:rsidP="00EC0142">
      <w:pPr>
        <w:pStyle w:val="Ttulo1"/>
        <w:tabs>
          <w:tab w:val="left" w:pos="0"/>
        </w:tabs>
        <w:suppressAutoHyphens/>
        <w:spacing w:line="300" w:lineRule="exact"/>
        <w:contextualSpacing/>
        <w:jc w:val="center"/>
        <w:rPr>
          <w:b w:val="0"/>
          <w:szCs w:val="24"/>
        </w:rPr>
      </w:pPr>
      <w:r w:rsidRPr="00EC0142">
        <w:rPr>
          <w:smallCaps/>
          <w:szCs w:val="24"/>
        </w:rPr>
        <w:t>Cláusula Primeira</w:t>
      </w:r>
    </w:p>
    <w:p w:rsidR="00863179" w:rsidRPr="00EC0142" w:rsidRDefault="00863179" w:rsidP="00EC0142">
      <w:pPr>
        <w:pStyle w:val="Ttulo1"/>
        <w:tabs>
          <w:tab w:val="left" w:pos="0"/>
        </w:tabs>
        <w:spacing w:line="300" w:lineRule="exact"/>
        <w:contextualSpacing/>
        <w:jc w:val="center"/>
        <w:rPr>
          <w:smallCaps/>
          <w:szCs w:val="24"/>
        </w:rPr>
      </w:pPr>
      <w:r w:rsidRPr="00EC0142">
        <w:rPr>
          <w:smallCaps/>
          <w:szCs w:val="24"/>
        </w:rPr>
        <w:t>Termos Definidos</w:t>
      </w:r>
    </w:p>
    <w:p w:rsidR="00863179" w:rsidRPr="00EC0142" w:rsidRDefault="00863179" w:rsidP="00EC0142">
      <w:pPr>
        <w:pStyle w:val="Ttulo1"/>
        <w:suppressAutoHyphens/>
        <w:spacing w:line="300" w:lineRule="exact"/>
        <w:contextualSpacing/>
        <w:jc w:val="center"/>
        <w:rPr>
          <w:smallCaps/>
          <w:szCs w:val="24"/>
        </w:rPr>
      </w:pPr>
    </w:p>
    <w:p w:rsidR="00863179" w:rsidRPr="00EC0142" w:rsidRDefault="00863179" w:rsidP="00EC0142">
      <w:pPr>
        <w:pStyle w:val="PargrafodaLista"/>
        <w:numPr>
          <w:ilvl w:val="0"/>
          <w:numId w:val="136"/>
        </w:numPr>
        <w:tabs>
          <w:tab w:val="left" w:pos="709"/>
        </w:tabs>
        <w:suppressAutoHyphens/>
        <w:spacing w:line="300" w:lineRule="exact"/>
        <w:ind w:left="709" w:hanging="709"/>
        <w:contextualSpacing/>
        <w:rPr>
          <w:sz w:val="24"/>
          <w:szCs w:val="24"/>
        </w:rPr>
      </w:pPr>
      <w:r w:rsidRPr="00EC0142">
        <w:rPr>
          <w:sz w:val="24"/>
          <w:szCs w:val="24"/>
        </w:rPr>
        <w:t>As expressões utilizadas neste Aditamento em letra maiúscula e aqui não definidas de forma diversa terão o significado a elas atribuído na Escritura de Emissão.</w:t>
      </w:r>
    </w:p>
    <w:p w:rsidR="00863179" w:rsidRPr="00EC0142" w:rsidRDefault="00863179" w:rsidP="00EC0142">
      <w:pPr>
        <w:pStyle w:val="Ttulo1"/>
        <w:tabs>
          <w:tab w:val="left" w:pos="0"/>
        </w:tabs>
        <w:suppressAutoHyphens/>
        <w:spacing w:line="300" w:lineRule="exact"/>
        <w:contextualSpacing/>
        <w:rPr>
          <w:smallCaps/>
          <w:szCs w:val="24"/>
        </w:rPr>
      </w:pPr>
    </w:p>
    <w:p w:rsidR="00863179" w:rsidRPr="00EC0142" w:rsidRDefault="00863179" w:rsidP="00EC0142">
      <w:pPr>
        <w:pStyle w:val="Ttulo1"/>
        <w:tabs>
          <w:tab w:val="left" w:pos="0"/>
        </w:tabs>
        <w:suppressAutoHyphens/>
        <w:spacing w:line="300" w:lineRule="exact"/>
        <w:contextualSpacing/>
        <w:jc w:val="center"/>
        <w:rPr>
          <w:smallCaps/>
          <w:szCs w:val="24"/>
        </w:rPr>
      </w:pPr>
      <w:r w:rsidRPr="00EC0142">
        <w:rPr>
          <w:smallCaps/>
          <w:szCs w:val="24"/>
        </w:rPr>
        <w:t>Cláusula Segunda</w:t>
      </w:r>
    </w:p>
    <w:p w:rsidR="00863179" w:rsidRPr="00EC0142" w:rsidRDefault="00863179" w:rsidP="00EC0142">
      <w:pPr>
        <w:pStyle w:val="Ttulo1"/>
        <w:tabs>
          <w:tab w:val="left" w:pos="0"/>
        </w:tabs>
        <w:suppressAutoHyphens/>
        <w:spacing w:line="300" w:lineRule="exact"/>
        <w:contextualSpacing/>
        <w:jc w:val="center"/>
        <w:rPr>
          <w:smallCaps/>
          <w:szCs w:val="24"/>
        </w:rPr>
      </w:pPr>
      <w:r w:rsidRPr="00EC0142">
        <w:rPr>
          <w:smallCaps/>
          <w:szCs w:val="24"/>
        </w:rPr>
        <w:t>do aditamento</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863179" w:rsidP="00EC0142">
      <w:pPr>
        <w:pStyle w:val="PargrafodaLista"/>
        <w:numPr>
          <w:ilvl w:val="1"/>
          <w:numId w:val="137"/>
        </w:numPr>
        <w:autoSpaceDE w:val="0"/>
        <w:autoSpaceDN w:val="0"/>
        <w:adjustRightInd w:val="0"/>
        <w:spacing w:line="300" w:lineRule="exact"/>
        <w:ind w:left="709" w:hanging="709"/>
        <w:rPr>
          <w:sz w:val="24"/>
          <w:szCs w:val="24"/>
        </w:rPr>
      </w:pPr>
      <w:r w:rsidRPr="00EC0142">
        <w:rPr>
          <w:sz w:val="24"/>
          <w:szCs w:val="24"/>
        </w:rPr>
        <w:t>Em razão da Convolação da Espécie das Debêntures, as Debêntures passam automaticamente a ser da espécie com garantia real.</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863179" w:rsidP="00EC0142">
      <w:pPr>
        <w:pStyle w:val="PargrafodaLista"/>
        <w:numPr>
          <w:ilvl w:val="1"/>
          <w:numId w:val="137"/>
        </w:numPr>
        <w:autoSpaceDE w:val="0"/>
        <w:autoSpaceDN w:val="0"/>
        <w:adjustRightInd w:val="0"/>
        <w:spacing w:line="300" w:lineRule="exact"/>
        <w:ind w:left="709" w:hanging="709"/>
        <w:rPr>
          <w:sz w:val="24"/>
          <w:szCs w:val="24"/>
        </w:rPr>
      </w:pPr>
      <w:r w:rsidRPr="00EC0142">
        <w:rPr>
          <w:sz w:val="24"/>
          <w:szCs w:val="24"/>
        </w:rPr>
        <w:t>As Partes resolvem alterar a definição “Escritura de Emissão” constante no preâmbulo, bem como todas as respectivas referências ao respectivo aditamento constante na Escritura de Emissão, que passam a vigorar com a seguinte redação:</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863179" w:rsidP="00EC0142">
      <w:pPr>
        <w:pStyle w:val="PargrafodaLista"/>
        <w:tabs>
          <w:tab w:val="left" w:pos="0"/>
          <w:tab w:val="left" w:pos="1418"/>
        </w:tabs>
        <w:suppressAutoHyphens/>
        <w:spacing w:line="300" w:lineRule="exact"/>
        <w:ind w:left="1418"/>
        <w:rPr>
          <w:sz w:val="24"/>
          <w:szCs w:val="24"/>
        </w:rPr>
      </w:pPr>
      <w:r w:rsidRPr="00EC0142">
        <w:rPr>
          <w:sz w:val="24"/>
          <w:szCs w:val="24"/>
        </w:rPr>
        <w:t>“</w:t>
      </w:r>
      <w:r w:rsidRPr="00EC0142">
        <w:rPr>
          <w:i/>
          <w:sz w:val="24"/>
          <w:szCs w:val="24"/>
        </w:rPr>
        <w:t>Instrumento Particular de Escritura da 5ª (quinta) Emissão de Debêntures Simples, Não Conversíveis em Ações, em Série Única, da Espécie com Garantia Real e com Garantia Adicional Fidejussória, para Distribuição Pública, com Esforços Restritos de Distribuição, sob Regime de Garantia Firme de Colocação, da Companhia Energética Candeias</w:t>
      </w:r>
      <w:r w:rsidRPr="00EC0142">
        <w:rPr>
          <w:sz w:val="24"/>
          <w:szCs w:val="24"/>
        </w:rPr>
        <w:t>”</w:t>
      </w:r>
    </w:p>
    <w:p w:rsidR="00863179" w:rsidRPr="00EC0142" w:rsidRDefault="00863179" w:rsidP="00EC0142">
      <w:pPr>
        <w:pStyle w:val="PargrafodaLista"/>
        <w:tabs>
          <w:tab w:val="left" w:pos="0"/>
          <w:tab w:val="left" w:pos="1418"/>
        </w:tabs>
        <w:suppressAutoHyphens/>
        <w:spacing w:line="300" w:lineRule="exact"/>
        <w:ind w:left="1418"/>
        <w:rPr>
          <w:sz w:val="24"/>
          <w:szCs w:val="24"/>
        </w:rPr>
      </w:pPr>
    </w:p>
    <w:p w:rsidR="00863179" w:rsidRPr="00EC0142" w:rsidRDefault="00863179" w:rsidP="00EC0142">
      <w:pPr>
        <w:pStyle w:val="PargrafodaLista"/>
        <w:numPr>
          <w:ilvl w:val="1"/>
          <w:numId w:val="137"/>
        </w:numPr>
        <w:autoSpaceDE w:val="0"/>
        <w:autoSpaceDN w:val="0"/>
        <w:adjustRightInd w:val="0"/>
        <w:spacing w:line="300" w:lineRule="exact"/>
        <w:ind w:left="709" w:hanging="709"/>
        <w:rPr>
          <w:sz w:val="24"/>
          <w:szCs w:val="24"/>
        </w:rPr>
      </w:pPr>
      <w:r w:rsidRPr="00EC0142">
        <w:rPr>
          <w:sz w:val="24"/>
          <w:szCs w:val="24"/>
        </w:rPr>
        <w:t xml:space="preserve">As Partes resolvem alterar a redação das Cláusulas 2.1, e 4.5 da Escritura de Emissão que passa a vigorar com a seguinte redação, respectivamente: </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863179" w:rsidP="00EC0142">
      <w:pPr>
        <w:pStyle w:val="PargrafodaLista"/>
        <w:tabs>
          <w:tab w:val="left" w:pos="0"/>
          <w:tab w:val="left" w:pos="1418"/>
        </w:tabs>
        <w:suppressAutoHyphens/>
        <w:spacing w:line="300" w:lineRule="exact"/>
        <w:ind w:left="1418"/>
        <w:rPr>
          <w:i/>
          <w:sz w:val="24"/>
          <w:szCs w:val="24"/>
        </w:rPr>
      </w:pPr>
      <w:r w:rsidRPr="00EC0142">
        <w:rPr>
          <w:i/>
          <w:sz w:val="24"/>
          <w:szCs w:val="24"/>
        </w:rPr>
        <w:t>“2.1.</w:t>
      </w:r>
      <w:r w:rsidRPr="00EC0142">
        <w:rPr>
          <w:i/>
          <w:sz w:val="24"/>
          <w:szCs w:val="24"/>
        </w:rPr>
        <w:tab/>
        <w:t>A 5ª (quinta) emissão de debêntures simples, não conversíveis em ações, da espécie com garantia real e garantia adicional fidejussória, em série única, pela Emissora (“</w:t>
      </w:r>
      <w:r w:rsidRPr="00EC0142">
        <w:rPr>
          <w:i/>
          <w:sz w:val="24"/>
          <w:szCs w:val="24"/>
          <w:u w:val="single"/>
        </w:rPr>
        <w:t>Emissão</w:t>
      </w:r>
      <w:r w:rsidRPr="00EC0142">
        <w:rPr>
          <w:i/>
          <w:sz w:val="24"/>
          <w:szCs w:val="24"/>
        </w:rPr>
        <w:t>”), para distribuição pública com esforços restritos nos termos da Instrução da CVM nº 476, de 16 de janeiro de 2009 (“</w:t>
      </w:r>
      <w:r w:rsidRPr="00EC0142">
        <w:rPr>
          <w:i/>
          <w:sz w:val="24"/>
          <w:szCs w:val="24"/>
          <w:u w:val="single"/>
        </w:rPr>
        <w:t>Oferta Restrita</w:t>
      </w:r>
      <w:r w:rsidRPr="00EC0142">
        <w:rPr>
          <w:i/>
          <w:sz w:val="24"/>
          <w:szCs w:val="24"/>
        </w:rPr>
        <w:t>” e “</w:t>
      </w:r>
      <w:r w:rsidRPr="00EC0142">
        <w:rPr>
          <w:i/>
          <w:sz w:val="24"/>
          <w:szCs w:val="24"/>
          <w:u w:val="single"/>
        </w:rPr>
        <w:t>Instrução CVM 476</w:t>
      </w:r>
      <w:r w:rsidRPr="00EC0142">
        <w:rPr>
          <w:i/>
          <w:sz w:val="24"/>
          <w:szCs w:val="24"/>
        </w:rPr>
        <w:t>”, respectivamente), será realizada com observância dos requisitos especificados nas cláusulas a seguir. ”</w:t>
      </w:r>
    </w:p>
    <w:p w:rsidR="00863179" w:rsidRPr="00EC0142" w:rsidRDefault="00863179" w:rsidP="00EC0142">
      <w:pPr>
        <w:pStyle w:val="PargrafodaLista"/>
        <w:tabs>
          <w:tab w:val="left" w:pos="0"/>
          <w:tab w:val="left" w:pos="1418"/>
        </w:tabs>
        <w:suppressAutoHyphens/>
        <w:spacing w:line="300" w:lineRule="exact"/>
        <w:ind w:left="1418"/>
        <w:rPr>
          <w:sz w:val="24"/>
          <w:szCs w:val="24"/>
        </w:rPr>
      </w:pPr>
    </w:p>
    <w:p w:rsidR="00863179" w:rsidRPr="00EC0142" w:rsidRDefault="00863179" w:rsidP="00EC0142">
      <w:pPr>
        <w:pStyle w:val="PargrafodaLista"/>
        <w:tabs>
          <w:tab w:val="left" w:pos="0"/>
          <w:tab w:val="left" w:pos="1418"/>
        </w:tabs>
        <w:suppressAutoHyphens/>
        <w:spacing w:line="300" w:lineRule="exact"/>
        <w:ind w:left="1418"/>
        <w:rPr>
          <w:sz w:val="24"/>
          <w:szCs w:val="24"/>
        </w:rPr>
      </w:pPr>
      <w:r w:rsidRPr="00EC0142">
        <w:rPr>
          <w:sz w:val="24"/>
          <w:szCs w:val="24"/>
        </w:rPr>
        <w:t>“</w:t>
      </w:r>
      <w:r w:rsidR="00AF5120">
        <w:rPr>
          <w:i/>
          <w:sz w:val="24"/>
          <w:szCs w:val="24"/>
        </w:rPr>
        <w:t>4.5.1</w:t>
      </w:r>
      <w:r w:rsidRPr="00EC0142">
        <w:rPr>
          <w:i/>
          <w:sz w:val="24"/>
          <w:szCs w:val="24"/>
        </w:rPr>
        <w:t xml:space="preserve"> Espécie.</w:t>
      </w:r>
      <w:r w:rsidRPr="00EC0142">
        <w:rPr>
          <w:i/>
          <w:sz w:val="24"/>
          <w:szCs w:val="24"/>
        </w:rPr>
        <w:tab/>
        <w:t xml:space="preserve">As Debêntures serão da espécie com garantia real e contarão com garantia adicional fidejussória, conforme descritas nas Cláusulas 4.17 e 4.18 </w:t>
      </w:r>
      <w:proofErr w:type="gramStart"/>
      <w:r w:rsidRPr="00EC0142">
        <w:rPr>
          <w:i/>
          <w:sz w:val="24"/>
          <w:szCs w:val="24"/>
        </w:rPr>
        <w:t>abaixo.</w:t>
      </w:r>
      <w:r w:rsidRPr="00EC0142">
        <w:rPr>
          <w:sz w:val="24"/>
          <w:szCs w:val="24"/>
        </w:rPr>
        <w:t>”</w:t>
      </w:r>
      <w:proofErr w:type="gramEnd"/>
    </w:p>
    <w:p w:rsidR="00863179" w:rsidRPr="00EC0142" w:rsidRDefault="00863179" w:rsidP="00EC0142">
      <w:pPr>
        <w:pStyle w:val="PargrafodaLista"/>
        <w:tabs>
          <w:tab w:val="left" w:pos="0"/>
          <w:tab w:val="left" w:pos="1418"/>
        </w:tabs>
        <w:suppressAutoHyphens/>
        <w:spacing w:line="300" w:lineRule="exact"/>
        <w:ind w:left="1418"/>
        <w:rPr>
          <w:sz w:val="24"/>
          <w:szCs w:val="24"/>
        </w:rPr>
      </w:pPr>
    </w:p>
    <w:p w:rsidR="00863179" w:rsidRPr="00EC0142" w:rsidRDefault="00863179" w:rsidP="00EC0142">
      <w:pPr>
        <w:pStyle w:val="PargrafodaLista"/>
        <w:numPr>
          <w:ilvl w:val="1"/>
          <w:numId w:val="137"/>
        </w:numPr>
        <w:autoSpaceDE w:val="0"/>
        <w:autoSpaceDN w:val="0"/>
        <w:adjustRightInd w:val="0"/>
        <w:spacing w:line="300" w:lineRule="exact"/>
        <w:ind w:left="709" w:hanging="709"/>
        <w:rPr>
          <w:sz w:val="24"/>
          <w:szCs w:val="24"/>
        </w:rPr>
      </w:pPr>
      <w:r w:rsidRPr="00EC0142">
        <w:rPr>
          <w:sz w:val="24"/>
          <w:szCs w:val="24"/>
        </w:rPr>
        <w:t>As Partes resolvem excluir as cláusulas 4.5.2, 4.5.3 e 4.5.4 da Escritura de Emissão, tendo em vista a formalização da convolação por meio deste Aditamento.</w:t>
      </w:r>
    </w:p>
    <w:p w:rsidR="00A43667" w:rsidRDefault="00A43667" w:rsidP="00EC0142">
      <w:pPr>
        <w:pStyle w:val="Cabealho"/>
        <w:tabs>
          <w:tab w:val="right" w:pos="9360"/>
        </w:tabs>
        <w:spacing w:line="300" w:lineRule="exact"/>
        <w:jc w:val="center"/>
        <w:rPr>
          <w:b/>
          <w:smallCaps/>
          <w:sz w:val="24"/>
          <w:szCs w:val="24"/>
        </w:rPr>
      </w:pPr>
    </w:p>
    <w:p w:rsidR="00863179" w:rsidRPr="00EC0142" w:rsidRDefault="00863179" w:rsidP="00EC0142">
      <w:pPr>
        <w:pStyle w:val="Cabealho"/>
        <w:tabs>
          <w:tab w:val="right" w:pos="9360"/>
        </w:tabs>
        <w:spacing w:line="300" w:lineRule="exact"/>
        <w:jc w:val="center"/>
        <w:rPr>
          <w:b/>
          <w:smallCaps/>
          <w:sz w:val="24"/>
          <w:szCs w:val="24"/>
        </w:rPr>
      </w:pPr>
      <w:r w:rsidRPr="00EC0142">
        <w:rPr>
          <w:b/>
          <w:smallCaps/>
          <w:sz w:val="24"/>
          <w:szCs w:val="24"/>
        </w:rPr>
        <w:t>Cláusula Terceira</w:t>
      </w:r>
    </w:p>
    <w:p w:rsidR="00863179" w:rsidRPr="00EC0142" w:rsidRDefault="00863179" w:rsidP="00EC0142">
      <w:pPr>
        <w:pStyle w:val="Cabealho"/>
        <w:tabs>
          <w:tab w:val="right" w:pos="9360"/>
        </w:tabs>
        <w:spacing w:line="300" w:lineRule="exact"/>
        <w:jc w:val="center"/>
        <w:rPr>
          <w:b/>
          <w:smallCaps/>
          <w:sz w:val="24"/>
          <w:szCs w:val="24"/>
        </w:rPr>
      </w:pPr>
      <w:r w:rsidRPr="00EC0142">
        <w:rPr>
          <w:b/>
          <w:smallCaps/>
          <w:sz w:val="24"/>
          <w:szCs w:val="24"/>
        </w:rPr>
        <w:t>Disposições Gerais</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863179" w:rsidP="00EC0142">
      <w:pPr>
        <w:pStyle w:val="PargrafodaLista"/>
        <w:numPr>
          <w:ilvl w:val="1"/>
          <w:numId w:val="138"/>
        </w:numPr>
        <w:autoSpaceDE w:val="0"/>
        <w:autoSpaceDN w:val="0"/>
        <w:adjustRightInd w:val="0"/>
        <w:spacing w:line="300" w:lineRule="exact"/>
        <w:ind w:left="709" w:hanging="709"/>
        <w:rPr>
          <w:i/>
          <w:sz w:val="24"/>
          <w:szCs w:val="24"/>
        </w:rPr>
      </w:pPr>
      <w:r w:rsidRPr="00EC0142">
        <w:rPr>
          <w:sz w:val="24"/>
          <w:szCs w:val="24"/>
        </w:rPr>
        <w:t xml:space="preserve">Todos os termos e condições da Escritura de Emissão que não tenham sido expressamente alterados pelo presente Aditamento são neste ato ratificados e permanecem em pleno vigor e efeito. </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863179" w:rsidP="00EC0142">
      <w:pPr>
        <w:pStyle w:val="PargrafodaLista"/>
        <w:numPr>
          <w:ilvl w:val="1"/>
          <w:numId w:val="138"/>
        </w:numPr>
        <w:autoSpaceDE w:val="0"/>
        <w:autoSpaceDN w:val="0"/>
        <w:adjustRightInd w:val="0"/>
        <w:spacing w:line="300" w:lineRule="exact"/>
        <w:ind w:left="709" w:hanging="709"/>
        <w:rPr>
          <w:sz w:val="24"/>
          <w:szCs w:val="24"/>
        </w:rPr>
      </w:pPr>
      <w:r w:rsidRPr="00EC0142">
        <w:rPr>
          <w:sz w:val="24"/>
          <w:szCs w:val="24"/>
        </w:rPr>
        <w:t>Este Aditamento deverá ser levado a registro na JUCEB e nos Cartórios de RTD, nos termos das cláusulas 2.7.1 e 2.8.1 da Escritura de Emissão</w:t>
      </w:r>
    </w:p>
    <w:p w:rsidR="00863179" w:rsidRPr="00EC0142" w:rsidRDefault="00863179" w:rsidP="00EC0142">
      <w:pPr>
        <w:spacing w:after="0" w:line="300" w:lineRule="exact"/>
        <w:rPr>
          <w:rFonts w:ascii="Times New Roman" w:hAnsi="Times New Roman" w:cs="Times New Roman"/>
          <w:w w:val="0"/>
          <w:sz w:val="24"/>
          <w:szCs w:val="24"/>
        </w:rPr>
      </w:pPr>
    </w:p>
    <w:p w:rsidR="00863179" w:rsidRPr="00EC0142" w:rsidRDefault="00863179" w:rsidP="00EC0142">
      <w:pPr>
        <w:pStyle w:val="PargrafodaLista"/>
        <w:numPr>
          <w:ilvl w:val="1"/>
          <w:numId w:val="138"/>
        </w:numPr>
        <w:autoSpaceDE w:val="0"/>
        <w:autoSpaceDN w:val="0"/>
        <w:adjustRightInd w:val="0"/>
        <w:spacing w:line="300" w:lineRule="exact"/>
        <w:ind w:left="709" w:hanging="709"/>
        <w:rPr>
          <w:color w:val="000000"/>
          <w:w w:val="0"/>
          <w:sz w:val="24"/>
          <w:szCs w:val="24"/>
        </w:rPr>
      </w:pPr>
      <w:r w:rsidRPr="00EC0142">
        <w:rPr>
          <w:kern w:val="16"/>
          <w:sz w:val="24"/>
          <w:szCs w:val="24"/>
        </w:rPr>
        <w:t>Este</w:t>
      </w:r>
      <w:r w:rsidRPr="00EC0142">
        <w:rPr>
          <w:color w:val="000000"/>
          <w:w w:val="0"/>
          <w:sz w:val="24"/>
          <w:szCs w:val="24"/>
        </w:rPr>
        <w:t xml:space="preserve"> </w:t>
      </w:r>
      <w:r w:rsidRPr="00EC0142">
        <w:rPr>
          <w:sz w:val="24"/>
          <w:szCs w:val="24"/>
        </w:rPr>
        <w:t xml:space="preserve">Aditamento </w:t>
      </w:r>
      <w:r w:rsidRPr="00EC0142">
        <w:rPr>
          <w:color w:val="000000"/>
          <w:w w:val="0"/>
          <w:sz w:val="24"/>
          <w:szCs w:val="24"/>
        </w:rPr>
        <w:t>é regido pelas Leis da República Federativa do Brasil.</w:t>
      </w:r>
    </w:p>
    <w:p w:rsidR="00863179" w:rsidRPr="00EC0142" w:rsidRDefault="00863179" w:rsidP="00EC0142">
      <w:pPr>
        <w:keepNext/>
        <w:keepLines/>
        <w:spacing w:after="0" w:line="300" w:lineRule="exact"/>
        <w:rPr>
          <w:rFonts w:ascii="Times New Roman" w:hAnsi="Times New Roman" w:cs="Times New Roman"/>
          <w:color w:val="000000"/>
          <w:w w:val="0"/>
          <w:sz w:val="24"/>
          <w:szCs w:val="24"/>
        </w:rPr>
      </w:pPr>
    </w:p>
    <w:p w:rsidR="00863179" w:rsidRPr="00EC0142" w:rsidRDefault="00863179" w:rsidP="00EC0142">
      <w:pPr>
        <w:pStyle w:val="PargrafodaLista"/>
        <w:numPr>
          <w:ilvl w:val="1"/>
          <w:numId w:val="138"/>
        </w:numPr>
        <w:autoSpaceDE w:val="0"/>
        <w:autoSpaceDN w:val="0"/>
        <w:adjustRightInd w:val="0"/>
        <w:spacing w:line="300" w:lineRule="exact"/>
        <w:ind w:left="709" w:hanging="709"/>
        <w:rPr>
          <w:sz w:val="24"/>
          <w:szCs w:val="24"/>
        </w:rPr>
      </w:pPr>
      <w:r w:rsidRPr="00EC0142">
        <w:rPr>
          <w:sz w:val="24"/>
          <w:szCs w:val="24"/>
        </w:rPr>
        <w:t>Fica eleito o foro da Comarca de São Paulo, Estado de São Paulo, com exclusão de qualquer outro, por mais privilegiado que seja, para dirimir as questões porventura oriundas desta Escritura de Emissão.</w:t>
      </w:r>
    </w:p>
    <w:p w:rsidR="00863179" w:rsidRPr="00EC0142" w:rsidRDefault="00863179" w:rsidP="00EC0142">
      <w:pPr>
        <w:tabs>
          <w:tab w:val="left" w:pos="0"/>
        </w:tabs>
        <w:autoSpaceDE w:val="0"/>
        <w:autoSpaceDN w:val="0"/>
        <w:adjustRightInd w:val="0"/>
        <w:spacing w:after="0" w:line="300" w:lineRule="exact"/>
        <w:jc w:val="both"/>
        <w:rPr>
          <w:rFonts w:ascii="Times New Roman" w:hAnsi="Times New Roman" w:cs="Times New Roman"/>
          <w:color w:val="000000"/>
          <w:w w:val="0"/>
          <w:sz w:val="24"/>
          <w:szCs w:val="24"/>
        </w:rPr>
      </w:pPr>
    </w:p>
    <w:p w:rsidR="00863179" w:rsidRPr="00EC0142" w:rsidRDefault="00863179" w:rsidP="00EC0142">
      <w:pPr>
        <w:tabs>
          <w:tab w:val="left" w:pos="0"/>
        </w:tabs>
        <w:autoSpaceDE w:val="0"/>
        <w:autoSpaceDN w:val="0"/>
        <w:adjustRightInd w:val="0"/>
        <w:spacing w:after="0" w:line="300" w:lineRule="exact"/>
        <w:jc w:val="both"/>
        <w:rPr>
          <w:rFonts w:ascii="Times New Roman" w:hAnsi="Times New Roman" w:cs="Times New Roman"/>
          <w:color w:val="000000"/>
          <w:w w:val="0"/>
          <w:sz w:val="24"/>
          <w:szCs w:val="24"/>
        </w:rPr>
      </w:pPr>
      <w:r w:rsidRPr="00EC0142">
        <w:rPr>
          <w:rFonts w:ascii="Times New Roman" w:hAnsi="Times New Roman" w:cs="Times New Roman"/>
          <w:color w:val="000000"/>
          <w:w w:val="0"/>
          <w:sz w:val="24"/>
          <w:szCs w:val="24"/>
        </w:rPr>
        <w:t>Estando assim, as partes, certas e ajustadas, firmam o presente instrumento, em 7 (sete) vias de igual teor e forma, juntamente com 2 (duas) testemunhas, que também o assinam.</w:t>
      </w:r>
    </w:p>
    <w:p w:rsidR="00863179" w:rsidRPr="00EC0142" w:rsidRDefault="00863179" w:rsidP="00EC0142">
      <w:pPr>
        <w:spacing w:after="0" w:line="300" w:lineRule="exact"/>
        <w:rPr>
          <w:rFonts w:ascii="Times New Roman" w:hAnsi="Times New Roman" w:cs="Times New Roman"/>
          <w:sz w:val="24"/>
          <w:szCs w:val="24"/>
        </w:rPr>
      </w:pPr>
    </w:p>
    <w:p w:rsidR="00863179" w:rsidRPr="00EC0142" w:rsidRDefault="00863179" w:rsidP="00EC0142">
      <w:pPr>
        <w:suppressAutoHyphens/>
        <w:spacing w:after="0" w:line="300" w:lineRule="exact"/>
        <w:jc w:val="center"/>
        <w:rPr>
          <w:rFonts w:ascii="Times New Roman" w:hAnsi="Times New Roman" w:cs="Times New Roman"/>
          <w:sz w:val="24"/>
          <w:szCs w:val="24"/>
        </w:rPr>
      </w:pPr>
      <w:r w:rsidRPr="00EC0142">
        <w:rPr>
          <w:rFonts w:ascii="Times New Roman" w:hAnsi="Times New Roman" w:cs="Times New Roman"/>
          <w:sz w:val="24"/>
          <w:szCs w:val="24"/>
        </w:rPr>
        <w:t>*       *       *</w:t>
      </w:r>
    </w:p>
    <w:p w:rsidR="002B506D" w:rsidRPr="00EC0142" w:rsidRDefault="002B506D" w:rsidP="00EC0142">
      <w:pPr>
        <w:spacing w:after="0" w:line="300" w:lineRule="exact"/>
        <w:rPr>
          <w:rFonts w:ascii="Times New Roman" w:hAnsi="Times New Roman" w:cs="Times New Roman"/>
          <w:sz w:val="24"/>
          <w:szCs w:val="24"/>
        </w:rPr>
      </w:pPr>
    </w:p>
    <w:sectPr w:rsidR="002B506D" w:rsidRPr="00EC0142" w:rsidSect="00B37A94">
      <w:headerReference w:type="even" r:id="rId13"/>
      <w:headerReference w:type="default" r:id="rId14"/>
      <w:footerReference w:type="even" r:id="rId15"/>
      <w:footerReference w:type="default" r:id="rId16"/>
      <w:headerReference w:type="first" r:id="rId17"/>
      <w:footerReference w:type="first" r:id="rId18"/>
      <w:pgSz w:w="12242" w:h="15842" w:code="1"/>
      <w:pgMar w:top="1135" w:right="1418" w:bottom="1701" w:left="1418" w:header="567" w:footer="851" w:gutter="0"/>
      <w:paperSrc w:first="7" w:other="7"/>
      <w:pgNumType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E7A" w:rsidRDefault="00274E7A" w:rsidP="001E7BCB">
      <w:pPr>
        <w:spacing w:after="0" w:line="240" w:lineRule="auto"/>
      </w:pPr>
      <w:r>
        <w:separator/>
      </w:r>
    </w:p>
    <w:p w:rsidR="00274E7A" w:rsidRDefault="00274E7A"/>
    <w:p w:rsidR="00274E7A" w:rsidRDefault="00274E7A"/>
  </w:endnote>
  <w:endnote w:type="continuationSeparator" w:id="0">
    <w:p w:rsidR="00274E7A" w:rsidRDefault="00274E7A" w:rsidP="001E7BCB">
      <w:pPr>
        <w:spacing w:after="0" w:line="240" w:lineRule="auto"/>
      </w:pPr>
      <w:r>
        <w:continuationSeparator/>
      </w:r>
    </w:p>
    <w:p w:rsidR="00274E7A" w:rsidRDefault="00274E7A"/>
    <w:p w:rsidR="00274E7A" w:rsidRDefault="00274E7A"/>
  </w:endnote>
  <w:endnote w:type="continuationNotice" w:id="1">
    <w:p w:rsidR="00274E7A" w:rsidRDefault="00274E7A" w:rsidP="001E7BCB">
      <w:pPr>
        <w:spacing w:after="0" w:line="240" w:lineRule="auto"/>
      </w:pPr>
    </w:p>
    <w:p w:rsidR="00274E7A" w:rsidRDefault="00274E7A"/>
    <w:p w:rsidR="00274E7A" w:rsidRDefault="00274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Negrito">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Frutiger Light">
    <w:altName w:val="Cambri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7A" w:rsidRDefault="00274E7A">
    <w:pPr>
      <w:pStyle w:val="Rodap"/>
      <w:framePr w:wrap="around" w:vAnchor="text" w:hAnchor="margin" w:xAlign="right" w:y="1"/>
      <w:rPr>
        <w:rStyle w:val="Nmerodepgina"/>
      </w:rPr>
    </w:pPr>
    <w:r>
      <w:rPr>
        <w:rStyle w:val="Nmerodepgina"/>
      </w:rPr>
      <w:t xml:space="preserve">INTERNAL - </w:t>
    </w: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rsidR="00274E7A" w:rsidRDefault="00274E7A">
    <w:pPr>
      <w:pStyle w:val="Rodap"/>
      <w:ind w:right="360"/>
    </w:pPr>
  </w:p>
  <w:p w:rsidR="00274E7A" w:rsidRDefault="00274E7A" w:rsidP="009C2E48"/>
  <w:p w:rsidR="00274E7A" w:rsidRDefault="00274E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9250675"/>
      <w:docPartObj>
        <w:docPartGallery w:val="Page Numbers (Bottom of Page)"/>
        <w:docPartUnique/>
      </w:docPartObj>
    </w:sdtPr>
    <w:sdtContent>
      <w:p w:rsidR="00274E7A" w:rsidRDefault="00274E7A">
        <w:pPr>
          <w:pStyle w:val="Rodap"/>
          <w:jc w:val="right"/>
        </w:pPr>
        <w:r>
          <w:fldChar w:fldCharType="begin"/>
        </w:r>
        <w:r>
          <w:instrText>PAGE   \* MERGEFORMAT</w:instrText>
        </w:r>
        <w:r>
          <w:fldChar w:fldCharType="separate"/>
        </w:r>
        <w:r w:rsidR="00CE74BE" w:rsidRPr="00CE74BE">
          <w:rPr>
            <w:noProof/>
            <w:lang w:val="pt-BR"/>
          </w:rPr>
          <w:t>61</w:t>
        </w:r>
        <w:r>
          <w:fldChar w:fldCharType="end"/>
        </w:r>
      </w:p>
    </w:sdtContent>
  </w:sdt>
  <w:p w:rsidR="00274E7A" w:rsidRDefault="00274E7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7A" w:rsidRDefault="00274E7A">
    <w:pPr>
      <w:pStyle w:val="Rodap"/>
      <w:jc w:val="right"/>
      <w:rPr>
        <w:sz w:val="18"/>
      </w:rPr>
    </w:pPr>
    <w:r>
      <w:rPr>
        <w:rStyle w:val="Nmerodepgina"/>
        <w:sz w:val="18"/>
      </w:rPr>
      <w:t>INTERNAL - Fl.</w:t>
    </w:r>
    <w:r>
      <w:rPr>
        <w:rStyle w:val="Nmerodepgina"/>
        <w:sz w:val="18"/>
      </w:rPr>
      <w:fldChar w:fldCharType="begin"/>
    </w:r>
    <w:r>
      <w:rPr>
        <w:rStyle w:val="Nmerodepgina"/>
        <w:sz w:val="18"/>
      </w:rPr>
      <w:instrText xml:space="preserve"> PAGE </w:instrText>
    </w:r>
    <w:r>
      <w:rPr>
        <w:rStyle w:val="Nmerodepgina"/>
        <w:sz w:val="18"/>
      </w:rPr>
      <w:fldChar w:fldCharType="separate"/>
    </w:r>
    <w:r>
      <w:rPr>
        <w:rStyle w:val="Nmerodepgina"/>
        <w:noProof/>
        <w:sz w:val="18"/>
      </w:rPr>
      <w:t>26</w:t>
    </w:r>
    <w:r>
      <w:rPr>
        <w:rStyle w:val="Nmerodepgina"/>
        <w:sz w:val="18"/>
      </w:rPr>
      <w:fldChar w:fldCharType="end"/>
    </w:r>
    <w:r>
      <w:rPr>
        <w:rStyle w:val="Nmerodepgina"/>
        <w:sz w:val="18"/>
      </w:rPr>
      <w:t>/</w:t>
    </w:r>
    <w:r>
      <w:rPr>
        <w:rStyle w:val="Nmerodepgina"/>
        <w:sz w:val="18"/>
      </w:rPr>
      <w:fldChar w:fldCharType="begin"/>
    </w:r>
    <w:r>
      <w:rPr>
        <w:rStyle w:val="Nmerodepgina"/>
        <w:sz w:val="18"/>
      </w:rPr>
      <w:instrText xml:space="preserve"> NUMPAGES </w:instrText>
    </w:r>
    <w:r>
      <w:rPr>
        <w:rStyle w:val="Nmerodepgina"/>
        <w:sz w:val="18"/>
      </w:rPr>
      <w:fldChar w:fldCharType="separate"/>
    </w:r>
    <w:r>
      <w:rPr>
        <w:rStyle w:val="Nmerodepgina"/>
        <w:noProof/>
        <w:sz w:val="18"/>
      </w:rPr>
      <w:t>54</w:t>
    </w:r>
    <w:r>
      <w:rPr>
        <w:rStyle w:val="Nmerodepgina"/>
        <w:sz w:val="18"/>
      </w:rPr>
      <w:fldChar w:fldCharType="end"/>
    </w:r>
  </w:p>
  <w:p w:rsidR="00274E7A" w:rsidRDefault="00274E7A">
    <w:pPr>
      <w:rPr>
        <w:sz w:val="23"/>
      </w:rPr>
    </w:pPr>
  </w:p>
  <w:p w:rsidR="00274E7A" w:rsidRPr="009C2E48" w:rsidRDefault="00274E7A"/>
  <w:p w:rsidR="00274E7A" w:rsidRDefault="00274E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E7A" w:rsidRDefault="00274E7A" w:rsidP="001E7BCB">
      <w:pPr>
        <w:spacing w:after="0" w:line="240" w:lineRule="auto"/>
      </w:pPr>
      <w:r>
        <w:separator/>
      </w:r>
    </w:p>
    <w:p w:rsidR="00274E7A" w:rsidRDefault="00274E7A"/>
    <w:p w:rsidR="00274E7A" w:rsidRDefault="00274E7A"/>
  </w:footnote>
  <w:footnote w:type="continuationSeparator" w:id="0">
    <w:p w:rsidR="00274E7A" w:rsidRDefault="00274E7A" w:rsidP="001E7BCB">
      <w:pPr>
        <w:spacing w:after="0" w:line="240" w:lineRule="auto"/>
      </w:pPr>
      <w:r>
        <w:continuationSeparator/>
      </w:r>
    </w:p>
    <w:p w:rsidR="00274E7A" w:rsidRDefault="00274E7A"/>
    <w:p w:rsidR="00274E7A" w:rsidRDefault="00274E7A"/>
  </w:footnote>
  <w:footnote w:type="continuationNotice" w:id="1">
    <w:p w:rsidR="00274E7A" w:rsidRDefault="00274E7A" w:rsidP="001E7BCB">
      <w:pPr>
        <w:spacing w:after="0" w:line="240" w:lineRule="auto"/>
      </w:pPr>
    </w:p>
    <w:p w:rsidR="00274E7A" w:rsidRDefault="00274E7A"/>
    <w:p w:rsidR="00274E7A" w:rsidRDefault="00274E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7A" w:rsidRDefault="00274E7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7A" w:rsidRDefault="00274E7A">
    <w:pPr>
      <w:pStyle w:val="Cabealho"/>
    </w:pPr>
    <w:r>
      <w:rPr>
        <w:noProof/>
      </w:rPr>
      <w:drawing>
        <wp:inline distT="0" distB="0" distL="0" distR="0" wp14:anchorId="33DDF2FE" wp14:editId="42F1E16D">
          <wp:extent cx="1433779" cy="82007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537" cy="825659"/>
                  </a:xfrm>
                  <a:prstGeom prst="rect">
                    <a:avLst/>
                  </a:prstGeom>
                  <a:noFill/>
                  <a:ln>
                    <a:noFill/>
                  </a:ln>
                </pic:spPr>
              </pic:pic>
            </a:graphicData>
          </a:graphic>
        </wp:inline>
      </w:drawing>
    </w:r>
  </w:p>
  <w:p w:rsidR="00274E7A" w:rsidRDefault="00274E7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E7A" w:rsidRDefault="00274E7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203E6FA2"/>
    <w:lvl w:ilvl="0" w:tplc="370E87C6">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3"/>
    <w:multiLevelType w:val="hybridMultilevel"/>
    <w:tmpl w:val="A538C1E4"/>
    <w:lvl w:ilvl="0" w:tplc="87BCC0FE">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ADF4E70C">
      <w:start w:val="1"/>
      <w:numFmt w:val="lowerLetter"/>
      <w:lvlText w:val="%2."/>
      <w:lvlJc w:val="left"/>
      <w:pPr>
        <w:widowControl w:val="0"/>
        <w:tabs>
          <w:tab w:val="num" w:pos="1778"/>
        </w:tabs>
        <w:autoSpaceDE w:val="0"/>
        <w:autoSpaceDN w:val="0"/>
        <w:adjustRightInd w:val="0"/>
        <w:ind w:left="1778" w:hanging="360"/>
        <w:jc w:val="both"/>
      </w:pPr>
      <w:rPr>
        <w:rFonts w:ascii="Arial" w:hAnsi="Arial" w:cs="Arial" w:hint="default"/>
        <w:spacing w:val="0"/>
        <w:sz w:val="24"/>
        <w:szCs w:val="24"/>
      </w:rPr>
    </w:lvl>
    <w:lvl w:ilvl="2" w:tplc="EA6E075A">
      <w:start w:val="1"/>
      <w:numFmt w:val="lowerRoman"/>
      <w:lvlText w:val="(%3)"/>
      <w:lvlJc w:val="left"/>
      <w:pPr>
        <w:widowControl w:val="0"/>
        <w:tabs>
          <w:tab w:val="num" w:pos="2700"/>
        </w:tabs>
        <w:autoSpaceDE w:val="0"/>
        <w:autoSpaceDN w:val="0"/>
        <w:adjustRightInd w:val="0"/>
        <w:ind w:left="2700" w:hanging="720"/>
        <w:jc w:val="both"/>
      </w:pPr>
      <w:rPr>
        <w:rFonts w:ascii="Arial" w:hAnsi="Arial" w:cs="Arial" w:hint="default"/>
        <w:spacing w:val="0"/>
        <w:sz w:val="24"/>
        <w:szCs w:val="24"/>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1E"/>
    <w:multiLevelType w:val="singleLevel"/>
    <w:tmpl w:val="C7D2631E"/>
    <w:lvl w:ilvl="0">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abstractNum>
  <w:abstractNum w:abstractNumId="4" w15:restartNumberingAfterBreak="0">
    <w:nsid w:val="00000025"/>
    <w:multiLevelType w:val="hybridMultilevel"/>
    <w:tmpl w:val="B596CBAE"/>
    <w:lvl w:ilvl="0" w:tplc="8416DFB0">
      <w:start w:val="1"/>
      <w:numFmt w:val="lowerLetter"/>
      <w:lvlText w:val="(%1)"/>
      <w:lvlJc w:val="left"/>
      <w:pPr>
        <w:widowControl w:val="0"/>
        <w:tabs>
          <w:tab w:val="num" w:pos="1080"/>
        </w:tabs>
        <w:autoSpaceDE w:val="0"/>
        <w:autoSpaceDN w:val="0"/>
        <w:adjustRightInd w:val="0"/>
        <w:ind w:left="1080" w:hanging="360"/>
        <w:jc w:val="both"/>
      </w:pPr>
      <w:rPr>
        <w:rFonts w:ascii="Arial" w:hAnsi="Arial" w:cs="Arial" w:hint="default"/>
        <w:spacing w:val="0"/>
        <w:sz w:val="24"/>
        <w:szCs w:val="24"/>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404"/>
    <w:multiLevelType w:val="multilevel"/>
    <w:tmpl w:val="00000887"/>
    <w:lvl w:ilvl="0">
      <w:start w:val="9"/>
      <w:numFmt w:val="upperRoman"/>
      <w:lvlText w:val="%1."/>
      <w:lvlJc w:val="left"/>
      <w:pPr>
        <w:ind w:hanging="586"/>
      </w:pPr>
      <w:rPr>
        <w:rFonts w:ascii="Times New Roman" w:hAnsi="Times New Roman" w:cs="Times New Roman"/>
        <w:b w:val="0"/>
        <w:bCs w:val="0"/>
        <w:color w:val="333333"/>
        <w:w w:val="83"/>
        <w:sz w:val="21"/>
        <w:szCs w:val="21"/>
      </w:rPr>
    </w:lvl>
    <w:lvl w:ilvl="1">
      <w:start w:val="4"/>
      <w:numFmt w:val="upperRoman"/>
      <w:lvlText w:val="%2"/>
      <w:lvlJc w:val="left"/>
      <w:pPr>
        <w:ind w:hanging="227"/>
      </w:pPr>
      <w:rPr>
        <w:rFonts w:ascii="Arial" w:hAnsi="Arial" w:cs="Arial"/>
        <w:b w:val="0"/>
        <w:bCs w:val="0"/>
        <w:color w:val="1C1C1C"/>
        <w:w w:val="104"/>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0000410"/>
    <w:multiLevelType w:val="multilevel"/>
    <w:tmpl w:val="00000893"/>
    <w:lvl w:ilvl="0">
      <w:start w:val="3"/>
      <w:numFmt w:val="lowerLetter"/>
      <w:lvlText w:val="%1)"/>
      <w:lvlJc w:val="left"/>
      <w:pPr>
        <w:ind w:hanging="286"/>
      </w:pPr>
      <w:rPr>
        <w:rFonts w:ascii="Arial" w:hAnsi="Arial" w:cs="Arial"/>
        <w:b w:val="0"/>
        <w:bCs w:val="0"/>
        <w:color w:val="444444"/>
        <w:w w:val="99"/>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00000411"/>
    <w:multiLevelType w:val="multilevel"/>
    <w:tmpl w:val="00000894"/>
    <w:lvl w:ilvl="0">
      <w:start w:val="11"/>
      <w:numFmt w:val="lowerLetter"/>
      <w:lvlText w:val="%1)"/>
      <w:lvlJc w:val="left"/>
      <w:pPr>
        <w:ind w:hanging="286"/>
      </w:pPr>
      <w:rPr>
        <w:rFonts w:ascii="Arial" w:hAnsi="Arial" w:cs="Arial"/>
        <w:b w:val="0"/>
        <w:bCs w:val="0"/>
        <w:color w:val="444444"/>
        <w:w w:val="96"/>
        <w:sz w:val="20"/>
        <w:szCs w:val="20"/>
      </w:rPr>
    </w:lvl>
    <w:lvl w:ilvl="1">
      <w:start w:val="1"/>
      <w:numFmt w:val="upperRoman"/>
      <w:lvlText w:val="%2)"/>
      <w:lvlJc w:val="left"/>
      <w:pPr>
        <w:ind w:hanging="286"/>
      </w:pPr>
      <w:rPr>
        <w:rFonts w:ascii="Arial" w:hAnsi="Arial" w:cs="Arial"/>
        <w:b w:val="0"/>
        <w:bCs w:val="0"/>
        <w:color w:val="1A1A1A"/>
        <w:spacing w:val="-45"/>
        <w:w w:val="148"/>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00000412"/>
    <w:multiLevelType w:val="multilevel"/>
    <w:tmpl w:val="00000895"/>
    <w:lvl w:ilvl="0">
      <w:start w:val="13"/>
      <w:numFmt w:val="lowerLetter"/>
      <w:lvlText w:val="%1)"/>
      <w:lvlJc w:val="left"/>
      <w:pPr>
        <w:ind w:hanging="267"/>
      </w:pPr>
      <w:rPr>
        <w:rFonts w:ascii="Arial" w:hAnsi="Arial" w:cs="Arial"/>
        <w:b w:val="0"/>
        <w:bCs w:val="0"/>
        <w:color w:val="343434"/>
        <w:w w:val="97"/>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00000413"/>
    <w:multiLevelType w:val="multilevel"/>
    <w:tmpl w:val="00000896"/>
    <w:lvl w:ilvl="0">
      <w:start w:val="1"/>
      <w:numFmt w:val="decimal"/>
      <w:lvlText w:val="%1."/>
      <w:lvlJc w:val="left"/>
      <w:pPr>
        <w:ind w:hanging="268"/>
      </w:pPr>
      <w:rPr>
        <w:rFonts w:ascii="Arial" w:hAnsi="Arial" w:cs="Arial"/>
        <w:b w:val="0"/>
        <w:bCs w:val="0"/>
        <w:color w:val="3D3D3D"/>
        <w:w w:val="102"/>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0" w15:restartNumberingAfterBreak="0">
    <w:nsid w:val="012E022A"/>
    <w:multiLevelType w:val="hybridMultilevel"/>
    <w:tmpl w:val="8C9CD286"/>
    <w:lvl w:ilvl="0" w:tplc="251E3198">
      <w:start w:val="1"/>
      <w:numFmt w:val="decimal"/>
      <w:lvlText w:val="4.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3307DCD"/>
    <w:multiLevelType w:val="hybridMultilevel"/>
    <w:tmpl w:val="10C22D56"/>
    <w:lvl w:ilvl="0" w:tplc="41001898">
      <w:start w:val="1"/>
      <w:numFmt w:val="decimal"/>
      <w:lvlText w:val="4.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4167665"/>
    <w:multiLevelType w:val="hybridMultilevel"/>
    <w:tmpl w:val="9580FEB4"/>
    <w:lvl w:ilvl="0" w:tplc="C02CC870">
      <w:start w:val="1"/>
      <w:numFmt w:val="decimal"/>
      <w:lvlText w:val="6.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6341F92"/>
    <w:multiLevelType w:val="hybridMultilevel"/>
    <w:tmpl w:val="C046B3D0"/>
    <w:lvl w:ilvl="0" w:tplc="17382A9C">
      <w:start w:val="1"/>
      <w:numFmt w:val="decimal"/>
      <w:lvlText w:val="3.8.%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09A35AF6"/>
    <w:multiLevelType w:val="hybridMultilevel"/>
    <w:tmpl w:val="98769030"/>
    <w:lvl w:ilvl="0" w:tplc="16A86D8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A482DBA"/>
    <w:multiLevelType w:val="hybridMultilevel"/>
    <w:tmpl w:val="F8626DE6"/>
    <w:lvl w:ilvl="0" w:tplc="3F2003CC">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BC1216E"/>
    <w:multiLevelType w:val="hybridMultilevel"/>
    <w:tmpl w:val="43E86C4A"/>
    <w:lvl w:ilvl="0" w:tplc="01A4375C">
      <w:start w:val="1"/>
      <w:numFmt w:val="decimal"/>
      <w:lvlText w:val="4.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0BE16ABF"/>
    <w:multiLevelType w:val="hybridMultilevel"/>
    <w:tmpl w:val="CAD619CE"/>
    <w:lvl w:ilvl="0" w:tplc="3B8A94AA">
      <w:start w:val="1"/>
      <w:numFmt w:val="decimal"/>
      <w:lvlText w:val="4.5.%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CBD5331"/>
    <w:multiLevelType w:val="hybridMultilevel"/>
    <w:tmpl w:val="1318D16E"/>
    <w:lvl w:ilvl="0" w:tplc="82824478">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D192430"/>
    <w:multiLevelType w:val="hybridMultilevel"/>
    <w:tmpl w:val="05E8E782"/>
    <w:lvl w:ilvl="0" w:tplc="215AD692">
      <w:start w:val="1"/>
      <w:numFmt w:val="decimal"/>
      <w:lvlText w:val="4.14.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0D911E55"/>
    <w:multiLevelType w:val="hybridMultilevel"/>
    <w:tmpl w:val="928464BC"/>
    <w:lvl w:ilvl="0" w:tplc="B516AF8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0F3E6C46"/>
    <w:multiLevelType w:val="multilevel"/>
    <w:tmpl w:val="EA1A79D6"/>
    <w:lvl w:ilvl="0">
      <w:start w:val="7"/>
      <w:numFmt w:val="decimal"/>
      <w:lvlText w:val="%1."/>
      <w:lvlJc w:val="left"/>
      <w:pPr>
        <w:tabs>
          <w:tab w:val="num" w:pos="390"/>
        </w:tabs>
        <w:ind w:left="390" w:hanging="39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106B7C5B"/>
    <w:multiLevelType w:val="hybridMultilevel"/>
    <w:tmpl w:val="44920B94"/>
    <w:lvl w:ilvl="0" w:tplc="9F003C48">
      <w:start w:val="1"/>
      <w:numFmt w:val="decimal"/>
      <w:lvlText w:val="9.%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2130610"/>
    <w:multiLevelType w:val="hybridMultilevel"/>
    <w:tmpl w:val="DD5482E0"/>
    <w:lvl w:ilvl="0" w:tplc="60FAC056">
      <w:start w:val="14"/>
      <w:numFmt w:val="lowerLetter"/>
      <w:lvlText w:val="(%1)"/>
      <w:lvlJc w:val="left"/>
      <w:pPr>
        <w:tabs>
          <w:tab w:val="num" w:pos="720"/>
        </w:tabs>
        <w:ind w:left="720" w:hanging="360"/>
      </w:pPr>
      <w:rPr>
        <w:rFonts w:ascii="Arial" w:hAnsi="Arial" w:cs="Arial" w:hint="default"/>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13427005"/>
    <w:multiLevelType w:val="hybridMultilevel"/>
    <w:tmpl w:val="7DCA484A"/>
    <w:lvl w:ilvl="0" w:tplc="EDC07864">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1441457D"/>
    <w:multiLevelType w:val="hybridMultilevel"/>
    <w:tmpl w:val="4274E37A"/>
    <w:lvl w:ilvl="0" w:tplc="611A9ED4">
      <w:start w:val="1"/>
      <w:numFmt w:val="decimal"/>
      <w:lvlText w:val="2.3.%1"/>
      <w:lvlJc w:val="righ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49D7577"/>
    <w:multiLevelType w:val="hybridMultilevel"/>
    <w:tmpl w:val="3A58A984"/>
    <w:lvl w:ilvl="0" w:tplc="27040B06">
      <w:start w:val="1"/>
      <w:numFmt w:val="decimal"/>
      <w:lvlText w:val="4.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3E2CBF"/>
    <w:multiLevelType w:val="hybridMultilevel"/>
    <w:tmpl w:val="C5B2B116"/>
    <w:lvl w:ilvl="0" w:tplc="F2AC5B58">
      <w:start w:val="1"/>
      <w:numFmt w:val="lowerRoman"/>
      <w:lvlText w:val="(%1)"/>
      <w:lvlJc w:val="left"/>
      <w:pPr>
        <w:ind w:left="2705" w:hanging="720"/>
      </w:pPr>
      <w:rPr>
        <w:rFonts w:hint="default"/>
      </w:rPr>
    </w:lvl>
    <w:lvl w:ilvl="1" w:tplc="04160019" w:tentative="1">
      <w:start w:val="1"/>
      <w:numFmt w:val="lowerLetter"/>
      <w:lvlText w:val="%2."/>
      <w:lvlJc w:val="left"/>
      <w:pPr>
        <w:ind w:left="3065" w:hanging="360"/>
      </w:pPr>
    </w:lvl>
    <w:lvl w:ilvl="2" w:tplc="0416001B" w:tentative="1">
      <w:start w:val="1"/>
      <w:numFmt w:val="lowerRoman"/>
      <w:lvlText w:val="%3."/>
      <w:lvlJc w:val="right"/>
      <w:pPr>
        <w:ind w:left="3785" w:hanging="180"/>
      </w:pPr>
    </w:lvl>
    <w:lvl w:ilvl="3" w:tplc="0416000F" w:tentative="1">
      <w:start w:val="1"/>
      <w:numFmt w:val="decimal"/>
      <w:lvlText w:val="%4."/>
      <w:lvlJc w:val="left"/>
      <w:pPr>
        <w:ind w:left="4505" w:hanging="360"/>
      </w:pPr>
    </w:lvl>
    <w:lvl w:ilvl="4" w:tplc="04160019" w:tentative="1">
      <w:start w:val="1"/>
      <w:numFmt w:val="lowerLetter"/>
      <w:lvlText w:val="%5."/>
      <w:lvlJc w:val="left"/>
      <w:pPr>
        <w:ind w:left="5225" w:hanging="360"/>
      </w:pPr>
    </w:lvl>
    <w:lvl w:ilvl="5" w:tplc="0416001B" w:tentative="1">
      <w:start w:val="1"/>
      <w:numFmt w:val="lowerRoman"/>
      <w:lvlText w:val="%6."/>
      <w:lvlJc w:val="right"/>
      <w:pPr>
        <w:ind w:left="5945" w:hanging="180"/>
      </w:pPr>
    </w:lvl>
    <w:lvl w:ilvl="6" w:tplc="0416000F" w:tentative="1">
      <w:start w:val="1"/>
      <w:numFmt w:val="decimal"/>
      <w:lvlText w:val="%7."/>
      <w:lvlJc w:val="left"/>
      <w:pPr>
        <w:ind w:left="6665" w:hanging="360"/>
      </w:pPr>
    </w:lvl>
    <w:lvl w:ilvl="7" w:tplc="04160019" w:tentative="1">
      <w:start w:val="1"/>
      <w:numFmt w:val="lowerLetter"/>
      <w:lvlText w:val="%8."/>
      <w:lvlJc w:val="left"/>
      <w:pPr>
        <w:ind w:left="7385" w:hanging="360"/>
      </w:pPr>
    </w:lvl>
    <w:lvl w:ilvl="8" w:tplc="0416001B" w:tentative="1">
      <w:start w:val="1"/>
      <w:numFmt w:val="lowerRoman"/>
      <w:lvlText w:val="%9."/>
      <w:lvlJc w:val="right"/>
      <w:pPr>
        <w:ind w:left="8105" w:hanging="180"/>
      </w:pPr>
    </w:lvl>
  </w:abstractNum>
  <w:abstractNum w:abstractNumId="28" w15:restartNumberingAfterBreak="0">
    <w:nsid w:val="156C096D"/>
    <w:multiLevelType w:val="hybridMultilevel"/>
    <w:tmpl w:val="9DA07894"/>
    <w:lvl w:ilvl="0" w:tplc="A9AE234A">
      <w:start w:val="1"/>
      <w:numFmt w:val="decimal"/>
      <w:lvlText w:val="4.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177D46B4"/>
    <w:multiLevelType w:val="hybridMultilevel"/>
    <w:tmpl w:val="AFC47930"/>
    <w:lvl w:ilvl="0" w:tplc="BFD832FA">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8C56A0A"/>
    <w:multiLevelType w:val="multilevel"/>
    <w:tmpl w:val="BB30CE6E"/>
    <w:lvl w:ilvl="0">
      <w:start w:val="1"/>
      <w:numFmt w:val="decimal"/>
      <w:lvlText w:val="%1."/>
      <w:lvlJc w:val="left"/>
      <w:pPr>
        <w:ind w:left="360" w:hanging="360"/>
      </w:pPr>
      <w:rPr>
        <w:rFonts w:hint="default"/>
        <w:b w:val="0"/>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15:restartNumberingAfterBreak="0">
    <w:nsid w:val="1AAE314E"/>
    <w:multiLevelType w:val="hybridMultilevel"/>
    <w:tmpl w:val="7EA283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33" w15:restartNumberingAfterBreak="0">
    <w:nsid w:val="1DB570C9"/>
    <w:multiLevelType w:val="multilevel"/>
    <w:tmpl w:val="A83A6636"/>
    <w:lvl w:ilvl="0">
      <w:start w:val="1"/>
      <w:numFmt w:val="decimal"/>
      <w:lvlText w:val="%1."/>
      <w:lvlJc w:val="left"/>
      <w:pPr>
        <w:ind w:left="360" w:hanging="360"/>
      </w:pPr>
      <w:rPr>
        <w:rFonts w:hint="default"/>
        <w:b w:val="0"/>
      </w:rPr>
    </w:lvl>
    <w:lvl w:ilvl="1">
      <w:start w:val="1"/>
      <w:numFmt w:val="decimal"/>
      <w:lvlText w:val="2.%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4" w15:restartNumberingAfterBreak="0">
    <w:nsid w:val="1ECF311F"/>
    <w:multiLevelType w:val="hybridMultilevel"/>
    <w:tmpl w:val="AE686184"/>
    <w:lvl w:ilvl="0" w:tplc="2882853A">
      <w:start w:val="1"/>
      <w:numFmt w:val="lowerLetter"/>
      <w:lvlText w:val="(%1)"/>
      <w:lvlJc w:val="left"/>
      <w:pPr>
        <w:tabs>
          <w:tab w:val="num" w:pos="720"/>
        </w:tabs>
        <w:ind w:left="720" w:hanging="360"/>
      </w:pPr>
      <w:rPr>
        <w:rFonts w:ascii="Arial" w:hAnsi="Arial" w:cs="Arial" w:hint="default"/>
        <w:b w:val="0"/>
        <w:i w:val="0"/>
        <w:spacing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rPr>
        <w:rFonts w:hint="default"/>
        <w:b w:val="0"/>
        <w:i w:val="0"/>
        <w:spacing w:val="0"/>
        <w:sz w:val="22"/>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1F1104E5"/>
    <w:multiLevelType w:val="hybridMultilevel"/>
    <w:tmpl w:val="DB06EFFE"/>
    <w:lvl w:ilvl="0" w:tplc="C8F05592">
      <w:start w:val="1"/>
      <w:numFmt w:val="decimal"/>
      <w:lvlText w:val="4.1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20A22734"/>
    <w:multiLevelType w:val="hybridMultilevel"/>
    <w:tmpl w:val="0EAAF882"/>
    <w:lvl w:ilvl="0" w:tplc="171012A6">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21254EE1"/>
    <w:multiLevelType w:val="hybridMultilevel"/>
    <w:tmpl w:val="1BF62C9A"/>
    <w:lvl w:ilvl="0" w:tplc="854C51EC">
      <w:start w:val="1"/>
      <w:numFmt w:val="decimal"/>
      <w:lvlText w:val="8.%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2566A61"/>
    <w:multiLevelType w:val="hybridMultilevel"/>
    <w:tmpl w:val="9ABE00BA"/>
    <w:lvl w:ilvl="0" w:tplc="2766E81A">
      <w:start w:val="1"/>
      <w:numFmt w:val="lowerLetter"/>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2381382C"/>
    <w:multiLevelType w:val="hybridMultilevel"/>
    <w:tmpl w:val="54024210"/>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15:restartNumberingAfterBreak="0">
    <w:nsid w:val="24657622"/>
    <w:multiLevelType w:val="hybridMultilevel"/>
    <w:tmpl w:val="AC909C78"/>
    <w:lvl w:ilvl="0" w:tplc="D4F697BE">
      <w:start w:val="1"/>
      <w:numFmt w:val="lowerRoman"/>
      <w:lvlText w:val="(%1)"/>
      <w:lvlJc w:val="left"/>
      <w:pPr>
        <w:ind w:left="989" w:hanging="705"/>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46744CE"/>
    <w:multiLevelType w:val="hybridMultilevel"/>
    <w:tmpl w:val="BF44398C"/>
    <w:lvl w:ilvl="0" w:tplc="2806DA5A">
      <w:start w:val="1"/>
      <w:numFmt w:val="decimal"/>
      <w:lvlText w:val="3.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276227C0"/>
    <w:multiLevelType w:val="multilevel"/>
    <w:tmpl w:val="1BB8ADAC"/>
    <w:lvl w:ilvl="0">
      <w:start w:val="1"/>
      <w:numFmt w:val="lowerLetter"/>
      <w:lvlText w:val="(%1)"/>
      <w:lvlJc w:val="left"/>
      <w:pPr>
        <w:tabs>
          <w:tab w:val="num" w:pos="1070"/>
        </w:tabs>
        <w:ind w:left="1070" w:hanging="360"/>
      </w:pPr>
      <w:rPr>
        <w:rFonts w:hint="default"/>
        <w:b w:val="0"/>
        <w:i w:val="0"/>
        <w:spacing w:val="0"/>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43" w15:restartNumberingAfterBreak="0">
    <w:nsid w:val="278259A8"/>
    <w:multiLevelType w:val="hybridMultilevel"/>
    <w:tmpl w:val="8D624934"/>
    <w:lvl w:ilvl="0" w:tplc="5A9C7F34">
      <w:start w:val="1"/>
      <w:numFmt w:val="decimal"/>
      <w:lvlText w:val="4.9.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7AD403D"/>
    <w:multiLevelType w:val="multilevel"/>
    <w:tmpl w:val="8A5EDCAE"/>
    <w:name w:val="zzmpLegal3||Legal3|2|3|1|1|4|9||1|4|1||1|4|1||1|4|1||1|4|0||1|4|0||1|4|0||1|4|0||1|4|0||"/>
    <w:lvl w:ilvl="0">
      <w:start w:val="1"/>
      <w:numFmt w:val="decimal"/>
      <w:pStyle w:val="Legal3L1"/>
      <w:lvlText w:val="%1."/>
      <w:lvlJc w:val="left"/>
      <w:pPr>
        <w:tabs>
          <w:tab w:val="num" w:pos="720"/>
        </w:tabs>
        <w:ind w:left="0" w:firstLine="0"/>
      </w:pPr>
      <w:rPr>
        <w:b w:val="0"/>
        <w:i w:val="0"/>
        <w:caps/>
        <w:smallCaps w:val="0"/>
        <w:u w:val="none"/>
      </w:rPr>
    </w:lvl>
    <w:lvl w:ilvl="1">
      <w:start w:val="1"/>
      <w:numFmt w:val="decimal"/>
      <w:pStyle w:val="Legal3L2"/>
      <w:isLgl/>
      <w:lvlText w:val="%1.%2"/>
      <w:lvlJc w:val="left"/>
      <w:pPr>
        <w:tabs>
          <w:tab w:val="num" w:pos="1440"/>
        </w:tabs>
        <w:ind w:left="0" w:firstLine="720"/>
      </w:pPr>
      <w:rPr>
        <w:rFonts w:ascii="Times New Roman" w:hAnsi="Times New Roman" w:cs="Times New Roman"/>
        <w:b w:val="0"/>
        <w:i w:val="0"/>
        <w:caps w:val="0"/>
        <w:color w:val="auto"/>
        <w:u w:val="none"/>
      </w:rPr>
    </w:lvl>
    <w:lvl w:ilvl="2">
      <w:start w:val="1"/>
      <w:numFmt w:val="decimal"/>
      <w:pStyle w:val="Legal3L3"/>
      <w:isLgl/>
      <w:lvlText w:val="%1.%2.%3"/>
      <w:lvlJc w:val="left"/>
      <w:pPr>
        <w:tabs>
          <w:tab w:val="num" w:pos="2160"/>
        </w:tabs>
        <w:ind w:left="0" w:firstLine="1440"/>
      </w:pPr>
      <w:rPr>
        <w:rFonts w:ascii="Times New Roman" w:hAnsi="Times New Roman" w:cs="Times New Roman"/>
        <w:b w:val="0"/>
        <w:i w:val="0"/>
        <w:caps w:val="0"/>
        <w:color w:val="auto"/>
        <w:u w:val="none"/>
      </w:rPr>
    </w:lvl>
    <w:lvl w:ilvl="3">
      <w:start w:val="1"/>
      <w:numFmt w:val="lowerLetter"/>
      <w:pStyle w:val="Legal3L4"/>
      <w:lvlText w:val="(%4)"/>
      <w:lvlJc w:val="left"/>
      <w:pPr>
        <w:tabs>
          <w:tab w:val="num" w:pos="2880"/>
        </w:tabs>
        <w:ind w:left="0" w:firstLine="2160"/>
      </w:pPr>
      <w:rPr>
        <w:b w:val="0"/>
        <w:i w:val="0"/>
        <w:caps w:val="0"/>
        <w:u w:val="none"/>
      </w:rPr>
    </w:lvl>
    <w:lvl w:ilvl="4">
      <w:start w:val="1"/>
      <w:numFmt w:val="lowerRoman"/>
      <w:pStyle w:val="Legal3L5"/>
      <w:lvlText w:val="(%5)"/>
      <w:lvlJc w:val="left"/>
      <w:pPr>
        <w:tabs>
          <w:tab w:val="num" w:pos="3600"/>
        </w:tabs>
        <w:ind w:left="0" w:firstLine="2880"/>
      </w:pPr>
      <w:rPr>
        <w:b w:val="0"/>
        <w:i w:val="0"/>
        <w:caps w:val="0"/>
        <w:u w:val="none"/>
      </w:rPr>
    </w:lvl>
    <w:lvl w:ilvl="5">
      <w:start w:val="1"/>
      <w:numFmt w:val="decimal"/>
      <w:pStyle w:val="Legal3L6"/>
      <w:lvlText w:val="(%6)"/>
      <w:lvlJc w:val="left"/>
      <w:pPr>
        <w:tabs>
          <w:tab w:val="num" w:pos="4320"/>
        </w:tabs>
        <w:ind w:left="0" w:firstLine="3600"/>
      </w:pPr>
      <w:rPr>
        <w:b w:val="0"/>
        <w:i w:val="0"/>
        <w:caps w:val="0"/>
        <w:u w:val="none"/>
      </w:rPr>
    </w:lvl>
    <w:lvl w:ilvl="6">
      <w:start w:val="1"/>
      <w:numFmt w:val="lowerLetter"/>
      <w:pStyle w:val="Legal3L7"/>
      <w:lvlText w:val="%7."/>
      <w:lvlJc w:val="left"/>
      <w:pPr>
        <w:tabs>
          <w:tab w:val="num" w:pos="5040"/>
        </w:tabs>
        <w:ind w:left="0" w:firstLine="4320"/>
      </w:pPr>
      <w:rPr>
        <w:b w:val="0"/>
        <w:i w:val="0"/>
        <w:caps w:val="0"/>
        <w:color w:val="auto"/>
        <w:u w:val="none"/>
      </w:rPr>
    </w:lvl>
    <w:lvl w:ilvl="7">
      <w:start w:val="1"/>
      <w:numFmt w:val="lowerRoman"/>
      <w:pStyle w:val="Legal3L8"/>
      <w:lvlText w:val="%8."/>
      <w:lvlJc w:val="left"/>
      <w:pPr>
        <w:tabs>
          <w:tab w:val="num" w:pos="5760"/>
        </w:tabs>
        <w:ind w:left="0" w:firstLine="5040"/>
      </w:pPr>
      <w:rPr>
        <w:b w:val="0"/>
        <w:i w:val="0"/>
        <w:caps w:val="0"/>
        <w:color w:val="auto"/>
        <w:u w:val="none"/>
      </w:rPr>
    </w:lvl>
    <w:lvl w:ilvl="8">
      <w:start w:val="1"/>
      <w:numFmt w:val="decimal"/>
      <w:pStyle w:val="Legal3L9"/>
      <w:lvlText w:val="%9."/>
      <w:lvlJc w:val="left"/>
      <w:pPr>
        <w:tabs>
          <w:tab w:val="num" w:pos="6480"/>
        </w:tabs>
        <w:ind w:left="0" w:firstLine="5760"/>
      </w:pPr>
      <w:rPr>
        <w:b w:val="0"/>
        <w:i w:val="0"/>
        <w:caps w:val="0"/>
        <w:color w:val="auto"/>
        <w:u w:val="none"/>
      </w:rPr>
    </w:lvl>
  </w:abstractNum>
  <w:abstractNum w:abstractNumId="45" w15:restartNumberingAfterBreak="0">
    <w:nsid w:val="28573936"/>
    <w:multiLevelType w:val="hybridMultilevel"/>
    <w:tmpl w:val="5F08221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2A180C13"/>
    <w:multiLevelType w:val="hybridMultilevel"/>
    <w:tmpl w:val="C42A3A58"/>
    <w:lvl w:ilvl="0" w:tplc="A80A3212">
      <w:start w:val="1"/>
      <w:numFmt w:val="decimal"/>
      <w:lvlText w:val="4.%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A780969"/>
    <w:multiLevelType w:val="hybridMultilevel"/>
    <w:tmpl w:val="722A2D8A"/>
    <w:lvl w:ilvl="0" w:tplc="5776A1F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2B1F7F2E"/>
    <w:multiLevelType w:val="hybridMultilevel"/>
    <w:tmpl w:val="BE8EFE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2B7310E1"/>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2B8C5457"/>
    <w:multiLevelType w:val="hybridMultilevel"/>
    <w:tmpl w:val="A10842EC"/>
    <w:lvl w:ilvl="0" w:tplc="5268F06E">
      <w:start w:val="1"/>
      <w:numFmt w:val="decimal"/>
      <w:lvlText w:val="4.14.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2BDC5AEF"/>
    <w:multiLevelType w:val="hybridMultilevel"/>
    <w:tmpl w:val="AED239B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2C154B0C"/>
    <w:multiLevelType w:val="hybridMultilevel"/>
    <w:tmpl w:val="5FA822F4"/>
    <w:lvl w:ilvl="0" w:tplc="FFFFFFFF">
      <w:start w:val="1"/>
      <w:numFmt w:val="lowerLetter"/>
      <w:lvlText w:val="(%1)"/>
      <w:lvlJc w:val="left"/>
      <w:pPr>
        <w:tabs>
          <w:tab w:val="num" w:pos="1080"/>
        </w:tabs>
        <w:ind w:left="108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53" w15:restartNumberingAfterBreak="0">
    <w:nsid w:val="2C382323"/>
    <w:multiLevelType w:val="hybridMultilevel"/>
    <w:tmpl w:val="859634CC"/>
    <w:lvl w:ilvl="0" w:tplc="294C8E0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2E3974A4"/>
    <w:multiLevelType w:val="hybridMultilevel"/>
    <w:tmpl w:val="EBCEC49E"/>
    <w:lvl w:ilvl="0" w:tplc="236EA5E6">
      <w:start w:val="1"/>
      <w:numFmt w:val="decimal"/>
      <w:lvlText w:val="2.7.%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5" w15:restartNumberingAfterBreak="0">
    <w:nsid w:val="2E506E2C"/>
    <w:multiLevelType w:val="hybridMultilevel"/>
    <w:tmpl w:val="CF708692"/>
    <w:lvl w:ilvl="0" w:tplc="FFFFFFFF">
      <w:start w:val="1"/>
      <w:numFmt w:val="lowerLetter"/>
      <w:lvlText w:val="(%1)"/>
      <w:lvlJc w:val="left"/>
      <w:pPr>
        <w:tabs>
          <w:tab w:val="num" w:pos="1080"/>
        </w:tabs>
        <w:ind w:left="1080" w:hanging="360"/>
      </w:pPr>
      <w:rPr>
        <w:rFonts w:hint="default"/>
      </w:rPr>
    </w:lvl>
    <w:lvl w:ilvl="1" w:tplc="2CE264B0">
      <w:start w:val="1"/>
      <w:numFmt w:val="lowerRoman"/>
      <w:lvlText w:val="(%2)"/>
      <w:lvlJc w:val="left"/>
      <w:pPr>
        <w:tabs>
          <w:tab w:val="num" w:pos="1778"/>
        </w:tabs>
        <w:ind w:left="1778" w:hanging="360"/>
      </w:pPr>
      <w:rPr>
        <w:rFonts w:hint="default"/>
      </w:rPr>
    </w:lvl>
    <w:lvl w:ilvl="2" w:tplc="B42C7354">
      <w:start w:val="1"/>
      <w:numFmt w:val="lowerLetter"/>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2FC14C1B"/>
    <w:multiLevelType w:val="hybridMultilevel"/>
    <w:tmpl w:val="68BECA00"/>
    <w:lvl w:ilvl="0" w:tplc="A600ED4C">
      <w:start w:val="1"/>
      <w:numFmt w:val="lowerLetter"/>
      <w:lvlText w:val="(%1)"/>
      <w:lvlJc w:val="left"/>
      <w:pPr>
        <w:tabs>
          <w:tab w:val="num" w:pos="360"/>
        </w:tabs>
        <w:ind w:left="360" w:hanging="360"/>
      </w:pPr>
      <w:rPr>
        <w:rFonts w:hint="default"/>
      </w:rPr>
    </w:lvl>
    <w:lvl w:ilvl="1" w:tplc="41D28304">
      <w:start w:val="1"/>
      <w:numFmt w:val="lowerRoman"/>
      <w:lvlText w:val="(%2)"/>
      <w:lvlJc w:val="left"/>
      <w:pPr>
        <w:tabs>
          <w:tab w:val="num" w:pos="1440"/>
        </w:tabs>
        <w:ind w:left="1440" w:hanging="720"/>
      </w:pPr>
      <w:rPr>
        <w:rFonts w:hint="default"/>
      </w:rPr>
    </w:lvl>
    <w:lvl w:ilvl="2" w:tplc="FFFFFFFF">
      <w:start w:val="1"/>
      <w:numFmt w:val="lowerRoman"/>
      <w:lvlText w:val="%3."/>
      <w:lvlJc w:val="right"/>
      <w:pPr>
        <w:tabs>
          <w:tab w:val="num" w:pos="1800"/>
        </w:tabs>
        <w:ind w:left="1800" w:hanging="180"/>
      </w:pPr>
    </w:lvl>
    <w:lvl w:ilvl="3" w:tplc="FFFFFFFF">
      <w:start w:val="1"/>
      <w:numFmt w:val="lowerRoman"/>
      <w:lvlText w:val="(%4)"/>
      <w:lvlJc w:val="left"/>
      <w:pPr>
        <w:tabs>
          <w:tab w:val="num" w:pos="2880"/>
        </w:tabs>
        <w:ind w:left="2880" w:hanging="720"/>
      </w:pPr>
      <w:rPr>
        <w:rFont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7" w15:restartNumberingAfterBreak="0">
    <w:nsid w:val="30DA4E9F"/>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319B4A29"/>
    <w:multiLevelType w:val="hybridMultilevel"/>
    <w:tmpl w:val="B4A80CEE"/>
    <w:lvl w:ilvl="0" w:tplc="D654D810">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31E26B50"/>
    <w:multiLevelType w:val="hybridMultilevel"/>
    <w:tmpl w:val="5E44CFB4"/>
    <w:lvl w:ilvl="0" w:tplc="A3B8523A">
      <w:start w:val="1"/>
      <w:numFmt w:val="decimal"/>
      <w:lvlText w:val="1.%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32AD55E3"/>
    <w:multiLevelType w:val="hybridMultilevel"/>
    <w:tmpl w:val="7000214C"/>
    <w:lvl w:ilvl="0" w:tplc="058298FC">
      <w:start w:val="1"/>
      <w:numFmt w:val="decimal"/>
      <w:lvlText w:val="4.1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32C4534F"/>
    <w:multiLevelType w:val="hybridMultilevel"/>
    <w:tmpl w:val="9C340CBA"/>
    <w:lvl w:ilvl="0" w:tplc="BEDCA7EA">
      <w:start w:val="1"/>
      <w:numFmt w:val="decimal"/>
      <w:lvlText w:val="4.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33B554AD"/>
    <w:multiLevelType w:val="hybridMultilevel"/>
    <w:tmpl w:val="5F08221A"/>
    <w:lvl w:ilvl="0" w:tplc="5C34A9A4">
      <w:start w:val="1"/>
      <w:numFmt w:val="lowerLetter"/>
      <w:lvlText w:val="(%1)"/>
      <w:lvlJc w:val="left"/>
      <w:pPr>
        <w:tabs>
          <w:tab w:val="num" w:pos="720"/>
        </w:tabs>
        <w:ind w:left="720" w:hanging="360"/>
      </w:pPr>
      <w:rPr>
        <w:rFonts w:hint="default"/>
      </w:rPr>
    </w:lvl>
    <w:lvl w:ilvl="1" w:tplc="7FE267E0" w:tentative="1">
      <w:start w:val="1"/>
      <w:numFmt w:val="lowerLetter"/>
      <w:lvlText w:val="%2."/>
      <w:lvlJc w:val="left"/>
      <w:pPr>
        <w:tabs>
          <w:tab w:val="num" w:pos="1440"/>
        </w:tabs>
        <w:ind w:left="1440" w:hanging="360"/>
      </w:pPr>
    </w:lvl>
    <w:lvl w:ilvl="2" w:tplc="7756835E" w:tentative="1">
      <w:start w:val="1"/>
      <w:numFmt w:val="lowerRoman"/>
      <w:lvlText w:val="%3."/>
      <w:lvlJc w:val="right"/>
      <w:pPr>
        <w:tabs>
          <w:tab w:val="num" w:pos="2160"/>
        </w:tabs>
        <w:ind w:left="2160" w:hanging="180"/>
      </w:pPr>
    </w:lvl>
    <w:lvl w:ilvl="3" w:tplc="1D582BB0" w:tentative="1">
      <w:start w:val="1"/>
      <w:numFmt w:val="decimal"/>
      <w:lvlText w:val="%4."/>
      <w:lvlJc w:val="left"/>
      <w:pPr>
        <w:tabs>
          <w:tab w:val="num" w:pos="2880"/>
        </w:tabs>
        <w:ind w:left="2880" w:hanging="360"/>
      </w:pPr>
    </w:lvl>
    <w:lvl w:ilvl="4" w:tplc="64D6C542" w:tentative="1">
      <w:start w:val="1"/>
      <w:numFmt w:val="lowerLetter"/>
      <w:lvlText w:val="%5."/>
      <w:lvlJc w:val="left"/>
      <w:pPr>
        <w:tabs>
          <w:tab w:val="num" w:pos="3600"/>
        </w:tabs>
        <w:ind w:left="3600" w:hanging="360"/>
      </w:pPr>
    </w:lvl>
    <w:lvl w:ilvl="5" w:tplc="2AF20798" w:tentative="1">
      <w:start w:val="1"/>
      <w:numFmt w:val="lowerRoman"/>
      <w:lvlText w:val="%6."/>
      <w:lvlJc w:val="right"/>
      <w:pPr>
        <w:tabs>
          <w:tab w:val="num" w:pos="4320"/>
        </w:tabs>
        <w:ind w:left="4320" w:hanging="180"/>
      </w:pPr>
    </w:lvl>
    <w:lvl w:ilvl="6" w:tplc="CF127AF6" w:tentative="1">
      <w:start w:val="1"/>
      <w:numFmt w:val="decimal"/>
      <w:lvlText w:val="%7."/>
      <w:lvlJc w:val="left"/>
      <w:pPr>
        <w:tabs>
          <w:tab w:val="num" w:pos="5040"/>
        </w:tabs>
        <w:ind w:left="5040" w:hanging="360"/>
      </w:pPr>
    </w:lvl>
    <w:lvl w:ilvl="7" w:tplc="B0A41DA2" w:tentative="1">
      <w:start w:val="1"/>
      <w:numFmt w:val="lowerLetter"/>
      <w:lvlText w:val="%8."/>
      <w:lvlJc w:val="left"/>
      <w:pPr>
        <w:tabs>
          <w:tab w:val="num" w:pos="5760"/>
        </w:tabs>
        <w:ind w:left="5760" w:hanging="360"/>
      </w:pPr>
    </w:lvl>
    <w:lvl w:ilvl="8" w:tplc="3C9A62B6" w:tentative="1">
      <w:start w:val="1"/>
      <w:numFmt w:val="lowerRoman"/>
      <w:lvlText w:val="%9."/>
      <w:lvlJc w:val="right"/>
      <w:pPr>
        <w:tabs>
          <w:tab w:val="num" w:pos="6480"/>
        </w:tabs>
        <w:ind w:left="6480" w:hanging="180"/>
      </w:pPr>
    </w:lvl>
  </w:abstractNum>
  <w:abstractNum w:abstractNumId="63" w15:restartNumberingAfterBreak="0">
    <w:nsid w:val="352F1A01"/>
    <w:multiLevelType w:val="hybridMultilevel"/>
    <w:tmpl w:val="7EB8D106"/>
    <w:lvl w:ilvl="0" w:tplc="FFFFFFFF">
      <w:start w:val="1"/>
      <w:numFmt w:val="lowerLetter"/>
      <w:lvlText w:val="%1."/>
      <w:lvlJc w:val="left"/>
      <w:pPr>
        <w:tabs>
          <w:tab w:val="num" w:pos="1778"/>
        </w:tabs>
        <w:ind w:left="1778"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37697BB3"/>
    <w:multiLevelType w:val="hybridMultilevel"/>
    <w:tmpl w:val="CA68ADCE"/>
    <w:lvl w:ilvl="0" w:tplc="8958989E">
      <w:start w:val="1"/>
      <w:numFmt w:val="decimal"/>
      <w:lvlText w:val="3.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37FA2453"/>
    <w:multiLevelType w:val="hybridMultilevel"/>
    <w:tmpl w:val="84148628"/>
    <w:lvl w:ilvl="0" w:tplc="2B3602F4">
      <w:start w:val="1"/>
      <w:numFmt w:val="lowerRoman"/>
      <w:lvlText w:val="(%1)"/>
      <w:lvlJc w:val="left"/>
      <w:pPr>
        <w:tabs>
          <w:tab w:val="num" w:pos="940"/>
        </w:tabs>
        <w:ind w:left="940" w:hanging="720"/>
      </w:pPr>
      <w:rPr>
        <w:rFonts w:hint="default"/>
      </w:rPr>
    </w:lvl>
    <w:lvl w:ilvl="1" w:tplc="04160019">
      <w:start w:val="1"/>
      <w:numFmt w:val="lowerLetter"/>
      <w:lvlText w:val="%2."/>
      <w:lvlJc w:val="left"/>
      <w:pPr>
        <w:tabs>
          <w:tab w:val="num" w:pos="1300"/>
        </w:tabs>
        <w:ind w:left="1300" w:hanging="360"/>
      </w:pPr>
    </w:lvl>
    <w:lvl w:ilvl="2" w:tplc="0416001B" w:tentative="1">
      <w:start w:val="1"/>
      <w:numFmt w:val="lowerRoman"/>
      <w:lvlText w:val="%3."/>
      <w:lvlJc w:val="right"/>
      <w:pPr>
        <w:tabs>
          <w:tab w:val="num" w:pos="2020"/>
        </w:tabs>
        <w:ind w:left="2020" w:hanging="180"/>
      </w:pPr>
    </w:lvl>
    <w:lvl w:ilvl="3" w:tplc="0416000F" w:tentative="1">
      <w:start w:val="1"/>
      <w:numFmt w:val="decimal"/>
      <w:lvlText w:val="%4."/>
      <w:lvlJc w:val="left"/>
      <w:pPr>
        <w:tabs>
          <w:tab w:val="num" w:pos="2740"/>
        </w:tabs>
        <w:ind w:left="2740" w:hanging="360"/>
      </w:pPr>
    </w:lvl>
    <w:lvl w:ilvl="4" w:tplc="04160019" w:tentative="1">
      <w:start w:val="1"/>
      <w:numFmt w:val="lowerLetter"/>
      <w:lvlText w:val="%5."/>
      <w:lvlJc w:val="left"/>
      <w:pPr>
        <w:tabs>
          <w:tab w:val="num" w:pos="3460"/>
        </w:tabs>
        <w:ind w:left="3460" w:hanging="360"/>
      </w:pPr>
    </w:lvl>
    <w:lvl w:ilvl="5" w:tplc="0416001B" w:tentative="1">
      <w:start w:val="1"/>
      <w:numFmt w:val="lowerRoman"/>
      <w:lvlText w:val="%6."/>
      <w:lvlJc w:val="right"/>
      <w:pPr>
        <w:tabs>
          <w:tab w:val="num" w:pos="4180"/>
        </w:tabs>
        <w:ind w:left="4180" w:hanging="180"/>
      </w:pPr>
    </w:lvl>
    <w:lvl w:ilvl="6" w:tplc="0416000F" w:tentative="1">
      <w:start w:val="1"/>
      <w:numFmt w:val="decimal"/>
      <w:lvlText w:val="%7."/>
      <w:lvlJc w:val="left"/>
      <w:pPr>
        <w:tabs>
          <w:tab w:val="num" w:pos="4900"/>
        </w:tabs>
        <w:ind w:left="4900" w:hanging="360"/>
      </w:pPr>
    </w:lvl>
    <w:lvl w:ilvl="7" w:tplc="04160019" w:tentative="1">
      <w:start w:val="1"/>
      <w:numFmt w:val="lowerLetter"/>
      <w:lvlText w:val="%8."/>
      <w:lvlJc w:val="left"/>
      <w:pPr>
        <w:tabs>
          <w:tab w:val="num" w:pos="5620"/>
        </w:tabs>
        <w:ind w:left="5620" w:hanging="360"/>
      </w:pPr>
    </w:lvl>
    <w:lvl w:ilvl="8" w:tplc="0416001B" w:tentative="1">
      <w:start w:val="1"/>
      <w:numFmt w:val="lowerRoman"/>
      <w:lvlText w:val="%9."/>
      <w:lvlJc w:val="right"/>
      <w:pPr>
        <w:tabs>
          <w:tab w:val="num" w:pos="6340"/>
        </w:tabs>
        <w:ind w:left="6340" w:hanging="180"/>
      </w:pPr>
    </w:lvl>
  </w:abstractNum>
  <w:abstractNum w:abstractNumId="66" w15:restartNumberingAfterBreak="0">
    <w:nsid w:val="38D040BE"/>
    <w:multiLevelType w:val="multilevel"/>
    <w:tmpl w:val="222A1A06"/>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778"/>
        </w:tabs>
        <w:ind w:left="1778" w:hanging="360"/>
      </w:pPr>
    </w:lvl>
    <w:lvl w:ilvl="2">
      <w:start w:val="1"/>
      <w:numFmt w:val="lowerRoman"/>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3A365C7A"/>
    <w:multiLevelType w:val="hybridMultilevel"/>
    <w:tmpl w:val="0100B676"/>
    <w:lvl w:ilvl="0" w:tplc="86969146">
      <w:start w:val="1"/>
      <w:numFmt w:val="lowerRoman"/>
      <w:lvlText w:val="(%1)"/>
      <w:legacy w:legacy="1" w:legacySpace="0" w:legacyIndent="360"/>
      <w:lvlJc w:val="left"/>
      <w:rPr>
        <w:rFonts w:ascii="Tahoma" w:hAnsi="Tahoma" w:cs="Times New Roman Negrito"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8" w15:restartNumberingAfterBreak="0">
    <w:nsid w:val="3DCB6062"/>
    <w:multiLevelType w:val="hybridMultilevel"/>
    <w:tmpl w:val="B3E01F76"/>
    <w:lvl w:ilvl="0" w:tplc="D214F206">
      <w:start w:val="1"/>
      <w:numFmt w:val="decimal"/>
      <w:lvlText w:val="4.1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15:restartNumberingAfterBreak="0">
    <w:nsid w:val="3E225AE9"/>
    <w:multiLevelType w:val="hybridMultilevel"/>
    <w:tmpl w:val="F44213DA"/>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3EFE60E0"/>
    <w:multiLevelType w:val="multilevel"/>
    <w:tmpl w:val="656A171E"/>
    <w:lvl w:ilvl="0">
      <w:start w:val="1"/>
      <w:numFmt w:val="decimal"/>
      <w:suff w:val="space"/>
      <w:lvlText w:val="CLÁUSULA %1 -"/>
      <w:lvlJc w:val="center"/>
      <w:pPr>
        <w:ind w:left="1913" w:hanging="69"/>
      </w:pPr>
      <w:rPr>
        <w:rFonts w:ascii="Times New Roman" w:hAnsi="Times New Roman" w:cs="Times New Roman" w:hint="default"/>
        <w:b/>
        <w:i w:val="0"/>
        <w:sz w:val="22"/>
      </w:rPr>
    </w:lvl>
    <w:lvl w:ilvl="1">
      <w:start w:val="1"/>
      <w:numFmt w:val="decimal"/>
      <w:lvlText w:val="%1.%2."/>
      <w:lvlJc w:val="left"/>
      <w:pPr>
        <w:ind w:left="680" w:hanging="680"/>
      </w:pPr>
      <w:rPr>
        <w:rFonts w:ascii="Times New Roman" w:hAnsi="Times New Roman" w:cs="Times New Roman" w:hint="default"/>
        <w:b w:val="0"/>
        <w:i w:val="0"/>
        <w:sz w:val="24"/>
        <w:szCs w:val="24"/>
      </w:rPr>
    </w:lvl>
    <w:lvl w:ilvl="2">
      <w:start w:val="1"/>
      <w:numFmt w:val="decimal"/>
      <w:lvlText w:val="%1.%2.%3."/>
      <w:lvlJc w:val="left"/>
      <w:pPr>
        <w:tabs>
          <w:tab w:val="num" w:pos="851"/>
        </w:tabs>
        <w:ind w:left="0" w:firstLine="0"/>
      </w:pPr>
      <w:rPr>
        <w:rFonts w:ascii="Times New Roman" w:hAnsi="Times New Roman" w:cs="Times New Roman" w:hint="default"/>
        <w:b w:val="0"/>
        <w:i w:val="0"/>
        <w:sz w:val="24"/>
        <w:szCs w:val="24"/>
      </w:rPr>
    </w:lvl>
    <w:lvl w:ilvl="3">
      <w:start w:val="1"/>
      <w:numFmt w:val="lowerLetter"/>
      <w:lvlText w:val="(%4)"/>
      <w:lvlJc w:val="left"/>
      <w:pPr>
        <w:ind w:left="1134" w:hanging="709"/>
      </w:pPr>
      <w:rPr>
        <w:rFonts w:ascii="Times New Roman" w:hAnsi="Times New Roman" w:cs="Times New Roman" w:hint="default"/>
        <w:b w:val="0"/>
        <w:i w:val="0"/>
        <w:sz w:val="22"/>
        <w:szCs w:val="22"/>
      </w:rPr>
    </w:lvl>
    <w:lvl w:ilvl="4">
      <w:start w:val="1"/>
      <w:numFmt w:val="decimal"/>
      <w:suff w:val="space"/>
      <w:lvlText w:val="%1.%2.%3.%5."/>
      <w:lvlJc w:val="left"/>
      <w:pPr>
        <w:ind w:left="0" w:firstLine="0"/>
      </w:pPr>
      <w:rPr>
        <w:rFonts w:ascii="Times New Roman" w:hAnsi="Times New Roman" w:cs="Times New Roman" w:hint="default"/>
        <w:b w:val="0"/>
        <w:i w:val="0"/>
        <w:sz w:val="24"/>
        <w:szCs w:val="24"/>
      </w:rPr>
    </w:lvl>
    <w:lvl w:ilvl="5">
      <w:start w:val="1"/>
      <w:numFmt w:val="lowerRoman"/>
      <w:lvlText w:val="(%6)"/>
      <w:lvlJc w:val="left"/>
      <w:pPr>
        <w:ind w:left="680" w:hanging="680"/>
      </w:pPr>
      <w:rPr>
        <w:rFonts w:ascii="Tahoma" w:hAnsi="Tahoma" w:hint="default"/>
        <w:b w:val="0"/>
        <w:i w:val="0"/>
        <w:sz w:val="22"/>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1" w15:restartNumberingAfterBreak="0">
    <w:nsid w:val="41977661"/>
    <w:multiLevelType w:val="hybridMultilevel"/>
    <w:tmpl w:val="5E86D028"/>
    <w:lvl w:ilvl="0" w:tplc="4FDC3B1E">
      <w:start w:val="1"/>
      <w:numFmt w:val="decimal"/>
      <w:lvlText w:val="2.4.%1."/>
      <w:lvlJc w:val="left"/>
      <w:pPr>
        <w:ind w:left="720" w:hanging="360"/>
      </w:pPr>
      <w:rPr>
        <w:rFonts w:hint="default"/>
        <w:b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42323872"/>
    <w:multiLevelType w:val="hybridMultilevel"/>
    <w:tmpl w:val="02BC69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42877575"/>
    <w:multiLevelType w:val="hybridMultilevel"/>
    <w:tmpl w:val="9A1002A4"/>
    <w:lvl w:ilvl="0" w:tplc="D406A36C">
      <w:start w:val="1"/>
      <w:numFmt w:val="lowerLetter"/>
      <w:lvlText w:val="(%1)"/>
      <w:lvlJc w:val="left"/>
      <w:pPr>
        <w:tabs>
          <w:tab w:val="num" w:pos="1080"/>
        </w:tabs>
        <w:ind w:left="108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4"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75" w15:restartNumberingAfterBreak="0">
    <w:nsid w:val="44D60CF3"/>
    <w:multiLevelType w:val="multilevel"/>
    <w:tmpl w:val="4E14CA82"/>
    <w:lvl w:ilvl="0">
      <w:start w:val="6"/>
      <w:numFmt w:val="decimal"/>
      <w:lvlText w:val="%1."/>
      <w:lvlJc w:val="left"/>
      <w:pPr>
        <w:ind w:left="390" w:hanging="390"/>
      </w:pPr>
      <w:rPr>
        <w:rFonts w:hint="default"/>
      </w:rPr>
    </w:lvl>
    <w:lvl w:ilvl="1">
      <w:start w:val="7"/>
      <w:numFmt w:val="decimal"/>
      <w:lvlText w:val="%1.%2."/>
      <w:lvlJc w:val="left"/>
      <w:pPr>
        <w:ind w:left="1425" w:hanging="720"/>
      </w:pPr>
      <w:rPr>
        <w:rFonts w:hint="default"/>
        <w:b/>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abstractNum w:abstractNumId="76" w15:restartNumberingAfterBreak="0">
    <w:nsid w:val="453F4B58"/>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48A40989"/>
    <w:multiLevelType w:val="hybridMultilevel"/>
    <w:tmpl w:val="F44213DA"/>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49016DDF"/>
    <w:multiLevelType w:val="hybridMultilevel"/>
    <w:tmpl w:val="C79430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0" w15:restartNumberingAfterBreak="0">
    <w:nsid w:val="49F17812"/>
    <w:multiLevelType w:val="hybridMultilevel"/>
    <w:tmpl w:val="4AA86F1E"/>
    <w:lvl w:ilvl="0" w:tplc="10BA1D2C">
      <w:start w:val="1"/>
      <w:numFmt w:val="decimal"/>
      <w:lvlText w:val="4.1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15:restartNumberingAfterBreak="0">
    <w:nsid w:val="4AF84686"/>
    <w:multiLevelType w:val="hybridMultilevel"/>
    <w:tmpl w:val="38F0C8EE"/>
    <w:lvl w:ilvl="0" w:tplc="CCBAA794">
      <w:start w:val="1"/>
      <w:numFmt w:val="decimal"/>
      <w:lvlText w:val="7.%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2" w15:restartNumberingAfterBreak="0">
    <w:nsid w:val="4B1C3CF4"/>
    <w:multiLevelType w:val="multilevel"/>
    <w:tmpl w:val="341A449E"/>
    <w:lvl w:ilvl="0">
      <w:start w:val="1"/>
      <w:numFmt w:val="decimal"/>
      <w:lvlText w:val="%1."/>
      <w:lvlJc w:val="left"/>
      <w:pPr>
        <w:ind w:left="570" w:hanging="57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3" w15:restartNumberingAfterBreak="0">
    <w:nsid w:val="4B1D654A"/>
    <w:multiLevelType w:val="multilevel"/>
    <w:tmpl w:val="A4CA40E4"/>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5"/>
        </w:tabs>
        <w:ind w:left="851" w:firstLine="0"/>
      </w:pPr>
      <w:rPr>
        <w:rFonts w:hint="default"/>
      </w:rPr>
    </w:lvl>
    <w:lvl w:ilvl="3">
      <w:start w:val="1"/>
      <w:numFmt w:val="lowerRoman"/>
      <w:lvlText w:val="(%4)"/>
      <w:lvlJc w:val="left"/>
      <w:pPr>
        <w:tabs>
          <w:tab w:val="num" w:pos="851"/>
        </w:tabs>
        <w:ind w:left="851" w:hanging="851"/>
      </w:pPr>
      <w:rPr>
        <w:rFonts w:ascii="Arial" w:hAnsi="Arial" w:cs="Arial" w:hint="default"/>
        <w:b w:val="0"/>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4" w15:restartNumberingAfterBreak="0">
    <w:nsid w:val="4D016499"/>
    <w:multiLevelType w:val="hybridMultilevel"/>
    <w:tmpl w:val="AE603D72"/>
    <w:lvl w:ilvl="0" w:tplc="286C1DE0">
      <w:start w:val="1"/>
      <w:numFmt w:val="lowerLetter"/>
      <w:lvlText w:val="(%1)"/>
      <w:lvlJc w:val="left"/>
      <w:pPr>
        <w:tabs>
          <w:tab w:val="num" w:pos="8157"/>
        </w:tabs>
        <w:ind w:left="8157" w:hanging="360"/>
      </w:pPr>
      <w:rPr>
        <w:rFonts w:hint="default"/>
      </w:rPr>
    </w:lvl>
    <w:lvl w:ilvl="1" w:tplc="43ACA2C4">
      <w:start w:val="1"/>
      <w:numFmt w:val="lowerLetter"/>
      <w:lvlText w:val="%2)"/>
      <w:lvlJc w:val="left"/>
      <w:pPr>
        <w:tabs>
          <w:tab w:val="num" w:pos="9732"/>
        </w:tabs>
        <w:ind w:left="9732" w:hanging="855"/>
      </w:pPr>
      <w:rPr>
        <w:rFonts w:hint="default"/>
      </w:rPr>
    </w:lvl>
    <w:lvl w:ilvl="2" w:tplc="0416001B" w:tentative="1">
      <w:start w:val="1"/>
      <w:numFmt w:val="lowerRoman"/>
      <w:lvlText w:val="%3."/>
      <w:lvlJc w:val="right"/>
      <w:pPr>
        <w:tabs>
          <w:tab w:val="num" w:pos="9957"/>
        </w:tabs>
        <w:ind w:left="9957" w:hanging="180"/>
      </w:pPr>
    </w:lvl>
    <w:lvl w:ilvl="3" w:tplc="0416000F" w:tentative="1">
      <w:start w:val="1"/>
      <w:numFmt w:val="decimal"/>
      <w:lvlText w:val="%4."/>
      <w:lvlJc w:val="left"/>
      <w:pPr>
        <w:tabs>
          <w:tab w:val="num" w:pos="10677"/>
        </w:tabs>
        <w:ind w:left="10677" w:hanging="360"/>
      </w:pPr>
    </w:lvl>
    <w:lvl w:ilvl="4" w:tplc="04160019" w:tentative="1">
      <w:start w:val="1"/>
      <w:numFmt w:val="lowerLetter"/>
      <w:lvlText w:val="%5."/>
      <w:lvlJc w:val="left"/>
      <w:pPr>
        <w:tabs>
          <w:tab w:val="num" w:pos="11397"/>
        </w:tabs>
        <w:ind w:left="11397" w:hanging="360"/>
      </w:pPr>
    </w:lvl>
    <w:lvl w:ilvl="5" w:tplc="0416001B" w:tentative="1">
      <w:start w:val="1"/>
      <w:numFmt w:val="lowerRoman"/>
      <w:lvlText w:val="%6."/>
      <w:lvlJc w:val="right"/>
      <w:pPr>
        <w:tabs>
          <w:tab w:val="num" w:pos="12117"/>
        </w:tabs>
        <w:ind w:left="12117" w:hanging="180"/>
      </w:pPr>
    </w:lvl>
    <w:lvl w:ilvl="6" w:tplc="0416000F" w:tentative="1">
      <w:start w:val="1"/>
      <w:numFmt w:val="decimal"/>
      <w:lvlText w:val="%7."/>
      <w:lvlJc w:val="left"/>
      <w:pPr>
        <w:tabs>
          <w:tab w:val="num" w:pos="12837"/>
        </w:tabs>
        <w:ind w:left="12837" w:hanging="360"/>
      </w:pPr>
    </w:lvl>
    <w:lvl w:ilvl="7" w:tplc="04160019" w:tentative="1">
      <w:start w:val="1"/>
      <w:numFmt w:val="lowerLetter"/>
      <w:lvlText w:val="%8."/>
      <w:lvlJc w:val="left"/>
      <w:pPr>
        <w:tabs>
          <w:tab w:val="num" w:pos="13557"/>
        </w:tabs>
        <w:ind w:left="13557" w:hanging="360"/>
      </w:pPr>
    </w:lvl>
    <w:lvl w:ilvl="8" w:tplc="0416001B" w:tentative="1">
      <w:start w:val="1"/>
      <w:numFmt w:val="lowerRoman"/>
      <w:lvlText w:val="%9."/>
      <w:lvlJc w:val="right"/>
      <w:pPr>
        <w:tabs>
          <w:tab w:val="num" w:pos="14277"/>
        </w:tabs>
        <w:ind w:left="14277" w:hanging="180"/>
      </w:pPr>
    </w:lvl>
  </w:abstractNum>
  <w:abstractNum w:abstractNumId="85" w15:restartNumberingAfterBreak="0">
    <w:nsid w:val="4E473F55"/>
    <w:multiLevelType w:val="hybridMultilevel"/>
    <w:tmpl w:val="7B9EC97E"/>
    <w:lvl w:ilvl="0" w:tplc="8208F408">
      <w:start w:val="1"/>
      <w:numFmt w:val="decimal"/>
      <w:lvlText w:val="3.3.%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15:restartNumberingAfterBreak="0">
    <w:nsid w:val="50E34A8E"/>
    <w:multiLevelType w:val="hybridMultilevel"/>
    <w:tmpl w:val="BA32C694"/>
    <w:lvl w:ilvl="0" w:tplc="522020CC">
      <w:start w:val="1"/>
      <w:numFmt w:val="decimal"/>
      <w:lvlText w:val="4.1.1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51A56651"/>
    <w:multiLevelType w:val="hybridMultilevel"/>
    <w:tmpl w:val="EF44B7AA"/>
    <w:lvl w:ilvl="0" w:tplc="BE16E30A">
      <w:start w:val="1"/>
      <w:numFmt w:val="decimal"/>
      <w:lvlText w:val="3.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524C0111"/>
    <w:multiLevelType w:val="hybridMultilevel"/>
    <w:tmpl w:val="43706BEC"/>
    <w:lvl w:ilvl="0" w:tplc="8892AF68">
      <w:start w:val="1"/>
      <w:numFmt w:val="decimal"/>
      <w:lvlText w:val="4.13.2.%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528D2BB7"/>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0" w15:restartNumberingAfterBreak="0">
    <w:nsid w:val="55223007"/>
    <w:multiLevelType w:val="hybridMultilevel"/>
    <w:tmpl w:val="78026674"/>
    <w:lvl w:ilvl="0" w:tplc="18A8452A">
      <w:start w:val="1"/>
      <w:numFmt w:val="decimal"/>
      <w:lvlText w:val="2.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55474F3A"/>
    <w:multiLevelType w:val="hybridMultilevel"/>
    <w:tmpl w:val="9AD43B2C"/>
    <w:lvl w:ilvl="0" w:tplc="55AC1D62">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92" w15:restartNumberingAfterBreak="0">
    <w:nsid w:val="558A5F78"/>
    <w:multiLevelType w:val="hybridMultilevel"/>
    <w:tmpl w:val="3B86E5E2"/>
    <w:lvl w:ilvl="0" w:tplc="AF4C81AE">
      <w:start w:val="1"/>
      <w:numFmt w:val="lowerLetter"/>
      <w:lvlText w:val="(%1)"/>
      <w:lvlJc w:val="left"/>
      <w:pPr>
        <w:ind w:left="3661" w:hanging="40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55F27E86"/>
    <w:multiLevelType w:val="hybridMultilevel"/>
    <w:tmpl w:val="7D6865F6"/>
    <w:lvl w:ilvl="0" w:tplc="E38AA62E">
      <w:start w:val="1"/>
      <w:numFmt w:val="decimal"/>
      <w:lvlText w:val="3.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4" w15:restartNumberingAfterBreak="0">
    <w:nsid w:val="56A23DF7"/>
    <w:multiLevelType w:val="hybridMultilevel"/>
    <w:tmpl w:val="545E077C"/>
    <w:lvl w:ilvl="0" w:tplc="79285390">
      <w:start w:val="1"/>
      <w:numFmt w:val="decimal"/>
      <w:lvlText w:val="2.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5" w15:restartNumberingAfterBreak="0">
    <w:nsid w:val="56BA59D2"/>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56F00261"/>
    <w:multiLevelType w:val="singleLevel"/>
    <w:tmpl w:val="D406A36C"/>
    <w:lvl w:ilvl="0">
      <w:start w:val="1"/>
      <w:numFmt w:val="lowerLetter"/>
      <w:lvlText w:val="(%1)"/>
      <w:lvlJc w:val="left"/>
      <w:pPr>
        <w:tabs>
          <w:tab w:val="num" w:pos="1069"/>
        </w:tabs>
        <w:ind w:left="1069" w:hanging="360"/>
      </w:pPr>
      <w:rPr>
        <w:rFonts w:hint="default"/>
      </w:rPr>
    </w:lvl>
  </w:abstractNum>
  <w:abstractNum w:abstractNumId="97" w15:restartNumberingAfterBreak="0">
    <w:nsid w:val="58835908"/>
    <w:multiLevelType w:val="hybridMultilevel"/>
    <w:tmpl w:val="BF304826"/>
    <w:lvl w:ilvl="0" w:tplc="912CC03E">
      <w:start w:val="1"/>
      <w:numFmt w:val="decimal"/>
      <w:lvlText w:val="4.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58F621EA"/>
    <w:multiLevelType w:val="hybridMultilevel"/>
    <w:tmpl w:val="E63288C6"/>
    <w:lvl w:ilvl="0" w:tplc="F61AE5E2">
      <w:start w:val="1"/>
      <w:numFmt w:val="decimal"/>
      <w:lvlText w:val="10.%1."/>
      <w:lvlJc w:val="left"/>
      <w:pPr>
        <w:tabs>
          <w:tab w:val="num" w:pos="360"/>
        </w:tabs>
        <w:ind w:left="0" w:firstLine="0"/>
      </w:pPr>
      <w:rPr>
        <w:rFonts w:ascii="Times New Roman Negrito" w:hAnsi="Times New Roman Negrito" w:hint="default"/>
        <w:b/>
        <w:i w:val="0"/>
        <w:sz w:val="24"/>
      </w:rPr>
    </w:lvl>
    <w:lvl w:ilvl="1" w:tplc="216EDE2C">
      <w:start w:val="1"/>
      <w:numFmt w:val="decimal"/>
      <w:lvlText w:val="10.4.%2"/>
      <w:lvlJc w:val="left"/>
      <w:pPr>
        <w:tabs>
          <w:tab w:val="num" w:pos="0"/>
        </w:tabs>
        <w:ind w:left="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9" w15:restartNumberingAfterBreak="0">
    <w:nsid w:val="5AC87D0E"/>
    <w:multiLevelType w:val="hybridMultilevel"/>
    <w:tmpl w:val="9B64B428"/>
    <w:lvl w:ilvl="0" w:tplc="DEAAAF5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0" w15:restartNumberingAfterBreak="0">
    <w:nsid w:val="5BA337D3"/>
    <w:multiLevelType w:val="hybridMultilevel"/>
    <w:tmpl w:val="C9FE8A3A"/>
    <w:lvl w:ilvl="0" w:tplc="5F0496C6">
      <w:start w:val="1"/>
      <w:numFmt w:val="decimal"/>
      <w:lvlText w:val="1.%1."/>
      <w:lvlJc w:val="left"/>
      <w:pPr>
        <w:ind w:left="2138" w:hanging="360"/>
      </w:pPr>
      <w:rPr>
        <w:rFonts w:hint="default"/>
        <w:b/>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1" w15:restartNumberingAfterBreak="0">
    <w:nsid w:val="5C740EB3"/>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02" w15:restartNumberingAfterBreak="0">
    <w:nsid w:val="5D0F5C6B"/>
    <w:multiLevelType w:val="multilevel"/>
    <w:tmpl w:val="8BACE1F2"/>
    <w:lvl w:ilvl="0">
      <w:start w:val="4"/>
      <w:numFmt w:val="decimal"/>
      <w:lvlText w:val="%1."/>
      <w:lvlJc w:val="left"/>
      <w:pPr>
        <w:tabs>
          <w:tab w:val="num" w:pos="690"/>
        </w:tabs>
        <w:ind w:left="690" w:hanging="690"/>
      </w:pPr>
      <w:rPr>
        <w:rFonts w:hint="default"/>
      </w:rPr>
    </w:lvl>
    <w:lvl w:ilvl="1">
      <w:start w:val="13"/>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3" w15:restartNumberingAfterBreak="0">
    <w:nsid w:val="5E411B7E"/>
    <w:multiLevelType w:val="hybridMultilevel"/>
    <w:tmpl w:val="F7369C98"/>
    <w:lvl w:ilvl="0" w:tplc="588EC408">
      <w:start w:val="1"/>
      <w:numFmt w:val="lowerRoman"/>
      <w:lvlText w:val="(%1)"/>
      <w:lvlJc w:val="left"/>
      <w:pPr>
        <w:tabs>
          <w:tab w:val="num" w:pos="2280"/>
        </w:tabs>
        <w:ind w:left="2280" w:hanging="720"/>
      </w:pPr>
      <w:rPr>
        <w:rFonts w:hint="default"/>
      </w:rPr>
    </w:lvl>
    <w:lvl w:ilvl="1" w:tplc="04160019" w:tentative="1">
      <w:start w:val="1"/>
      <w:numFmt w:val="lowerLetter"/>
      <w:lvlText w:val="%2."/>
      <w:lvlJc w:val="left"/>
      <w:pPr>
        <w:tabs>
          <w:tab w:val="num" w:pos="2640"/>
        </w:tabs>
        <w:ind w:left="2640" w:hanging="360"/>
      </w:pPr>
    </w:lvl>
    <w:lvl w:ilvl="2" w:tplc="0416001B" w:tentative="1">
      <w:start w:val="1"/>
      <w:numFmt w:val="lowerRoman"/>
      <w:lvlText w:val="%3."/>
      <w:lvlJc w:val="right"/>
      <w:pPr>
        <w:tabs>
          <w:tab w:val="num" w:pos="3360"/>
        </w:tabs>
        <w:ind w:left="3360" w:hanging="180"/>
      </w:pPr>
    </w:lvl>
    <w:lvl w:ilvl="3" w:tplc="0416000F" w:tentative="1">
      <w:start w:val="1"/>
      <w:numFmt w:val="decimal"/>
      <w:lvlText w:val="%4."/>
      <w:lvlJc w:val="left"/>
      <w:pPr>
        <w:tabs>
          <w:tab w:val="num" w:pos="4080"/>
        </w:tabs>
        <w:ind w:left="4080" w:hanging="360"/>
      </w:pPr>
    </w:lvl>
    <w:lvl w:ilvl="4" w:tplc="04160019" w:tentative="1">
      <w:start w:val="1"/>
      <w:numFmt w:val="lowerLetter"/>
      <w:lvlText w:val="%5."/>
      <w:lvlJc w:val="left"/>
      <w:pPr>
        <w:tabs>
          <w:tab w:val="num" w:pos="4800"/>
        </w:tabs>
        <w:ind w:left="4800" w:hanging="360"/>
      </w:pPr>
    </w:lvl>
    <w:lvl w:ilvl="5" w:tplc="0416001B" w:tentative="1">
      <w:start w:val="1"/>
      <w:numFmt w:val="lowerRoman"/>
      <w:lvlText w:val="%6."/>
      <w:lvlJc w:val="right"/>
      <w:pPr>
        <w:tabs>
          <w:tab w:val="num" w:pos="5520"/>
        </w:tabs>
        <w:ind w:left="5520" w:hanging="180"/>
      </w:pPr>
    </w:lvl>
    <w:lvl w:ilvl="6" w:tplc="0416000F" w:tentative="1">
      <w:start w:val="1"/>
      <w:numFmt w:val="decimal"/>
      <w:lvlText w:val="%7."/>
      <w:lvlJc w:val="left"/>
      <w:pPr>
        <w:tabs>
          <w:tab w:val="num" w:pos="6240"/>
        </w:tabs>
        <w:ind w:left="6240" w:hanging="360"/>
      </w:pPr>
    </w:lvl>
    <w:lvl w:ilvl="7" w:tplc="04160019" w:tentative="1">
      <w:start w:val="1"/>
      <w:numFmt w:val="lowerLetter"/>
      <w:lvlText w:val="%8."/>
      <w:lvlJc w:val="left"/>
      <w:pPr>
        <w:tabs>
          <w:tab w:val="num" w:pos="6960"/>
        </w:tabs>
        <w:ind w:left="6960" w:hanging="360"/>
      </w:pPr>
    </w:lvl>
    <w:lvl w:ilvl="8" w:tplc="0416001B" w:tentative="1">
      <w:start w:val="1"/>
      <w:numFmt w:val="lowerRoman"/>
      <w:lvlText w:val="%9."/>
      <w:lvlJc w:val="right"/>
      <w:pPr>
        <w:tabs>
          <w:tab w:val="num" w:pos="7680"/>
        </w:tabs>
        <w:ind w:left="7680" w:hanging="180"/>
      </w:pPr>
    </w:lvl>
  </w:abstractNum>
  <w:abstractNum w:abstractNumId="104" w15:restartNumberingAfterBreak="0">
    <w:nsid w:val="5FA62973"/>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61D4553E"/>
    <w:multiLevelType w:val="hybridMultilevel"/>
    <w:tmpl w:val="C05299E0"/>
    <w:lvl w:ilvl="0" w:tplc="2D7C5B44">
      <w:start w:val="1"/>
      <w:numFmt w:val="decimal"/>
      <w:lvlText w:val="4.8.%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6" w15:restartNumberingAfterBreak="0">
    <w:nsid w:val="62105636"/>
    <w:multiLevelType w:val="hybridMultilevel"/>
    <w:tmpl w:val="078A9526"/>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15:restartNumberingAfterBreak="0">
    <w:nsid w:val="63B01552"/>
    <w:multiLevelType w:val="multilevel"/>
    <w:tmpl w:val="2A24EB70"/>
    <w:lvl w:ilvl="0">
      <w:start w:val="1"/>
      <w:numFmt w:val="decimal"/>
      <w:lvlText w:val="3.10.%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08" w15:restartNumberingAfterBreak="0">
    <w:nsid w:val="646246E2"/>
    <w:multiLevelType w:val="hybridMultilevel"/>
    <w:tmpl w:val="89028ADE"/>
    <w:lvl w:ilvl="0" w:tplc="DE285758">
      <w:start w:val="1"/>
      <w:numFmt w:val="lowerLetter"/>
      <w:lvlText w:val="(%1)"/>
      <w:lvlJc w:val="left"/>
      <w:pPr>
        <w:ind w:left="3661" w:hanging="40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67B023DD"/>
    <w:multiLevelType w:val="multilevel"/>
    <w:tmpl w:val="36024B34"/>
    <w:lvl w:ilvl="0">
      <w:start w:val="4"/>
      <w:numFmt w:val="decimal"/>
      <w:lvlText w:val="%1."/>
      <w:lvlJc w:val="left"/>
      <w:pPr>
        <w:ind w:left="840" w:hanging="840"/>
      </w:pPr>
      <w:rPr>
        <w:rFonts w:hint="default"/>
      </w:rPr>
    </w:lvl>
    <w:lvl w:ilvl="1">
      <w:start w:val="15"/>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6919287E"/>
    <w:multiLevelType w:val="hybridMultilevel"/>
    <w:tmpl w:val="F1862132"/>
    <w:lvl w:ilvl="0" w:tplc="C97897C4">
      <w:start w:val="1"/>
      <w:numFmt w:val="lowerLetter"/>
      <w:lvlText w:val="(%1)"/>
      <w:lvlJc w:val="left"/>
      <w:pPr>
        <w:ind w:left="3661" w:hanging="40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69610314"/>
    <w:multiLevelType w:val="multilevel"/>
    <w:tmpl w:val="00000894"/>
    <w:lvl w:ilvl="0">
      <w:start w:val="11"/>
      <w:numFmt w:val="lowerLetter"/>
      <w:lvlText w:val="%1)"/>
      <w:lvlJc w:val="left"/>
      <w:pPr>
        <w:ind w:hanging="286"/>
      </w:pPr>
      <w:rPr>
        <w:rFonts w:ascii="Arial" w:hAnsi="Arial" w:cs="Arial"/>
        <w:b w:val="0"/>
        <w:bCs w:val="0"/>
        <w:color w:val="444444"/>
        <w:w w:val="96"/>
        <w:sz w:val="20"/>
        <w:szCs w:val="20"/>
      </w:rPr>
    </w:lvl>
    <w:lvl w:ilvl="1">
      <w:start w:val="1"/>
      <w:numFmt w:val="upperRoman"/>
      <w:lvlText w:val="%2)"/>
      <w:lvlJc w:val="left"/>
      <w:pPr>
        <w:ind w:hanging="286"/>
      </w:pPr>
      <w:rPr>
        <w:rFonts w:ascii="Arial" w:hAnsi="Arial" w:cs="Arial"/>
        <w:b w:val="0"/>
        <w:bCs w:val="0"/>
        <w:color w:val="1A1A1A"/>
        <w:spacing w:val="-45"/>
        <w:w w:val="148"/>
        <w:sz w:val="20"/>
        <w:szCs w:val="20"/>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2" w15:restartNumberingAfterBreak="0">
    <w:nsid w:val="6A4D47FE"/>
    <w:multiLevelType w:val="hybridMultilevel"/>
    <w:tmpl w:val="5C2EBA7C"/>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3" w15:restartNumberingAfterBreak="0">
    <w:nsid w:val="6B2E15D7"/>
    <w:multiLevelType w:val="hybridMultilevel"/>
    <w:tmpl w:val="3C6C8C66"/>
    <w:lvl w:ilvl="0" w:tplc="03D0B7BA">
      <w:start w:val="1"/>
      <w:numFmt w:val="decimal"/>
      <w:lvlText w:val="5.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4" w15:restartNumberingAfterBreak="0">
    <w:nsid w:val="6DAC2133"/>
    <w:multiLevelType w:val="hybridMultilevel"/>
    <w:tmpl w:val="A35A54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5" w15:restartNumberingAfterBreak="0">
    <w:nsid w:val="6E8231A5"/>
    <w:multiLevelType w:val="hybridMultilevel"/>
    <w:tmpl w:val="6DACF004"/>
    <w:lvl w:ilvl="0" w:tplc="5EEE6E52">
      <w:start w:val="1"/>
      <w:numFmt w:val="decimal"/>
      <w:lvlText w:val="3.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6" w15:restartNumberingAfterBreak="0">
    <w:nsid w:val="6EE50AAE"/>
    <w:multiLevelType w:val="hybridMultilevel"/>
    <w:tmpl w:val="C4EAD488"/>
    <w:lvl w:ilvl="0" w:tplc="786EAC5C">
      <w:start w:val="1"/>
      <w:numFmt w:val="decimal"/>
      <w:lvlText w:val="4.9.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7" w15:restartNumberingAfterBreak="0">
    <w:nsid w:val="6F667334"/>
    <w:multiLevelType w:val="hybridMultilevel"/>
    <w:tmpl w:val="F44213DA"/>
    <w:lvl w:ilvl="0" w:tplc="78B07DB8">
      <w:start w:val="1"/>
      <w:numFmt w:val="lowerLetter"/>
      <w:lvlText w:val="(%1)"/>
      <w:lvlJc w:val="left"/>
      <w:pPr>
        <w:ind w:left="3661" w:hanging="40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8" w15:restartNumberingAfterBreak="0">
    <w:nsid w:val="717A1A45"/>
    <w:multiLevelType w:val="hybridMultilevel"/>
    <w:tmpl w:val="00CE5370"/>
    <w:lvl w:ilvl="0" w:tplc="0982FD58">
      <w:start w:val="1"/>
      <w:numFmt w:val="decimal"/>
      <w:lvlText w:val="4.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9" w15:restartNumberingAfterBreak="0">
    <w:nsid w:val="73D456A8"/>
    <w:multiLevelType w:val="hybridMultilevel"/>
    <w:tmpl w:val="71A8A254"/>
    <w:lvl w:ilvl="0" w:tplc="ED962C18">
      <w:start w:val="1"/>
      <w:numFmt w:val="decimal"/>
      <w:lvlText w:val="4.9.%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0" w15:restartNumberingAfterBreak="0">
    <w:nsid w:val="74B10D16"/>
    <w:multiLevelType w:val="hybridMultilevel"/>
    <w:tmpl w:val="7C5421DA"/>
    <w:lvl w:ilvl="0" w:tplc="2E0ABE7A">
      <w:start w:val="1"/>
      <w:numFmt w:val="decimal"/>
      <w:lvlText w:val="6.10.%1."/>
      <w:lvlJc w:val="left"/>
      <w:pPr>
        <w:tabs>
          <w:tab w:val="num" w:pos="2700"/>
        </w:tabs>
        <w:ind w:left="27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1" w15:restartNumberingAfterBreak="0">
    <w:nsid w:val="753C4021"/>
    <w:multiLevelType w:val="multilevel"/>
    <w:tmpl w:val="661A4F10"/>
    <w:lvl w:ilvl="0">
      <w:start w:val="1"/>
      <w:numFmt w:val="decimal"/>
      <w:lvlText w:val="%1."/>
      <w:lvlJc w:val="left"/>
      <w:pPr>
        <w:ind w:left="360" w:hanging="360"/>
      </w:pPr>
      <w:rPr>
        <w:b/>
      </w:rPr>
    </w:lvl>
    <w:lvl w:ilvl="1">
      <w:start w:val="1"/>
      <w:numFmt w:val="decimal"/>
      <w:lvlText w:val="%1.%2."/>
      <w:lvlJc w:val="left"/>
      <w:pPr>
        <w:ind w:left="2322" w:hanging="432"/>
      </w:pPr>
      <w:rPr>
        <w:b/>
        <w:i w:val="0"/>
      </w:rPr>
    </w:lvl>
    <w:lvl w:ilvl="2">
      <w:start w:val="1"/>
      <w:numFmt w:val="decimal"/>
      <w:lvlText w:val="%1.%2.%3."/>
      <w:lvlJc w:val="left"/>
      <w:pPr>
        <w:ind w:left="774" w:hanging="504"/>
      </w:pPr>
      <w:rPr>
        <w:b w:val="0"/>
        <w:i w:val="0"/>
      </w:rPr>
    </w:lvl>
    <w:lvl w:ilvl="3">
      <w:start w:val="1"/>
      <w:numFmt w:val="decimal"/>
      <w:lvlText w:val="%1.%2.%3.%4."/>
      <w:lvlJc w:val="left"/>
      <w:pPr>
        <w:ind w:left="648" w:hanging="648"/>
      </w:pPr>
      <w:rPr>
        <w:b w:val="0"/>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7600366D"/>
    <w:multiLevelType w:val="hybridMultilevel"/>
    <w:tmpl w:val="7E0E44FC"/>
    <w:lvl w:ilvl="0" w:tplc="ED1281E2">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3" w15:restartNumberingAfterBreak="0">
    <w:nsid w:val="77AA13FA"/>
    <w:multiLevelType w:val="hybridMultilevel"/>
    <w:tmpl w:val="233C0A02"/>
    <w:lvl w:ilvl="0" w:tplc="2B3602F4">
      <w:start w:val="1"/>
      <w:numFmt w:val="lowerRoman"/>
      <w:lvlText w:val="(%1)"/>
      <w:lvlJc w:val="left"/>
      <w:pPr>
        <w:tabs>
          <w:tab w:val="num" w:pos="940"/>
        </w:tabs>
        <w:ind w:left="94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4" w15:restartNumberingAfterBreak="0">
    <w:nsid w:val="78355D7B"/>
    <w:multiLevelType w:val="multilevel"/>
    <w:tmpl w:val="076E848C"/>
    <w:name w:val="House_Style22"/>
    <w:lvl w:ilvl="0">
      <w:start w:val="1"/>
      <w:numFmt w:val="decimal"/>
      <w:lvlRestart w:val="0"/>
      <w:pStyle w:val="Level1"/>
      <w:suff w:val="nothing"/>
      <w:lvlText w:val="%1"/>
      <w:lvlJc w:val="left"/>
      <w:pPr>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pStyle w:val="Level3"/>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pStyle w:val="FooterReference"/>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 w15:restartNumberingAfterBreak="0">
    <w:nsid w:val="78977B5A"/>
    <w:multiLevelType w:val="hybridMultilevel"/>
    <w:tmpl w:val="F1EA5A9E"/>
    <w:lvl w:ilvl="0" w:tplc="08389620">
      <w:start w:val="1"/>
      <w:numFmt w:val="decimal"/>
      <w:lvlText w:val="2.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6" w15:restartNumberingAfterBreak="0">
    <w:nsid w:val="78D3041D"/>
    <w:multiLevelType w:val="hybridMultilevel"/>
    <w:tmpl w:val="D728DCAE"/>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7" w15:restartNumberingAfterBreak="0">
    <w:nsid w:val="791564AA"/>
    <w:multiLevelType w:val="multilevel"/>
    <w:tmpl w:val="2C28584C"/>
    <w:lvl w:ilvl="0">
      <w:start w:val="1"/>
      <w:numFmt w:val="decimal"/>
      <w:lvlText w:val="7.1.%1"/>
      <w:lvlJc w:val="left"/>
      <w:pPr>
        <w:tabs>
          <w:tab w:val="num" w:pos="705"/>
        </w:tabs>
        <w:ind w:left="705" w:hanging="705"/>
      </w:pPr>
      <w:rPr>
        <w:rFonts w:ascii="Times New Roman" w:hAnsi="Times New Roman" w:hint="default"/>
        <w:b w:val="0"/>
        <w:i w:val="0"/>
        <w:sz w:val="26"/>
        <w:u w:val="none"/>
      </w:rPr>
    </w:lvl>
    <w:lvl w:ilvl="1">
      <w:start w:val="5"/>
      <w:numFmt w:val="decimal"/>
      <w:lvlText w:val="%1.%2"/>
      <w:lvlJc w:val="left"/>
      <w:pPr>
        <w:tabs>
          <w:tab w:val="num" w:pos="705"/>
        </w:tabs>
        <w:ind w:left="705" w:hanging="705"/>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28" w15:restartNumberingAfterBreak="0">
    <w:nsid w:val="791D16F9"/>
    <w:multiLevelType w:val="hybridMultilevel"/>
    <w:tmpl w:val="1BB8ADAC"/>
    <w:lvl w:ilvl="0" w:tplc="F850D2FC">
      <w:start w:val="1"/>
      <w:numFmt w:val="lowerLetter"/>
      <w:lvlText w:val="(%1)"/>
      <w:lvlJc w:val="left"/>
      <w:pPr>
        <w:tabs>
          <w:tab w:val="num" w:pos="1070"/>
        </w:tabs>
        <w:ind w:left="1070" w:hanging="360"/>
      </w:pPr>
      <w:rPr>
        <w:rFonts w:hint="default"/>
        <w:b w:val="0"/>
        <w:i w:val="0"/>
        <w:spacing w:val="0"/>
      </w:rPr>
    </w:lvl>
    <w:lvl w:ilvl="1" w:tplc="04160019">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129" w15:restartNumberingAfterBreak="0">
    <w:nsid w:val="79E51ECF"/>
    <w:multiLevelType w:val="hybridMultilevel"/>
    <w:tmpl w:val="CD58310C"/>
    <w:lvl w:ilvl="0" w:tplc="E03AD660">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0" w15:restartNumberingAfterBreak="0">
    <w:nsid w:val="7BEA14C8"/>
    <w:multiLevelType w:val="hybridMultilevel"/>
    <w:tmpl w:val="EBAA6CD4"/>
    <w:lvl w:ilvl="0" w:tplc="E61E972E">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1"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2" w15:restartNumberingAfterBreak="0">
    <w:nsid w:val="7D6D0FD3"/>
    <w:multiLevelType w:val="multilevel"/>
    <w:tmpl w:val="D61CAE24"/>
    <w:lvl w:ilvl="0">
      <w:start w:val="1"/>
      <w:numFmt w:val="lowerLetter"/>
      <w:lvlText w:val="(%1)"/>
      <w:lvlJc w:val="left"/>
      <w:pPr>
        <w:tabs>
          <w:tab w:val="num" w:pos="720"/>
        </w:tabs>
        <w:ind w:left="720" w:hanging="360"/>
      </w:pPr>
      <w:rPr>
        <w:rFonts w:ascii="Arial" w:hAnsi="Arial" w:cs="Arial" w:hint="default"/>
        <w:b w:val="0"/>
        <w:i w:val="0"/>
        <w:spacing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val="0"/>
        <w:i w:val="0"/>
        <w:spacing w:val="0"/>
        <w:sz w:val="2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7DA5717D"/>
    <w:multiLevelType w:val="hybridMultilevel"/>
    <w:tmpl w:val="57D644BC"/>
    <w:lvl w:ilvl="0" w:tplc="6898EEEE">
      <w:start w:val="1"/>
      <w:numFmt w:val="decimal"/>
      <w:lvlText w:val="6.%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4" w15:restartNumberingAfterBreak="0">
    <w:nsid w:val="7DD81213"/>
    <w:multiLevelType w:val="hybridMultilevel"/>
    <w:tmpl w:val="4378DDEC"/>
    <w:lvl w:ilvl="0" w:tplc="7A1AC396">
      <w:start w:val="1"/>
      <w:numFmt w:val="decimal"/>
      <w:lvlText w:val="4.1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5" w15:restartNumberingAfterBreak="0">
    <w:nsid w:val="7DEA3DFF"/>
    <w:multiLevelType w:val="hybridMultilevel"/>
    <w:tmpl w:val="DE7843BC"/>
    <w:lvl w:ilvl="0" w:tplc="2766E81A">
      <w:start w:val="1"/>
      <w:numFmt w:val="lowerLetter"/>
      <w:lvlText w:val="(%1)"/>
      <w:lvlJc w:val="left"/>
      <w:pPr>
        <w:tabs>
          <w:tab w:val="num" w:pos="1065"/>
        </w:tabs>
        <w:ind w:left="1065" w:hanging="705"/>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6" w15:restartNumberingAfterBreak="0">
    <w:nsid w:val="7E880D98"/>
    <w:multiLevelType w:val="hybridMultilevel"/>
    <w:tmpl w:val="069CF550"/>
    <w:lvl w:ilvl="0" w:tplc="9E98C20A">
      <w:start w:val="1"/>
      <w:numFmt w:val="decimal"/>
      <w:lvlText w:val="2.3.%1."/>
      <w:lvlJc w:val="left"/>
      <w:pPr>
        <w:ind w:left="720" w:hanging="360"/>
      </w:pPr>
      <w:rPr>
        <w:rFonts w:hint="default"/>
        <w:b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2"/>
  </w:num>
  <w:num w:numId="2">
    <w:abstractNumId w:val="74"/>
  </w:num>
  <w:num w:numId="3">
    <w:abstractNumId w:val="55"/>
  </w:num>
  <w:num w:numId="4">
    <w:abstractNumId w:val="79"/>
  </w:num>
  <w:num w:numId="5">
    <w:abstractNumId w:val="0"/>
  </w:num>
  <w:num w:numId="6">
    <w:abstractNumId w:val="131"/>
  </w:num>
  <w:num w:numId="7">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9"/>
  </w:num>
  <w:num w:numId="9">
    <w:abstractNumId w:val="117"/>
  </w:num>
  <w:num w:numId="10">
    <w:abstractNumId w:val="108"/>
  </w:num>
  <w:num w:numId="11">
    <w:abstractNumId w:val="92"/>
  </w:num>
  <w:num w:numId="12">
    <w:abstractNumId w:val="57"/>
  </w:num>
  <w:num w:numId="13">
    <w:abstractNumId w:val="104"/>
  </w:num>
  <w:num w:numId="14">
    <w:abstractNumId w:val="76"/>
  </w:num>
  <w:num w:numId="15">
    <w:abstractNumId w:val="89"/>
  </w:num>
  <w:num w:numId="16">
    <w:abstractNumId w:val="110"/>
  </w:num>
  <w:num w:numId="17">
    <w:abstractNumId w:val="49"/>
  </w:num>
  <w:num w:numId="18">
    <w:abstractNumId w:val="29"/>
  </w:num>
  <w:num w:numId="19">
    <w:abstractNumId w:val="95"/>
  </w:num>
  <w:num w:numId="20">
    <w:abstractNumId w:val="63"/>
  </w:num>
  <w:num w:numId="21">
    <w:abstractNumId w:val="96"/>
  </w:num>
  <w:num w:numId="22">
    <w:abstractNumId w:val="51"/>
  </w:num>
  <w:num w:numId="23">
    <w:abstractNumId w:val="126"/>
  </w:num>
  <w:num w:numId="24">
    <w:abstractNumId w:val="39"/>
  </w:num>
  <w:num w:numId="25">
    <w:abstractNumId w:val="45"/>
  </w:num>
  <w:num w:numId="26">
    <w:abstractNumId w:val="65"/>
  </w:num>
  <w:num w:numId="27">
    <w:abstractNumId w:val="135"/>
  </w:num>
  <w:num w:numId="28">
    <w:abstractNumId w:val="123"/>
  </w:num>
  <w:num w:numId="29">
    <w:abstractNumId w:val="67"/>
  </w:num>
  <w:num w:numId="30">
    <w:abstractNumId w:val="102"/>
  </w:num>
  <w:num w:numId="31">
    <w:abstractNumId w:val="21"/>
  </w:num>
  <w:num w:numId="32">
    <w:abstractNumId w:val="98"/>
  </w:num>
  <w:num w:numId="33">
    <w:abstractNumId w:val="38"/>
  </w:num>
  <w:num w:numId="34">
    <w:abstractNumId w:val="62"/>
  </w:num>
  <w:num w:numId="35">
    <w:abstractNumId w:val="53"/>
  </w:num>
  <w:num w:numId="36">
    <w:abstractNumId w:val="56"/>
  </w:num>
  <w:num w:numId="37">
    <w:abstractNumId w:val="128"/>
  </w:num>
  <w:num w:numId="38">
    <w:abstractNumId w:val="101"/>
  </w:num>
  <w:num w:numId="39">
    <w:abstractNumId w:val="42"/>
  </w:num>
  <w:num w:numId="40">
    <w:abstractNumId w:val="34"/>
  </w:num>
  <w:num w:numId="41">
    <w:abstractNumId w:val="127"/>
  </w:num>
  <w:num w:numId="42">
    <w:abstractNumId w:val="107"/>
  </w:num>
  <w:num w:numId="43">
    <w:abstractNumId w:val="91"/>
  </w:num>
  <w:num w:numId="44">
    <w:abstractNumId w:val="132"/>
  </w:num>
  <w:num w:numId="45">
    <w:abstractNumId w:val="23"/>
  </w:num>
  <w:num w:numId="46">
    <w:abstractNumId w:val="66"/>
  </w:num>
  <w:num w:numId="47">
    <w:abstractNumId w:val="52"/>
  </w:num>
  <w:num w:numId="48">
    <w:abstractNumId w:val="75"/>
  </w:num>
  <w:num w:numId="49">
    <w:abstractNumId w:val="18"/>
  </w:num>
  <w:num w:numId="50">
    <w:abstractNumId w:val="99"/>
  </w:num>
  <w:num w:numId="51">
    <w:abstractNumId w:val="73"/>
  </w:num>
  <w:num w:numId="52">
    <w:abstractNumId w:val="103"/>
  </w:num>
  <w:num w:numId="53">
    <w:abstractNumId w:val="3"/>
  </w:num>
  <w:num w:numId="54">
    <w:abstractNumId w:val="1"/>
  </w:num>
  <w:num w:numId="55">
    <w:abstractNumId w:val="4"/>
  </w:num>
  <w:num w:numId="56">
    <w:abstractNumId w:val="2"/>
  </w:num>
  <w:num w:numId="57">
    <w:abstractNumId w:val="27"/>
  </w:num>
  <w:num w:numId="58">
    <w:abstractNumId w:val="84"/>
  </w:num>
  <w:num w:numId="59">
    <w:abstractNumId w:val="114"/>
  </w:num>
  <w:num w:numId="60">
    <w:abstractNumId w:val="9"/>
  </w:num>
  <w:num w:numId="61">
    <w:abstractNumId w:val="31"/>
  </w:num>
  <w:num w:numId="62">
    <w:abstractNumId w:val="6"/>
  </w:num>
  <w:num w:numId="63">
    <w:abstractNumId w:val="8"/>
  </w:num>
  <w:num w:numId="64">
    <w:abstractNumId w:val="7"/>
  </w:num>
  <w:num w:numId="65">
    <w:abstractNumId w:val="111"/>
  </w:num>
  <w:num w:numId="66">
    <w:abstractNumId w:val="5"/>
  </w:num>
  <w:num w:numId="67">
    <w:abstractNumId w:val="72"/>
  </w:num>
  <w:num w:numId="68">
    <w:abstractNumId w:val="78"/>
  </w:num>
  <w:num w:numId="69">
    <w:abstractNumId w:val="48"/>
  </w:num>
  <w:num w:numId="70">
    <w:abstractNumId w:val="112"/>
  </w:num>
  <w:num w:numId="71">
    <w:abstractNumId w:val="82"/>
  </w:num>
  <w:num w:numId="72">
    <w:abstractNumId w:val="83"/>
  </w:num>
  <w:num w:numId="73">
    <w:abstractNumId w:val="20"/>
  </w:num>
  <w:num w:numId="74">
    <w:abstractNumId w:val="109"/>
  </w:num>
  <w:num w:numId="75">
    <w:abstractNumId w:val="121"/>
  </w:num>
  <w:num w:numId="76">
    <w:abstractNumId w:val="70"/>
  </w:num>
  <w:num w:numId="77">
    <w:abstractNumId w:val="59"/>
  </w:num>
  <w:num w:numId="78">
    <w:abstractNumId w:val="58"/>
  </w:num>
  <w:num w:numId="79">
    <w:abstractNumId w:val="125"/>
  </w:num>
  <w:num w:numId="80">
    <w:abstractNumId w:val="136"/>
  </w:num>
  <w:num w:numId="81">
    <w:abstractNumId w:val="94"/>
  </w:num>
  <w:num w:numId="82">
    <w:abstractNumId w:val="130"/>
  </w:num>
  <w:num w:numId="83">
    <w:abstractNumId w:val="25"/>
  </w:num>
  <w:num w:numId="84">
    <w:abstractNumId w:val="71"/>
  </w:num>
  <w:num w:numId="85">
    <w:abstractNumId w:val="90"/>
  </w:num>
  <w:num w:numId="86">
    <w:abstractNumId w:val="14"/>
  </w:num>
  <w:num w:numId="87">
    <w:abstractNumId w:val="24"/>
  </w:num>
  <w:num w:numId="88">
    <w:abstractNumId w:val="15"/>
  </w:num>
  <w:num w:numId="89">
    <w:abstractNumId w:val="41"/>
  </w:num>
  <w:num w:numId="90">
    <w:abstractNumId w:val="85"/>
  </w:num>
  <w:num w:numId="91">
    <w:abstractNumId w:val="115"/>
  </w:num>
  <w:num w:numId="92">
    <w:abstractNumId w:val="93"/>
  </w:num>
  <w:num w:numId="93">
    <w:abstractNumId w:val="87"/>
  </w:num>
  <w:num w:numId="94">
    <w:abstractNumId w:val="64"/>
  </w:num>
  <w:num w:numId="95">
    <w:abstractNumId w:val="13"/>
  </w:num>
  <w:num w:numId="96">
    <w:abstractNumId w:val="46"/>
  </w:num>
  <w:num w:numId="97">
    <w:abstractNumId w:val="97"/>
  </w:num>
  <w:num w:numId="98">
    <w:abstractNumId w:val="47"/>
  </w:num>
  <w:num w:numId="99">
    <w:abstractNumId w:val="10"/>
  </w:num>
  <w:num w:numId="100">
    <w:abstractNumId w:val="11"/>
  </w:num>
  <w:num w:numId="101">
    <w:abstractNumId w:val="61"/>
  </w:num>
  <w:num w:numId="102">
    <w:abstractNumId w:val="17"/>
  </w:num>
  <w:num w:numId="103">
    <w:abstractNumId w:val="26"/>
  </w:num>
  <w:num w:numId="104">
    <w:abstractNumId w:val="118"/>
  </w:num>
  <w:num w:numId="105">
    <w:abstractNumId w:val="105"/>
  </w:num>
  <w:num w:numId="106">
    <w:abstractNumId w:val="119"/>
  </w:num>
  <w:num w:numId="107">
    <w:abstractNumId w:val="35"/>
  </w:num>
  <w:num w:numId="108">
    <w:abstractNumId w:val="28"/>
  </w:num>
  <w:num w:numId="109">
    <w:abstractNumId w:val="43"/>
  </w:num>
  <w:num w:numId="110">
    <w:abstractNumId w:val="116"/>
  </w:num>
  <w:num w:numId="111">
    <w:abstractNumId w:val="16"/>
  </w:num>
  <w:num w:numId="112">
    <w:abstractNumId w:val="134"/>
  </w:num>
  <w:num w:numId="113">
    <w:abstractNumId w:val="80"/>
  </w:num>
  <w:num w:numId="114">
    <w:abstractNumId w:val="88"/>
  </w:num>
  <w:num w:numId="115">
    <w:abstractNumId w:val="54"/>
  </w:num>
  <w:num w:numId="116">
    <w:abstractNumId w:val="54"/>
  </w:num>
  <w:num w:numId="117">
    <w:abstractNumId w:val="60"/>
  </w:num>
  <w:num w:numId="118">
    <w:abstractNumId w:val="50"/>
  </w:num>
  <w:num w:numId="119">
    <w:abstractNumId w:val="19"/>
  </w:num>
  <w:num w:numId="120">
    <w:abstractNumId w:val="81"/>
  </w:num>
  <w:num w:numId="121">
    <w:abstractNumId w:val="37"/>
  </w:num>
  <w:num w:numId="122">
    <w:abstractNumId w:val="22"/>
  </w:num>
  <w:num w:numId="123">
    <w:abstractNumId w:val="36"/>
  </w:num>
  <w:num w:numId="124">
    <w:abstractNumId w:val="129"/>
  </w:num>
  <w:num w:numId="125">
    <w:abstractNumId w:val="133"/>
  </w:num>
  <w:num w:numId="126">
    <w:abstractNumId w:val="12"/>
  </w:num>
  <w:num w:numId="127">
    <w:abstractNumId w:val="122"/>
  </w:num>
  <w:num w:numId="128">
    <w:abstractNumId w:val="113"/>
  </w:num>
  <w:num w:numId="129">
    <w:abstractNumId w:val="120"/>
  </w:num>
  <w:num w:numId="130">
    <w:abstractNumId w:val="86"/>
  </w:num>
  <w:num w:numId="131">
    <w:abstractNumId w:val="124"/>
  </w:num>
  <w:num w:numId="132">
    <w:abstractNumId w:val="44"/>
  </w:num>
  <w:num w:numId="133">
    <w:abstractNumId w:val="106"/>
  </w:num>
  <w:num w:numId="134">
    <w:abstractNumId w:val="68"/>
  </w:num>
  <w:num w:numId="135">
    <w:abstractNumId w:val="40"/>
  </w:num>
  <w:num w:numId="136">
    <w:abstractNumId w:val="100"/>
  </w:num>
  <w:num w:numId="137">
    <w:abstractNumId w:val="33"/>
  </w:num>
  <w:num w:numId="138">
    <w:abstractNumId w:val="30"/>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131078" w:nlCheck="1" w:checkStyle="0"/>
  <w:proofState w:spelling="clean" w:grammar="clean"/>
  <w:trackRevisions/>
  <w:defaultTabStop w:val="708"/>
  <w:hyphenationZone w:val="425"/>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13"/>
    <w:rsid w:val="000042E9"/>
    <w:rsid w:val="000056DE"/>
    <w:rsid w:val="00006F05"/>
    <w:rsid w:val="000073A4"/>
    <w:rsid w:val="00012EC1"/>
    <w:rsid w:val="00016634"/>
    <w:rsid w:val="00017866"/>
    <w:rsid w:val="00017DC6"/>
    <w:rsid w:val="00022535"/>
    <w:rsid w:val="000227BD"/>
    <w:rsid w:val="00022D56"/>
    <w:rsid w:val="0002359E"/>
    <w:rsid w:val="00023F0B"/>
    <w:rsid w:val="000253F8"/>
    <w:rsid w:val="0002648E"/>
    <w:rsid w:val="00030731"/>
    <w:rsid w:val="000310F1"/>
    <w:rsid w:val="0003315E"/>
    <w:rsid w:val="0003461F"/>
    <w:rsid w:val="00035A46"/>
    <w:rsid w:val="00036B11"/>
    <w:rsid w:val="00036E23"/>
    <w:rsid w:val="00037F96"/>
    <w:rsid w:val="000409FD"/>
    <w:rsid w:val="00040E73"/>
    <w:rsid w:val="0004115A"/>
    <w:rsid w:val="0004167D"/>
    <w:rsid w:val="00041BDD"/>
    <w:rsid w:val="00043B1F"/>
    <w:rsid w:val="00043C25"/>
    <w:rsid w:val="00044F94"/>
    <w:rsid w:val="000501D5"/>
    <w:rsid w:val="000503A2"/>
    <w:rsid w:val="00050BE5"/>
    <w:rsid w:val="00052427"/>
    <w:rsid w:val="0005503D"/>
    <w:rsid w:val="00056246"/>
    <w:rsid w:val="00056A2F"/>
    <w:rsid w:val="000576AE"/>
    <w:rsid w:val="00062BCA"/>
    <w:rsid w:val="00062DB0"/>
    <w:rsid w:val="000640CC"/>
    <w:rsid w:val="00064DCC"/>
    <w:rsid w:val="00065376"/>
    <w:rsid w:val="000653B0"/>
    <w:rsid w:val="0006677F"/>
    <w:rsid w:val="00067C75"/>
    <w:rsid w:val="00070E8B"/>
    <w:rsid w:val="000717A9"/>
    <w:rsid w:val="00071A70"/>
    <w:rsid w:val="00073689"/>
    <w:rsid w:val="00073AF1"/>
    <w:rsid w:val="00073FAC"/>
    <w:rsid w:val="00074994"/>
    <w:rsid w:val="00076510"/>
    <w:rsid w:val="000771C1"/>
    <w:rsid w:val="000779E8"/>
    <w:rsid w:val="00080D57"/>
    <w:rsid w:val="00081052"/>
    <w:rsid w:val="00081406"/>
    <w:rsid w:val="0008278A"/>
    <w:rsid w:val="00084410"/>
    <w:rsid w:val="000847DA"/>
    <w:rsid w:val="0008490F"/>
    <w:rsid w:val="00084B3D"/>
    <w:rsid w:val="00084BAA"/>
    <w:rsid w:val="00084F3B"/>
    <w:rsid w:val="0008688D"/>
    <w:rsid w:val="00086E59"/>
    <w:rsid w:val="000907EE"/>
    <w:rsid w:val="00091748"/>
    <w:rsid w:val="00091D21"/>
    <w:rsid w:val="000926F3"/>
    <w:rsid w:val="00092FAC"/>
    <w:rsid w:val="000961FE"/>
    <w:rsid w:val="000969D4"/>
    <w:rsid w:val="00096DD7"/>
    <w:rsid w:val="000A0B2C"/>
    <w:rsid w:val="000A14D3"/>
    <w:rsid w:val="000A5001"/>
    <w:rsid w:val="000A50AE"/>
    <w:rsid w:val="000A54E3"/>
    <w:rsid w:val="000A5FCA"/>
    <w:rsid w:val="000A6AFA"/>
    <w:rsid w:val="000A7518"/>
    <w:rsid w:val="000B005C"/>
    <w:rsid w:val="000B1302"/>
    <w:rsid w:val="000B4355"/>
    <w:rsid w:val="000B4616"/>
    <w:rsid w:val="000B472D"/>
    <w:rsid w:val="000B6439"/>
    <w:rsid w:val="000B69FE"/>
    <w:rsid w:val="000B7D42"/>
    <w:rsid w:val="000C0434"/>
    <w:rsid w:val="000C0AA9"/>
    <w:rsid w:val="000C1C09"/>
    <w:rsid w:val="000C3E95"/>
    <w:rsid w:val="000C49E5"/>
    <w:rsid w:val="000C6E6A"/>
    <w:rsid w:val="000D2AE6"/>
    <w:rsid w:val="000D2B82"/>
    <w:rsid w:val="000D328B"/>
    <w:rsid w:val="000D4F95"/>
    <w:rsid w:val="000D52B0"/>
    <w:rsid w:val="000D577B"/>
    <w:rsid w:val="000D5DBD"/>
    <w:rsid w:val="000D61E1"/>
    <w:rsid w:val="000D770D"/>
    <w:rsid w:val="000E001D"/>
    <w:rsid w:val="000E23BB"/>
    <w:rsid w:val="000E2458"/>
    <w:rsid w:val="000E2640"/>
    <w:rsid w:val="000E30B6"/>
    <w:rsid w:val="000E3B4A"/>
    <w:rsid w:val="000E4DE0"/>
    <w:rsid w:val="000E5BA0"/>
    <w:rsid w:val="000F01B8"/>
    <w:rsid w:val="000F1EB4"/>
    <w:rsid w:val="000F4A24"/>
    <w:rsid w:val="00101AD6"/>
    <w:rsid w:val="00101BE6"/>
    <w:rsid w:val="00101DE9"/>
    <w:rsid w:val="0010220A"/>
    <w:rsid w:val="00102360"/>
    <w:rsid w:val="0010339A"/>
    <w:rsid w:val="001036B9"/>
    <w:rsid w:val="00104760"/>
    <w:rsid w:val="00105059"/>
    <w:rsid w:val="00105B10"/>
    <w:rsid w:val="00106C5A"/>
    <w:rsid w:val="00110416"/>
    <w:rsid w:val="00112D5C"/>
    <w:rsid w:val="0011399F"/>
    <w:rsid w:val="00113D06"/>
    <w:rsid w:val="00114361"/>
    <w:rsid w:val="001143DC"/>
    <w:rsid w:val="00115E4F"/>
    <w:rsid w:val="0011609D"/>
    <w:rsid w:val="0011724F"/>
    <w:rsid w:val="0012006B"/>
    <w:rsid w:val="001200FB"/>
    <w:rsid w:val="001206EF"/>
    <w:rsid w:val="001209B5"/>
    <w:rsid w:val="00120D17"/>
    <w:rsid w:val="001210EA"/>
    <w:rsid w:val="001239BB"/>
    <w:rsid w:val="0012492D"/>
    <w:rsid w:val="0012536D"/>
    <w:rsid w:val="001260DB"/>
    <w:rsid w:val="0012619D"/>
    <w:rsid w:val="001265EC"/>
    <w:rsid w:val="00130162"/>
    <w:rsid w:val="001309CD"/>
    <w:rsid w:val="00130C02"/>
    <w:rsid w:val="00131D7C"/>
    <w:rsid w:val="00132DEE"/>
    <w:rsid w:val="00135284"/>
    <w:rsid w:val="00135890"/>
    <w:rsid w:val="001359F6"/>
    <w:rsid w:val="001404D3"/>
    <w:rsid w:val="00140D35"/>
    <w:rsid w:val="00142276"/>
    <w:rsid w:val="00145B7A"/>
    <w:rsid w:val="00150368"/>
    <w:rsid w:val="001516DD"/>
    <w:rsid w:val="001520FB"/>
    <w:rsid w:val="001525A1"/>
    <w:rsid w:val="00155D9D"/>
    <w:rsid w:val="00157219"/>
    <w:rsid w:val="001573EF"/>
    <w:rsid w:val="0016103C"/>
    <w:rsid w:val="00161CF3"/>
    <w:rsid w:val="00161FF0"/>
    <w:rsid w:val="00162B23"/>
    <w:rsid w:val="00162E10"/>
    <w:rsid w:val="00165904"/>
    <w:rsid w:val="00165E4B"/>
    <w:rsid w:val="00167F4F"/>
    <w:rsid w:val="00170AD5"/>
    <w:rsid w:val="00170D0D"/>
    <w:rsid w:val="001716D2"/>
    <w:rsid w:val="00172246"/>
    <w:rsid w:val="001722A3"/>
    <w:rsid w:val="00172476"/>
    <w:rsid w:val="001749BA"/>
    <w:rsid w:val="00176033"/>
    <w:rsid w:val="001763E0"/>
    <w:rsid w:val="00176715"/>
    <w:rsid w:val="001767DF"/>
    <w:rsid w:val="00176C87"/>
    <w:rsid w:val="00181425"/>
    <w:rsid w:val="00182880"/>
    <w:rsid w:val="00182DA2"/>
    <w:rsid w:val="00183686"/>
    <w:rsid w:val="00183C74"/>
    <w:rsid w:val="00184833"/>
    <w:rsid w:val="00185C7F"/>
    <w:rsid w:val="00192497"/>
    <w:rsid w:val="00192752"/>
    <w:rsid w:val="001929CE"/>
    <w:rsid w:val="00192FEC"/>
    <w:rsid w:val="00194375"/>
    <w:rsid w:val="00195BA6"/>
    <w:rsid w:val="001A03E6"/>
    <w:rsid w:val="001A16A2"/>
    <w:rsid w:val="001A3C3A"/>
    <w:rsid w:val="001A4E7E"/>
    <w:rsid w:val="001A560C"/>
    <w:rsid w:val="001A668B"/>
    <w:rsid w:val="001B04A9"/>
    <w:rsid w:val="001B0F07"/>
    <w:rsid w:val="001B13EE"/>
    <w:rsid w:val="001B2F2C"/>
    <w:rsid w:val="001B4414"/>
    <w:rsid w:val="001B47E0"/>
    <w:rsid w:val="001B47E1"/>
    <w:rsid w:val="001B5910"/>
    <w:rsid w:val="001B616A"/>
    <w:rsid w:val="001B7890"/>
    <w:rsid w:val="001C08C6"/>
    <w:rsid w:val="001C1C4D"/>
    <w:rsid w:val="001C246A"/>
    <w:rsid w:val="001C364F"/>
    <w:rsid w:val="001D1CC4"/>
    <w:rsid w:val="001D2453"/>
    <w:rsid w:val="001D24AF"/>
    <w:rsid w:val="001D39B6"/>
    <w:rsid w:val="001D3C48"/>
    <w:rsid w:val="001D3F9E"/>
    <w:rsid w:val="001D4171"/>
    <w:rsid w:val="001D4F78"/>
    <w:rsid w:val="001D5425"/>
    <w:rsid w:val="001E2328"/>
    <w:rsid w:val="001E2379"/>
    <w:rsid w:val="001E23EB"/>
    <w:rsid w:val="001E333C"/>
    <w:rsid w:val="001E3749"/>
    <w:rsid w:val="001E3A11"/>
    <w:rsid w:val="001E4B9B"/>
    <w:rsid w:val="001E70A2"/>
    <w:rsid w:val="001E71E2"/>
    <w:rsid w:val="001E7BCB"/>
    <w:rsid w:val="001E7EDF"/>
    <w:rsid w:val="001F035F"/>
    <w:rsid w:val="001F13EC"/>
    <w:rsid w:val="001F23E5"/>
    <w:rsid w:val="001F250D"/>
    <w:rsid w:val="001F4897"/>
    <w:rsid w:val="001F5810"/>
    <w:rsid w:val="001F6DBA"/>
    <w:rsid w:val="001F745C"/>
    <w:rsid w:val="001F7B67"/>
    <w:rsid w:val="001F7D6E"/>
    <w:rsid w:val="002058A8"/>
    <w:rsid w:val="002058B1"/>
    <w:rsid w:val="00205C77"/>
    <w:rsid w:val="00206199"/>
    <w:rsid w:val="00206742"/>
    <w:rsid w:val="002068B8"/>
    <w:rsid w:val="002073F2"/>
    <w:rsid w:val="00207858"/>
    <w:rsid w:val="00211353"/>
    <w:rsid w:val="00214F0F"/>
    <w:rsid w:val="00215087"/>
    <w:rsid w:val="002164D6"/>
    <w:rsid w:val="002170B0"/>
    <w:rsid w:val="00220670"/>
    <w:rsid w:val="00220F26"/>
    <w:rsid w:val="00221418"/>
    <w:rsid w:val="00221C51"/>
    <w:rsid w:val="00224D99"/>
    <w:rsid w:val="0022636E"/>
    <w:rsid w:val="0022702A"/>
    <w:rsid w:val="0022746F"/>
    <w:rsid w:val="00227DD0"/>
    <w:rsid w:val="0023019C"/>
    <w:rsid w:val="00230385"/>
    <w:rsid w:val="002316BD"/>
    <w:rsid w:val="0023199E"/>
    <w:rsid w:val="00232765"/>
    <w:rsid w:val="00233F76"/>
    <w:rsid w:val="00235BF1"/>
    <w:rsid w:val="00237041"/>
    <w:rsid w:val="00237A20"/>
    <w:rsid w:val="00240EA4"/>
    <w:rsid w:val="00240FDC"/>
    <w:rsid w:val="00242F20"/>
    <w:rsid w:val="002456F0"/>
    <w:rsid w:val="0024758A"/>
    <w:rsid w:val="00247F0D"/>
    <w:rsid w:val="00252EAE"/>
    <w:rsid w:val="002548F4"/>
    <w:rsid w:val="00255BBA"/>
    <w:rsid w:val="00257632"/>
    <w:rsid w:val="00261000"/>
    <w:rsid w:val="0026228B"/>
    <w:rsid w:val="0026234B"/>
    <w:rsid w:val="0026351F"/>
    <w:rsid w:val="00266BEE"/>
    <w:rsid w:val="00266C78"/>
    <w:rsid w:val="00270CEE"/>
    <w:rsid w:val="002725B1"/>
    <w:rsid w:val="00274B93"/>
    <w:rsid w:val="00274E7A"/>
    <w:rsid w:val="002763C6"/>
    <w:rsid w:val="00276CF7"/>
    <w:rsid w:val="002772BF"/>
    <w:rsid w:val="00277A60"/>
    <w:rsid w:val="00277DE6"/>
    <w:rsid w:val="00277FDD"/>
    <w:rsid w:val="00280E95"/>
    <w:rsid w:val="00281C31"/>
    <w:rsid w:val="00281FB3"/>
    <w:rsid w:val="0028231B"/>
    <w:rsid w:val="00283878"/>
    <w:rsid w:val="00283A00"/>
    <w:rsid w:val="00283F5A"/>
    <w:rsid w:val="00285594"/>
    <w:rsid w:val="002855CB"/>
    <w:rsid w:val="002935F9"/>
    <w:rsid w:val="002946D0"/>
    <w:rsid w:val="00295811"/>
    <w:rsid w:val="00297F47"/>
    <w:rsid w:val="002A0854"/>
    <w:rsid w:val="002A149C"/>
    <w:rsid w:val="002A1B3B"/>
    <w:rsid w:val="002A220F"/>
    <w:rsid w:val="002A2E25"/>
    <w:rsid w:val="002A41FE"/>
    <w:rsid w:val="002A451E"/>
    <w:rsid w:val="002A49A5"/>
    <w:rsid w:val="002A4FE7"/>
    <w:rsid w:val="002A57DF"/>
    <w:rsid w:val="002A5ADA"/>
    <w:rsid w:val="002A67B2"/>
    <w:rsid w:val="002B0AB9"/>
    <w:rsid w:val="002B1351"/>
    <w:rsid w:val="002B14A1"/>
    <w:rsid w:val="002B3B7C"/>
    <w:rsid w:val="002B506D"/>
    <w:rsid w:val="002B72A9"/>
    <w:rsid w:val="002C0C23"/>
    <w:rsid w:val="002C0E7A"/>
    <w:rsid w:val="002C1398"/>
    <w:rsid w:val="002C22DB"/>
    <w:rsid w:val="002C6EAA"/>
    <w:rsid w:val="002D092E"/>
    <w:rsid w:val="002D11CD"/>
    <w:rsid w:val="002D2547"/>
    <w:rsid w:val="002D2A2C"/>
    <w:rsid w:val="002D4EBB"/>
    <w:rsid w:val="002D58C6"/>
    <w:rsid w:val="002D6504"/>
    <w:rsid w:val="002E0A9A"/>
    <w:rsid w:val="002E3B7E"/>
    <w:rsid w:val="002E3C16"/>
    <w:rsid w:val="002E547E"/>
    <w:rsid w:val="002E5A1A"/>
    <w:rsid w:val="002E654C"/>
    <w:rsid w:val="002E76D0"/>
    <w:rsid w:val="002F0F47"/>
    <w:rsid w:val="002F1203"/>
    <w:rsid w:val="002F26D4"/>
    <w:rsid w:val="002F3A64"/>
    <w:rsid w:val="002F3ECB"/>
    <w:rsid w:val="002F48FE"/>
    <w:rsid w:val="002F49A8"/>
    <w:rsid w:val="002F4BAC"/>
    <w:rsid w:val="002F5390"/>
    <w:rsid w:val="002F5FFA"/>
    <w:rsid w:val="002F71EF"/>
    <w:rsid w:val="0030004A"/>
    <w:rsid w:val="00300C42"/>
    <w:rsid w:val="00301A93"/>
    <w:rsid w:val="003024B7"/>
    <w:rsid w:val="00302AE5"/>
    <w:rsid w:val="003030DD"/>
    <w:rsid w:val="003047A2"/>
    <w:rsid w:val="00306460"/>
    <w:rsid w:val="003118DD"/>
    <w:rsid w:val="003129D6"/>
    <w:rsid w:val="00312C8C"/>
    <w:rsid w:val="00313103"/>
    <w:rsid w:val="00313E0D"/>
    <w:rsid w:val="00314A65"/>
    <w:rsid w:val="00315971"/>
    <w:rsid w:val="00316E74"/>
    <w:rsid w:val="003171F9"/>
    <w:rsid w:val="00317298"/>
    <w:rsid w:val="00317BF2"/>
    <w:rsid w:val="00317F73"/>
    <w:rsid w:val="0032190D"/>
    <w:rsid w:val="0032219C"/>
    <w:rsid w:val="00322F0F"/>
    <w:rsid w:val="0032440F"/>
    <w:rsid w:val="00325BA9"/>
    <w:rsid w:val="00327239"/>
    <w:rsid w:val="003273BF"/>
    <w:rsid w:val="00327E12"/>
    <w:rsid w:val="003307FC"/>
    <w:rsid w:val="0033175A"/>
    <w:rsid w:val="003346AA"/>
    <w:rsid w:val="003347C6"/>
    <w:rsid w:val="00335183"/>
    <w:rsid w:val="0033551F"/>
    <w:rsid w:val="00341CB7"/>
    <w:rsid w:val="00343B38"/>
    <w:rsid w:val="00343E15"/>
    <w:rsid w:val="00345F62"/>
    <w:rsid w:val="00346C0D"/>
    <w:rsid w:val="0034758D"/>
    <w:rsid w:val="00351595"/>
    <w:rsid w:val="00352DED"/>
    <w:rsid w:val="00352F24"/>
    <w:rsid w:val="003538F5"/>
    <w:rsid w:val="00353FE9"/>
    <w:rsid w:val="00355C57"/>
    <w:rsid w:val="003563FA"/>
    <w:rsid w:val="003620F2"/>
    <w:rsid w:val="00362507"/>
    <w:rsid w:val="00362E04"/>
    <w:rsid w:val="00364202"/>
    <w:rsid w:val="00365AF6"/>
    <w:rsid w:val="0036614B"/>
    <w:rsid w:val="00366363"/>
    <w:rsid w:val="003667A4"/>
    <w:rsid w:val="00366B35"/>
    <w:rsid w:val="00366EFA"/>
    <w:rsid w:val="00367F09"/>
    <w:rsid w:val="003712A6"/>
    <w:rsid w:val="00371BFD"/>
    <w:rsid w:val="00373737"/>
    <w:rsid w:val="0037406F"/>
    <w:rsid w:val="00375276"/>
    <w:rsid w:val="00375A64"/>
    <w:rsid w:val="00375A9D"/>
    <w:rsid w:val="003765F8"/>
    <w:rsid w:val="00381500"/>
    <w:rsid w:val="00381DD7"/>
    <w:rsid w:val="00383827"/>
    <w:rsid w:val="00383964"/>
    <w:rsid w:val="00384025"/>
    <w:rsid w:val="003846E7"/>
    <w:rsid w:val="00384B1E"/>
    <w:rsid w:val="00386BEC"/>
    <w:rsid w:val="003875D2"/>
    <w:rsid w:val="00392E4B"/>
    <w:rsid w:val="00393166"/>
    <w:rsid w:val="00394ACF"/>
    <w:rsid w:val="00395238"/>
    <w:rsid w:val="00395450"/>
    <w:rsid w:val="00396039"/>
    <w:rsid w:val="003966E4"/>
    <w:rsid w:val="003A0E0F"/>
    <w:rsid w:val="003A1438"/>
    <w:rsid w:val="003A2379"/>
    <w:rsid w:val="003A2733"/>
    <w:rsid w:val="003A2D7C"/>
    <w:rsid w:val="003A5268"/>
    <w:rsid w:val="003A5612"/>
    <w:rsid w:val="003A67C4"/>
    <w:rsid w:val="003A7527"/>
    <w:rsid w:val="003A79A1"/>
    <w:rsid w:val="003B092F"/>
    <w:rsid w:val="003B0D82"/>
    <w:rsid w:val="003B20C5"/>
    <w:rsid w:val="003B2962"/>
    <w:rsid w:val="003B311C"/>
    <w:rsid w:val="003B43F6"/>
    <w:rsid w:val="003B4841"/>
    <w:rsid w:val="003B5FCF"/>
    <w:rsid w:val="003B5FF4"/>
    <w:rsid w:val="003B6590"/>
    <w:rsid w:val="003B6748"/>
    <w:rsid w:val="003B75EC"/>
    <w:rsid w:val="003B7AB6"/>
    <w:rsid w:val="003C19BA"/>
    <w:rsid w:val="003C508B"/>
    <w:rsid w:val="003D057A"/>
    <w:rsid w:val="003D0A52"/>
    <w:rsid w:val="003D10F8"/>
    <w:rsid w:val="003D17FA"/>
    <w:rsid w:val="003D2903"/>
    <w:rsid w:val="003D2AE3"/>
    <w:rsid w:val="003D2F51"/>
    <w:rsid w:val="003D33D0"/>
    <w:rsid w:val="003D385A"/>
    <w:rsid w:val="003D5177"/>
    <w:rsid w:val="003D574D"/>
    <w:rsid w:val="003D6C20"/>
    <w:rsid w:val="003D74B9"/>
    <w:rsid w:val="003E06F6"/>
    <w:rsid w:val="003E32E5"/>
    <w:rsid w:val="003E4A0D"/>
    <w:rsid w:val="003E516F"/>
    <w:rsid w:val="003E5A0B"/>
    <w:rsid w:val="003E5CE0"/>
    <w:rsid w:val="003E5E8B"/>
    <w:rsid w:val="003E65B9"/>
    <w:rsid w:val="003E682E"/>
    <w:rsid w:val="003F0C29"/>
    <w:rsid w:val="003F0CD6"/>
    <w:rsid w:val="003F15B8"/>
    <w:rsid w:val="003F1F72"/>
    <w:rsid w:val="003F22F3"/>
    <w:rsid w:val="003F552A"/>
    <w:rsid w:val="003F5E36"/>
    <w:rsid w:val="003F6EA3"/>
    <w:rsid w:val="003F7A26"/>
    <w:rsid w:val="00400227"/>
    <w:rsid w:val="00401842"/>
    <w:rsid w:val="00401D86"/>
    <w:rsid w:val="00403AEF"/>
    <w:rsid w:val="00404B37"/>
    <w:rsid w:val="00404B3F"/>
    <w:rsid w:val="00405147"/>
    <w:rsid w:val="00405ECD"/>
    <w:rsid w:val="00406609"/>
    <w:rsid w:val="004069AF"/>
    <w:rsid w:val="00411240"/>
    <w:rsid w:val="0041195E"/>
    <w:rsid w:val="00414136"/>
    <w:rsid w:val="00415C16"/>
    <w:rsid w:val="0041629F"/>
    <w:rsid w:val="0041694A"/>
    <w:rsid w:val="00417213"/>
    <w:rsid w:val="004200ED"/>
    <w:rsid w:val="00420100"/>
    <w:rsid w:val="004205F9"/>
    <w:rsid w:val="00421150"/>
    <w:rsid w:val="00421EC9"/>
    <w:rsid w:val="004222B2"/>
    <w:rsid w:val="004229AE"/>
    <w:rsid w:val="004234AE"/>
    <w:rsid w:val="00424A8A"/>
    <w:rsid w:val="004278DC"/>
    <w:rsid w:val="00430154"/>
    <w:rsid w:val="00430509"/>
    <w:rsid w:val="004319FA"/>
    <w:rsid w:val="0043554D"/>
    <w:rsid w:val="00435C74"/>
    <w:rsid w:val="00436322"/>
    <w:rsid w:val="00436FB3"/>
    <w:rsid w:val="00437446"/>
    <w:rsid w:val="00437E8B"/>
    <w:rsid w:val="00440327"/>
    <w:rsid w:val="00441343"/>
    <w:rsid w:val="00443496"/>
    <w:rsid w:val="004435EF"/>
    <w:rsid w:val="00444019"/>
    <w:rsid w:val="00444912"/>
    <w:rsid w:val="00445AEB"/>
    <w:rsid w:val="00445E41"/>
    <w:rsid w:val="00447DBF"/>
    <w:rsid w:val="00450532"/>
    <w:rsid w:val="0045086A"/>
    <w:rsid w:val="00453E68"/>
    <w:rsid w:val="0045464D"/>
    <w:rsid w:val="00454C1D"/>
    <w:rsid w:val="00455148"/>
    <w:rsid w:val="004570E1"/>
    <w:rsid w:val="00460532"/>
    <w:rsid w:val="00460B87"/>
    <w:rsid w:val="00462164"/>
    <w:rsid w:val="0046370E"/>
    <w:rsid w:val="0046386C"/>
    <w:rsid w:val="0046487A"/>
    <w:rsid w:val="00464A18"/>
    <w:rsid w:val="00465348"/>
    <w:rsid w:val="00465C14"/>
    <w:rsid w:val="0047080B"/>
    <w:rsid w:val="004714EE"/>
    <w:rsid w:val="00471B34"/>
    <w:rsid w:val="00472061"/>
    <w:rsid w:val="00474B23"/>
    <w:rsid w:val="00475433"/>
    <w:rsid w:val="00475C83"/>
    <w:rsid w:val="004771C6"/>
    <w:rsid w:val="004814C0"/>
    <w:rsid w:val="0048154C"/>
    <w:rsid w:val="004825AC"/>
    <w:rsid w:val="00483752"/>
    <w:rsid w:val="00483848"/>
    <w:rsid w:val="004848D3"/>
    <w:rsid w:val="00485485"/>
    <w:rsid w:val="004858F6"/>
    <w:rsid w:val="00486501"/>
    <w:rsid w:val="00490128"/>
    <w:rsid w:val="00490890"/>
    <w:rsid w:val="00492B2E"/>
    <w:rsid w:val="00495AD0"/>
    <w:rsid w:val="00496E75"/>
    <w:rsid w:val="00496F3F"/>
    <w:rsid w:val="0049703C"/>
    <w:rsid w:val="004A0E60"/>
    <w:rsid w:val="004A1D45"/>
    <w:rsid w:val="004A21EC"/>
    <w:rsid w:val="004A29CF"/>
    <w:rsid w:val="004A2BBA"/>
    <w:rsid w:val="004A3D5E"/>
    <w:rsid w:val="004A56F7"/>
    <w:rsid w:val="004A577B"/>
    <w:rsid w:val="004A5A6D"/>
    <w:rsid w:val="004A5D4F"/>
    <w:rsid w:val="004A7953"/>
    <w:rsid w:val="004B1F3B"/>
    <w:rsid w:val="004B301F"/>
    <w:rsid w:val="004B3E05"/>
    <w:rsid w:val="004B3EAF"/>
    <w:rsid w:val="004B3F0E"/>
    <w:rsid w:val="004B42BE"/>
    <w:rsid w:val="004B5AD3"/>
    <w:rsid w:val="004B7669"/>
    <w:rsid w:val="004B7D7C"/>
    <w:rsid w:val="004C0D4F"/>
    <w:rsid w:val="004C19F6"/>
    <w:rsid w:val="004C1F61"/>
    <w:rsid w:val="004C7B47"/>
    <w:rsid w:val="004D055E"/>
    <w:rsid w:val="004D171F"/>
    <w:rsid w:val="004D2539"/>
    <w:rsid w:val="004D2F58"/>
    <w:rsid w:val="004D3232"/>
    <w:rsid w:val="004D4155"/>
    <w:rsid w:val="004D614C"/>
    <w:rsid w:val="004E1CBF"/>
    <w:rsid w:val="004E1EDF"/>
    <w:rsid w:val="004E2214"/>
    <w:rsid w:val="004E36A7"/>
    <w:rsid w:val="004E4F35"/>
    <w:rsid w:val="004E6EDE"/>
    <w:rsid w:val="004F1CE7"/>
    <w:rsid w:val="004F37CD"/>
    <w:rsid w:val="004F54B2"/>
    <w:rsid w:val="004F5987"/>
    <w:rsid w:val="004F62BF"/>
    <w:rsid w:val="004F69A6"/>
    <w:rsid w:val="004F6E15"/>
    <w:rsid w:val="004F7A99"/>
    <w:rsid w:val="0050012D"/>
    <w:rsid w:val="0050013C"/>
    <w:rsid w:val="005018B4"/>
    <w:rsid w:val="00501FA8"/>
    <w:rsid w:val="00502B72"/>
    <w:rsid w:val="00502BAC"/>
    <w:rsid w:val="00502CC3"/>
    <w:rsid w:val="00502CE3"/>
    <w:rsid w:val="00503B17"/>
    <w:rsid w:val="00504575"/>
    <w:rsid w:val="005048C0"/>
    <w:rsid w:val="00507917"/>
    <w:rsid w:val="005118D1"/>
    <w:rsid w:val="00513766"/>
    <w:rsid w:val="00513D34"/>
    <w:rsid w:val="005155C7"/>
    <w:rsid w:val="0051671F"/>
    <w:rsid w:val="005202E1"/>
    <w:rsid w:val="00521304"/>
    <w:rsid w:val="0052419D"/>
    <w:rsid w:val="00524A84"/>
    <w:rsid w:val="00527BC8"/>
    <w:rsid w:val="00530A30"/>
    <w:rsid w:val="0053689D"/>
    <w:rsid w:val="00540AFC"/>
    <w:rsid w:val="00540ED7"/>
    <w:rsid w:val="00541611"/>
    <w:rsid w:val="00542593"/>
    <w:rsid w:val="00543647"/>
    <w:rsid w:val="00545658"/>
    <w:rsid w:val="005464AF"/>
    <w:rsid w:val="0055025E"/>
    <w:rsid w:val="00550931"/>
    <w:rsid w:val="0055217A"/>
    <w:rsid w:val="00553FA2"/>
    <w:rsid w:val="005541E0"/>
    <w:rsid w:val="00554642"/>
    <w:rsid w:val="00554A2E"/>
    <w:rsid w:val="005557A4"/>
    <w:rsid w:val="00556684"/>
    <w:rsid w:val="005612FD"/>
    <w:rsid w:val="005650BF"/>
    <w:rsid w:val="00565415"/>
    <w:rsid w:val="005668E7"/>
    <w:rsid w:val="005675FC"/>
    <w:rsid w:val="005700BC"/>
    <w:rsid w:val="005703EA"/>
    <w:rsid w:val="00570AD4"/>
    <w:rsid w:val="0057150A"/>
    <w:rsid w:val="005721BF"/>
    <w:rsid w:val="005753B1"/>
    <w:rsid w:val="00575C2C"/>
    <w:rsid w:val="00576C29"/>
    <w:rsid w:val="00580C40"/>
    <w:rsid w:val="00580C5A"/>
    <w:rsid w:val="00581D9A"/>
    <w:rsid w:val="00582246"/>
    <w:rsid w:val="00583385"/>
    <w:rsid w:val="00584C25"/>
    <w:rsid w:val="005850CE"/>
    <w:rsid w:val="00585263"/>
    <w:rsid w:val="00587B3E"/>
    <w:rsid w:val="00591B51"/>
    <w:rsid w:val="00592B6E"/>
    <w:rsid w:val="00592C5C"/>
    <w:rsid w:val="005935ED"/>
    <w:rsid w:val="005938B2"/>
    <w:rsid w:val="005949A2"/>
    <w:rsid w:val="00594BEF"/>
    <w:rsid w:val="00595504"/>
    <w:rsid w:val="00595537"/>
    <w:rsid w:val="00595CF8"/>
    <w:rsid w:val="00597CE7"/>
    <w:rsid w:val="00597F49"/>
    <w:rsid w:val="005A0039"/>
    <w:rsid w:val="005A05E6"/>
    <w:rsid w:val="005A174C"/>
    <w:rsid w:val="005A2388"/>
    <w:rsid w:val="005A35D4"/>
    <w:rsid w:val="005A3892"/>
    <w:rsid w:val="005A577B"/>
    <w:rsid w:val="005A618F"/>
    <w:rsid w:val="005B0495"/>
    <w:rsid w:val="005B0B2F"/>
    <w:rsid w:val="005B10E4"/>
    <w:rsid w:val="005B2B3F"/>
    <w:rsid w:val="005B3ACC"/>
    <w:rsid w:val="005B3CF7"/>
    <w:rsid w:val="005B48FE"/>
    <w:rsid w:val="005B5921"/>
    <w:rsid w:val="005B76DB"/>
    <w:rsid w:val="005B79F0"/>
    <w:rsid w:val="005B7DD8"/>
    <w:rsid w:val="005C06BF"/>
    <w:rsid w:val="005C0964"/>
    <w:rsid w:val="005C0C4A"/>
    <w:rsid w:val="005C0C7F"/>
    <w:rsid w:val="005C0DB4"/>
    <w:rsid w:val="005C4A88"/>
    <w:rsid w:val="005C5B16"/>
    <w:rsid w:val="005C7333"/>
    <w:rsid w:val="005D0CA7"/>
    <w:rsid w:val="005D133D"/>
    <w:rsid w:val="005D26AE"/>
    <w:rsid w:val="005D324A"/>
    <w:rsid w:val="005D37C5"/>
    <w:rsid w:val="005D3CFC"/>
    <w:rsid w:val="005D4EF5"/>
    <w:rsid w:val="005D5B9D"/>
    <w:rsid w:val="005D785C"/>
    <w:rsid w:val="005D796F"/>
    <w:rsid w:val="005D79A7"/>
    <w:rsid w:val="005D7A38"/>
    <w:rsid w:val="005E03FA"/>
    <w:rsid w:val="005E1D68"/>
    <w:rsid w:val="005E1F62"/>
    <w:rsid w:val="005E5EA5"/>
    <w:rsid w:val="005E639F"/>
    <w:rsid w:val="005E666F"/>
    <w:rsid w:val="005F212A"/>
    <w:rsid w:val="005F212D"/>
    <w:rsid w:val="005F392F"/>
    <w:rsid w:val="005F5ADF"/>
    <w:rsid w:val="005F6BBA"/>
    <w:rsid w:val="0060006D"/>
    <w:rsid w:val="00600F39"/>
    <w:rsid w:val="0060670E"/>
    <w:rsid w:val="006071FD"/>
    <w:rsid w:val="006117C6"/>
    <w:rsid w:val="00611D61"/>
    <w:rsid w:val="006126D3"/>
    <w:rsid w:val="00614C27"/>
    <w:rsid w:val="00615233"/>
    <w:rsid w:val="00616400"/>
    <w:rsid w:val="0061669F"/>
    <w:rsid w:val="0061673C"/>
    <w:rsid w:val="006179AF"/>
    <w:rsid w:val="006232D5"/>
    <w:rsid w:val="006243F7"/>
    <w:rsid w:val="00625F5F"/>
    <w:rsid w:val="0062691E"/>
    <w:rsid w:val="00626BC4"/>
    <w:rsid w:val="00630790"/>
    <w:rsid w:val="00631FD1"/>
    <w:rsid w:val="00634198"/>
    <w:rsid w:val="00635D8F"/>
    <w:rsid w:val="00637010"/>
    <w:rsid w:val="0063731B"/>
    <w:rsid w:val="0064057F"/>
    <w:rsid w:val="00641166"/>
    <w:rsid w:val="006430B1"/>
    <w:rsid w:val="00643771"/>
    <w:rsid w:val="0064535E"/>
    <w:rsid w:val="00647450"/>
    <w:rsid w:val="00650A10"/>
    <w:rsid w:val="00650F08"/>
    <w:rsid w:val="00651C66"/>
    <w:rsid w:val="0065202B"/>
    <w:rsid w:val="00652CAF"/>
    <w:rsid w:val="00653A0D"/>
    <w:rsid w:val="00653D9B"/>
    <w:rsid w:val="00653FF9"/>
    <w:rsid w:val="00655128"/>
    <w:rsid w:val="0065601D"/>
    <w:rsid w:val="006561F4"/>
    <w:rsid w:val="006562DF"/>
    <w:rsid w:val="00657E84"/>
    <w:rsid w:val="00660051"/>
    <w:rsid w:val="00660592"/>
    <w:rsid w:val="00664321"/>
    <w:rsid w:val="00665FA2"/>
    <w:rsid w:val="006717E9"/>
    <w:rsid w:val="00672EDA"/>
    <w:rsid w:val="0067344D"/>
    <w:rsid w:val="0067411F"/>
    <w:rsid w:val="00674DEB"/>
    <w:rsid w:val="00675B85"/>
    <w:rsid w:val="00675C85"/>
    <w:rsid w:val="00677251"/>
    <w:rsid w:val="00677D51"/>
    <w:rsid w:val="006811CE"/>
    <w:rsid w:val="0068140E"/>
    <w:rsid w:val="00682155"/>
    <w:rsid w:val="00683446"/>
    <w:rsid w:val="00684246"/>
    <w:rsid w:val="0069030F"/>
    <w:rsid w:val="00691A83"/>
    <w:rsid w:val="0069203D"/>
    <w:rsid w:val="006923F8"/>
    <w:rsid w:val="0069385E"/>
    <w:rsid w:val="0069557D"/>
    <w:rsid w:val="00695E3E"/>
    <w:rsid w:val="006972A2"/>
    <w:rsid w:val="006A16AD"/>
    <w:rsid w:val="006A2413"/>
    <w:rsid w:val="006A246F"/>
    <w:rsid w:val="006A3527"/>
    <w:rsid w:val="006A35D1"/>
    <w:rsid w:val="006A3DD4"/>
    <w:rsid w:val="006A45A6"/>
    <w:rsid w:val="006A6A2D"/>
    <w:rsid w:val="006A6B3A"/>
    <w:rsid w:val="006A6BCC"/>
    <w:rsid w:val="006A7E62"/>
    <w:rsid w:val="006B0D6C"/>
    <w:rsid w:val="006B2DF2"/>
    <w:rsid w:val="006B2FAA"/>
    <w:rsid w:val="006B3CC8"/>
    <w:rsid w:val="006B4CF4"/>
    <w:rsid w:val="006B6465"/>
    <w:rsid w:val="006B6638"/>
    <w:rsid w:val="006B783E"/>
    <w:rsid w:val="006C0D18"/>
    <w:rsid w:val="006C1CC3"/>
    <w:rsid w:val="006C2180"/>
    <w:rsid w:val="006C40A1"/>
    <w:rsid w:val="006C5A79"/>
    <w:rsid w:val="006C634B"/>
    <w:rsid w:val="006D0E11"/>
    <w:rsid w:val="006D161E"/>
    <w:rsid w:val="006D1827"/>
    <w:rsid w:val="006D23B3"/>
    <w:rsid w:val="006D399D"/>
    <w:rsid w:val="006D41D3"/>
    <w:rsid w:val="006D6029"/>
    <w:rsid w:val="006D6501"/>
    <w:rsid w:val="006D6D37"/>
    <w:rsid w:val="006E0F00"/>
    <w:rsid w:val="006E10A8"/>
    <w:rsid w:val="006E1792"/>
    <w:rsid w:val="006E1D63"/>
    <w:rsid w:val="006E2446"/>
    <w:rsid w:val="006E2DDC"/>
    <w:rsid w:val="006E30E8"/>
    <w:rsid w:val="006E423D"/>
    <w:rsid w:val="006E47CC"/>
    <w:rsid w:val="006E4DDB"/>
    <w:rsid w:val="006E511C"/>
    <w:rsid w:val="006E5161"/>
    <w:rsid w:val="006E64C5"/>
    <w:rsid w:val="006E6795"/>
    <w:rsid w:val="006E70C3"/>
    <w:rsid w:val="006E74BB"/>
    <w:rsid w:val="006E7AA0"/>
    <w:rsid w:val="006F0881"/>
    <w:rsid w:val="006F0A2B"/>
    <w:rsid w:val="006F3587"/>
    <w:rsid w:val="006F3C58"/>
    <w:rsid w:val="006F4D21"/>
    <w:rsid w:val="006F7E27"/>
    <w:rsid w:val="00701512"/>
    <w:rsid w:val="00701D65"/>
    <w:rsid w:val="0070240C"/>
    <w:rsid w:val="0070391F"/>
    <w:rsid w:val="00704B49"/>
    <w:rsid w:val="00710562"/>
    <w:rsid w:val="007105B9"/>
    <w:rsid w:val="007109F3"/>
    <w:rsid w:val="007121D6"/>
    <w:rsid w:val="00712B8C"/>
    <w:rsid w:val="00712F9D"/>
    <w:rsid w:val="00716CD7"/>
    <w:rsid w:val="007220CF"/>
    <w:rsid w:val="00722C5C"/>
    <w:rsid w:val="00724AF0"/>
    <w:rsid w:val="007253AF"/>
    <w:rsid w:val="00731D04"/>
    <w:rsid w:val="0073258D"/>
    <w:rsid w:val="0073410D"/>
    <w:rsid w:val="007342F2"/>
    <w:rsid w:val="007351FB"/>
    <w:rsid w:val="007372FB"/>
    <w:rsid w:val="007415EC"/>
    <w:rsid w:val="00741730"/>
    <w:rsid w:val="007423E1"/>
    <w:rsid w:val="00742B29"/>
    <w:rsid w:val="007442F7"/>
    <w:rsid w:val="0074562D"/>
    <w:rsid w:val="00745D11"/>
    <w:rsid w:val="007466D6"/>
    <w:rsid w:val="007475A8"/>
    <w:rsid w:val="0075213A"/>
    <w:rsid w:val="00752283"/>
    <w:rsid w:val="00752B9D"/>
    <w:rsid w:val="00753383"/>
    <w:rsid w:val="007535AB"/>
    <w:rsid w:val="00755B68"/>
    <w:rsid w:val="007563F8"/>
    <w:rsid w:val="00756C34"/>
    <w:rsid w:val="00757C23"/>
    <w:rsid w:val="007609E5"/>
    <w:rsid w:val="00761D3E"/>
    <w:rsid w:val="00762066"/>
    <w:rsid w:val="007624DB"/>
    <w:rsid w:val="00763E1A"/>
    <w:rsid w:val="00764700"/>
    <w:rsid w:val="00764774"/>
    <w:rsid w:val="00765A53"/>
    <w:rsid w:val="00765FDF"/>
    <w:rsid w:val="00766AD6"/>
    <w:rsid w:val="00770079"/>
    <w:rsid w:val="00770C7D"/>
    <w:rsid w:val="00772670"/>
    <w:rsid w:val="00772E8C"/>
    <w:rsid w:val="00773A30"/>
    <w:rsid w:val="00776405"/>
    <w:rsid w:val="0077718B"/>
    <w:rsid w:val="00781417"/>
    <w:rsid w:val="00781684"/>
    <w:rsid w:val="0078200B"/>
    <w:rsid w:val="00782B63"/>
    <w:rsid w:val="00783DFB"/>
    <w:rsid w:val="007868E4"/>
    <w:rsid w:val="007868E5"/>
    <w:rsid w:val="00786F09"/>
    <w:rsid w:val="00791201"/>
    <w:rsid w:val="00791871"/>
    <w:rsid w:val="00792B03"/>
    <w:rsid w:val="0079389A"/>
    <w:rsid w:val="007944CA"/>
    <w:rsid w:val="00794CCD"/>
    <w:rsid w:val="00795B63"/>
    <w:rsid w:val="00796970"/>
    <w:rsid w:val="00796A51"/>
    <w:rsid w:val="00797221"/>
    <w:rsid w:val="007A039A"/>
    <w:rsid w:val="007A0955"/>
    <w:rsid w:val="007A14AA"/>
    <w:rsid w:val="007A4B24"/>
    <w:rsid w:val="007A4BBD"/>
    <w:rsid w:val="007A66FD"/>
    <w:rsid w:val="007B16A6"/>
    <w:rsid w:val="007B2968"/>
    <w:rsid w:val="007B7138"/>
    <w:rsid w:val="007B7C24"/>
    <w:rsid w:val="007C051C"/>
    <w:rsid w:val="007C0AF9"/>
    <w:rsid w:val="007C1B7D"/>
    <w:rsid w:val="007C1F61"/>
    <w:rsid w:val="007C2746"/>
    <w:rsid w:val="007C45A6"/>
    <w:rsid w:val="007C4A8A"/>
    <w:rsid w:val="007C5832"/>
    <w:rsid w:val="007C770A"/>
    <w:rsid w:val="007D2496"/>
    <w:rsid w:val="007D2864"/>
    <w:rsid w:val="007D360E"/>
    <w:rsid w:val="007D3D3A"/>
    <w:rsid w:val="007E00A1"/>
    <w:rsid w:val="007E26F3"/>
    <w:rsid w:val="007E279D"/>
    <w:rsid w:val="007E654E"/>
    <w:rsid w:val="007E6AC4"/>
    <w:rsid w:val="007E71F0"/>
    <w:rsid w:val="007E7411"/>
    <w:rsid w:val="007E746A"/>
    <w:rsid w:val="007E7AED"/>
    <w:rsid w:val="007F096E"/>
    <w:rsid w:val="007F1DD9"/>
    <w:rsid w:val="007F2338"/>
    <w:rsid w:val="007F2BFD"/>
    <w:rsid w:val="007F4526"/>
    <w:rsid w:val="007F511A"/>
    <w:rsid w:val="007F64F9"/>
    <w:rsid w:val="007F74BC"/>
    <w:rsid w:val="0080200C"/>
    <w:rsid w:val="008026EC"/>
    <w:rsid w:val="0080424D"/>
    <w:rsid w:val="008046F2"/>
    <w:rsid w:val="008068A3"/>
    <w:rsid w:val="008110E3"/>
    <w:rsid w:val="008127E4"/>
    <w:rsid w:val="00813E4B"/>
    <w:rsid w:val="00813F0D"/>
    <w:rsid w:val="00813FE9"/>
    <w:rsid w:val="00814F68"/>
    <w:rsid w:val="00815E9E"/>
    <w:rsid w:val="00816F9E"/>
    <w:rsid w:val="008178E5"/>
    <w:rsid w:val="00820A4C"/>
    <w:rsid w:val="00820A7A"/>
    <w:rsid w:val="0082147E"/>
    <w:rsid w:val="00821644"/>
    <w:rsid w:val="0082216A"/>
    <w:rsid w:val="00823389"/>
    <w:rsid w:val="00823EF8"/>
    <w:rsid w:val="0082560A"/>
    <w:rsid w:val="00825E39"/>
    <w:rsid w:val="00827E07"/>
    <w:rsid w:val="00832AB6"/>
    <w:rsid w:val="00836271"/>
    <w:rsid w:val="00837A87"/>
    <w:rsid w:val="008400C4"/>
    <w:rsid w:val="00841EC6"/>
    <w:rsid w:val="0084310E"/>
    <w:rsid w:val="0084364B"/>
    <w:rsid w:val="00843B8D"/>
    <w:rsid w:val="00843D90"/>
    <w:rsid w:val="00844312"/>
    <w:rsid w:val="00844A4B"/>
    <w:rsid w:val="00845CE1"/>
    <w:rsid w:val="0084716E"/>
    <w:rsid w:val="0085001C"/>
    <w:rsid w:val="00852145"/>
    <w:rsid w:val="0085417A"/>
    <w:rsid w:val="00854DF4"/>
    <w:rsid w:val="008555F1"/>
    <w:rsid w:val="00855BE4"/>
    <w:rsid w:val="008570E6"/>
    <w:rsid w:val="0086235B"/>
    <w:rsid w:val="00862AE0"/>
    <w:rsid w:val="00863179"/>
    <w:rsid w:val="0086409C"/>
    <w:rsid w:val="008649F0"/>
    <w:rsid w:val="008652E8"/>
    <w:rsid w:val="008659FA"/>
    <w:rsid w:val="00870192"/>
    <w:rsid w:val="00871303"/>
    <w:rsid w:val="0087331E"/>
    <w:rsid w:val="0087354D"/>
    <w:rsid w:val="00876BE2"/>
    <w:rsid w:val="008777BC"/>
    <w:rsid w:val="00880292"/>
    <w:rsid w:val="00881A37"/>
    <w:rsid w:val="00881E86"/>
    <w:rsid w:val="008823FD"/>
    <w:rsid w:val="00882CBA"/>
    <w:rsid w:val="00885E86"/>
    <w:rsid w:val="0088622B"/>
    <w:rsid w:val="0088772C"/>
    <w:rsid w:val="00891523"/>
    <w:rsid w:val="00892E8A"/>
    <w:rsid w:val="0089366B"/>
    <w:rsid w:val="00895001"/>
    <w:rsid w:val="008964F7"/>
    <w:rsid w:val="00897933"/>
    <w:rsid w:val="008A09E9"/>
    <w:rsid w:val="008A1A51"/>
    <w:rsid w:val="008A23A5"/>
    <w:rsid w:val="008A3A2C"/>
    <w:rsid w:val="008A3BE8"/>
    <w:rsid w:val="008A5251"/>
    <w:rsid w:val="008A599D"/>
    <w:rsid w:val="008A659D"/>
    <w:rsid w:val="008A672B"/>
    <w:rsid w:val="008A79F3"/>
    <w:rsid w:val="008B0AF9"/>
    <w:rsid w:val="008B0D98"/>
    <w:rsid w:val="008B2ACF"/>
    <w:rsid w:val="008B2EF2"/>
    <w:rsid w:val="008B3D14"/>
    <w:rsid w:val="008B5D53"/>
    <w:rsid w:val="008B6912"/>
    <w:rsid w:val="008B6DE8"/>
    <w:rsid w:val="008C0E09"/>
    <w:rsid w:val="008C3523"/>
    <w:rsid w:val="008C3F81"/>
    <w:rsid w:val="008C415A"/>
    <w:rsid w:val="008C4D53"/>
    <w:rsid w:val="008C5880"/>
    <w:rsid w:val="008C5D80"/>
    <w:rsid w:val="008C6300"/>
    <w:rsid w:val="008C67F5"/>
    <w:rsid w:val="008C75EC"/>
    <w:rsid w:val="008D1C68"/>
    <w:rsid w:val="008D2C76"/>
    <w:rsid w:val="008D2DA4"/>
    <w:rsid w:val="008D51F6"/>
    <w:rsid w:val="008D5239"/>
    <w:rsid w:val="008D7019"/>
    <w:rsid w:val="008E447E"/>
    <w:rsid w:val="008E472C"/>
    <w:rsid w:val="008E4EAD"/>
    <w:rsid w:val="008F113C"/>
    <w:rsid w:val="008F4F3D"/>
    <w:rsid w:val="008F588A"/>
    <w:rsid w:val="008F79D8"/>
    <w:rsid w:val="008F7D62"/>
    <w:rsid w:val="009008BA"/>
    <w:rsid w:val="00900B63"/>
    <w:rsid w:val="009010BB"/>
    <w:rsid w:val="00901B02"/>
    <w:rsid w:val="00902498"/>
    <w:rsid w:val="00902B1B"/>
    <w:rsid w:val="00902DE6"/>
    <w:rsid w:val="00905647"/>
    <w:rsid w:val="009065A8"/>
    <w:rsid w:val="00910361"/>
    <w:rsid w:val="009130CA"/>
    <w:rsid w:val="00913479"/>
    <w:rsid w:val="009138A4"/>
    <w:rsid w:val="00914476"/>
    <w:rsid w:val="00915D78"/>
    <w:rsid w:val="00917AE6"/>
    <w:rsid w:val="00927895"/>
    <w:rsid w:val="00927DCD"/>
    <w:rsid w:val="009320B2"/>
    <w:rsid w:val="00932CC1"/>
    <w:rsid w:val="009339B8"/>
    <w:rsid w:val="00933F5C"/>
    <w:rsid w:val="00936ED3"/>
    <w:rsid w:val="009370EC"/>
    <w:rsid w:val="00940D9E"/>
    <w:rsid w:val="00941008"/>
    <w:rsid w:val="0094227A"/>
    <w:rsid w:val="00946401"/>
    <w:rsid w:val="00946BAE"/>
    <w:rsid w:val="00947818"/>
    <w:rsid w:val="0095061A"/>
    <w:rsid w:val="009508DF"/>
    <w:rsid w:val="00951F35"/>
    <w:rsid w:val="00953ADE"/>
    <w:rsid w:val="00953BFB"/>
    <w:rsid w:val="0095437E"/>
    <w:rsid w:val="00957B82"/>
    <w:rsid w:val="00957CA6"/>
    <w:rsid w:val="009619CD"/>
    <w:rsid w:val="009623EF"/>
    <w:rsid w:val="00962BF5"/>
    <w:rsid w:val="00964360"/>
    <w:rsid w:val="00967C24"/>
    <w:rsid w:val="00967D9B"/>
    <w:rsid w:val="00971196"/>
    <w:rsid w:val="00972C1A"/>
    <w:rsid w:val="00973146"/>
    <w:rsid w:val="00975349"/>
    <w:rsid w:val="00975EEE"/>
    <w:rsid w:val="00976402"/>
    <w:rsid w:val="00976F86"/>
    <w:rsid w:val="00977FB1"/>
    <w:rsid w:val="009831D2"/>
    <w:rsid w:val="009834CB"/>
    <w:rsid w:val="0098791D"/>
    <w:rsid w:val="00987A1F"/>
    <w:rsid w:val="009911FC"/>
    <w:rsid w:val="00991E6E"/>
    <w:rsid w:val="009935EC"/>
    <w:rsid w:val="009942D2"/>
    <w:rsid w:val="0099599B"/>
    <w:rsid w:val="00995D55"/>
    <w:rsid w:val="009A03FF"/>
    <w:rsid w:val="009A113E"/>
    <w:rsid w:val="009A220F"/>
    <w:rsid w:val="009A26D3"/>
    <w:rsid w:val="009A423E"/>
    <w:rsid w:val="009A6B79"/>
    <w:rsid w:val="009A75C5"/>
    <w:rsid w:val="009B0011"/>
    <w:rsid w:val="009B00B8"/>
    <w:rsid w:val="009B0FE3"/>
    <w:rsid w:val="009B2713"/>
    <w:rsid w:val="009B3021"/>
    <w:rsid w:val="009B4416"/>
    <w:rsid w:val="009C2E48"/>
    <w:rsid w:val="009C46DD"/>
    <w:rsid w:val="009C4C8C"/>
    <w:rsid w:val="009C4F70"/>
    <w:rsid w:val="009C5446"/>
    <w:rsid w:val="009C5906"/>
    <w:rsid w:val="009C6126"/>
    <w:rsid w:val="009C75FC"/>
    <w:rsid w:val="009D179C"/>
    <w:rsid w:val="009D387B"/>
    <w:rsid w:val="009D45F2"/>
    <w:rsid w:val="009D4D8E"/>
    <w:rsid w:val="009E16EE"/>
    <w:rsid w:val="009E2AD8"/>
    <w:rsid w:val="009E3D2F"/>
    <w:rsid w:val="009E403E"/>
    <w:rsid w:val="009E49DD"/>
    <w:rsid w:val="009E744E"/>
    <w:rsid w:val="009E74E7"/>
    <w:rsid w:val="009E7F0A"/>
    <w:rsid w:val="009F0352"/>
    <w:rsid w:val="009F0530"/>
    <w:rsid w:val="009F0E4B"/>
    <w:rsid w:val="009F2B47"/>
    <w:rsid w:val="009F2DCA"/>
    <w:rsid w:val="009F3498"/>
    <w:rsid w:val="009F3A66"/>
    <w:rsid w:val="009F4EDA"/>
    <w:rsid w:val="009F565E"/>
    <w:rsid w:val="009F58F8"/>
    <w:rsid w:val="009F5E95"/>
    <w:rsid w:val="009F673B"/>
    <w:rsid w:val="009F68E1"/>
    <w:rsid w:val="009F7DB2"/>
    <w:rsid w:val="00A006DD"/>
    <w:rsid w:val="00A00E6F"/>
    <w:rsid w:val="00A02C7D"/>
    <w:rsid w:val="00A03938"/>
    <w:rsid w:val="00A04E55"/>
    <w:rsid w:val="00A0521D"/>
    <w:rsid w:val="00A05A63"/>
    <w:rsid w:val="00A068EF"/>
    <w:rsid w:val="00A06F4C"/>
    <w:rsid w:val="00A0704F"/>
    <w:rsid w:val="00A072DC"/>
    <w:rsid w:val="00A10B04"/>
    <w:rsid w:val="00A10D93"/>
    <w:rsid w:val="00A12341"/>
    <w:rsid w:val="00A1348A"/>
    <w:rsid w:val="00A134F8"/>
    <w:rsid w:val="00A13C21"/>
    <w:rsid w:val="00A140C5"/>
    <w:rsid w:val="00A148B7"/>
    <w:rsid w:val="00A15C5E"/>
    <w:rsid w:val="00A207DB"/>
    <w:rsid w:val="00A21ABF"/>
    <w:rsid w:val="00A220D0"/>
    <w:rsid w:val="00A25F34"/>
    <w:rsid w:val="00A261F5"/>
    <w:rsid w:val="00A30C44"/>
    <w:rsid w:val="00A35BF1"/>
    <w:rsid w:val="00A35DC0"/>
    <w:rsid w:val="00A35F32"/>
    <w:rsid w:val="00A363DB"/>
    <w:rsid w:val="00A3659D"/>
    <w:rsid w:val="00A37A5D"/>
    <w:rsid w:val="00A41614"/>
    <w:rsid w:val="00A417EB"/>
    <w:rsid w:val="00A41F22"/>
    <w:rsid w:val="00A41F7A"/>
    <w:rsid w:val="00A42F2D"/>
    <w:rsid w:val="00A43667"/>
    <w:rsid w:val="00A4599A"/>
    <w:rsid w:val="00A47CF8"/>
    <w:rsid w:val="00A54826"/>
    <w:rsid w:val="00A55CE0"/>
    <w:rsid w:val="00A606B9"/>
    <w:rsid w:val="00A625A2"/>
    <w:rsid w:val="00A62677"/>
    <w:rsid w:val="00A63ECE"/>
    <w:rsid w:val="00A64EB9"/>
    <w:rsid w:val="00A6716E"/>
    <w:rsid w:val="00A702D8"/>
    <w:rsid w:val="00A706CA"/>
    <w:rsid w:val="00A71FDD"/>
    <w:rsid w:val="00A73032"/>
    <w:rsid w:val="00A730A0"/>
    <w:rsid w:val="00A73CAF"/>
    <w:rsid w:val="00A7425D"/>
    <w:rsid w:val="00A7689B"/>
    <w:rsid w:val="00A7715C"/>
    <w:rsid w:val="00A776CB"/>
    <w:rsid w:val="00A77914"/>
    <w:rsid w:val="00A77BB6"/>
    <w:rsid w:val="00A803C2"/>
    <w:rsid w:val="00A82897"/>
    <w:rsid w:val="00A8468C"/>
    <w:rsid w:val="00A8693B"/>
    <w:rsid w:val="00A86B10"/>
    <w:rsid w:val="00A876DC"/>
    <w:rsid w:val="00A91772"/>
    <w:rsid w:val="00A919C3"/>
    <w:rsid w:val="00A92D89"/>
    <w:rsid w:val="00A93C3C"/>
    <w:rsid w:val="00A94714"/>
    <w:rsid w:val="00A97580"/>
    <w:rsid w:val="00AA2359"/>
    <w:rsid w:val="00AA2BCB"/>
    <w:rsid w:val="00AA4FAE"/>
    <w:rsid w:val="00AA6C0D"/>
    <w:rsid w:val="00AA76BD"/>
    <w:rsid w:val="00AB07FF"/>
    <w:rsid w:val="00AB1DE4"/>
    <w:rsid w:val="00AB3471"/>
    <w:rsid w:val="00AB5E7E"/>
    <w:rsid w:val="00AB7A76"/>
    <w:rsid w:val="00AC1071"/>
    <w:rsid w:val="00AC31D1"/>
    <w:rsid w:val="00AC3C62"/>
    <w:rsid w:val="00AC51F7"/>
    <w:rsid w:val="00AC53AB"/>
    <w:rsid w:val="00AC67A4"/>
    <w:rsid w:val="00AC724D"/>
    <w:rsid w:val="00AC7E42"/>
    <w:rsid w:val="00AD0A9E"/>
    <w:rsid w:val="00AE2F61"/>
    <w:rsid w:val="00AE38DF"/>
    <w:rsid w:val="00AE3E5E"/>
    <w:rsid w:val="00AF1C33"/>
    <w:rsid w:val="00AF1C50"/>
    <w:rsid w:val="00AF1DD1"/>
    <w:rsid w:val="00AF1E71"/>
    <w:rsid w:val="00AF2813"/>
    <w:rsid w:val="00AF2831"/>
    <w:rsid w:val="00AF36B7"/>
    <w:rsid w:val="00AF4F7F"/>
    <w:rsid w:val="00AF5120"/>
    <w:rsid w:val="00AF5648"/>
    <w:rsid w:val="00AF5A0A"/>
    <w:rsid w:val="00AF77C7"/>
    <w:rsid w:val="00B00194"/>
    <w:rsid w:val="00B0023E"/>
    <w:rsid w:val="00B0188A"/>
    <w:rsid w:val="00B01D2C"/>
    <w:rsid w:val="00B03933"/>
    <w:rsid w:val="00B03FCA"/>
    <w:rsid w:val="00B046D1"/>
    <w:rsid w:val="00B065A0"/>
    <w:rsid w:val="00B10039"/>
    <w:rsid w:val="00B1030A"/>
    <w:rsid w:val="00B114C2"/>
    <w:rsid w:val="00B11EB3"/>
    <w:rsid w:val="00B12C5E"/>
    <w:rsid w:val="00B12D4F"/>
    <w:rsid w:val="00B14679"/>
    <w:rsid w:val="00B14A30"/>
    <w:rsid w:val="00B2052F"/>
    <w:rsid w:val="00B20BA2"/>
    <w:rsid w:val="00B21CA3"/>
    <w:rsid w:val="00B22E59"/>
    <w:rsid w:val="00B2397D"/>
    <w:rsid w:val="00B24947"/>
    <w:rsid w:val="00B24BC6"/>
    <w:rsid w:val="00B307B6"/>
    <w:rsid w:val="00B324FF"/>
    <w:rsid w:val="00B3362F"/>
    <w:rsid w:val="00B337CD"/>
    <w:rsid w:val="00B33B72"/>
    <w:rsid w:val="00B35201"/>
    <w:rsid w:val="00B3566E"/>
    <w:rsid w:val="00B35C93"/>
    <w:rsid w:val="00B36F66"/>
    <w:rsid w:val="00B370F4"/>
    <w:rsid w:val="00B37160"/>
    <w:rsid w:val="00B37A94"/>
    <w:rsid w:val="00B37D61"/>
    <w:rsid w:val="00B37ED9"/>
    <w:rsid w:val="00B437DA"/>
    <w:rsid w:val="00B47F85"/>
    <w:rsid w:val="00B504F1"/>
    <w:rsid w:val="00B50E18"/>
    <w:rsid w:val="00B51074"/>
    <w:rsid w:val="00B51424"/>
    <w:rsid w:val="00B51482"/>
    <w:rsid w:val="00B51B4E"/>
    <w:rsid w:val="00B52361"/>
    <w:rsid w:val="00B526AF"/>
    <w:rsid w:val="00B54010"/>
    <w:rsid w:val="00B541C2"/>
    <w:rsid w:val="00B5523F"/>
    <w:rsid w:val="00B5578E"/>
    <w:rsid w:val="00B5613B"/>
    <w:rsid w:val="00B56CF4"/>
    <w:rsid w:val="00B57D98"/>
    <w:rsid w:val="00B605A1"/>
    <w:rsid w:val="00B60AA4"/>
    <w:rsid w:val="00B6118D"/>
    <w:rsid w:val="00B63781"/>
    <w:rsid w:val="00B6411C"/>
    <w:rsid w:val="00B64F38"/>
    <w:rsid w:val="00B65BD1"/>
    <w:rsid w:val="00B65E4F"/>
    <w:rsid w:val="00B6785A"/>
    <w:rsid w:val="00B70857"/>
    <w:rsid w:val="00B72E0F"/>
    <w:rsid w:val="00B74052"/>
    <w:rsid w:val="00B76404"/>
    <w:rsid w:val="00B76442"/>
    <w:rsid w:val="00B7645D"/>
    <w:rsid w:val="00B7678B"/>
    <w:rsid w:val="00B80456"/>
    <w:rsid w:val="00B819F1"/>
    <w:rsid w:val="00B81AD0"/>
    <w:rsid w:val="00B81BCB"/>
    <w:rsid w:val="00B82993"/>
    <w:rsid w:val="00B82D3A"/>
    <w:rsid w:val="00B83819"/>
    <w:rsid w:val="00B84DE4"/>
    <w:rsid w:val="00B85A41"/>
    <w:rsid w:val="00B85FA4"/>
    <w:rsid w:val="00B879FD"/>
    <w:rsid w:val="00B913A2"/>
    <w:rsid w:val="00B9213A"/>
    <w:rsid w:val="00B92894"/>
    <w:rsid w:val="00B92CFC"/>
    <w:rsid w:val="00B947B6"/>
    <w:rsid w:val="00B955E7"/>
    <w:rsid w:val="00BA17B5"/>
    <w:rsid w:val="00BA1ADC"/>
    <w:rsid w:val="00BA3384"/>
    <w:rsid w:val="00BA50B0"/>
    <w:rsid w:val="00BA609F"/>
    <w:rsid w:val="00BB37F4"/>
    <w:rsid w:val="00BB4E09"/>
    <w:rsid w:val="00BB5384"/>
    <w:rsid w:val="00BB5853"/>
    <w:rsid w:val="00BB642A"/>
    <w:rsid w:val="00BB694C"/>
    <w:rsid w:val="00BB7582"/>
    <w:rsid w:val="00BC119F"/>
    <w:rsid w:val="00BC2B54"/>
    <w:rsid w:val="00BC43AC"/>
    <w:rsid w:val="00BC4953"/>
    <w:rsid w:val="00BC5510"/>
    <w:rsid w:val="00BC64CD"/>
    <w:rsid w:val="00BD22A7"/>
    <w:rsid w:val="00BD23E9"/>
    <w:rsid w:val="00BD3710"/>
    <w:rsid w:val="00BD3A6D"/>
    <w:rsid w:val="00BD47CB"/>
    <w:rsid w:val="00BD5083"/>
    <w:rsid w:val="00BD59ED"/>
    <w:rsid w:val="00BE06E9"/>
    <w:rsid w:val="00BE27C2"/>
    <w:rsid w:val="00BE2D83"/>
    <w:rsid w:val="00BE3C06"/>
    <w:rsid w:val="00BE4577"/>
    <w:rsid w:val="00BE60A4"/>
    <w:rsid w:val="00BE6210"/>
    <w:rsid w:val="00BF05BA"/>
    <w:rsid w:val="00BF0AC5"/>
    <w:rsid w:val="00BF2769"/>
    <w:rsid w:val="00BF4610"/>
    <w:rsid w:val="00BF5677"/>
    <w:rsid w:val="00BF56FA"/>
    <w:rsid w:val="00BF5B48"/>
    <w:rsid w:val="00BF6026"/>
    <w:rsid w:val="00BF6859"/>
    <w:rsid w:val="00C00B46"/>
    <w:rsid w:val="00C04C2C"/>
    <w:rsid w:val="00C04F9A"/>
    <w:rsid w:val="00C05C75"/>
    <w:rsid w:val="00C061C9"/>
    <w:rsid w:val="00C12504"/>
    <w:rsid w:val="00C14EB2"/>
    <w:rsid w:val="00C152AD"/>
    <w:rsid w:val="00C159D7"/>
    <w:rsid w:val="00C1779A"/>
    <w:rsid w:val="00C201F0"/>
    <w:rsid w:val="00C205E1"/>
    <w:rsid w:val="00C20BC6"/>
    <w:rsid w:val="00C2137F"/>
    <w:rsid w:val="00C21C61"/>
    <w:rsid w:val="00C22CD6"/>
    <w:rsid w:val="00C232A9"/>
    <w:rsid w:val="00C246D6"/>
    <w:rsid w:val="00C26C04"/>
    <w:rsid w:val="00C270CC"/>
    <w:rsid w:val="00C27587"/>
    <w:rsid w:val="00C3173C"/>
    <w:rsid w:val="00C321B7"/>
    <w:rsid w:val="00C322B8"/>
    <w:rsid w:val="00C3289B"/>
    <w:rsid w:val="00C32B7C"/>
    <w:rsid w:val="00C335F0"/>
    <w:rsid w:val="00C34094"/>
    <w:rsid w:val="00C349DC"/>
    <w:rsid w:val="00C36523"/>
    <w:rsid w:val="00C401C9"/>
    <w:rsid w:val="00C41AF4"/>
    <w:rsid w:val="00C42FCC"/>
    <w:rsid w:val="00C437EB"/>
    <w:rsid w:val="00C45008"/>
    <w:rsid w:val="00C4502F"/>
    <w:rsid w:val="00C45518"/>
    <w:rsid w:val="00C52432"/>
    <w:rsid w:val="00C524AD"/>
    <w:rsid w:val="00C55078"/>
    <w:rsid w:val="00C551C0"/>
    <w:rsid w:val="00C55A87"/>
    <w:rsid w:val="00C5792F"/>
    <w:rsid w:val="00C57A26"/>
    <w:rsid w:val="00C60D06"/>
    <w:rsid w:val="00C614AD"/>
    <w:rsid w:val="00C62867"/>
    <w:rsid w:val="00C65136"/>
    <w:rsid w:val="00C672BC"/>
    <w:rsid w:val="00C67AC2"/>
    <w:rsid w:val="00C7003B"/>
    <w:rsid w:val="00C70558"/>
    <w:rsid w:val="00C70E36"/>
    <w:rsid w:val="00C72F06"/>
    <w:rsid w:val="00C736F8"/>
    <w:rsid w:val="00C74EAD"/>
    <w:rsid w:val="00C7593A"/>
    <w:rsid w:val="00C760DE"/>
    <w:rsid w:val="00C80153"/>
    <w:rsid w:val="00C80475"/>
    <w:rsid w:val="00C80731"/>
    <w:rsid w:val="00C80BF2"/>
    <w:rsid w:val="00C81692"/>
    <w:rsid w:val="00C82920"/>
    <w:rsid w:val="00C83322"/>
    <w:rsid w:val="00C84620"/>
    <w:rsid w:val="00C85DDE"/>
    <w:rsid w:val="00C907EA"/>
    <w:rsid w:val="00C92EE2"/>
    <w:rsid w:val="00C93BE9"/>
    <w:rsid w:val="00C96453"/>
    <w:rsid w:val="00C96B9C"/>
    <w:rsid w:val="00C96C40"/>
    <w:rsid w:val="00C978CE"/>
    <w:rsid w:val="00CA3F02"/>
    <w:rsid w:val="00CA4FAD"/>
    <w:rsid w:val="00CA6242"/>
    <w:rsid w:val="00CA64B5"/>
    <w:rsid w:val="00CB0BCA"/>
    <w:rsid w:val="00CB0D89"/>
    <w:rsid w:val="00CB1C3B"/>
    <w:rsid w:val="00CB2103"/>
    <w:rsid w:val="00CB2BD3"/>
    <w:rsid w:val="00CB3393"/>
    <w:rsid w:val="00CB3C49"/>
    <w:rsid w:val="00CB434F"/>
    <w:rsid w:val="00CB55CE"/>
    <w:rsid w:val="00CC01B1"/>
    <w:rsid w:val="00CC0519"/>
    <w:rsid w:val="00CC117F"/>
    <w:rsid w:val="00CC1DB2"/>
    <w:rsid w:val="00CC207B"/>
    <w:rsid w:val="00CC5A73"/>
    <w:rsid w:val="00CC675A"/>
    <w:rsid w:val="00CD0F97"/>
    <w:rsid w:val="00CD1680"/>
    <w:rsid w:val="00CD1B2F"/>
    <w:rsid w:val="00CD2ED0"/>
    <w:rsid w:val="00CD3A3A"/>
    <w:rsid w:val="00CD439C"/>
    <w:rsid w:val="00CD4D6A"/>
    <w:rsid w:val="00CD4E27"/>
    <w:rsid w:val="00CD5DEA"/>
    <w:rsid w:val="00CD5E90"/>
    <w:rsid w:val="00CD602B"/>
    <w:rsid w:val="00CE1333"/>
    <w:rsid w:val="00CE32AF"/>
    <w:rsid w:val="00CE74BE"/>
    <w:rsid w:val="00CE79C3"/>
    <w:rsid w:val="00CF09F5"/>
    <w:rsid w:val="00CF2527"/>
    <w:rsid w:val="00CF3433"/>
    <w:rsid w:val="00CF3C16"/>
    <w:rsid w:val="00CF572A"/>
    <w:rsid w:val="00CF762A"/>
    <w:rsid w:val="00D00C27"/>
    <w:rsid w:val="00D05827"/>
    <w:rsid w:val="00D05A26"/>
    <w:rsid w:val="00D05A76"/>
    <w:rsid w:val="00D06455"/>
    <w:rsid w:val="00D06EAF"/>
    <w:rsid w:val="00D12B5B"/>
    <w:rsid w:val="00D131D9"/>
    <w:rsid w:val="00D1414A"/>
    <w:rsid w:val="00D147F7"/>
    <w:rsid w:val="00D14A30"/>
    <w:rsid w:val="00D154E8"/>
    <w:rsid w:val="00D15DAF"/>
    <w:rsid w:val="00D21473"/>
    <w:rsid w:val="00D24637"/>
    <w:rsid w:val="00D25C13"/>
    <w:rsid w:val="00D25FA4"/>
    <w:rsid w:val="00D25FE1"/>
    <w:rsid w:val="00D266D4"/>
    <w:rsid w:val="00D27306"/>
    <w:rsid w:val="00D30737"/>
    <w:rsid w:val="00D30DD2"/>
    <w:rsid w:val="00D336F6"/>
    <w:rsid w:val="00D338D7"/>
    <w:rsid w:val="00D33DAA"/>
    <w:rsid w:val="00D34569"/>
    <w:rsid w:val="00D3567E"/>
    <w:rsid w:val="00D359AC"/>
    <w:rsid w:val="00D37542"/>
    <w:rsid w:val="00D41D35"/>
    <w:rsid w:val="00D42F0B"/>
    <w:rsid w:val="00D45A9D"/>
    <w:rsid w:val="00D460C5"/>
    <w:rsid w:val="00D461A6"/>
    <w:rsid w:val="00D47B88"/>
    <w:rsid w:val="00D47ED6"/>
    <w:rsid w:val="00D5041D"/>
    <w:rsid w:val="00D51F13"/>
    <w:rsid w:val="00D520B1"/>
    <w:rsid w:val="00D5270E"/>
    <w:rsid w:val="00D52FD6"/>
    <w:rsid w:val="00D539A4"/>
    <w:rsid w:val="00D53FAD"/>
    <w:rsid w:val="00D5570F"/>
    <w:rsid w:val="00D576D4"/>
    <w:rsid w:val="00D600D3"/>
    <w:rsid w:val="00D6030A"/>
    <w:rsid w:val="00D63C7A"/>
    <w:rsid w:val="00D660AB"/>
    <w:rsid w:val="00D66F87"/>
    <w:rsid w:val="00D709B0"/>
    <w:rsid w:val="00D71425"/>
    <w:rsid w:val="00D71822"/>
    <w:rsid w:val="00D74034"/>
    <w:rsid w:val="00D74375"/>
    <w:rsid w:val="00D74E38"/>
    <w:rsid w:val="00D76C4B"/>
    <w:rsid w:val="00D77021"/>
    <w:rsid w:val="00D8021A"/>
    <w:rsid w:val="00D8088D"/>
    <w:rsid w:val="00D80BFC"/>
    <w:rsid w:val="00D81A95"/>
    <w:rsid w:val="00D82B75"/>
    <w:rsid w:val="00D847AF"/>
    <w:rsid w:val="00D855F3"/>
    <w:rsid w:val="00D85733"/>
    <w:rsid w:val="00D87DD6"/>
    <w:rsid w:val="00D87E93"/>
    <w:rsid w:val="00D90A1A"/>
    <w:rsid w:val="00D92951"/>
    <w:rsid w:val="00D949B5"/>
    <w:rsid w:val="00D94ED0"/>
    <w:rsid w:val="00D95680"/>
    <w:rsid w:val="00D95B00"/>
    <w:rsid w:val="00D96B54"/>
    <w:rsid w:val="00D97375"/>
    <w:rsid w:val="00D97521"/>
    <w:rsid w:val="00D97D80"/>
    <w:rsid w:val="00D97FA1"/>
    <w:rsid w:val="00DA03A3"/>
    <w:rsid w:val="00DA07B1"/>
    <w:rsid w:val="00DA0BB6"/>
    <w:rsid w:val="00DA54D0"/>
    <w:rsid w:val="00DA5AC7"/>
    <w:rsid w:val="00DA77E4"/>
    <w:rsid w:val="00DB24C5"/>
    <w:rsid w:val="00DC0A05"/>
    <w:rsid w:val="00DC28C7"/>
    <w:rsid w:val="00DC385B"/>
    <w:rsid w:val="00DC413D"/>
    <w:rsid w:val="00DC4FB0"/>
    <w:rsid w:val="00DC75E0"/>
    <w:rsid w:val="00DD3EBE"/>
    <w:rsid w:val="00DD4512"/>
    <w:rsid w:val="00DD5062"/>
    <w:rsid w:val="00DD6E8D"/>
    <w:rsid w:val="00DD7C19"/>
    <w:rsid w:val="00DE1219"/>
    <w:rsid w:val="00DE173A"/>
    <w:rsid w:val="00DE20DB"/>
    <w:rsid w:val="00DE36BF"/>
    <w:rsid w:val="00DE37B8"/>
    <w:rsid w:val="00DE449F"/>
    <w:rsid w:val="00DE6E68"/>
    <w:rsid w:val="00DE6F07"/>
    <w:rsid w:val="00DE7328"/>
    <w:rsid w:val="00DF1433"/>
    <w:rsid w:val="00DF1D0A"/>
    <w:rsid w:val="00DF45E3"/>
    <w:rsid w:val="00DF54A7"/>
    <w:rsid w:val="00DF6AB9"/>
    <w:rsid w:val="00DF6FDF"/>
    <w:rsid w:val="00DF7EC2"/>
    <w:rsid w:val="00E00B9C"/>
    <w:rsid w:val="00E0286F"/>
    <w:rsid w:val="00E031B0"/>
    <w:rsid w:val="00E0382F"/>
    <w:rsid w:val="00E03F98"/>
    <w:rsid w:val="00E04D14"/>
    <w:rsid w:val="00E05355"/>
    <w:rsid w:val="00E102FE"/>
    <w:rsid w:val="00E11F8C"/>
    <w:rsid w:val="00E122E4"/>
    <w:rsid w:val="00E12313"/>
    <w:rsid w:val="00E1244D"/>
    <w:rsid w:val="00E1315B"/>
    <w:rsid w:val="00E16735"/>
    <w:rsid w:val="00E20AE0"/>
    <w:rsid w:val="00E215A9"/>
    <w:rsid w:val="00E21F37"/>
    <w:rsid w:val="00E221E7"/>
    <w:rsid w:val="00E24496"/>
    <w:rsid w:val="00E26692"/>
    <w:rsid w:val="00E26ABA"/>
    <w:rsid w:val="00E277EE"/>
    <w:rsid w:val="00E27B09"/>
    <w:rsid w:val="00E30320"/>
    <w:rsid w:val="00E3056B"/>
    <w:rsid w:val="00E324E0"/>
    <w:rsid w:val="00E3337B"/>
    <w:rsid w:val="00E33983"/>
    <w:rsid w:val="00E36D15"/>
    <w:rsid w:val="00E40025"/>
    <w:rsid w:val="00E40A73"/>
    <w:rsid w:val="00E4412A"/>
    <w:rsid w:val="00E476BD"/>
    <w:rsid w:val="00E47BDA"/>
    <w:rsid w:val="00E5068C"/>
    <w:rsid w:val="00E52E3E"/>
    <w:rsid w:val="00E53293"/>
    <w:rsid w:val="00E53C11"/>
    <w:rsid w:val="00E56310"/>
    <w:rsid w:val="00E56B6A"/>
    <w:rsid w:val="00E57F16"/>
    <w:rsid w:val="00E61BDD"/>
    <w:rsid w:val="00E70154"/>
    <w:rsid w:val="00E702B3"/>
    <w:rsid w:val="00E704C4"/>
    <w:rsid w:val="00E73251"/>
    <w:rsid w:val="00E73740"/>
    <w:rsid w:val="00E75E04"/>
    <w:rsid w:val="00E7691A"/>
    <w:rsid w:val="00E818D3"/>
    <w:rsid w:val="00E82180"/>
    <w:rsid w:val="00E8294D"/>
    <w:rsid w:val="00E829B4"/>
    <w:rsid w:val="00E83577"/>
    <w:rsid w:val="00E8361E"/>
    <w:rsid w:val="00E83D14"/>
    <w:rsid w:val="00E85E2A"/>
    <w:rsid w:val="00E86B2E"/>
    <w:rsid w:val="00E86E41"/>
    <w:rsid w:val="00E87C23"/>
    <w:rsid w:val="00E91A15"/>
    <w:rsid w:val="00E964FF"/>
    <w:rsid w:val="00E96E11"/>
    <w:rsid w:val="00EA193A"/>
    <w:rsid w:val="00EA1FA8"/>
    <w:rsid w:val="00EA2565"/>
    <w:rsid w:val="00EA3215"/>
    <w:rsid w:val="00EA339E"/>
    <w:rsid w:val="00EA3526"/>
    <w:rsid w:val="00EA415A"/>
    <w:rsid w:val="00EA734F"/>
    <w:rsid w:val="00EA7B47"/>
    <w:rsid w:val="00EA7D52"/>
    <w:rsid w:val="00EB0812"/>
    <w:rsid w:val="00EB1CA9"/>
    <w:rsid w:val="00EB2EC3"/>
    <w:rsid w:val="00EB34AB"/>
    <w:rsid w:val="00EB5EBB"/>
    <w:rsid w:val="00EB6225"/>
    <w:rsid w:val="00EC0142"/>
    <w:rsid w:val="00EC098E"/>
    <w:rsid w:val="00EC0DEA"/>
    <w:rsid w:val="00EC0F0E"/>
    <w:rsid w:val="00EC190A"/>
    <w:rsid w:val="00EC1A45"/>
    <w:rsid w:val="00EC44DE"/>
    <w:rsid w:val="00EC79DF"/>
    <w:rsid w:val="00ED06D6"/>
    <w:rsid w:val="00ED118B"/>
    <w:rsid w:val="00ED150C"/>
    <w:rsid w:val="00ED30B7"/>
    <w:rsid w:val="00ED363A"/>
    <w:rsid w:val="00ED5F18"/>
    <w:rsid w:val="00ED5FD4"/>
    <w:rsid w:val="00ED6AE3"/>
    <w:rsid w:val="00ED793D"/>
    <w:rsid w:val="00EE0D80"/>
    <w:rsid w:val="00EE0ED1"/>
    <w:rsid w:val="00EE1D90"/>
    <w:rsid w:val="00EE2526"/>
    <w:rsid w:val="00EE2783"/>
    <w:rsid w:val="00EE27FF"/>
    <w:rsid w:val="00EE5BAF"/>
    <w:rsid w:val="00EE5BF5"/>
    <w:rsid w:val="00EE5C9D"/>
    <w:rsid w:val="00EE7CF0"/>
    <w:rsid w:val="00EF0F1E"/>
    <w:rsid w:val="00EF188C"/>
    <w:rsid w:val="00EF1E95"/>
    <w:rsid w:val="00EF34C2"/>
    <w:rsid w:val="00EF6764"/>
    <w:rsid w:val="00F00930"/>
    <w:rsid w:val="00F03719"/>
    <w:rsid w:val="00F0486B"/>
    <w:rsid w:val="00F05A3C"/>
    <w:rsid w:val="00F05D02"/>
    <w:rsid w:val="00F06311"/>
    <w:rsid w:val="00F11DDE"/>
    <w:rsid w:val="00F13ACE"/>
    <w:rsid w:val="00F14A89"/>
    <w:rsid w:val="00F1541C"/>
    <w:rsid w:val="00F16819"/>
    <w:rsid w:val="00F16E72"/>
    <w:rsid w:val="00F204BB"/>
    <w:rsid w:val="00F220F6"/>
    <w:rsid w:val="00F23E83"/>
    <w:rsid w:val="00F24D40"/>
    <w:rsid w:val="00F25824"/>
    <w:rsid w:val="00F263CF"/>
    <w:rsid w:val="00F302DB"/>
    <w:rsid w:val="00F316A4"/>
    <w:rsid w:val="00F31F9F"/>
    <w:rsid w:val="00F31FB3"/>
    <w:rsid w:val="00F32333"/>
    <w:rsid w:val="00F339A6"/>
    <w:rsid w:val="00F34332"/>
    <w:rsid w:val="00F37AEA"/>
    <w:rsid w:val="00F41971"/>
    <w:rsid w:val="00F42485"/>
    <w:rsid w:val="00F43892"/>
    <w:rsid w:val="00F448DD"/>
    <w:rsid w:val="00F52BC2"/>
    <w:rsid w:val="00F53518"/>
    <w:rsid w:val="00F53AFF"/>
    <w:rsid w:val="00F540F7"/>
    <w:rsid w:val="00F5522A"/>
    <w:rsid w:val="00F56797"/>
    <w:rsid w:val="00F60FD9"/>
    <w:rsid w:val="00F610FC"/>
    <w:rsid w:val="00F623E5"/>
    <w:rsid w:val="00F62C64"/>
    <w:rsid w:val="00F635A9"/>
    <w:rsid w:val="00F63A60"/>
    <w:rsid w:val="00F63F15"/>
    <w:rsid w:val="00F64A11"/>
    <w:rsid w:val="00F64D2C"/>
    <w:rsid w:val="00F713C1"/>
    <w:rsid w:val="00F71E1A"/>
    <w:rsid w:val="00F7288B"/>
    <w:rsid w:val="00F731FC"/>
    <w:rsid w:val="00F73DE3"/>
    <w:rsid w:val="00F77ACB"/>
    <w:rsid w:val="00F77B4E"/>
    <w:rsid w:val="00F80C8B"/>
    <w:rsid w:val="00F81677"/>
    <w:rsid w:val="00F83B9E"/>
    <w:rsid w:val="00F90DC3"/>
    <w:rsid w:val="00F90FF4"/>
    <w:rsid w:val="00F91F9F"/>
    <w:rsid w:val="00F92755"/>
    <w:rsid w:val="00F95212"/>
    <w:rsid w:val="00F957A5"/>
    <w:rsid w:val="00F95CB5"/>
    <w:rsid w:val="00F9629D"/>
    <w:rsid w:val="00F962A9"/>
    <w:rsid w:val="00FA0C88"/>
    <w:rsid w:val="00FA370E"/>
    <w:rsid w:val="00FB1259"/>
    <w:rsid w:val="00FB47BD"/>
    <w:rsid w:val="00FB5C1E"/>
    <w:rsid w:val="00FC0664"/>
    <w:rsid w:val="00FC31BF"/>
    <w:rsid w:val="00FC3787"/>
    <w:rsid w:val="00FC4336"/>
    <w:rsid w:val="00FC5288"/>
    <w:rsid w:val="00FC647D"/>
    <w:rsid w:val="00FC7773"/>
    <w:rsid w:val="00FD055D"/>
    <w:rsid w:val="00FD0E76"/>
    <w:rsid w:val="00FD0EAF"/>
    <w:rsid w:val="00FD0F87"/>
    <w:rsid w:val="00FD24F3"/>
    <w:rsid w:val="00FD392F"/>
    <w:rsid w:val="00FD495C"/>
    <w:rsid w:val="00FD67CC"/>
    <w:rsid w:val="00FD7C64"/>
    <w:rsid w:val="00FE23F7"/>
    <w:rsid w:val="00FE2C6F"/>
    <w:rsid w:val="00FE2CAA"/>
    <w:rsid w:val="00FE38EC"/>
    <w:rsid w:val="00FE6998"/>
    <w:rsid w:val="00FE7217"/>
    <w:rsid w:val="00FE75FB"/>
    <w:rsid w:val="00FE7896"/>
    <w:rsid w:val="00FE7D86"/>
    <w:rsid w:val="00FF2835"/>
    <w:rsid w:val="00FF2AE9"/>
    <w:rsid w:val="00FF54BD"/>
    <w:rsid w:val="00FF64B5"/>
    <w:rsid w:val="00FF68FE"/>
    <w:rsid w:val="00FF748C"/>
    <w:rsid w:val="00FF7C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8673"/>
    <o:shapelayout v:ext="edit">
      <o:idmap v:ext="edit" data="1"/>
    </o:shapelayout>
  </w:shapeDefaults>
  <w:decimalSymbol w:val=","/>
  <w:listSeparator w:val=";"/>
  <w15:chartTrackingRefBased/>
  <w15:docId w15:val="{65F7801D-07F9-4C49-8D3B-EFF2C2DA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0B6"/>
  </w:style>
  <w:style w:type="paragraph" w:styleId="Ttulo1">
    <w:name w:val="heading 1"/>
    <w:basedOn w:val="Normal"/>
    <w:next w:val="Normal"/>
    <w:link w:val="Ttulo1Char"/>
    <w:qFormat/>
    <w:rsid w:val="000E30B6"/>
    <w:pPr>
      <w:keepNext/>
      <w:spacing w:after="0" w:line="360" w:lineRule="exact"/>
      <w:outlineLvl w:val="0"/>
    </w:pPr>
    <w:rPr>
      <w:rFonts w:ascii="Times New Roman" w:eastAsia="Times New Roman" w:hAnsi="Times New Roman" w:cs="Times New Roman"/>
      <w:b/>
      <w:sz w:val="24"/>
      <w:szCs w:val="20"/>
      <w:lang w:eastAsia="pt-BR"/>
    </w:rPr>
  </w:style>
  <w:style w:type="paragraph" w:styleId="Ttulo2">
    <w:name w:val="heading 2"/>
    <w:basedOn w:val="Normal"/>
    <w:next w:val="Normal"/>
    <w:link w:val="Ttulo2Char"/>
    <w:qFormat/>
    <w:rsid w:val="000E30B6"/>
    <w:pPr>
      <w:keepNext/>
      <w:spacing w:after="0" w:line="360" w:lineRule="exact"/>
      <w:jc w:val="center"/>
      <w:outlineLvl w:val="1"/>
    </w:pPr>
    <w:rPr>
      <w:rFonts w:ascii="Times New Roman" w:eastAsia="Times New Roman" w:hAnsi="Times New Roman" w:cs="Times New Roman"/>
      <w:b/>
      <w:sz w:val="24"/>
      <w:szCs w:val="20"/>
      <w:lang w:eastAsia="pt-BR"/>
    </w:rPr>
  </w:style>
  <w:style w:type="paragraph" w:styleId="Ttulo3">
    <w:name w:val="heading 3"/>
    <w:basedOn w:val="Normal"/>
    <w:next w:val="Normal"/>
    <w:link w:val="Ttulo3Char"/>
    <w:qFormat/>
    <w:rsid w:val="000E30B6"/>
    <w:pPr>
      <w:keepNext/>
      <w:spacing w:after="0" w:line="360" w:lineRule="exact"/>
      <w:jc w:val="both"/>
      <w:outlineLvl w:val="2"/>
    </w:pPr>
    <w:rPr>
      <w:rFonts w:ascii="Times New Roman" w:eastAsia="Times New Roman" w:hAnsi="Times New Roman" w:cs="Times New Roman"/>
      <w:b/>
      <w:sz w:val="24"/>
      <w:szCs w:val="20"/>
      <w:lang w:eastAsia="pt-BR"/>
    </w:rPr>
  </w:style>
  <w:style w:type="paragraph" w:styleId="Ttulo4">
    <w:name w:val="heading 4"/>
    <w:basedOn w:val="Normal"/>
    <w:next w:val="Normal"/>
    <w:link w:val="Ttulo4Char"/>
    <w:qFormat/>
    <w:rsid w:val="000E30B6"/>
    <w:pPr>
      <w:keepNext/>
      <w:spacing w:before="120" w:after="0" w:line="320" w:lineRule="exact"/>
      <w:jc w:val="center"/>
      <w:outlineLvl w:val="3"/>
    </w:pPr>
    <w:rPr>
      <w:rFonts w:ascii="Times New Roman" w:eastAsia="Times New Roman" w:hAnsi="Times New Roman" w:cs="Times New Roman"/>
      <w:b/>
      <w:sz w:val="26"/>
      <w:szCs w:val="20"/>
      <w:lang w:eastAsia="pt-BR"/>
    </w:rPr>
  </w:style>
  <w:style w:type="paragraph" w:styleId="Ttulo5">
    <w:name w:val="heading 5"/>
    <w:basedOn w:val="Normal"/>
    <w:next w:val="Normal"/>
    <w:link w:val="Ttulo5Char"/>
    <w:qFormat/>
    <w:rsid w:val="000E30B6"/>
    <w:pPr>
      <w:keepNext/>
      <w:spacing w:before="600" w:after="0" w:line="320" w:lineRule="atLeast"/>
      <w:jc w:val="center"/>
      <w:outlineLvl w:val="4"/>
    </w:pPr>
    <w:rPr>
      <w:rFonts w:ascii="Times New Roman" w:eastAsia="Times New Roman" w:hAnsi="Times New Roman" w:cs="Times New Roman"/>
      <w:b/>
      <w:sz w:val="23"/>
      <w:szCs w:val="20"/>
      <w:lang w:eastAsia="pt-BR"/>
    </w:rPr>
  </w:style>
  <w:style w:type="paragraph" w:styleId="Ttulo6">
    <w:name w:val="heading 6"/>
    <w:basedOn w:val="Normal"/>
    <w:next w:val="Normal"/>
    <w:link w:val="Ttulo6Char"/>
    <w:qFormat/>
    <w:rsid w:val="000E30B6"/>
    <w:pPr>
      <w:keepNext/>
      <w:spacing w:after="0" w:line="320" w:lineRule="exact"/>
      <w:ind w:left="708"/>
      <w:jc w:val="both"/>
      <w:outlineLvl w:val="5"/>
    </w:pPr>
    <w:rPr>
      <w:rFonts w:ascii="Times New Roman" w:eastAsia="Times New Roman" w:hAnsi="Times New Roman" w:cs="Times New Roman"/>
      <w:sz w:val="26"/>
      <w:szCs w:val="20"/>
      <w:lang w:eastAsia="pt-BR"/>
    </w:rPr>
  </w:style>
  <w:style w:type="paragraph" w:styleId="Ttulo7">
    <w:name w:val="heading 7"/>
    <w:basedOn w:val="Normal"/>
    <w:next w:val="Normal"/>
    <w:link w:val="Ttulo7Char"/>
    <w:qFormat/>
    <w:rsid w:val="000E30B6"/>
    <w:pPr>
      <w:keepNext/>
      <w:spacing w:after="0" w:line="320" w:lineRule="exact"/>
      <w:jc w:val="right"/>
      <w:outlineLvl w:val="6"/>
    </w:pPr>
    <w:rPr>
      <w:rFonts w:ascii="Frutiger Light" w:eastAsia="Times New Roman" w:hAnsi="Frutiger Light" w:cs="Times New Roman"/>
      <w:sz w:val="26"/>
      <w:szCs w:val="20"/>
      <w:u w:val="single"/>
      <w:lang w:eastAsia="pt-BR"/>
    </w:rPr>
  </w:style>
  <w:style w:type="paragraph" w:styleId="Ttulo8">
    <w:name w:val="heading 8"/>
    <w:basedOn w:val="Normal"/>
    <w:next w:val="Normal"/>
    <w:link w:val="Ttulo8Char"/>
    <w:qFormat/>
    <w:rsid w:val="000E30B6"/>
    <w:pPr>
      <w:keepNext/>
      <w:spacing w:after="0" w:line="320" w:lineRule="exact"/>
      <w:jc w:val="both"/>
      <w:outlineLvl w:val="7"/>
    </w:pPr>
    <w:rPr>
      <w:rFonts w:ascii="Frutiger Light" w:eastAsia="Times New Roman" w:hAnsi="Frutiger Light" w:cs="Times New Roman"/>
      <w:sz w:val="26"/>
      <w:szCs w:val="20"/>
      <w:u w:val="single"/>
      <w:lang w:eastAsia="pt-BR"/>
    </w:rPr>
  </w:style>
  <w:style w:type="paragraph" w:styleId="Ttulo9">
    <w:name w:val="heading 9"/>
    <w:basedOn w:val="Normal"/>
    <w:next w:val="Normal"/>
    <w:link w:val="Ttulo9Char"/>
    <w:qFormat/>
    <w:rsid w:val="000E30B6"/>
    <w:pPr>
      <w:spacing w:before="240" w:after="60" w:line="240" w:lineRule="auto"/>
      <w:jc w:val="both"/>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F2813"/>
    <w:rPr>
      <w:rFonts w:ascii="Times New Roman" w:eastAsia="Times New Roman" w:hAnsi="Times New Roman" w:cs="Times New Roman"/>
      <w:b/>
      <w:sz w:val="24"/>
      <w:szCs w:val="20"/>
      <w:lang w:eastAsia="pt-BR"/>
    </w:rPr>
  </w:style>
  <w:style w:type="character" w:customStyle="1" w:styleId="Ttulo2Char">
    <w:name w:val="Título 2 Char"/>
    <w:basedOn w:val="Fontepargpadro"/>
    <w:link w:val="Ttulo2"/>
    <w:rsid w:val="00AF2813"/>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rsid w:val="00AF2813"/>
    <w:rPr>
      <w:rFonts w:ascii="Times New Roman" w:eastAsia="Times New Roman" w:hAnsi="Times New Roman" w:cs="Times New Roman"/>
      <w:b/>
      <w:sz w:val="24"/>
      <w:szCs w:val="20"/>
      <w:lang w:eastAsia="pt-BR"/>
    </w:rPr>
  </w:style>
  <w:style w:type="character" w:customStyle="1" w:styleId="Ttulo4Char">
    <w:name w:val="Título 4 Char"/>
    <w:basedOn w:val="Fontepargpadro"/>
    <w:link w:val="Ttulo4"/>
    <w:rsid w:val="00AF2813"/>
    <w:rPr>
      <w:rFonts w:ascii="Times New Roman" w:eastAsia="Times New Roman" w:hAnsi="Times New Roman" w:cs="Times New Roman"/>
      <w:b/>
      <w:sz w:val="26"/>
      <w:szCs w:val="20"/>
      <w:lang w:eastAsia="pt-BR"/>
    </w:rPr>
  </w:style>
  <w:style w:type="character" w:customStyle="1" w:styleId="Ttulo5Char">
    <w:name w:val="Título 5 Char"/>
    <w:basedOn w:val="Fontepargpadro"/>
    <w:link w:val="Ttulo5"/>
    <w:rsid w:val="00AF2813"/>
    <w:rPr>
      <w:rFonts w:ascii="Times New Roman" w:eastAsia="Times New Roman" w:hAnsi="Times New Roman" w:cs="Times New Roman"/>
      <w:b/>
      <w:sz w:val="23"/>
      <w:szCs w:val="20"/>
      <w:lang w:eastAsia="pt-BR"/>
    </w:rPr>
  </w:style>
  <w:style w:type="character" w:customStyle="1" w:styleId="Ttulo6Char">
    <w:name w:val="Título 6 Char"/>
    <w:basedOn w:val="Fontepargpadro"/>
    <w:link w:val="Ttulo6"/>
    <w:rsid w:val="00AF2813"/>
    <w:rPr>
      <w:rFonts w:ascii="Times New Roman" w:eastAsia="Times New Roman" w:hAnsi="Times New Roman" w:cs="Times New Roman"/>
      <w:sz w:val="26"/>
      <w:szCs w:val="20"/>
      <w:lang w:eastAsia="pt-BR"/>
    </w:rPr>
  </w:style>
  <w:style w:type="character" w:customStyle="1" w:styleId="Ttulo7Char">
    <w:name w:val="Título 7 Char"/>
    <w:basedOn w:val="Fontepargpadro"/>
    <w:link w:val="Ttulo7"/>
    <w:rsid w:val="00AF2813"/>
    <w:rPr>
      <w:rFonts w:ascii="Frutiger Light" w:eastAsia="Times New Roman" w:hAnsi="Frutiger Light" w:cs="Times New Roman"/>
      <w:sz w:val="26"/>
      <w:szCs w:val="20"/>
      <w:u w:val="single"/>
      <w:lang w:eastAsia="pt-BR"/>
    </w:rPr>
  </w:style>
  <w:style w:type="character" w:customStyle="1" w:styleId="Ttulo8Char">
    <w:name w:val="Título 8 Char"/>
    <w:basedOn w:val="Fontepargpadro"/>
    <w:link w:val="Ttulo8"/>
    <w:rsid w:val="00AF2813"/>
    <w:rPr>
      <w:rFonts w:ascii="Frutiger Light" w:eastAsia="Times New Roman" w:hAnsi="Frutiger Light" w:cs="Times New Roman"/>
      <w:sz w:val="26"/>
      <w:szCs w:val="20"/>
      <w:u w:val="single"/>
      <w:lang w:eastAsia="pt-BR"/>
    </w:rPr>
  </w:style>
  <w:style w:type="character" w:customStyle="1" w:styleId="Ttulo9Char">
    <w:name w:val="Título 9 Char"/>
    <w:basedOn w:val="Fontepargpadro"/>
    <w:link w:val="Ttulo9"/>
    <w:rsid w:val="00AF2813"/>
    <w:rPr>
      <w:rFonts w:ascii="Arial" w:eastAsia="Times New Roman" w:hAnsi="Arial" w:cs="Arial"/>
      <w:lang w:eastAsia="pt-BR"/>
    </w:rPr>
  </w:style>
  <w:style w:type="paragraph" w:customStyle="1" w:styleId="citcar">
    <w:name w:val="citcar"/>
    <w:basedOn w:val="Normal"/>
    <w:qFormat/>
    <w:rsid w:val="000E30B6"/>
    <w:pPr>
      <w:widowControl w:val="0"/>
      <w:spacing w:after="0" w:line="240" w:lineRule="exact"/>
      <w:ind w:left="1134" w:right="1134"/>
      <w:jc w:val="both"/>
    </w:pPr>
    <w:rPr>
      <w:rFonts w:ascii="Times New Roman" w:eastAsia="Times New Roman" w:hAnsi="Times New Roman" w:cs="Times New Roman"/>
      <w:sz w:val="26"/>
      <w:szCs w:val="20"/>
      <w:lang w:eastAsia="pt-BR"/>
    </w:rPr>
  </w:style>
  <w:style w:type="paragraph" w:customStyle="1" w:styleId="citpet">
    <w:name w:val="citpet"/>
    <w:basedOn w:val="citcar"/>
    <w:qFormat/>
    <w:rsid w:val="00AF2813"/>
    <w:pPr>
      <w:ind w:left="1418" w:right="1418"/>
    </w:pPr>
    <w:rPr>
      <w:sz w:val="20"/>
    </w:rPr>
  </w:style>
  <w:style w:type="paragraph" w:customStyle="1" w:styleId="MF1">
    <w:name w:val="MF1"/>
    <w:basedOn w:val="Normal"/>
    <w:autoRedefine/>
    <w:rsid w:val="000E30B6"/>
    <w:pPr>
      <w:spacing w:after="0" w:line="320" w:lineRule="exact"/>
      <w:jc w:val="center"/>
    </w:pPr>
    <w:rPr>
      <w:rFonts w:ascii="Times New Roman" w:eastAsia="Times New Roman" w:hAnsi="Times New Roman" w:cs="Times New Roman"/>
      <w:b/>
      <w:smallCaps/>
      <w:sz w:val="24"/>
      <w:szCs w:val="20"/>
      <w:lang w:eastAsia="pt-BR"/>
    </w:rPr>
  </w:style>
  <w:style w:type="paragraph" w:customStyle="1" w:styleId="MF2">
    <w:name w:val="MF2"/>
    <w:basedOn w:val="Normal"/>
    <w:autoRedefine/>
    <w:rsid w:val="000E30B6"/>
    <w:pPr>
      <w:numPr>
        <w:numId w:val="1"/>
      </w:numPr>
      <w:spacing w:after="0" w:line="320" w:lineRule="exact"/>
      <w:jc w:val="both"/>
    </w:pPr>
    <w:rPr>
      <w:rFonts w:ascii="Times New Roman" w:eastAsia="Times New Roman" w:hAnsi="Times New Roman" w:cs="Times New Roman"/>
      <w:b/>
      <w:sz w:val="20"/>
      <w:szCs w:val="20"/>
      <w:lang w:eastAsia="pt-BR"/>
    </w:rPr>
  </w:style>
  <w:style w:type="paragraph" w:styleId="Corpodetexto2">
    <w:name w:val="Body Text 2"/>
    <w:basedOn w:val="Normal"/>
    <w:link w:val="Corpodetexto2Char"/>
    <w:rsid w:val="000E30B6"/>
    <w:pPr>
      <w:spacing w:after="0" w:line="360" w:lineRule="exact"/>
      <w:jc w:val="center"/>
    </w:pPr>
    <w:rPr>
      <w:rFonts w:ascii="Times New Roman" w:eastAsia="Times New Roman" w:hAnsi="Times New Roman" w:cs="Times New Roman"/>
      <w:b/>
      <w:sz w:val="24"/>
      <w:szCs w:val="20"/>
      <w:lang w:eastAsia="pt-BR"/>
    </w:rPr>
  </w:style>
  <w:style w:type="character" w:customStyle="1" w:styleId="Corpodetexto2Char">
    <w:name w:val="Corpo de texto 2 Char"/>
    <w:basedOn w:val="Fontepargpadro"/>
    <w:link w:val="Corpodetexto2"/>
    <w:rsid w:val="00AF2813"/>
    <w:rPr>
      <w:rFonts w:ascii="Times New Roman" w:eastAsia="Times New Roman" w:hAnsi="Times New Roman" w:cs="Times New Roman"/>
      <w:b/>
      <w:sz w:val="24"/>
      <w:szCs w:val="20"/>
      <w:lang w:eastAsia="pt-BR"/>
    </w:rPr>
  </w:style>
  <w:style w:type="paragraph" w:styleId="Cabealho">
    <w:name w:val="header"/>
    <w:aliases w:val="Guideline"/>
    <w:basedOn w:val="Normal"/>
    <w:link w:val="CabealhoChar"/>
    <w:rsid w:val="000E30B6"/>
    <w:pPr>
      <w:widowControl w:val="0"/>
      <w:tabs>
        <w:tab w:val="center" w:pos="4419"/>
        <w:tab w:val="right" w:pos="8838"/>
      </w:tabs>
      <w:spacing w:after="0" w:line="240" w:lineRule="auto"/>
      <w:jc w:val="both"/>
    </w:pPr>
    <w:rPr>
      <w:rFonts w:ascii="Times New Roman" w:eastAsia="Times New Roman" w:hAnsi="Times New Roman" w:cs="Times New Roman"/>
      <w:sz w:val="26"/>
      <w:szCs w:val="20"/>
      <w:lang w:eastAsia="pt-BR"/>
    </w:rPr>
  </w:style>
  <w:style w:type="character" w:customStyle="1" w:styleId="CabealhoChar">
    <w:name w:val="Cabeçalho Char"/>
    <w:aliases w:val="Guideline Char"/>
    <w:basedOn w:val="Fontepargpadro"/>
    <w:link w:val="Cabealho"/>
    <w:rsid w:val="00AF2813"/>
    <w:rPr>
      <w:rFonts w:ascii="Times New Roman" w:eastAsia="Times New Roman" w:hAnsi="Times New Roman" w:cs="Times New Roman"/>
      <w:sz w:val="26"/>
      <w:szCs w:val="20"/>
      <w:lang w:eastAsia="pt-BR"/>
    </w:rPr>
  </w:style>
  <w:style w:type="paragraph" w:styleId="Recuodecorpodetexto">
    <w:name w:val="Body Text Indent"/>
    <w:basedOn w:val="Normal"/>
    <w:link w:val="RecuodecorpodetextoChar"/>
    <w:rsid w:val="000E30B6"/>
    <w:pPr>
      <w:spacing w:after="0" w:line="240" w:lineRule="auto"/>
      <w:ind w:left="2127" w:hanging="711"/>
      <w:jc w:val="both"/>
    </w:pPr>
    <w:rPr>
      <w:rFonts w:ascii="Times New Roman" w:eastAsia="Times New Roman" w:hAnsi="Times New Roman" w:cs="Times New Roman"/>
      <w:sz w:val="26"/>
      <w:szCs w:val="20"/>
      <w:lang w:eastAsia="pt-BR"/>
    </w:rPr>
  </w:style>
  <w:style w:type="character" w:customStyle="1" w:styleId="RecuodecorpodetextoChar">
    <w:name w:val="Recuo de corpo de texto Char"/>
    <w:basedOn w:val="Fontepargpadro"/>
    <w:link w:val="Recuodecorpodetexto"/>
    <w:rsid w:val="00AF2813"/>
    <w:rPr>
      <w:rFonts w:ascii="Times New Roman" w:eastAsia="Times New Roman" w:hAnsi="Times New Roman" w:cs="Times New Roman"/>
      <w:sz w:val="26"/>
      <w:szCs w:val="20"/>
      <w:lang w:eastAsia="pt-BR"/>
    </w:rPr>
  </w:style>
  <w:style w:type="paragraph" w:customStyle="1" w:styleId="p0">
    <w:name w:val="p0"/>
    <w:basedOn w:val="Normal"/>
    <w:rsid w:val="000E30B6"/>
    <w:pPr>
      <w:tabs>
        <w:tab w:val="left" w:pos="720"/>
      </w:tabs>
      <w:spacing w:after="0" w:line="240" w:lineRule="atLeast"/>
      <w:jc w:val="both"/>
    </w:pPr>
    <w:rPr>
      <w:rFonts w:ascii="Times" w:eastAsia="Times New Roman" w:hAnsi="Times" w:cs="Times New Roman"/>
      <w:sz w:val="24"/>
      <w:szCs w:val="20"/>
      <w:lang w:eastAsia="pt-BR"/>
    </w:rPr>
  </w:style>
  <w:style w:type="paragraph" w:styleId="Corpodetexto3">
    <w:name w:val="Body Text 3"/>
    <w:basedOn w:val="Normal"/>
    <w:link w:val="Corpodetexto3Char"/>
    <w:rsid w:val="000E30B6"/>
    <w:pPr>
      <w:spacing w:after="0" w:line="320" w:lineRule="atLeast"/>
      <w:jc w:val="both"/>
    </w:pPr>
    <w:rPr>
      <w:rFonts w:ascii="Times New Roman" w:eastAsia="Times New Roman" w:hAnsi="Times New Roman" w:cs="Times New Roman"/>
      <w:sz w:val="26"/>
      <w:szCs w:val="20"/>
      <w:lang w:eastAsia="pt-BR"/>
    </w:rPr>
  </w:style>
  <w:style w:type="character" w:customStyle="1" w:styleId="Corpodetexto3Char">
    <w:name w:val="Corpo de texto 3 Char"/>
    <w:basedOn w:val="Fontepargpadro"/>
    <w:link w:val="Corpodetexto3"/>
    <w:rsid w:val="00AF2813"/>
    <w:rPr>
      <w:rFonts w:ascii="Times New Roman" w:eastAsia="Times New Roman" w:hAnsi="Times New Roman" w:cs="Times New Roman"/>
      <w:sz w:val="26"/>
      <w:szCs w:val="20"/>
      <w:lang w:eastAsia="pt-BR"/>
    </w:rPr>
  </w:style>
  <w:style w:type="paragraph" w:customStyle="1" w:styleId="c3">
    <w:name w:val="c3"/>
    <w:basedOn w:val="Normal"/>
    <w:rsid w:val="000E30B6"/>
    <w:pPr>
      <w:spacing w:after="0" w:line="240" w:lineRule="atLeast"/>
      <w:jc w:val="center"/>
    </w:pPr>
    <w:rPr>
      <w:rFonts w:ascii="Times" w:eastAsia="Times New Roman" w:hAnsi="Times" w:cs="Times New Roman"/>
      <w:sz w:val="24"/>
      <w:szCs w:val="20"/>
      <w:lang w:eastAsia="pt-BR"/>
    </w:rPr>
  </w:style>
  <w:style w:type="paragraph" w:styleId="Corpodetexto">
    <w:name w:val="Body Text"/>
    <w:aliases w:val="bt,BT"/>
    <w:basedOn w:val="Normal"/>
    <w:link w:val="CorpodetextoChar"/>
    <w:rsid w:val="000E30B6"/>
    <w:pPr>
      <w:tabs>
        <w:tab w:val="left" w:pos="576"/>
        <w:tab w:val="left" w:pos="1152"/>
      </w:tabs>
      <w:spacing w:after="0" w:line="360" w:lineRule="exact"/>
      <w:ind w:right="-6"/>
      <w:jc w:val="both"/>
    </w:pPr>
    <w:rPr>
      <w:rFonts w:ascii="Times New Roman" w:eastAsia="Times New Roman" w:hAnsi="Times New Roman" w:cs="Times New Roman"/>
      <w:sz w:val="24"/>
      <w:szCs w:val="20"/>
      <w:lang w:eastAsia="pt-BR"/>
    </w:rPr>
  </w:style>
  <w:style w:type="character" w:customStyle="1" w:styleId="CorpodetextoChar">
    <w:name w:val="Corpo de texto Char"/>
    <w:aliases w:val="bt Char,BT Char"/>
    <w:basedOn w:val="Fontepargpadro"/>
    <w:link w:val="Corpodetexto"/>
    <w:rsid w:val="00AF2813"/>
    <w:rPr>
      <w:rFonts w:ascii="Times New Roman" w:eastAsia="Times New Roman" w:hAnsi="Times New Roman" w:cs="Times New Roman"/>
      <w:sz w:val="24"/>
      <w:szCs w:val="20"/>
      <w:lang w:eastAsia="pt-BR"/>
    </w:rPr>
  </w:style>
  <w:style w:type="paragraph" w:styleId="Recuodecorpodetexto2">
    <w:name w:val="Body Text Indent 2"/>
    <w:basedOn w:val="Normal"/>
    <w:link w:val="Recuodecorpodetexto2Char"/>
    <w:rsid w:val="000E30B6"/>
    <w:pPr>
      <w:spacing w:after="0" w:line="360" w:lineRule="exact"/>
      <w:ind w:left="720"/>
      <w:jc w:val="both"/>
    </w:pPr>
    <w:rPr>
      <w:rFonts w:ascii="Times New Roman" w:eastAsia="Times New Roman" w:hAnsi="Times New Roman" w:cs="Times New Roman"/>
      <w:sz w:val="24"/>
      <w:szCs w:val="20"/>
      <w:lang w:eastAsia="pt-BR"/>
    </w:rPr>
  </w:style>
  <w:style w:type="character" w:customStyle="1" w:styleId="Recuodecorpodetexto2Char">
    <w:name w:val="Recuo de corpo de texto 2 Char"/>
    <w:basedOn w:val="Fontepargpadro"/>
    <w:link w:val="Recuodecorpodetexto2"/>
    <w:rsid w:val="00AF2813"/>
    <w:rPr>
      <w:rFonts w:ascii="Times New Roman" w:eastAsia="Times New Roman" w:hAnsi="Times New Roman" w:cs="Times New Roman"/>
      <w:sz w:val="24"/>
      <w:szCs w:val="20"/>
      <w:lang w:eastAsia="pt-BR"/>
    </w:rPr>
  </w:style>
  <w:style w:type="character" w:styleId="Nmerodepgina">
    <w:name w:val="page number"/>
    <w:basedOn w:val="Fontepargpadro"/>
    <w:rsid w:val="00AF2813"/>
  </w:style>
  <w:style w:type="paragraph" w:styleId="Rodap">
    <w:name w:val="footer"/>
    <w:basedOn w:val="Normal"/>
    <w:link w:val="RodapChar"/>
    <w:uiPriority w:val="99"/>
    <w:rsid w:val="000E30B6"/>
    <w:pPr>
      <w:tabs>
        <w:tab w:val="center" w:pos="4419"/>
        <w:tab w:val="right" w:pos="8838"/>
      </w:tabs>
      <w:spacing w:after="0" w:line="240" w:lineRule="auto"/>
    </w:pPr>
    <w:rPr>
      <w:rFonts w:ascii="Times" w:eastAsia="Times New Roman" w:hAnsi="Times" w:cs="Times New Roman"/>
      <w:sz w:val="24"/>
      <w:szCs w:val="20"/>
      <w:lang w:val="x-none" w:eastAsia="x-none"/>
    </w:rPr>
  </w:style>
  <w:style w:type="character" w:customStyle="1" w:styleId="RodapChar">
    <w:name w:val="Rodapé Char"/>
    <w:basedOn w:val="Fontepargpadro"/>
    <w:link w:val="Rodap"/>
    <w:uiPriority w:val="99"/>
    <w:rsid w:val="00AF2813"/>
    <w:rPr>
      <w:rFonts w:ascii="Times" w:eastAsia="Times New Roman" w:hAnsi="Times" w:cs="Times New Roman"/>
      <w:sz w:val="24"/>
      <w:szCs w:val="20"/>
      <w:lang w:val="x-none" w:eastAsia="x-none"/>
    </w:rPr>
  </w:style>
  <w:style w:type="paragraph" w:styleId="Textoembloco">
    <w:name w:val="Block Text"/>
    <w:basedOn w:val="Normal"/>
    <w:rsid w:val="000E30B6"/>
    <w:pPr>
      <w:tabs>
        <w:tab w:val="left" w:pos="9072"/>
      </w:tabs>
      <w:spacing w:after="0" w:line="240" w:lineRule="atLeast"/>
      <w:ind w:left="426" w:right="-1"/>
      <w:jc w:val="both"/>
    </w:pPr>
    <w:rPr>
      <w:rFonts w:ascii="Times New Roman" w:eastAsia="Times New Roman" w:hAnsi="Times New Roman" w:cs="Times New Roman"/>
      <w:sz w:val="24"/>
      <w:szCs w:val="20"/>
      <w:lang w:eastAsia="pt-BR"/>
    </w:rPr>
  </w:style>
  <w:style w:type="paragraph" w:customStyle="1" w:styleId="t7">
    <w:name w:val="t7"/>
    <w:basedOn w:val="Normal"/>
    <w:rsid w:val="000E30B6"/>
    <w:pPr>
      <w:tabs>
        <w:tab w:val="left" w:pos="1540"/>
        <w:tab w:val="left" w:pos="3500"/>
        <w:tab w:val="left" w:pos="5020"/>
      </w:tabs>
      <w:spacing w:after="0" w:line="240" w:lineRule="atLeast"/>
    </w:pPr>
    <w:rPr>
      <w:rFonts w:ascii="Times" w:eastAsia="Times New Roman" w:hAnsi="Times" w:cs="Times New Roman"/>
      <w:sz w:val="24"/>
      <w:szCs w:val="20"/>
      <w:lang w:eastAsia="pt-BR"/>
    </w:rPr>
  </w:style>
  <w:style w:type="character" w:styleId="Hyperlink">
    <w:name w:val="Hyperlink"/>
    <w:rsid w:val="00AF2813"/>
    <w:rPr>
      <w:color w:val="0000FF"/>
      <w:u w:val="single"/>
    </w:rPr>
  </w:style>
  <w:style w:type="paragraph" w:customStyle="1" w:styleId="Estilo2">
    <w:name w:val="Estilo2"/>
    <w:basedOn w:val="Normal"/>
    <w:rsid w:val="000E30B6"/>
    <w:pPr>
      <w:tabs>
        <w:tab w:val="left" w:pos="2835"/>
      </w:tabs>
      <w:spacing w:after="120" w:line="240" w:lineRule="auto"/>
      <w:ind w:left="2977" w:hanging="853"/>
    </w:pPr>
    <w:rPr>
      <w:rFonts w:ascii="Arial" w:eastAsia="Times New Roman" w:hAnsi="Arial" w:cs="Times New Roman"/>
      <w:szCs w:val="20"/>
      <w:lang w:eastAsia="pt-BR"/>
    </w:rPr>
  </w:style>
  <w:style w:type="paragraph" w:customStyle="1" w:styleId="BalloonText1">
    <w:name w:val="Balloon Text1"/>
    <w:basedOn w:val="Normal"/>
    <w:semiHidden/>
    <w:rsid w:val="000E30B6"/>
    <w:pPr>
      <w:spacing w:after="0" w:line="240" w:lineRule="auto"/>
      <w:jc w:val="both"/>
    </w:pPr>
    <w:rPr>
      <w:rFonts w:ascii="Tahoma" w:eastAsia="Times New Roman" w:hAnsi="Tahoma" w:cs="MS Sans Serif"/>
      <w:sz w:val="16"/>
      <w:szCs w:val="16"/>
      <w:lang w:eastAsia="pt-BR"/>
    </w:rPr>
  </w:style>
  <w:style w:type="character" w:styleId="Refdecomentrio">
    <w:name w:val="annotation reference"/>
    <w:semiHidden/>
    <w:rsid w:val="00AF2813"/>
    <w:rPr>
      <w:sz w:val="16"/>
      <w:szCs w:val="16"/>
    </w:rPr>
  </w:style>
  <w:style w:type="paragraph" w:styleId="Textodecomentrio">
    <w:name w:val="annotation text"/>
    <w:basedOn w:val="Normal"/>
    <w:link w:val="TextodecomentrioChar"/>
    <w:semiHidden/>
    <w:rsid w:val="000E30B6"/>
    <w:pPr>
      <w:spacing w:after="0" w:line="240" w:lineRule="auto"/>
      <w:jc w:val="both"/>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semiHidden/>
    <w:rsid w:val="00AF2813"/>
    <w:rPr>
      <w:rFonts w:ascii="Times New Roman" w:eastAsia="Times New Roman" w:hAnsi="Times New Roman" w:cs="Times New Roman"/>
      <w:sz w:val="20"/>
      <w:szCs w:val="20"/>
      <w:lang w:eastAsia="pt-BR"/>
    </w:rPr>
  </w:style>
  <w:style w:type="paragraph" w:customStyle="1" w:styleId="CommentSubject1">
    <w:name w:val="Comment Subject1"/>
    <w:basedOn w:val="Textodecomentrio"/>
    <w:next w:val="Textodecomentrio"/>
    <w:semiHidden/>
    <w:rsid w:val="00AF2813"/>
    <w:rPr>
      <w:b/>
      <w:bCs/>
    </w:rPr>
  </w:style>
  <w:style w:type="paragraph" w:styleId="Recuodecorpodetexto3">
    <w:name w:val="Body Text Indent 3"/>
    <w:basedOn w:val="Normal"/>
    <w:link w:val="Recuodecorpodetexto3Char"/>
    <w:rsid w:val="000E30B6"/>
    <w:pPr>
      <w:spacing w:after="120" w:line="240" w:lineRule="auto"/>
      <w:ind w:left="360"/>
      <w:jc w:val="both"/>
    </w:pPr>
    <w:rPr>
      <w:rFonts w:ascii="Times New Roman" w:eastAsia="Times New Roman" w:hAnsi="Times New Roman" w:cs="Times New Roman"/>
      <w:sz w:val="16"/>
      <w:szCs w:val="16"/>
      <w:lang w:eastAsia="pt-BR"/>
    </w:rPr>
  </w:style>
  <w:style w:type="character" w:customStyle="1" w:styleId="Recuodecorpodetexto3Char">
    <w:name w:val="Recuo de corpo de texto 3 Char"/>
    <w:basedOn w:val="Fontepargpadro"/>
    <w:link w:val="Recuodecorpodetexto3"/>
    <w:rsid w:val="00AF2813"/>
    <w:rPr>
      <w:rFonts w:ascii="Times New Roman" w:eastAsia="Times New Roman" w:hAnsi="Times New Roman" w:cs="Times New Roman"/>
      <w:sz w:val="16"/>
      <w:szCs w:val="16"/>
      <w:lang w:eastAsia="pt-BR"/>
    </w:rPr>
  </w:style>
  <w:style w:type="paragraph" w:customStyle="1" w:styleId="para10">
    <w:name w:val="para10"/>
    <w:rsid w:val="000E30B6"/>
    <w:pPr>
      <w:widowControl w:val="0"/>
      <w:tabs>
        <w:tab w:val="left" w:pos="0"/>
        <w:tab w:val="left" w:pos="1418"/>
        <w:tab w:val="left" w:pos="2835"/>
        <w:tab w:val="left" w:pos="4252"/>
      </w:tabs>
      <w:spacing w:before="121" w:after="0" w:line="232" w:lineRule="atLeast"/>
      <w:jc w:val="both"/>
    </w:pPr>
    <w:rPr>
      <w:rFonts w:ascii="Times" w:eastAsia="Times New Roman" w:hAnsi="Times" w:cs="Times New Roman"/>
      <w:snapToGrid w:val="0"/>
      <w:sz w:val="20"/>
      <w:szCs w:val="20"/>
    </w:rPr>
  </w:style>
  <w:style w:type="paragraph" w:customStyle="1" w:styleId="Corpo">
    <w:name w:val="Corpo"/>
    <w:rsid w:val="000E30B6"/>
    <w:pPr>
      <w:spacing w:after="0" w:line="240" w:lineRule="auto"/>
      <w:jc w:val="both"/>
    </w:pPr>
    <w:rPr>
      <w:rFonts w:ascii="Times New Roman" w:eastAsia="Times New Roman" w:hAnsi="Times New Roman" w:cs="Times New Roman"/>
      <w:snapToGrid w:val="0"/>
      <w:color w:val="000000"/>
      <w:sz w:val="26"/>
      <w:szCs w:val="20"/>
      <w:lang w:eastAsia="pt-BR"/>
    </w:rPr>
  </w:style>
  <w:style w:type="paragraph" w:styleId="Ttulo">
    <w:name w:val="Title"/>
    <w:basedOn w:val="Normal"/>
    <w:next w:val="Corpodetexto"/>
    <w:link w:val="TtuloChar"/>
    <w:qFormat/>
    <w:rsid w:val="000E30B6"/>
    <w:pPr>
      <w:keepNext/>
      <w:widowControl w:val="0"/>
      <w:suppressAutoHyphens/>
      <w:spacing w:before="240" w:after="120" w:line="240" w:lineRule="auto"/>
    </w:pPr>
    <w:rPr>
      <w:rFonts w:ascii="Albany" w:eastAsia="HG Mincho Light J" w:hAnsi="Albany" w:cs="Times New Roman"/>
      <w:color w:val="000000"/>
      <w:sz w:val="28"/>
      <w:szCs w:val="20"/>
      <w:lang w:val="x-none" w:eastAsia="x-none"/>
    </w:rPr>
  </w:style>
  <w:style w:type="character" w:customStyle="1" w:styleId="TtuloChar">
    <w:name w:val="Título Char"/>
    <w:basedOn w:val="Fontepargpadro"/>
    <w:link w:val="Ttulo"/>
    <w:rsid w:val="00AF2813"/>
    <w:rPr>
      <w:rFonts w:ascii="Albany" w:eastAsia="HG Mincho Light J" w:hAnsi="Albany" w:cs="Times New Roman"/>
      <w:color w:val="000000"/>
      <w:sz w:val="28"/>
      <w:szCs w:val="20"/>
      <w:lang w:val="x-none" w:eastAsia="x-none"/>
    </w:rPr>
  </w:style>
  <w:style w:type="paragraph" w:styleId="Subttulo">
    <w:name w:val="Subtitle"/>
    <w:basedOn w:val="Normal"/>
    <w:next w:val="Corpodetexto"/>
    <w:link w:val="SubttuloChar"/>
    <w:qFormat/>
    <w:rsid w:val="000E30B6"/>
    <w:pPr>
      <w:widowControl w:val="0"/>
      <w:suppressAutoHyphens/>
      <w:spacing w:after="0" w:line="240" w:lineRule="auto"/>
      <w:jc w:val="center"/>
    </w:pPr>
    <w:rPr>
      <w:rFonts w:ascii="Times New Roman" w:eastAsia="HG Mincho Light J" w:hAnsi="Times New Roman" w:cs="Times New Roman"/>
      <w:b/>
      <w:color w:val="000000"/>
      <w:sz w:val="24"/>
      <w:szCs w:val="20"/>
      <w:lang w:eastAsia="pt-BR"/>
    </w:rPr>
  </w:style>
  <w:style w:type="character" w:customStyle="1" w:styleId="SubttuloChar">
    <w:name w:val="Subtítulo Char"/>
    <w:basedOn w:val="Fontepargpadro"/>
    <w:link w:val="Subttulo"/>
    <w:rsid w:val="00AF2813"/>
    <w:rPr>
      <w:rFonts w:ascii="Times New Roman" w:eastAsia="HG Mincho Light J" w:hAnsi="Times New Roman" w:cs="Times New Roman"/>
      <w:b/>
      <w:color w:val="000000"/>
      <w:sz w:val="24"/>
      <w:szCs w:val="20"/>
      <w:lang w:eastAsia="pt-BR"/>
    </w:rPr>
  </w:style>
  <w:style w:type="paragraph" w:customStyle="1" w:styleId="BodyText21">
    <w:name w:val="Body Text 21"/>
    <w:basedOn w:val="Normal"/>
    <w:rsid w:val="000E30B6"/>
    <w:pPr>
      <w:widowControl w:val="0"/>
      <w:spacing w:after="0" w:line="240" w:lineRule="auto"/>
      <w:ind w:left="567"/>
      <w:jc w:val="both"/>
    </w:pPr>
    <w:rPr>
      <w:rFonts w:ascii="Times New Roman" w:eastAsia="Times New Roman" w:hAnsi="Times New Roman" w:cs="Times New Roman"/>
      <w:sz w:val="24"/>
      <w:szCs w:val="20"/>
      <w:lang w:val="en-AU" w:eastAsia="pt-BR"/>
    </w:rPr>
  </w:style>
  <w:style w:type="paragraph" w:styleId="NormalWeb">
    <w:name w:val="Normal (Web)"/>
    <w:basedOn w:val="Normal"/>
    <w:uiPriority w:val="99"/>
    <w:rsid w:val="000E30B6"/>
    <w:pPr>
      <w:spacing w:before="100" w:after="100" w:line="240" w:lineRule="auto"/>
    </w:pPr>
    <w:rPr>
      <w:rFonts w:ascii="Arial Unicode MS" w:eastAsia="Arial Unicode MS" w:hAnsi="Arial Unicode MS" w:cs="Times New Roman"/>
      <w:color w:val="000000"/>
      <w:sz w:val="24"/>
      <w:szCs w:val="20"/>
      <w:lang w:eastAsia="pt-BR"/>
    </w:rPr>
  </w:style>
  <w:style w:type="character" w:customStyle="1" w:styleId="DeltaViewInsertion">
    <w:name w:val="DeltaView Insertion"/>
    <w:rsid w:val="00AF2813"/>
    <w:rPr>
      <w:color w:val="0000FF"/>
      <w:spacing w:val="0"/>
      <w:u w:val="double"/>
    </w:rPr>
  </w:style>
  <w:style w:type="paragraph" w:customStyle="1" w:styleId="Ttulo1AgmtArticleNumber">
    <w:name w:val="Título 1.Agmt Article Number"/>
    <w:basedOn w:val="Normal"/>
    <w:next w:val="Normal"/>
    <w:rsid w:val="000E30B6"/>
    <w:pPr>
      <w:keepNext/>
      <w:spacing w:after="0" w:line="240" w:lineRule="auto"/>
      <w:outlineLvl w:val="0"/>
    </w:pPr>
    <w:rPr>
      <w:rFonts w:ascii="Times New Roman" w:eastAsia="Times New Roman" w:hAnsi="Times New Roman" w:cs="Times New Roman"/>
      <w:b/>
      <w:sz w:val="18"/>
      <w:szCs w:val="20"/>
      <w:lang w:eastAsia="pt-BR"/>
    </w:rPr>
  </w:style>
  <w:style w:type="character" w:customStyle="1" w:styleId="Normal1">
    <w:name w:val="Normal1"/>
    <w:rsid w:val="00AF2813"/>
    <w:rPr>
      <w:rFonts w:ascii="Helvetica" w:hAnsi="Helvetica"/>
      <w:sz w:val="24"/>
    </w:rPr>
  </w:style>
  <w:style w:type="paragraph" w:customStyle="1" w:styleId="DeltaViewTableBody">
    <w:name w:val="DeltaView Table Body"/>
    <w:basedOn w:val="Normal"/>
    <w:rsid w:val="000E30B6"/>
    <w:pPr>
      <w:autoSpaceDE w:val="0"/>
      <w:autoSpaceDN w:val="0"/>
      <w:adjustRightInd w:val="0"/>
      <w:spacing w:after="0" w:line="240" w:lineRule="auto"/>
    </w:pPr>
    <w:rPr>
      <w:rFonts w:ascii="Arial" w:eastAsia="Times New Roman" w:hAnsi="Arial" w:cs="Arial"/>
      <w:sz w:val="24"/>
      <w:szCs w:val="24"/>
      <w:lang w:val="en-US" w:eastAsia="pt-BR"/>
    </w:rPr>
  </w:style>
  <w:style w:type="character" w:customStyle="1" w:styleId="DeltaViewMoveDestination">
    <w:name w:val="DeltaView Move Destination"/>
    <w:uiPriority w:val="99"/>
    <w:rsid w:val="00AF2813"/>
    <w:rPr>
      <w:color w:val="00C000"/>
      <w:spacing w:val="0"/>
      <w:u w:val="double"/>
    </w:rPr>
  </w:style>
  <w:style w:type="paragraph" w:customStyle="1" w:styleId="sub">
    <w:name w:val="sub"/>
    <w:rsid w:val="000E30B6"/>
    <w:pPr>
      <w:widowControl w:val="0"/>
      <w:tabs>
        <w:tab w:val="left" w:pos="0"/>
        <w:tab w:val="left" w:pos="1440"/>
        <w:tab w:val="left" w:pos="2880"/>
        <w:tab w:val="left" w:pos="4320"/>
      </w:tabs>
      <w:spacing w:before="293" w:after="170" w:line="287" w:lineRule="atLeast"/>
      <w:jc w:val="both"/>
    </w:pPr>
    <w:rPr>
      <w:rFonts w:ascii="Swiss" w:eastAsia="MS Mincho" w:hAnsi="Swiss" w:cs="Times New Roman"/>
      <w:snapToGrid w:val="0"/>
      <w:lang w:eastAsia="pt-BR"/>
    </w:rPr>
  </w:style>
  <w:style w:type="paragraph" w:styleId="Textodebalo">
    <w:name w:val="Balloon Text"/>
    <w:basedOn w:val="Normal"/>
    <w:link w:val="TextodebaloChar"/>
    <w:semiHidden/>
    <w:rsid w:val="000E30B6"/>
    <w:pPr>
      <w:spacing w:after="0" w:line="240" w:lineRule="auto"/>
      <w:jc w:val="both"/>
    </w:pPr>
    <w:rPr>
      <w:rFonts w:ascii="Tahoma" w:eastAsia="Times New Roman" w:hAnsi="Tahoma" w:cs="Tahoma"/>
      <w:sz w:val="16"/>
      <w:szCs w:val="16"/>
      <w:lang w:eastAsia="pt-BR"/>
    </w:rPr>
  </w:style>
  <w:style w:type="character" w:customStyle="1" w:styleId="TextodebaloChar">
    <w:name w:val="Texto de balão Char"/>
    <w:basedOn w:val="Fontepargpadro"/>
    <w:link w:val="Textodebalo"/>
    <w:semiHidden/>
    <w:rsid w:val="00AF2813"/>
    <w:rPr>
      <w:rFonts w:ascii="Tahoma" w:eastAsia="Times New Roman" w:hAnsi="Tahoma" w:cs="Tahoma"/>
      <w:sz w:val="16"/>
      <w:szCs w:val="16"/>
      <w:lang w:eastAsia="pt-BR"/>
    </w:rPr>
  </w:style>
  <w:style w:type="paragraph" w:customStyle="1" w:styleId="CharCharCharCharCharCharCharCharCharCharChar">
    <w:name w:val="Char Char Char Char Char Char Char Char Char Char Char"/>
    <w:basedOn w:val="Normal"/>
    <w:rsid w:val="00AF2813"/>
    <w:pPr>
      <w:spacing w:line="240" w:lineRule="exact"/>
    </w:pPr>
    <w:rPr>
      <w:rFonts w:ascii="Verdana" w:eastAsia="Times New Roman" w:hAnsi="Verdana" w:cs="Times New Roman"/>
      <w:sz w:val="20"/>
      <w:szCs w:val="20"/>
      <w:lang w:val="en-US"/>
    </w:rPr>
  </w:style>
  <w:style w:type="character" w:styleId="MquinadeescreverHTML">
    <w:name w:val="HTML Typewriter"/>
    <w:rsid w:val="00AF2813"/>
    <w:rPr>
      <w:rFonts w:ascii="Courier New" w:eastAsia="Times New Roman" w:hAnsi="Courier New" w:cs="Courier New"/>
      <w:sz w:val="20"/>
      <w:szCs w:val="20"/>
    </w:rPr>
  </w:style>
  <w:style w:type="character" w:customStyle="1" w:styleId="deltaviewinsertion0">
    <w:name w:val="deltaviewinsertion"/>
    <w:basedOn w:val="Fontepargpadro"/>
    <w:rsid w:val="00AF2813"/>
  </w:style>
  <w:style w:type="character" w:styleId="HiperlinkVisitado">
    <w:name w:val="FollowedHyperlink"/>
    <w:rsid w:val="00AF2813"/>
    <w:rPr>
      <w:color w:val="800080"/>
      <w:u w:val="single"/>
    </w:rPr>
  </w:style>
  <w:style w:type="paragraph" w:customStyle="1" w:styleId="CharChar1Char">
    <w:name w:val="Char Char1 Char"/>
    <w:basedOn w:val="Normal"/>
    <w:rsid w:val="00AF2813"/>
    <w:pPr>
      <w:spacing w:line="240" w:lineRule="exact"/>
    </w:pPr>
    <w:rPr>
      <w:rFonts w:ascii="Verdana" w:eastAsia="MS Mincho" w:hAnsi="Verdana" w:cs="Times New Roman"/>
      <w:sz w:val="20"/>
      <w:szCs w:val="20"/>
      <w:lang w:val="en-US"/>
    </w:rPr>
  </w:style>
  <w:style w:type="paragraph" w:customStyle="1" w:styleId="CharChar2Char">
    <w:name w:val="Char Char2 Char"/>
    <w:basedOn w:val="Normal"/>
    <w:rsid w:val="00AF2813"/>
    <w:pPr>
      <w:spacing w:line="240" w:lineRule="exact"/>
    </w:pPr>
    <w:rPr>
      <w:rFonts w:ascii="Verdana" w:eastAsia="Times New Roman" w:hAnsi="Verdana" w:cs="Times New Roman"/>
      <w:sz w:val="20"/>
      <w:szCs w:val="20"/>
      <w:lang w:val="en-US"/>
    </w:rPr>
  </w:style>
  <w:style w:type="paragraph" w:customStyle="1" w:styleId="TEXTO">
    <w:name w:val="TEXTO"/>
    <w:autoRedefine/>
    <w:rsid w:val="000E30B6"/>
    <w:pPr>
      <w:keepNext/>
      <w:keepLines/>
      <w:widowControl w:val="0"/>
      <w:numPr>
        <w:ilvl w:val="1"/>
        <w:numId w:val="4"/>
      </w:numPr>
      <w:tabs>
        <w:tab w:val="clear" w:pos="450"/>
      </w:tabs>
      <w:spacing w:after="0" w:line="300" w:lineRule="exact"/>
      <w:ind w:left="707" w:hanging="707"/>
      <w:jc w:val="both"/>
    </w:pPr>
    <w:rPr>
      <w:rFonts w:ascii="Frutiger Light" w:eastAsia="Times New Roman" w:hAnsi="Frutiger Light" w:cs="Times New Roman"/>
      <w:sz w:val="26"/>
      <w:szCs w:val="20"/>
    </w:rPr>
  </w:style>
  <w:style w:type="paragraph" w:styleId="PargrafodaLista">
    <w:name w:val="List Paragraph"/>
    <w:basedOn w:val="Normal"/>
    <w:link w:val="PargrafodaListaChar"/>
    <w:uiPriority w:val="34"/>
    <w:qFormat/>
    <w:rsid w:val="000E30B6"/>
    <w:pPr>
      <w:spacing w:after="0" w:line="240" w:lineRule="auto"/>
      <w:ind w:left="708"/>
      <w:jc w:val="both"/>
    </w:pPr>
    <w:rPr>
      <w:rFonts w:ascii="Times New Roman" w:eastAsia="Times New Roman" w:hAnsi="Times New Roman" w:cs="Times New Roman"/>
      <w:sz w:val="26"/>
      <w:szCs w:val="20"/>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table" w:styleId="Tabelacomgrade">
    <w:name w:val="Table Grid"/>
    <w:basedOn w:val="Tabelanormal"/>
    <w:rsid w:val="00AF2813"/>
    <w:pPr>
      <w:spacing w:after="0" w:line="240" w:lineRule="auto"/>
      <w:jc w:val="both"/>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AF2813"/>
    <w:pPr>
      <w:spacing w:line="240" w:lineRule="exact"/>
    </w:pPr>
    <w:rPr>
      <w:rFonts w:ascii="Verdana" w:eastAsia="Times New Roman" w:hAnsi="Verdana" w:cs="Times New Roman"/>
      <w:sz w:val="20"/>
      <w:szCs w:val="20"/>
      <w:lang w:val="en-US"/>
    </w:rPr>
  </w:style>
  <w:style w:type="paragraph" w:customStyle="1" w:styleId="CharCharCharCharCharChar">
    <w:name w:val="Char Char Char Char Char Char"/>
    <w:basedOn w:val="Normal"/>
    <w:rsid w:val="00AF2813"/>
    <w:pPr>
      <w:spacing w:line="240" w:lineRule="exact"/>
    </w:pPr>
    <w:rPr>
      <w:rFonts w:ascii="Verdana" w:eastAsia="MS Mincho" w:hAnsi="Verdana" w:cs="Times New Roman"/>
      <w:sz w:val="20"/>
      <w:szCs w:val="20"/>
      <w:lang w:val="en-US"/>
    </w:rPr>
  </w:style>
  <w:style w:type="paragraph" w:customStyle="1" w:styleId="CharChar">
    <w:name w:val="Char Char"/>
    <w:basedOn w:val="Normal"/>
    <w:rsid w:val="00AF2813"/>
    <w:pPr>
      <w:spacing w:line="240" w:lineRule="exact"/>
    </w:pPr>
    <w:rPr>
      <w:rFonts w:ascii="Verdana" w:eastAsia="MS Mincho" w:hAnsi="Verdana" w:cs="Times New Roman"/>
      <w:sz w:val="20"/>
      <w:szCs w:val="20"/>
      <w:lang w:val="en-US"/>
    </w:rPr>
  </w:style>
  <w:style w:type="paragraph" w:styleId="Assuntodocomentrio">
    <w:name w:val="annotation subject"/>
    <w:basedOn w:val="Textodecomentrio"/>
    <w:next w:val="Textodecomentrio"/>
    <w:link w:val="AssuntodocomentrioChar"/>
    <w:rsid w:val="00AF2813"/>
    <w:rPr>
      <w:b/>
      <w:bCs/>
    </w:rPr>
  </w:style>
  <w:style w:type="character" w:customStyle="1" w:styleId="AssuntodocomentrioChar">
    <w:name w:val="Assunto do comentário Char"/>
    <w:basedOn w:val="TextodecomentrioChar"/>
    <w:link w:val="Assuntodocomentrio"/>
    <w:rsid w:val="00AF2813"/>
    <w:rPr>
      <w:rFonts w:ascii="Times New Roman" w:eastAsia="Times New Roman" w:hAnsi="Times New Roman" w:cs="Times New Roman"/>
      <w:b/>
      <w:bCs/>
      <w:sz w:val="20"/>
      <w:szCs w:val="20"/>
      <w:lang w:eastAsia="pt-BR"/>
    </w:rPr>
  </w:style>
  <w:style w:type="paragraph" w:styleId="Commarcadores">
    <w:name w:val="List Bullet"/>
    <w:basedOn w:val="Normal"/>
    <w:link w:val="CommarcadoresChar"/>
    <w:rsid w:val="000E30B6"/>
    <w:pPr>
      <w:numPr>
        <w:numId w:val="5"/>
      </w:numPr>
      <w:spacing w:after="0" w:line="240" w:lineRule="auto"/>
      <w:jc w:val="both"/>
    </w:pPr>
    <w:rPr>
      <w:rFonts w:ascii="Times New Roman" w:eastAsia="Times New Roman" w:hAnsi="Times New Roman" w:cs="Times New Roman"/>
      <w:sz w:val="26"/>
      <w:szCs w:val="20"/>
      <w:lang w:eastAsia="pt-BR"/>
    </w:rPr>
  </w:style>
  <w:style w:type="character" w:customStyle="1" w:styleId="CommarcadoresChar">
    <w:name w:val="Com marcadores Char"/>
    <w:link w:val="Commarcadores"/>
    <w:rsid w:val="00AF2813"/>
    <w:rPr>
      <w:rFonts w:ascii="Times New Roman" w:eastAsia="Times New Roman" w:hAnsi="Times New Roman" w:cs="Times New Roman"/>
      <w:sz w:val="26"/>
      <w:szCs w:val="20"/>
      <w:lang w:eastAsia="pt-BR"/>
    </w:rPr>
  </w:style>
  <w:style w:type="paragraph" w:customStyle="1" w:styleId="CharChar1CharCharCharCharCharCharCharCharCharCharCharCharCharCharChar">
    <w:name w:val="Char Char1 Char Char Char Char Char Char Char Char Char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AF2813"/>
    <w:pPr>
      <w:spacing w:line="240" w:lineRule="exact"/>
    </w:pPr>
    <w:rPr>
      <w:rFonts w:ascii="Verdana" w:eastAsia="MS Mincho" w:hAnsi="Verdana" w:cs="Verdana"/>
      <w:sz w:val="20"/>
      <w:szCs w:val="20"/>
      <w:lang w:val="en-US"/>
    </w:rPr>
  </w:style>
  <w:style w:type="paragraph" w:customStyle="1" w:styleId="CharCharCharCharChar">
    <w:name w:val="Char Char Char Char Char"/>
    <w:basedOn w:val="Normal"/>
    <w:rsid w:val="00AF2813"/>
    <w:pPr>
      <w:spacing w:line="240" w:lineRule="exact"/>
    </w:pPr>
    <w:rPr>
      <w:rFonts w:ascii="Verdana" w:eastAsia="MS Mincho" w:hAnsi="Verdana" w:cs="Times New Roman"/>
      <w:sz w:val="20"/>
      <w:szCs w:val="20"/>
      <w:lang w:val="en-US"/>
    </w:rPr>
  </w:style>
  <w:style w:type="paragraph" w:customStyle="1" w:styleId="CharChar5CharCharCharCharCharChar">
    <w:name w:val="Char Char5 Char Char Char Char Char Char"/>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
    <w:name w:val="Char2 Char Char Char Char Char1"/>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
    <w:name w:val="Char Char3"/>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
    <w:name w:val="Char Char4"/>
    <w:basedOn w:val="Normal"/>
    <w:rsid w:val="00AF2813"/>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Default">
    <w:name w:val="Default"/>
    <w:rsid w:val="000E30B6"/>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Reviso">
    <w:name w:val="Revision"/>
    <w:hidden/>
    <w:uiPriority w:val="99"/>
    <w:semiHidden/>
    <w:rsid w:val="000E30B6"/>
    <w:pPr>
      <w:spacing w:after="0" w:line="240" w:lineRule="auto"/>
    </w:pPr>
    <w:rPr>
      <w:rFonts w:ascii="Times New Roman" w:eastAsia="Times New Roman" w:hAnsi="Times New Roman" w:cs="Times New Roman"/>
      <w:sz w:val="26"/>
      <w:szCs w:val="20"/>
      <w:lang w:eastAsia="pt-BR"/>
    </w:rPr>
  </w:style>
  <w:style w:type="paragraph" w:customStyle="1" w:styleId="E-Pat">
    <w:name w:val="E-Pat"/>
    <w:basedOn w:val="Normal"/>
    <w:link w:val="E-PatChar"/>
    <w:qFormat/>
    <w:rsid w:val="000E30B6"/>
    <w:pPr>
      <w:spacing w:after="0" w:line="240" w:lineRule="auto"/>
      <w:ind w:firstLine="2829"/>
      <w:jc w:val="both"/>
    </w:pPr>
    <w:rPr>
      <w:rFonts w:ascii="Arial" w:eastAsia="Times New Roman" w:hAnsi="Arial" w:cs="Times New Roman"/>
      <w:sz w:val="24"/>
      <w:szCs w:val="24"/>
      <w:lang w:val="x-none" w:eastAsia="x-none"/>
    </w:rPr>
  </w:style>
  <w:style w:type="character" w:customStyle="1" w:styleId="E-PatChar">
    <w:name w:val="E-Pat Char"/>
    <w:link w:val="E-Pat"/>
    <w:rsid w:val="00AF2813"/>
    <w:rPr>
      <w:rFonts w:ascii="Arial" w:eastAsia="Times New Roman" w:hAnsi="Arial" w:cs="Times New Roman"/>
      <w:sz w:val="24"/>
      <w:szCs w:val="24"/>
      <w:lang w:val="x-none" w:eastAsia="x-none"/>
    </w:rPr>
  </w:style>
  <w:style w:type="paragraph" w:customStyle="1" w:styleId="E-PatCitao">
    <w:name w:val="E-Pat Citação"/>
    <w:basedOn w:val="Normal"/>
    <w:link w:val="E-PatCitaoChar"/>
    <w:qFormat/>
    <w:rsid w:val="000E30B6"/>
    <w:pPr>
      <w:spacing w:after="0" w:line="240" w:lineRule="auto"/>
      <w:ind w:left="1418" w:right="1134"/>
      <w:jc w:val="both"/>
    </w:pPr>
    <w:rPr>
      <w:rFonts w:ascii="Arial" w:eastAsia="Times New Roman" w:hAnsi="Arial" w:cs="Times New Roman"/>
      <w:sz w:val="24"/>
      <w:szCs w:val="24"/>
      <w:lang w:val="x-none" w:eastAsia="x-none"/>
    </w:rPr>
  </w:style>
  <w:style w:type="character" w:customStyle="1" w:styleId="E-PatCitaoChar">
    <w:name w:val="E-Pat Citação Char"/>
    <w:link w:val="E-PatCitao"/>
    <w:rsid w:val="00AF2813"/>
    <w:rPr>
      <w:rFonts w:ascii="Arial" w:eastAsia="Times New Roman" w:hAnsi="Arial" w:cs="Times New Roman"/>
      <w:sz w:val="24"/>
      <w:szCs w:val="24"/>
      <w:lang w:val="x-none" w:eastAsia="x-none"/>
    </w:rPr>
  </w:style>
  <w:style w:type="paragraph" w:customStyle="1" w:styleId="Teste">
    <w:name w:val="Teste"/>
    <w:basedOn w:val="citpet"/>
    <w:link w:val="TesteChar"/>
    <w:autoRedefine/>
    <w:rsid w:val="00AF2813"/>
    <w:pPr>
      <w:jc w:val="center"/>
    </w:pPr>
    <w:rPr>
      <w:rFonts w:ascii="Arial" w:hAnsi="Arial"/>
      <w:b/>
      <w:sz w:val="24"/>
      <w:szCs w:val="24"/>
      <w:lang w:val="x-none" w:eastAsia="x-none"/>
    </w:rPr>
  </w:style>
  <w:style w:type="character" w:customStyle="1" w:styleId="TesteChar">
    <w:name w:val="Teste Char"/>
    <w:link w:val="Teste"/>
    <w:rsid w:val="00AF2813"/>
    <w:rPr>
      <w:rFonts w:ascii="Arial" w:eastAsia="Times New Roman" w:hAnsi="Arial" w:cs="Times New Roman"/>
      <w:b/>
      <w:sz w:val="24"/>
      <w:szCs w:val="24"/>
      <w:lang w:val="x-none" w:eastAsia="x-none"/>
    </w:rPr>
  </w:style>
  <w:style w:type="paragraph" w:customStyle="1" w:styleId="EscopoNTITitulo">
    <w:name w:val="EscopoNTITitulo"/>
    <w:basedOn w:val="Ttulo"/>
    <w:link w:val="EscopoNTITituloChar"/>
    <w:rsid w:val="00AF2813"/>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AF2813"/>
    <w:rPr>
      <w:rFonts w:ascii="Arial" w:eastAsia="Times New Roman" w:hAnsi="Arial" w:cs="Times New Roman"/>
      <w:b/>
      <w:bCs/>
      <w:kern w:val="28"/>
      <w:sz w:val="32"/>
      <w:szCs w:val="32"/>
      <w:lang w:val="x-none" w:eastAsia="x-none"/>
    </w:rPr>
  </w:style>
  <w:style w:type="paragraph" w:customStyle="1" w:styleId="EscopoNTISubTitulo">
    <w:name w:val="EscopoNTISubTitulo"/>
    <w:link w:val="EscopoNTISubTituloChar"/>
    <w:rsid w:val="000E30B6"/>
    <w:pPr>
      <w:numPr>
        <w:numId w:val="6"/>
      </w:numPr>
      <w:spacing w:after="0" w:line="240" w:lineRule="auto"/>
    </w:pPr>
    <w:rPr>
      <w:rFonts w:ascii="Arial" w:eastAsia="Times New Roman" w:hAnsi="Arial" w:cs="Times New Roman"/>
      <w:b/>
      <w:bCs/>
      <w:sz w:val="24"/>
      <w:lang w:val="en-US"/>
    </w:rPr>
  </w:style>
  <w:style w:type="character" w:customStyle="1" w:styleId="EscopoNTISubTituloChar">
    <w:name w:val="EscopoNTISubTitulo Char"/>
    <w:link w:val="EscopoNTISubTitulo"/>
    <w:rsid w:val="00AF2813"/>
    <w:rPr>
      <w:rFonts w:ascii="Arial" w:eastAsia="Times New Roman" w:hAnsi="Arial" w:cs="Times New Roman"/>
      <w:b/>
      <w:bCs/>
      <w:sz w:val="24"/>
      <w:lang w:val="en-US"/>
    </w:rPr>
  </w:style>
  <w:style w:type="paragraph" w:customStyle="1" w:styleId="EscopoNTIItem">
    <w:name w:val="EscopoNTIItem"/>
    <w:link w:val="EscopoNTIItemChar"/>
    <w:rsid w:val="000E30B6"/>
    <w:pPr>
      <w:spacing w:after="0" w:line="240" w:lineRule="auto"/>
      <w:ind w:left="567"/>
    </w:pPr>
    <w:rPr>
      <w:rFonts w:ascii="Arial" w:eastAsia="Times New Roman" w:hAnsi="Arial" w:cs="Times New Roman"/>
      <w:b/>
      <w:sz w:val="20"/>
      <w:szCs w:val="24"/>
      <w:lang w:val="en-US"/>
    </w:rPr>
  </w:style>
  <w:style w:type="character" w:customStyle="1" w:styleId="EscopoNTIItemChar">
    <w:name w:val="EscopoNTIItem Char"/>
    <w:link w:val="EscopoNTIItem"/>
    <w:rsid w:val="00AF2813"/>
    <w:rPr>
      <w:rFonts w:ascii="Arial" w:eastAsia="Times New Roman" w:hAnsi="Arial" w:cs="Times New Roman"/>
      <w:b/>
      <w:sz w:val="20"/>
      <w:szCs w:val="24"/>
      <w:lang w:val="en-US"/>
    </w:rPr>
  </w:style>
  <w:style w:type="paragraph" w:customStyle="1" w:styleId="GradeMdia1-nfase21">
    <w:name w:val="Grade Média 1 - Ênfase 21"/>
    <w:basedOn w:val="Normal"/>
    <w:uiPriority w:val="34"/>
    <w:qFormat/>
    <w:rsid w:val="00AF2813"/>
    <w:pPr>
      <w:spacing w:after="120" w:line="240" w:lineRule="auto"/>
      <w:ind w:left="708"/>
      <w:jc w:val="both"/>
    </w:pPr>
    <w:rPr>
      <w:rFonts w:ascii="Times New Roman" w:eastAsia="Times New Roman" w:hAnsi="Times New Roman" w:cs="Times New Roman"/>
      <w:sz w:val="26"/>
      <w:szCs w:val="20"/>
      <w:lang w:eastAsia="pt-BR"/>
    </w:rPr>
  </w:style>
  <w:style w:type="paragraph" w:customStyle="1" w:styleId="CharCharCharCharCharCharCharCharCharCharChar0">
    <w:name w:val="Char Char Char Char Char Char Char Char Char Char Char"/>
    <w:basedOn w:val="Normal"/>
    <w:rsid w:val="001E7BCB"/>
    <w:pPr>
      <w:spacing w:line="240" w:lineRule="exact"/>
    </w:pPr>
    <w:rPr>
      <w:rFonts w:ascii="Verdana" w:eastAsia="Times New Roman" w:hAnsi="Verdana" w:cs="Times New Roman"/>
      <w:sz w:val="20"/>
      <w:szCs w:val="20"/>
      <w:lang w:val="en-US"/>
    </w:rPr>
  </w:style>
  <w:style w:type="paragraph" w:customStyle="1" w:styleId="CharChar1Char0">
    <w:name w:val="Char Char1 Char"/>
    <w:basedOn w:val="Normal"/>
    <w:rsid w:val="001E7BCB"/>
    <w:pPr>
      <w:spacing w:line="240" w:lineRule="exact"/>
    </w:pPr>
    <w:rPr>
      <w:rFonts w:ascii="Verdana" w:eastAsia="MS Mincho" w:hAnsi="Verdana" w:cs="Times New Roman"/>
      <w:sz w:val="20"/>
      <w:szCs w:val="20"/>
      <w:lang w:val="en-US"/>
    </w:rPr>
  </w:style>
  <w:style w:type="paragraph" w:customStyle="1" w:styleId="CharChar2Char0">
    <w:name w:val="Char Char2 Char"/>
    <w:basedOn w:val="Normal"/>
    <w:rsid w:val="001E7BCB"/>
    <w:pPr>
      <w:spacing w:line="240" w:lineRule="exact"/>
    </w:pPr>
    <w:rPr>
      <w:rFonts w:ascii="Verdana" w:eastAsia="Times New Roman" w:hAnsi="Verdana" w:cs="Times New Roman"/>
      <w:sz w:val="20"/>
      <w:szCs w:val="20"/>
      <w:lang w:val="en-US"/>
    </w:rPr>
  </w:style>
  <w:style w:type="paragraph" w:customStyle="1" w:styleId="CharChar1CharCharCharCharCharCharCharCharCharCharCharCharCharCharCharChar1CharCharCharCharCharCharCharCharCharCharCharCharCharCharChar0">
    <w:name w:val="Char Char1 Char Char Char Char Char Char Char Char Char Char Char Char Char Char Char Char1 Char Char Char Char Char Char Char Char Char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0">
    <w:name w:val="Char1 Char Char Char Char Char Char Char Char Char Char Char Char"/>
    <w:basedOn w:val="Normal"/>
    <w:rsid w:val="001E7BCB"/>
    <w:pPr>
      <w:spacing w:line="240" w:lineRule="exact"/>
    </w:pPr>
    <w:rPr>
      <w:rFonts w:ascii="Verdana" w:eastAsia="Times New Roman" w:hAnsi="Verdana" w:cs="Times New Roman"/>
      <w:sz w:val="20"/>
      <w:szCs w:val="20"/>
      <w:lang w:val="en-US"/>
    </w:rPr>
  </w:style>
  <w:style w:type="paragraph" w:customStyle="1" w:styleId="CharCharCharCharCharChar0">
    <w:name w:val="Char Char Char Char Char Char"/>
    <w:basedOn w:val="Normal"/>
    <w:rsid w:val="001E7BCB"/>
    <w:pPr>
      <w:spacing w:line="240" w:lineRule="exact"/>
    </w:pPr>
    <w:rPr>
      <w:rFonts w:ascii="Verdana" w:eastAsia="MS Mincho" w:hAnsi="Verdana" w:cs="Times New Roman"/>
      <w:sz w:val="20"/>
      <w:szCs w:val="20"/>
      <w:lang w:val="en-US"/>
    </w:rPr>
  </w:style>
  <w:style w:type="paragraph" w:customStyle="1" w:styleId="CharChar0">
    <w:name w:val="Char Char"/>
    <w:basedOn w:val="Normal"/>
    <w:rsid w:val="001E7BCB"/>
    <w:pPr>
      <w:spacing w:line="240" w:lineRule="exact"/>
    </w:pPr>
    <w:rPr>
      <w:rFonts w:ascii="Verdana" w:eastAsia="MS Mincho" w:hAnsi="Verdana" w:cs="Times New Roman"/>
      <w:sz w:val="20"/>
      <w:szCs w:val="20"/>
      <w:lang w:val="en-US"/>
    </w:rPr>
  </w:style>
  <w:style w:type="paragraph" w:customStyle="1" w:styleId="CharChar1CharCharCharCharCharCharCharCharCharCharCharCharCharCharChar0">
    <w:name w:val="Char Char1 Char Char Char Char Char Char Char Char Char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0">
    <w:name w:val="Char1 Char Char Char Char Char Char Char Char Char Char Char Char Char Char Char Char Char Char Char1 Char Char Char Char Char"/>
    <w:basedOn w:val="Normal"/>
    <w:rsid w:val="001E7BCB"/>
    <w:pPr>
      <w:spacing w:line="240" w:lineRule="exact"/>
    </w:pPr>
    <w:rPr>
      <w:rFonts w:ascii="Verdana" w:eastAsia="MS Mincho" w:hAnsi="Verdana" w:cs="Verdana"/>
      <w:sz w:val="20"/>
      <w:szCs w:val="20"/>
      <w:lang w:val="en-US"/>
    </w:rPr>
  </w:style>
  <w:style w:type="paragraph" w:customStyle="1" w:styleId="CharCharCharCharChar0">
    <w:name w:val="Char Char Char Char Char"/>
    <w:basedOn w:val="Normal"/>
    <w:rsid w:val="001E7BCB"/>
    <w:pPr>
      <w:spacing w:line="240" w:lineRule="exact"/>
    </w:pPr>
    <w:rPr>
      <w:rFonts w:ascii="Verdana" w:eastAsia="MS Mincho" w:hAnsi="Verdana" w:cs="Times New Roman"/>
      <w:sz w:val="20"/>
      <w:szCs w:val="20"/>
      <w:lang w:val="en-US"/>
    </w:rPr>
  </w:style>
  <w:style w:type="paragraph" w:customStyle="1" w:styleId="CharChar5CharCharCharCharCharChar0">
    <w:name w:val="Char Char5 Char Char Char Char Char Char"/>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0">
    <w:name w:val="Char2 Char Char Char Char Char1"/>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0">
    <w:name w:val="Char Char3"/>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0">
    <w:name w:val="Char Char4"/>
    <w:basedOn w:val="Normal"/>
    <w:rsid w:val="001E7BCB"/>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CharCharCharCharCharCharCharCharChar1">
    <w:name w:val="Char Char Char Char Char Char Char Char Char Char Char"/>
    <w:basedOn w:val="Normal"/>
    <w:rsid w:val="000E30B6"/>
    <w:pPr>
      <w:spacing w:line="240" w:lineRule="exact"/>
    </w:pPr>
    <w:rPr>
      <w:rFonts w:ascii="Verdana" w:eastAsia="Times New Roman" w:hAnsi="Verdana" w:cs="Times New Roman"/>
      <w:sz w:val="20"/>
      <w:szCs w:val="20"/>
      <w:lang w:val="en-US"/>
    </w:rPr>
  </w:style>
  <w:style w:type="paragraph" w:customStyle="1" w:styleId="CharChar1Char1">
    <w:name w:val="Char Char1 Char"/>
    <w:basedOn w:val="Normal"/>
    <w:rsid w:val="000E30B6"/>
    <w:pPr>
      <w:spacing w:line="240" w:lineRule="exact"/>
    </w:pPr>
    <w:rPr>
      <w:rFonts w:ascii="Verdana" w:eastAsia="MS Mincho" w:hAnsi="Verdana" w:cs="Times New Roman"/>
      <w:sz w:val="20"/>
      <w:szCs w:val="20"/>
      <w:lang w:val="en-US"/>
    </w:rPr>
  </w:style>
  <w:style w:type="paragraph" w:customStyle="1" w:styleId="CharChar2Char1">
    <w:name w:val="Char Char2 Char"/>
    <w:basedOn w:val="Normal"/>
    <w:rsid w:val="000E30B6"/>
    <w:pPr>
      <w:spacing w:line="240" w:lineRule="exact"/>
    </w:pPr>
    <w:rPr>
      <w:rFonts w:ascii="Verdana" w:eastAsia="Times New Roman" w:hAnsi="Verdana" w:cs="Times New Roman"/>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1">
    <w:name w:val="Char1 Char Char Char Char Char Char Char Char Char Char Char Char"/>
    <w:basedOn w:val="Normal"/>
    <w:rsid w:val="000E30B6"/>
    <w:pPr>
      <w:spacing w:line="240" w:lineRule="exact"/>
    </w:pPr>
    <w:rPr>
      <w:rFonts w:ascii="Verdana" w:eastAsia="Times New Roman" w:hAnsi="Verdana" w:cs="Times New Roman"/>
      <w:sz w:val="20"/>
      <w:szCs w:val="20"/>
      <w:lang w:val="en-US"/>
    </w:rPr>
  </w:style>
  <w:style w:type="paragraph" w:customStyle="1" w:styleId="CharCharCharCharCharChar1">
    <w:name w:val="Char Char Char Char Char Char"/>
    <w:basedOn w:val="Normal"/>
    <w:rsid w:val="000E30B6"/>
    <w:pPr>
      <w:spacing w:line="240" w:lineRule="exact"/>
    </w:pPr>
    <w:rPr>
      <w:rFonts w:ascii="Verdana" w:eastAsia="MS Mincho" w:hAnsi="Verdana" w:cs="Times New Roman"/>
      <w:sz w:val="20"/>
      <w:szCs w:val="20"/>
      <w:lang w:val="en-US"/>
    </w:rPr>
  </w:style>
  <w:style w:type="paragraph" w:customStyle="1" w:styleId="CharChar1">
    <w:name w:val="Char Char"/>
    <w:basedOn w:val="Normal"/>
    <w:rsid w:val="000E30B6"/>
    <w:pPr>
      <w:spacing w:line="240" w:lineRule="exact"/>
    </w:pPr>
    <w:rPr>
      <w:rFonts w:ascii="Verdana" w:eastAsia="MS Mincho" w:hAnsi="Verdana" w:cs="Times New Roman"/>
      <w:sz w:val="20"/>
      <w:szCs w:val="20"/>
      <w:lang w:val="en-US"/>
    </w:rPr>
  </w:style>
  <w:style w:type="paragraph" w:customStyle="1" w:styleId="CharChar1CharCharCharCharCharCharCharCharCharCharCharCharCharCharChar1">
    <w:name w:val="Char Char1 Char Char Char Char Char Char Char Char Char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1CharCharCharCharCharCharCharCharCharCharCharCharCharCharCharCharCharCharChar1CharCharCharCharChar1">
    <w:name w:val="Char1 Char Char Char Char Char Char Char Char Char Char Char Char Char Char Char Char Char Char Char1 Char Char Char Char Char"/>
    <w:basedOn w:val="Normal"/>
    <w:rsid w:val="000E30B6"/>
    <w:pPr>
      <w:spacing w:line="240" w:lineRule="exact"/>
    </w:pPr>
    <w:rPr>
      <w:rFonts w:ascii="Verdana" w:eastAsia="MS Mincho" w:hAnsi="Verdana" w:cs="Verdana"/>
      <w:sz w:val="20"/>
      <w:szCs w:val="20"/>
      <w:lang w:val="en-US"/>
    </w:rPr>
  </w:style>
  <w:style w:type="paragraph" w:customStyle="1" w:styleId="CharCharCharCharChar1">
    <w:name w:val="Char Char Char Char Char"/>
    <w:basedOn w:val="Normal"/>
    <w:rsid w:val="000E30B6"/>
    <w:pPr>
      <w:spacing w:line="240" w:lineRule="exact"/>
    </w:pPr>
    <w:rPr>
      <w:rFonts w:ascii="Verdana" w:eastAsia="MS Mincho" w:hAnsi="Verdana" w:cs="Times New Roman"/>
      <w:sz w:val="20"/>
      <w:szCs w:val="20"/>
      <w:lang w:val="en-US"/>
    </w:rPr>
  </w:style>
  <w:style w:type="paragraph" w:customStyle="1" w:styleId="CharChar5CharCharCharCharCharChar1">
    <w:name w:val="Char Char5 Char Char Char Char Char Char"/>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2CharCharCharCharChar11">
    <w:name w:val="Char2 Char Char Char Char Char1"/>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31">
    <w:name w:val="Char Char3"/>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paragraph" w:customStyle="1" w:styleId="CharChar41">
    <w:name w:val="Char Char4"/>
    <w:basedOn w:val="Normal"/>
    <w:rsid w:val="000E30B6"/>
    <w:pPr>
      <w:widowControl w:val="0"/>
      <w:adjustRightInd w:val="0"/>
      <w:spacing w:line="240" w:lineRule="exact"/>
      <w:jc w:val="both"/>
      <w:textAlignment w:val="baseline"/>
    </w:pPr>
    <w:rPr>
      <w:rFonts w:ascii="Verdana" w:eastAsia="MS Mincho" w:hAnsi="Verdana" w:cs="Times New Roman"/>
      <w:sz w:val="20"/>
      <w:szCs w:val="20"/>
      <w:lang w:val="en-US"/>
    </w:rPr>
  </w:style>
  <w:style w:type="character" w:customStyle="1" w:styleId="PargrafodaListaChar">
    <w:name w:val="Parágrafo da Lista Char"/>
    <w:link w:val="PargrafodaLista"/>
    <w:uiPriority w:val="34"/>
    <w:locked/>
    <w:rsid w:val="00DE6F07"/>
    <w:rPr>
      <w:rFonts w:ascii="Times New Roman" w:eastAsia="Times New Roman" w:hAnsi="Times New Roman" w:cs="Times New Roman"/>
      <w:sz w:val="26"/>
      <w:szCs w:val="20"/>
      <w:lang w:eastAsia="pt-BR"/>
    </w:rPr>
  </w:style>
  <w:style w:type="paragraph" w:customStyle="1" w:styleId="Level1">
    <w:name w:val="Level 1"/>
    <w:basedOn w:val="Normal"/>
    <w:rsid w:val="00184833"/>
    <w:pPr>
      <w:keepNext/>
      <w:keepLines/>
      <w:numPr>
        <w:numId w:val="131"/>
      </w:numPr>
      <w:spacing w:after="240" w:line="288" w:lineRule="auto"/>
      <w:ind w:left="0" w:firstLine="0"/>
      <w:jc w:val="center"/>
      <w:outlineLvl w:val="0"/>
    </w:pPr>
    <w:rPr>
      <w:rFonts w:ascii="Times New Roman" w:eastAsia="MS Mincho" w:hAnsi="Times New Roman" w:cs="Arial"/>
      <w:b/>
      <w:color w:val="000000"/>
      <w:lang w:eastAsia="pt-BR"/>
    </w:rPr>
  </w:style>
  <w:style w:type="paragraph" w:customStyle="1" w:styleId="Level2">
    <w:name w:val="Level 2"/>
    <w:basedOn w:val="Normal"/>
    <w:rsid w:val="00184833"/>
    <w:pPr>
      <w:numPr>
        <w:ilvl w:val="1"/>
        <w:numId w:val="131"/>
      </w:numPr>
      <w:spacing w:after="240" w:line="288" w:lineRule="auto"/>
      <w:jc w:val="both"/>
      <w:outlineLvl w:val="1"/>
    </w:pPr>
    <w:rPr>
      <w:rFonts w:ascii="Times New Roman" w:eastAsia="MS Mincho" w:hAnsi="Times New Roman" w:cs="Times New Roman"/>
      <w:szCs w:val="24"/>
      <w:lang w:eastAsia="pt-BR"/>
    </w:rPr>
  </w:style>
  <w:style w:type="paragraph" w:customStyle="1" w:styleId="Level3">
    <w:name w:val="Level 3"/>
    <w:basedOn w:val="Normal"/>
    <w:link w:val="Level3Char"/>
    <w:rsid w:val="00184833"/>
    <w:pPr>
      <w:numPr>
        <w:ilvl w:val="2"/>
        <w:numId w:val="131"/>
      </w:numPr>
      <w:spacing w:after="140" w:line="290" w:lineRule="auto"/>
      <w:jc w:val="both"/>
      <w:outlineLvl w:val="2"/>
    </w:pPr>
    <w:rPr>
      <w:rFonts w:ascii="Arial" w:eastAsia="MS Mincho" w:hAnsi="Arial" w:cs="Arial"/>
      <w:sz w:val="20"/>
      <w:szCs w:val="24"/>
      <w:lang w:eastAsia="pt-BR"/>
    </w:rPr>
  </w:style>
  <w:style w:type="paragraph" w:customStyle="1" w:styleId="Level5">
    <w:name w:val="Level 5"/>
    <w:basedOn w:val="Normal"/>
    <w:rsid w:val="00184833"/>
    <w:pPr>
      <w:numPr>
        <w:ilvl w:val="4"/>
        <w:numId w:val="131"/>
      </w:numPr>
      <w:spacing w:after="140" w:line="290" w:lineRule="auto"/>
      <w:jc w:val="both"/>
    </w:pPr>
    <w:rPr>
      <w:rFonts w:ascii="Arial" w:eastAsia="MS Mincho" w:hAnsi="Arial" w:cs="Arial"/>
      <w:sz w:val="20"/>
      <w:szCs w:val="24"/>
      <w:lang w:eastAsia="pt-BR"/>
    </w:rPr>
  </w:style>
  <w:style w:type="paragraph" w:customStyle="1" w:styleId="Level6">
    <w:name w:val="Level 6"/>
    <w:basedOn w:val="Normal"/>
    <w:rsid w:val="00184833"/>
    <w:pPr>
      <w:numPr>
        <w:ilvl w:val="5"/>
        <w:numId w:val="131"/>
      </w:numPr>
      <w:spacing w:after="0" w:line="240" w:lineRule="auto"/>
      <w:jc w:val="both"/>
    </w:pPr>
    <w:rPr>
      <w:rFonts w:ascii="Times New Roman" w:eastAsia="MS Mincho" w:hAnsi="Times New Roman" w:cs="Times New Roman"/>
      <w:szCs w:val="24"/>
      <w:lang w:eastAsia="pt-BR"/>
    </w:rPr>
  </w:style>
  <w:style w:type="character" w:customStyle="1" w:styleId="Level3Char">
    <w:name w:val="Level 3 Char"/>
    <w:link w:val="Level3"/>
    <w:locked/>
    <w:rsid w:val="00184833"/>
    <w:rPr>
      <w:rFonts w:ascii="Arial" w:eastAsia="MS Mincho" w:hAnsi="Arial" w:cs="Arial"/>
      <w:sz w:val="20"/>
      <w:szCs w:val="24"/>
      <w:lang w:eastAsia="pt-BR"/>
    </w:rPr>
  </w:style>
  <w:style w:type="paragraph" w:customStyle="1" w:styleId="FooterReference">
    <w:name w:val="Footer Reference"/>
    <w:basedOn w:val="Rodap"/>
    <w:uiPriority w:val="99"/>
    <w:semiHidden/>
    <w:rsid w:val="00184833"/>
    <w:pPr>
      <w:numPr>
        <w:ilvl w:val="3"/>
        <w:numId w:val="131"/>
      </w:numPr>
      <w:tabs>
        <w:tab w:val="clear" w:pos="4419"/>
        <w:tab w:val="clear" w:pos="8838"/>
        <w:tab w:val="center" w:pos="4252"/>
        <w:tab w:val="right" w:pos="8504"/>
      </w:tabs>
      <w:spacing w:before="140"/>
    </w:pPr>
    <w:rPr>
      <w:rFonts w:ascii="Times New Roman" w:eastAsia="MS Mincho" w:hAnsi="Times New Roman"/>
      <w:sz w:val="16"/>
      <w:szCs w:val="24"/>
    </w:rPr>
  </w:style>
  <w:style w:type="paragraph" w:customStyle="1" w:styleId="Legal3L1">
    <w:name w:val="Legal3_L1"/>
    <w:basedOn w:val="Normal"/>
    <w:next w:val="Corpodetexto"/>
    <w:link w:val="Legal3L1Char"/>
    <w:rsid w:val="00184833"/>
    <w:pPr>
      <w:numPr>
        <w:numId w:val="132"/>
      </w:numPr>
      <w:spacing w:after="240" w:line="240" w:lineRule="auto"/>
      <w:outlineLvl w:val="0"/>
    </w:pPr>
    <w:rPr>
      <w:rFonts w:ascii="Times New Roman" w:eastAsia="Times New Roman" w:hAnsi="Times New Roman" w:cs="Times New Roman"/>
      <w:szCs w:val="20"/>
    </w:rPr>
  </w:style>
  <w:style w:type="character" w:customStyle="1" w:styleId="Legal3L1Char">
    <w:name w:val="Legal3_L1 Char"/>
    <w:basedOn w:val="Fontepargpadro"/>
    <w:link w:val="Legal3L1"/>
    <w:rsid w:val="00184833"/>
    <w:rPr>
      <w:rFonts w:ascii="Times New Roman" w:eastAsia="Times New Roman" w:hAnsi="Times New Roman" w:cs="Times New Roman"/>
      <w:szCs w:val="20"/>
    </w:rPr>
  </w:style>
  <w:style w:type="paragraph" w:customStyle="1" w:styleId="Legal3L2">
    <w:name w:val="Legal3_L2"/>
    <w:basedOn w:val="Legal3L1"/>
    <w:next w:val="Corpodetexto"/>
    <w:rsid w:val="00184833"/>
    <w:pPr>
      <w:numPr>
        <w:ilvl w:val="1"/>
      </w:numPr>
      <w:tabs>
        <w:tab w:val="clear" w:pos="1440"/>
      </w:tabs>
      <w:ind w:left="1440" w:hanging="360"/>
      <w:outlineLvl w:val="1"/>
    </w:pPr>
  </w:style>
  <w:style w:type="paragraph" w:customStyle="1" w:styleId="Legal3L3">
    <w:name w:val="Legal3_L3"/>
    <w:basedOn w:val="Legal3L2"/>
    <w:next w:val="Corpodetexto"/>
    <w:rsid w:val="00184833"/>
    <w:pPr>
      <w:numPr>
        <w:ilvl w:val="2"/>
      </w:numPr>
      <w:tabs>
        <w:tab w:val="clear" w:pos="2160"/>
      </w:tabs>
      <w:ind w:left="2160" w:hanging="180"/>
      <w:outlineLvl w:val="2"/>
    </w:pPr>
  </w:style>
  <w:style w:type="paragraph" w:customStyle="1" w:styleId="Legal3L4">
    <w:name w:val="Legal3_L4"/>
    <w:basedOn w:val="Legal3L3"/>
    <w:next w:val="Corpodetexto"/>
    <w:rsid w:val="00184833"/>
    <w:pPr>
      <w:numPr>
        <w:ilvl w:val="3"/>
      </w:numPr>
      <w:tabs>
        <w:tab w:val="clear" w:pos="2880"/>
      </w:tabs>
      <w:ind w:left="2880" w:hanging="360"/>
      <w:outlineLvl w:val="3"/>
    </w:pPr>
  </w:style>
  <w:style w:type="paragraph" w:customStyle="1" w:styleId="Legal3L5">
    <w:name w:val="Legal3_L5"/>
    <w:basedOn w:val="Legal3L4"/>
    <w:next w:val="Corpodetexto"/>
    <w:rsid w:val="00184833"/>
    <w:pPr>
      <w:numPr>
        <w:ilvl w:val="4"/>
      </w:numPr>
      <w:tabs>
        <w:tab w:val="clear" w:pos="3600"/>
      </w:tabs>
      <w:ind w:left="3600" w:hanging="360"/>
      <w:outlineLvl w:val="4"/>
    </w:pPr>
  </w:style>
  <w:style w:type="paragraph" w:customStyle="1" w:styleId="Legal3L6">
    <w:name w:val="Legal3_L6"/>
    <w:basedOn w:val="Legal3L5"/>
    <w:next w:val="Corpodetexto"/>
    <w:rsid w:val="00184833"/>
    <w:pPr>
      <w:numPr>
        <w:ilvl w:val="5"/>
      </w:numPr>
      <w:tabs>
        <w:tab w:val="clear" w:pos="4320"/>
      </w:tabs>
      <w:ind w:left="4320" w:hanging="180"/>
      <w:outlineLvl w:val="5"/>
    </w:pPr>
  </w:style>
  <w:style w:type="paragraph" w:customStyle="1" w:styleId="Legal3L7">
    <w:name w:val="Legal3_L7"/>
    <w:basedOn w:val="Legal3L6"/>
    <w:next w:val="Corpodetexto"/>
    <w:rsid w:val="00184833"/>
    <w:pPr>
      <w:numPr>
        <w:ilvl w:val="6"/>
      </w:numPr>
      <w:tabs>
        <w:tab w:val="clear" w:pos="5040"/>
      </w:tabs>
      <w:ind w:left="5040" w:hanging="360"/>
      <w:outlineLvl w:val="6"/>
    </w:pPr>
  </w:style>
  <w:style w:type="paragraph" w:customStyle="1" w:styleId="Legal3L8">
    <w:name w:val="Legal3_L8"/>
    <w:basedOn w:val="Legal3L7"/>
    <w:next w:val="Corpodetexto"/>
    <w:rsid w:val="00184833"/>
    <w:pPr>
      <w:numPr>
        <w:ilvl w:val="7"/>
      </w:numPr>
      <w:tabs>
        <w:tab w:val="clear" w:pos="5760"/>
      </w:tabs>
      <w:ind w:left="5760" w:hanging="360"/>
      <w:outlineLvl w:val="7"/>
    </w:pPr>
  </w:style>
  <w:style w:type="paragraph" w:customStyle="1" w:styleId="Legal3L9">
    <w:name w:val="Legal3_L9"/>
    <w:basedOn w:val="Legal3L8"/>
    <w:next w:val="Corpodetexto"/>
    <w:rsid w:val="00184833"/>
    <w:pPr>
      <w:numPr>
        <w:ilvl w:val="8"/>
      </w:numPr>
      <w:tabs>
        <w:tab w:val="clear" w:pos="6480"/>
      </w:tabs>
      <w:ind w:left="6480" w:hanging="180"/>
      <w:outlineLvl w:val="8"/>
    </w:pPr>
  </w:style>
  <w:style w:type="character" w:styleId="Forte">
    <w:name w:val="Strong"/>
    <w:basedOn w:val="Fontepargpadro"/>
    <w:uiPriority w:val="22"/>
    <w:qFormat/>
    <w:rsid w:val="00235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05660">
      <w:bodyDiv w:val="1"/>
      <w:marLeft w:val="0"/>
      <w:marRight w:val="0"/>
      <w:marTop w:val="0"/>
      <w:marBottom w:val="0"/>
      <w:divBdr>
        <w:top w:val="none" w:sz="0" w:space="0" w:color="auto"/>
        <w:left w:val="none" w:sz="0" w:space="0" w:color="auto"/>
        <w:bottom w:val="none" w:sz="0" w:space="0" w:color="auto"/>
        <w:right w:val="none" w:sz="0" w:space="0" w:color="auto"/>
      </w:divBdr>
    </w:div>
    <w:div w:id="203953095">
      <w:bodyDiv w:val="1"/>
      <w:marLeft w:val="0"/>
      <w:marRight w:val="0"/>
      <w:marTop w:val="0"/>
      <w:marBottom w:val="0"/>
      <w:divBdr>
        <w:top w:val="none" w:sz="0" w:space="0" w:color="auto"/>
        <w:left w:val="none" w:sz="0" w:space="0" w:color="auto"/>
        <w:bottom w:val="none" w:sz="0" w:space="0" w:color="auto"/>
        <w:right w:val="none" w:sz="0" w:space="0" w:color="auto"/>
      </w:divBdr>
    </w:div>
    <w:div w:id="347219916">
      <w:bodyDiv w:val="1"/>
      <w:marLeft w:val="0"/>
      <w:marRight w:val="0"/>
      <w:marTop w:val="0"/>
      <w:marBottom w:val="0"/>
      <w:divBdr>
        <w:top w:val="none" w:sz="0" w:space="0" w:color="auto"/>
        <w:left w:val="none" w:sz="0" w:space="0" w:color="auto"/>
        <w:bottom w:val="none" w:sz="0" w:space="0" w:color="auto"/>
        <w:right w:val="none" w:sz="0" w:space="0" w:color="auto"/>
      </w:divBdr>
      <w:divsChild>
        <w:div w:id="26151332">
          <w:marLeft w:val="0"/>
          <w:marRight w:val="0"/>
          <w:marTop w:val="0"/>
          <w:marBottom w:val="0"/>
          <w:divBdr>
            <w:top w:val="none" w:sz="0" w:space="0" w:color="auto"/>
            <w:left w:val="none" w:sz="0" w:space="0" w:color="auto"/>
            <w:bottom w:val="none" w:sz="0" w:space="0" w:color="auto"/>
            <w:right w:val="none" w:sz="0" w:space="0" w:color="auto"/>
          </w:divBdr>
        </w:div>
        <w:div w:id="1821926451">
          <w:marLeft w:val="0"/>
          <w:marRight w:val="0"/>
          <w:marTop w:val="0"/>
          <w:marBottom w:val="0"/>
          <w:divBdr>
            <w:top w:val="none" w:sz="0" w:space="0" w:color="auto"/>
            <w:left w:val="none" w:sz="0" w:space="0" w:color="auto"/>
            <w:bottom w:val="none" w:sz="0" w:space="0" w:color="auto"/>
            <w:right w:val="none" w:sz="0" w:space="0" w:color="auto"/>
          </w:divBdr>
        </w:div>
      </w:divsChild>
    </w:div>
    <w:div w:id="379864689">
      <w:bodyDiv w:val="1"/>
      <w:marLeft w:val="0"/>
      <w:marRight w:val="0"/>
      <w:marTop w:val="0"/>
      <w:marBottom w:val="0"/>
      <w:divBdr>
        <w:top w:val="none" w:sz="0" w:space="0" w:color="auto"/>
        <w:left w:val="none" w:sz="0" w:space="0" w:color="auto"/>
        <w:bottom w:val="none" w:sz="0" w:space="0" w:color="auto"/>
        <w:right w:val="none" w:sz="0" w:space="0" w:color="auto"/>
      </w:divBdr>
    </w:div>
    <w:div w:id="455223905">
      <w:bodyDiv w:val="1"/>
      <w:marLeft w:val="0"/>
      <w:marRight w:val="0"/>
      <w:marTop w:val="0"/>
      <w:marBottom w:val="0"/>
      <w:divBdr>
        <w:top w:val="none" w:sz="0" w:space="0" w:color="auto"/>
        <w:left w:val="none" w:sz="0" w:space="0" w:color="auto"/>
        <w:bottom w:val="none" w:sz="0" w:space="0" w:color="auto"/>
        <w:right w:val="none" w:sz="0" w:space="0" w:color="auto"/>
      </w:divBdr>
      <w:divsChild>
        <w:div w:id="783118122">
          <w:marLeft w:val="0"/>
          <w:marRight w:val="0"/>
          <w:marTop w:val="0"/>
          <w:marBottom w:val="0"/>
          <w:divBdr>
            <w:top w:val="none" w:sz="0" w:space="0" w:color="auto"/>
            <w:left w:val="none" w:sz="0" w:space="0" w:color="auto"/>
            <w:bottom w:val="none" w:sz="0" w:space="0" w:color="auto"/>
            <w:right w:val="none" w:sz="0" w:space="0" w:color="auto"/>
          </w:divBdr>
        </w:div>
        <w:div w:id="1519585471">
          <w:marLeft w:val="0"/>
          <w:marRight w:val="0"/>
          <w:marTop w:val="0"/>
          <w:marBottom w:val="0"/>
          <w:divBdr>
            <w:top w:val="none" w:sz="0" w:space="0" w:color="auto"/>
            <w:left w:val="none" w:sz="0" w:space="0" w:color="auto"/>
            <w:bottom w:val="none" w:sz="0" w:space="0" w:color="auto"/>
            <w:right w:val="none" w:sz="0" w:space="0" w:color="auto"/>
          </w:divBdr>
        </w:div>
      </w:divsChild>
    </w:div>
    <w:div w:id="490561429">
      <w:bodyDiv w:val="1"/>
      <w:marLeft w:val="0"/>
      <w:marRight w:val="0"/>
      <w:marTop w:val="0"/>
      <w:marBottom w:val="0"/>
      <w:divBdr>
        <w:top w:val="none" w:sz="0" w:space="0" w:color="auto"/>
        <w:left w:val="none" w:sz="0" w:space="0" w:color="auto"/>
        <w:bottom w:val="none" w:sz="0" w:space="0" w:color="auto"/>
        <w:right w:val="none" w:sz="0" w:space="0" w:color="auto"/>
      </w:divBdr>
    </w:div>
    <w:div w:id="754980024">
      <w:bodyDiv w:val="1"/>
      <w:marLeft w:val="0"/>
      <w:marRight w:val="0"/>
      <w:marTop w:val="0"/>
      <w:marBottom w:val="0"/>
      <w:divBdr>
        <w:top w:val="none" w:sz="0" w:space="0" w:color="auto"/>
        <w:left w:val="none" w:sz="0" w:space="0" w:color="auto"/>
        <w:bottom w:val="none" w:sz="0" w:space="0" w:color="auto"/>
        <w:right w:val="none" w:sz="0" w:space="0" w:color="auto"/>
      </w:divBdr>
    </w:div>
    <w:div w:id="757215586">
      <w:bodyDiv w:val="1"/>
      <w:marLeft w:val="0"/>
      <w:marRight w:val="0"/>
      <w:marTop w:val="0"/>
      <w:marBottom w:val="0"/>
      <w:divBdr>
        <w:top w:val="none" w:sz="0" w:space="0" w:color="auto"/>
        <w:left w:val="none" w:sz="0" w:space="0" w:color="auto"/>
        <w:bottom w:val="none" w:sz="0" w:space="0" w:color="auto"/>
        <w:right w:val="none" w:sz="0" w:space="0" w:color="auto"/>
      </w:divBdr>
    </w:div>
    <w:div w:id="949046993">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011294655">
      <w:bodyDiv w:val="1"/>
      <w:marLeft w:val="0"/>
      <w:marRight w:val="0"/>
      <w:marTop w:val="0"/>
      <w:marBottom w:val="0"/>
      <w:divBdr>
        <w:top w:val="none" w:sz="0" w:space="0" w:color="auto"/>
        <w:left w:val="none" w:sz="0" w:space="0" w:color="auto"/>
        <w:bottom w:val="none" w:sz="0" w:space="0" w:color="auto"/>
        <w:right w:val="none" w:sz="0" w:space="0" w:color="auto"/>
      </w:divBdr>
    </w:div>
    <w:div w:id="1083840290">
      <w:bodyDiv w:val="1"/>
      <w:marLeft w:val="0"/>
      <w:marRight w:val="0"/>
      <w:marTop w:val="0"/>
      <w:marBottom w:val="0"/>
      <w:divBdr>
        <w:top w:val="none" w:sz="0" w:space="0" w:color="auto"/>
        <w:left w:val="none" w:sz="0" w:space="0" w:color="auto"/>
        <w:bottom w:val="none" w:sz="0" w:space="0" w:color="auto"/>
        <w:right w:val="none" w:sz="0" w:space="0" w:color="auto"/>
      </w:divBdr>
    </w:div>
    <w:div w:id="1113593223">
      <w:bodyDiv w:val="1"/>
      <w:marLeft w:val="0"/>
      <w:marRight w:val="0"/>
      <w:marTop w:val="0"/>
      <w:marBottom w:val="0"/>
      <w:divBdr>
        <w:top w:val="none" w:sz="0" w:space="0" w:color="auto"/>
        <w:left w:val="none" w:sz="0" w:space="0" w:color="auto"/>
        <w:bottom w:val="none" w:sz="0" w:space="0" w:color="auto"/>
        <w:right w:val="none" w:sz="0" w:space="0" w:color="auto"/>
      </w:divBdr>
    </w:div>
    <w:div w:id="1206259102">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447191456">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779717568">
      <w:bodyDiv w:val="1"/>
      <w:marLeft w:val="0"/>
      <w:marRight w:val="0"/>
      <w:marTop w:val="0"/>
      <w:marBottom w:val="0"/>
      <w:divBdr>
        <w:top w:val="none" w:sz="0" w:space="0" w:color="auto"/>
        <w:left w:val="none" w:sz="0" w:space="0" w:color="auto"/>
        <w:bottom w:val="none" w:sz="0" w:space="0" w:color="auto"/>
        <w:right w:val="none" w:sz="0" w:space="0" w:color="auto"/>
      </w:divBdr>
      <w:divsChild>
        <w:div w:id="962535405">
          <w:marLeft w:val="0"/>
          <w:marRight w:val="0"/>
          <w:marTop w:val="0"/>
          <w:marBottom w:val="0"/>
          <w:divBdr>
            <w:top w:val="none" w:sz="0" w:space="0" w:color="auto"/>
            <w:left w:val="none" w:sz="0" w:space="0" w:color="auto"/>
            <w:bottom w:val="none" w:sz="0" w:space="0" w:color="auto"/>
            <w:right w:val="none" w:sz="0" w:space="0" w:color="auto"/>
          </w:divBdr>
        </w:div>
      </w:divsChild>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 w:id="1913540940">
      <w:bodyDiv w:val="1"/>
      <w:marLeft w:val="0"/>
      <w:marRight w:val="0"/>
      <w:marTop w:val="0"/>
      <w:marBottom w:val="0"/>
      <w:divBdr>
        <w:top w:val="none" w:sz="0" w:space="0" w:color="auto"/>
        <w:left w:val="none" w:sz="0" w:space="0" w:color="auto"/>
        <w:bottom w:val="none" w:sz="0" w:space="0" w:color="auto"/>
        <w:right w:val="none" w:sz="0" w:space="0" w:color="auto"/>
      </w:divBdr>
      <w:divsChild>
        <w:div w:id="1827935636">
          <w:marLeft w:val="0"/>
          <w:marRight w:val="0"/>
          <w:marTop w:val="0"/>
          <w:marBottom w:val="0"/>
          <w:divBdr>
            <w:top w:val="none" w:sz="0" w:space="0" w:color="auto"/>
            <w:left w:val="none" w:sz="0" w:space="0" w:color="auto"/>
            <w:bottom w:val="none" w:sz="0" w:space="0" w:color="auto"/>
            <w:right w:val="none" w:sz="0" w:space="0" w:color="auto"/>
          </w:divBdr>
        </w:div>
        <w:div w:id="1581063797">
          <w:marLeft w:val="0"/>
          <w:marRight w:val="0"/>
          <w:marTop w:val="0"/>
          <w:marBottom w:val="0"/>
          <w:divBdr>
            <w:top w:val="none" w:sz="0" w:space="0" w:color="auto"/>
            <w:left w:val="none" w:sz="0" w:space="0" w:color="auto"/>
            <w:bottom w:val="none" w:sz="0" w:space="0" w:color="auto"/>
            <w:right w:val="none" w:sz="0" w:space="0" w:color="auto"/>
          </w:divBdr>
        </w:div>
      </w:divsChild>
    </w:div>
    <w:div w:id="2074038928">
      <w:bodyDiv w:val="1"/>
      <w:marLeft w:val="0"/>
      <w:marRight w:val="0"/>
      <w:marTop w:val="0"/>
      <w:marBottom w:val="0"/>
      <w:divBdr>
        <w:top w:val="none" w:sz="0" w:space="0" w:color="auto"/>
        <w:left w:val="none" w:sz="0" w:space="0" w:color="auto"/>
        <w:bottom w:val="none" w:sz="0" w:space="0" w:color="auto"/>
        <w:right w:val="none" w:sz="0" w:space="0" w:color="auto"/>
      </w:divBdr>
    </w:div>
    <w:div w:id="2089037051">
      <w:bodyDiv w:val="1"/>
      <w:marLeft w:val="0"/>
      <w:marRight w:val="0"/>
      <w:marTop w:val="0"/>
      <w:marBottom w:val="0"/>
      <w:divBdr>
        <w:top w:val="none" w:sz="0" w:space="0" w:color="auto"/>
        <w:left w:val="none" w:sz="0" w:space="0" w:color="auto"/>
        <w:bottom w:val="none" w:sz="0" w:space="0" w:color="auto"/>
        <w:right w:val="none" w:sz="0" w:space="0" w:color="auto"/>
      </w:divBdr>
      <w:divsChild>
        <w:div w:id="1218588677">
          <w:marLeft w:val="0"/>
          <w:marRight w:val="0"/>
          <w:marTop w:val="0"/>
          <w:marBottom w:val="0"/>
          <w:divBdr>
            <w:top w:val="none" w:sz="0" w:space="0" w:color="auto"/>
            <w:left w:val="none" w:sz="0" w:space="0" w:color="auto"/>
            <w:bottom w:val="none" w:sz="0" w:space="0" w:color="auto"/>
            <w:right w:val="none" w:sz="0" w:space="0" w:color="auto"/>
          </w:divBdr>
        </w:div>
        <w:div w:id="971862130">
          <w:marLeft w:val="0"/>
          <w:marRight w:val="0"/>
          <w:marTop w:val="0"/>
          <w:marBottom w:val="0"/>
          <w:divBdr>
            <w:top w:val="none" w:sz="0" w:space="0" w:color="auto"/>
            <w:left w:val="none" w:sz="0" w:space="0" w:color="auto"/>
            <w:bottom w:val="none" w:sz="0" w:space="0" w:color="auto"/>
            <w:right w:val="none" w:sz="0" w:space="0" w:color="auto"/>
          </w:divBdr>
        </w:div>
      </w:divsChild>
    </w:div>
    <w:div w:id="2112847155">
      <w:bodyDiv w:val="1"/>
      <w:marLeft w:val="0"/>
      <w:marRight w:val="0"/>
      <w:marTop w:val="0"/>
      <w:marBottom w:val="0"/>
      <w:divBdr>
        <w:top w:val="none" w:sz="0" w:space="0" w:color="auto"/>
        <w:left w:val="none" w:sz="0" w:space="0" w:color="auto"/>
        <w:bottom w:val="none" w:sz="0" w:space="0" w:color="auto"/>
        <w:right w:val="none" w:sz="0" w:space="0" w:color="auto"/>
      </w:divBdr>
      <w:divsChild>
        <w:div w:id="1395347048">
          <w:marLeft w:val="0"/>
          <w:marRight w:val="0"/>
          <w:marTop w:val="0"/>
          <w:marBottom w:val="0"/>
          <w:divBdr>
            <w:top w:val="none" w:sz="0" w:space="0" w:color="auto"/>
            <w:left w:val="none" w:sz="0" w:space="0" w:color="auto"/>
            <w:bottom w:val="none" w:sz="0" w:space="0" w:color="auto"/>
            <w:right w:val="none" w:sz="0" w:space="0" w:color="auto"/>
          </w:divBdr>
        </w:div>
      </w:divsChild>
    </w:div>
    <w:div w:id="2142796191">
      <w:bodyDiv w:val="1"/>
      <w:marLeft w:val="0"/>
      <w:marRight w:val="0"/>
      <w:marTop w:val="0"/>
      <w:marBottom w:val="0"/>
      <w:divBdr>
        <w:top w:val="none" w:sz="0" w:space="0" w:color="auto"/>
        <w:left w:val="none" w:sz="0" w:space="0" w:color="auto"/>
        <w:bottom w:val="none" w:sz="0" w:space="0" w:color="auto"/>
        <w:right w:val="none" w:sz="0" w:space="0" w:color="auto"/>
      </w:divBdr>
      <w:divsChild>
        <w:div w:id="1149444505">
          <w:marLeft w:val="0"/>
          <w:marRight w:val="0"/>
          <w:marTop w:val="0"/>
          <w:marBottom w:val="0"/>
          <w:divBdr>
            <w:top w:val="none" w:sz="0" w:space="0" w:color="auto"/>
            <w:left w:val="none" w:sz="0" w:space="0" w:color="auto"/>
            <w:bottom w:val="none" w:sz="0" w:space="0" w:color="auto"/>
            <w:right w:val="none" w:sz="0" w:space="0" w:color="auto"/>
          </w:divBdr>
        </w:div>
        <w:div w:id="2057005296">
          <w:marLeft w:val="0"/>
          <w:marRight w:val="0"/>
          <w:marTop w:val="0"/>
          <w:marBottom w:val="0"/>
          <w:divBdr>
            <w:top w:val="none" w:sz="0" w:space="0" w:color="auto"/>
            <w:left w:val="none" w:sz="0" w:space="0" w:color="auto"/>
            <w:bottom w:val="none" w:sz="0" w:space="0" w:color="auto"/>
            <w:right w:val="none" w:sz="0" w:space="0" w:color="auto"/>
          </w:divBdr>
        </w:div>
        <w:div w:id="168906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exandre.lodi@oliveiratrust.com.b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rbasbenevides@cec-termoeletrica.com.br%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E4281-B69C-47D5-BDCF-70788B20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62</Pages>
  <Words>19957</Words>
  <Characters>107774</Characters>
  <Application>Microsoft Office Word</Application>
  <DocSecurity>0</DocSecurity>
  <Lines>898</Lines>
  <Paragraphs>254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marina.fenerich</dc:creator>
  <cp:keywords/>
  <dc:description/>
  <cp:lastModifiedBy>gisele.surkamp</cp:lastModifiedBy>
  <cp:revision>13</cp:revision>
  <cp:lastPrinted>2019-08-12T20:10:00Z</cp:lastPrinted>
  <dcterms:created xsi:type="dcterms:W3CDTF">2020-03-04T19:00:00Z</dcterms:created>
  <dcterms:modified xsi:type="dcterms:W3CDTF">2020-03-06T17:49:00Z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- 11137237v1 </vt:lpwstr>
  </property>
  <property fmtid="{D5CDD505-2E9C-101B-9397-08002B2CF9AE}" pid="3" name="MAIL_MSG_ID2">
    <vt:lpwstr>1f1vvXT+FE7ENt/i1BzbxWbEVxvQLzxa1y3ADEkFeRfWX3CdkWHUf2KZ+ps_x000d_
fBE6RFheMZdHJJk54ZgoVufK7xFqZwWfcNQX1W1rku6NpWWU</vt:lpwstr>
  </property>
  <property fmtid="{D5CDD505-2E9C-101B-9397-08002B2CF9AE}" pid="4" name="RESPONSE_SENDER_NAME">
    <vt:lpwstr>gAAAdya76B99d4hLGUR1rQ+8TxTv0GGEPdix</vt:lpwstr>
  </property>
  <property fmtid="{D5CDD505-2E9C-101B-9397-08002B2CF9AE}" pid="5" name="MAIL_MSG_ID1">
    <vt:lpwstr>ABAAVOAfoSrQoyweUJos6qjnIg0HUKUY555lwOWNdsa/Gby9AhxCV2sX3U2kPFxFPQNJ</vt:lpwstr>
  </property>
  <property fmtid="{D5CDD505-2E9C-101B-9397-08002B2CF9AE}" pid="6" name="EMAIL_OWNER_ADDRESS">
    <vt:lpwstr>4AAA6DouqOs9baE1yUgU1m6YMPpAjIpYqz62KyhbOQZ4K3GLSMlpJrrUaQ==</vt:lpwstr>
  </property>
  <property fmtid="{D5CDD505-2E9C-101B-9397-08002B2CF9AE}" pid="7" name="_NewReviewCycle">
    <vt:lpwstr/>
  </property>
  <property fmtid="{D5CDD505-2E9C-101B-9397-08002B2CF9AE}" pid="8" name="Classification">
    <vt:lpwstr>INTERNAL</vt:lpwstr>
  </property>
  <property fmtid="{D5CDD505-2E9C-101B-9397-08002B2CF9AE}" pid="9" name="Source">
    <vt:lpwstr>External</vt:lpwstr>
  </property>
  <property fmtid="{D5CDD505-2E9C-101B-9397-08002B2CF9AE}" pid="10" name="Footers">
    <vt:lpwstr>Footers</vt:lpwstr>
  </property>
  <property fmtid="{D5CDD505-2E9C-101B-9397-08002B2CF9AE}" pid="11" name="DocClassification">
    <vt:lpwstr>CLAINTERN</vt:lpwstr>
  </property>
  <property fmtid="{D5CDD505-2E9C-101B-9397-08002B2CF9AE}" pid="12" name="AZGED">
    <vt:lpwstr>31711v1</vt:lpwstr>
  </property>
</Properties>
</file>