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6921" w14:textId="77777777" w:rsidR="00801DA8" w:rsidRPr="00A241FB" w:rsidRDefault="00801DA8" w:rsidP="00A241FB">
      <w:pPr>
        <w:spacing w:after="0" w:line="360" w:lineRule="auto"/>
        <w:ind w:left="708"/>
        <w:jc w:val="both"/>
        <w:rPr>
          <w:rFonts w:ascii="Arial" w:hAnsi="Arial" w:cs="Arial"/>
          <w:b/>
          <w:sz w:val="20"/>
          <w:szCs w:val="20"/>
        </w:rPr>
      </w:pPr>
    </w:p>
    <w:p w14:paraId="0923D2EF" w14:textId="5BAB2C5A" w:rsidR="00801DA8" w:rsidRPr="00A241FB" w:rsidRDefault="000E3FB6" w:rsidP="00A241FB">
      <w:pPr>
        <w:spacing w:after="0" w:line="360" w:lineRule="auto"/>
        <w:ind w:left="708"/>
        <w:jc w:val="right"/>
        <w:rPr>
          <w:rFonts w:ascii="Arial" w:hAnsi="Arial" w:cs="Arial"/>
          <w:sz w:val="20"/>
          <w:szCs w:val="20"/>
        </w:rPr>
      </w:pPr>
      <w:r w:rsidRPr="00A241FB">
        <w:rPr>
          <w:rFonts w:ascii="Arial" w:eastAsia="Arial Unicode MS" w:hAnsi="Arial" w:cs="Arial"/>
          <w:b/>
          <w:color w:val="000000"/>
          <w:sz w:val="20"/>
          <w:szCs w:val="20"/>
        </w:rPr>
        <w:t>ESCRITURA PÚBLICA DE CONSTITUIÇÃO DE GARANTIA</w:t>
      </w:r>
      <w:r w:rsidRPr="00A241FB">
        <w:rPr>
          <w:rFonts w:ascii="Arial" w:hAnsi="Arial" w:cs="Arial"/>
          <w:b/>
          <w:bCs/>
          <w:color w:val="000000"/>
          <w:sz w:val="20"/>
          <w:szCs w:val="20"/>
        </w:rPr>
        <w:t xml:space="preserve"> </w:t>
      </w:r>
      <w:r w:rsidRPr="00A241FB">
        <w:rPr>
          <w:rFonts w:ascii="Arial" w:eastAsia="Arial Unicode MS" w:hAnsi="Arial" w:cs="Arial"/>
          <w:b/>
          <w:color w:val="000000"/>
          <w:sz w:val="20"/>
          <w:szCs w:val="20"/>
        </w:rPr>
        <w:t>HIPOTECÁRIA DE SEGUNDO GRAU</w:t>
      </w:r>
      <w:r w:rsidRPr="00A241FB">
        <w:rPr>
          <w:rFonts w:ascii="Arial" w:hAnsi="Arial" w:cs="Arial"/>
          <w:b/>
          <w:bCs/>
          <w:color w:val="000000"/>
          <w:sz w:val="20"/>
          <w:szCs w:val="20"/>
        </w:rPr>
        <w:t xml:space="preserve">, </w:t>
      </w:r>
      <w:r w:rsidR="00801DA8" w:rsidRPr="00A241FB">
        <w:rPr>
          <w:rFonts w:ascii="Arial" w:hAnsi="Arial" w:cs="Arial"/>
          <w:sz w:val="20"/>
          <w:szCs w:val="20"/>
        </w:rPr>
        <w:t>na forma abaixo:</w:t>
      </w:r>
    </w:p>
    <w:p w14:paraId="3E5FDA4A" w14:textId="77777777" w:rsidR="00801DA8" w:rsidRPr="00A241FB" w:rsidRDefault="00801DA8" w:rsidP="00A241FB">
      <w:pPr>
        <w:spacing w:after="0" w:line="360" w:lineRule="auto"/>
        <w:ind w:left="708"/>
        <w:jc w:val="both"/>
        <w:rPr>
          <w:rFonts w:ascii="Arial" w:hAnsi="Arial" w:cs="Arial"/>
          <w:sz w:val="20"/>
          <w:szCs w:val="20"/>
        </w:rPr>
      </w:pPr>
    </w:p>
    <w:p w14:paraId="7E461CF3" w14:textId="0E277730" w:rsidR="00A241FB" w:rsidRPr="00037DEE" w:rsidRDefault="00620C7E" w:rsidP="005A2314">
      <w:pPr>
        <w:widowControl w:val="0"/>
        <w:autoSpaceDE w:val="0"/>
        <w:autoSpaceDN w:val="0"/>
        <w:adjustRightInd w:val="0"/>
        <w:spacing w:before="240" w:line="300" w:lineRule="exact"/>
        <w:jc w:val="both"/>
        <w:rPr>
          <w:rFonts w:ascii="Arial" w:hAnsi="Arial"/>
          <w:color w:val="000000"/>
          <w:sz w:val="20"/>
        </w:rPr>
      </w:pPr>
      <w:r w:rsidRPr="005A2314">
        <w:rPr>
          <w:rFonts w:ascii="Arial" w:hAnsi="Arial" w:cs="Arial"/>
          <w:bCs/>
          <w:color w:val="000000"/>
          <w:sz w:val="20"/>
          <w:szCs w:val="20"/>
          <w:lang w:val="pt-PT"/>
        </w:rPr>
        <w:t xml:space="preserve">Saibam todos </w:t>
      </w:r>
      <w:r w:rsidRPr="005A2314">
        <w:rPr>
          <w:rFonts w:ascii="Arial" w:hAnsi="Arial" w:cs="Arial"/>
          <w:color w:val="000000"/>
          <w:sz w:val="20"/>
          <w:szCs w:val="20"/>
          <w:lang w:val="pt-PT"/>
        </w:rPr>
        <w:t xml:space="preserve">quantos a presente </w:t>
      </w:r>
      <w:r w:rsidRPr="005A2314">
        <w:rPr>
          <w:rFonts w:ascii="Arial" w:hAnsi="Arial" w:cs="Arial"/>
          <w:b/>
          <w:sz w:val="20"/>
          <w:szCs w:val="20"/>
        </w:rPr>
        <w:t xml:space="preserve">ESCRITURA </w:t>
      </w:r>
      <w:r w:rsidR="00FD0DC8">
        <w:rPr>
          <w:rFonts w:ascii="Arial" w:hAnsi="Arial" w:cs="Arial"/>
          <w:b/>
          <w:sz w:val="20"/>
          <w:szCs w:val="20"/>
        </w:rPr>
        <w:t xml:space="preserve">PÚBLICA </w:t>
      </w:r>
      <w:r w:rsidRPr="005A2314">
        <w:rPr>
          <w:rFonts w:ascii="Arial" w:hAnsi="Arial" w:cs="Arial"/>
          <w:b/>
          <w:sz w:val="20"/>
          <w:szCs w:val="20"/>
        </w:rPr>
        <w:t xml:space="preserve">DE </w:t>
      </w:r>
      <w:r w:rsidRPr="005A2314">
        <w:rPr>
          <w:rFonts w:ascii="Arial" w:eastAsia="Arial Unicode MS" w:hAnsi="Arial" w:cs="Arial"/>
          <w:b/>
          <w:color w:val="000000"/>
          <w:sz w:val="20"/>
          <w:szCs w:val="20"/>
        </w:rPr>
        <w:t>CONSTITUIÇÃO DE GARANTIA</w:t>
      </w:r>
      <w:r w:rsidRPr="005A2314">
        <w:rPr>
          <w:rFonts w:ascii="Arial" w:hAnsi="Arial" w:cs="Arial"/>
          <w:b/>
          <w:bCs/>
          <w:color w:val="000000"/>
          <w:sz w:val="20"/>
          <w:szCs w:val="20"/>
        </w:rPr>
        <w:t xml:space="preserve"> </w:t>
      </w:r>
      <w:r w:rsidRPr="005A2314">
        <w:rPr>
          <w:rFonts w:ascii="Arial" w:eastAsia="Arial Unicode MS" w:hAnsi="Arial" w:cs="Arial"/>
          <w:b/>
          <w:color w:val="000000"/>
          <w:sz w:val="20"/>
          <w:szCs w:val="20"/>
        </w:rPr>
        <w:t xml:space="preserve">HIPOTECÁRIA DE </w:t>
      </w:r>
      <w:r>
        <w:rPr>
          <w:rFonts w:ascii="Arial" w:eastAsia="Arial Unicode MS" w:hAnsi="Arial" w:cs="Arial"/>
          <w:b/>
          <w:color w:val="000000"/>
          <w:sz w:val="20"/>
          <w:szCs w:val="20"/>
        </w:rPr>
        <w:t>SEGUNDO</w:t>
      </w:r>
      <w:r w:rsidRPr="005A2314">
        <w:rPr>
          <w:rFonts w:ascii="Arial" w:eastAsia="Arial Unicode MS" w:hAnsi="Arial" w:cs="Arial"/>
          <w:b/>
          <w:color w:val="000000"/>
          <w:sz w:val="20"/>
          <w:szCs w:val="20"/>
        </w:rPr>
        <w:t xml:space="preserve"> GRAU</w:t>
      </w:r>
      <w:r w:rsidRPr="005A2314">
        <w:rPr>
          <w:rFonts w:ascii="Arial" w:hAnsi="Arial" w:cs="Arial"/>
          <w:color w:val="000000"/>
          <w:sz w:val="20"/>
          <w:szCs w:val="20"/>
          <w:lang w:val="pt-PT"/>
        </w:rPr>
        <w:t xml:space="preserve"> virem, que aos</w:t>
      </w:r>
      <w:r w:rsidRPr="00037DEE">
        <w:rPr>
          <w:rFonts w:ascii="Arial" w:hAnsi="Arial"/>
          <w:b/>
        </w:rPr>
        <w:t xml:space="preserve"> </w:t>
      </w:r>
      <w:r w:rsidRPr="00FC729F">
        <w:rPr>
          <w:rFonts w:ascii="Arial" w:hAnsi="Arial" w:cs="Arial"/>
          <w:b/>
          <w:bCs/>
        </w:rPr>
        <w:t>[</w:t>
      </w:r>
      <w:r w:rsidRPr="00FC729F">
        <w:rPr>
          <w:rFonts w:ascii="Arial" w:hAnsi="Arial" w:cs="Arial"/>
          <w:b/>
          <w:bCs/>
          <w:highlight w:val="yellow"/>
        </w:rPr>
        <w:t>●</w:t>
      </w:r>
      <w:r w:rsidRPr="00FC729F">
        <w:rPr>
          <w:rFonts w:ascii="Arial" w:hAnsi="Arial" w:cs="Arial"/>
          <w:b/>
          <w:bCs/>
        </w:rPr>
        <w:t>]</w:t>
      </w:r>
      <w:r w:rsidRPr="00FC729F">
        <w:rPr>
          <w:rFonts w:ascii="Arial" w:hAnsi="Arial" w:cs="Arial"/>
        </w:rPr>
        <w:t xml:space="preserve"> </w:t>
      </w:r>
      <w:r>
        <w:rPr>
          <w:rFonts w:ascii="Arial" w:hAnsi="Arial" w:cs="Arial"/>
          <w:color w:val="000000"/>
          <w:sz w:val="20"/>
          <w:szCs w:val="20"/>
          <w:lang w:val="pt-PT"/>
        </w:rPr>
        <w:t xml:space="preserve"> DE </w:t>
      </w:r>
      <w:r w:rsidRPr="00FC729F">
        <w:rPr>
          <w:rFonts w:ascii="Arial" w:hAnsi="Arial" w:cs="Arial"/>
          <w:b/>
          <w:bCs/>
        </w:rPr>
        <w:t>[</w:t>
      </w:r>
      <w:r w:rsidRPr="00FC729F">
        <w:rPr>
          <w:rFonts w:ascii="Arial" w:hAnsi="Arial" w:cs="Arial"/>
          <w:b/>
          <w:bCs/>
          <w:highlight w:val="yellow"/>
        </w:rPr>
        <w:t>●</w:t>
      </w:r>
      <w:r w:rsidRPr="00FC729F">
        <w:rPr>
          <w:rFonts w:ascii="Arial" w:hAnsi="Arial" w:cs="Arial"/>
          <w:b/>
          <w:bCs/>
        </w:rPr>
        <w:t>]</w:t>
      </w:r>
      <w:r w:rsidRPr="00FC729F">
        <w:rPr>
          <w:rFonts w:ascii="Arial" w:hAnsi="Arial" w:cs="Arial"/>
        </w:rPr>
        <w:t xml:space="preserve"> </w:t>
      </w:r>
      <w:r>
        <w:rPr>
          <w:rFonts w:ascii="Arial" w:hAnsi="Arial" w:cs="Arial"/>
          <w:color w:val="000000"/>
          <w:sz w:val="20"/>
          <w:szCs w:val="20"/>
          <w:lang w:val="pt-PT"/>
        </w:rPr>
        <w:t xml:space="preserve"> </w:t>
      </w:r>
      <w:r w:rsidRPr="005A2314">
        <w:rPr>
          <w:rFonts w:ascii="Arial" w:hAnsi="Arial" w:cs="Arial"/>
          <w:color w:val="000000"/>
          <w:sz w:val="20"/>
          <w:szCs w:val="20"/>
          <w:lang w:val="pt-PT"/>
        </w:rPr>
        <w:t xml:space="preserve">DE DOIS MIL E </w:t>
      </w:r>
      <w:r>
        <w:rPr>
          <w:rFonts w:ascii="Arial" w:hAnsi="Arial" w:cs="Arial"/>
          <w:color w:val="000000"/>
          <w:sz w:val="20"/>
          <w:szCs w:val="20"/>
          <w:lang w:val="pt-PT"/>
        </w:rPr>
        <w:t>VINTE</w:t>
      </w:r>
      <w:r w:rsidR="00236E7E">
        <w:rPr>
          <w:rFonts w:ascii="Arial" w:hAnsi="Arial" w:cs="Arial"/>
          <w:color w:val="000000"/>
          <w:sz w:val="20"/>
          <w:szCs w:val="20"/>
          <w:lang w:val="pt-PT"/>
        </w:rPr>
        <w:t xml:space="preserve"> E UM</w:t>
      </w:r>
      <w:r>
        <w:rPr>
          <w:rFonts w:ascii="Arial" w:hAnsi="Arial" w:cs="Arial"/>
          <w:color w:val="000000"/>
          <w:sz w:val="20"/>
          <w:szCs w:val="20"/>
          <w:lang w:val="pt-PT"/>
        </w:rPr>
        <w:t xml:space="preserve"> </w:t>
      </w:r>
      <w:r w:rsidRPr="005A2314">
        <w:rPr>
          <w:rFonts w:ascii="Arial" w:hAnsi="Arial" w:cs="Arial"/>
          <w:color w:val="000000"/>
          <w:sz w:val="20"/>
          <w:szCs w:val="20"/>
          <w:lang w:val="pt-PT"/>
        </w:rPr>
        <w:t>(</w:t>
      </w:r>
      <w:r w:rsidRPr="00FC729F">
        <w:rPr>
          <w:rFonts w:ascii="Arial" w:hAnsi="Arial" w:cs="Arial"/>
          <w:b/>
          <w:bCs/>
        </w:rPr>
        <w:t>[</w:t>
      </w:r>
      <w:r w:rsidRPr="00FC729F">
        <w:rPr>
          <w:rFonts w:ascii="Arial" w:hAnsi="Arial" w:cs="Arial"/>
          <w:b/>
          <w:bCs/>
          <w:highlight w:val="yellow"/>
        </w:rPr>
        <w:t>●</w:t>
      </w:r>
      <w:r w:rsidRPr="00FC729F">
        <w:rPr>
          <w:rFonts w:ascii="Arial" w:hAnsi="Arial" w:cs="Arial"/>
          <w:b/>
          <w:bCs/>
        </w:rPr>
        <w:t>]</w:t>
      </w:r>
      <w:r w:rsidRPr="00FC729F">
        <w:rPr>
          <w:rFonts w:ascii="Arial" w:hAnsi="Arial" w:cs="Arial"/>
        </w:rPr>
        <w:t xml:space="preserve"> </w:t>
      </w:r>
      <w:r>
        <w:rPr>
          <w:rFonts w:ascii="Arial" w:hAnsi="Arial" w:cs="Arial"/>
          <w:color w:val="000000"/>
          <w:sz w:val="20"/>
          <w:szCs w:val="20"/>
          <w:lang w:val="pt-PT"/>
        </w:rPr>
        <w:t>/</w:t>
      </w:r>
      <w:r w:rsidRPr="00FC729F">
        <w:rPr>
          <w:rFonts w:ascii="Arial" w:hAnsi="Arial" w:cs="Arial"/>
          <w:b/>
          <w:bCs/>
        </w:rPr>
        <w:t>[</w:t>
      </w:r>
      <w:r w:rsidRPr="00FC729F">
        <w:rPr>
          <w:rFonts w:ascii="Arial" w:hAnsi="Arial" w:cs="Arial"/>
          <w:b/>
          <w:bCs/>
          <w:highlight w:val="yellow"/>
        </w:rPr>
        <w:t>●</w:t>
      </w:r>
      <w:r w:rsidRPr="00FC729F">
        <w:rPr>
          <w:rFonts w:ascii="Arial" w:hAnsi="Arial" w:cs="Arial"/>
          <w:b/>
          <w:bCs/>
        </w:rPr>
        <w:t>]</w:t>
      </w:r>
      <w:r w:rsidRPr="00FC729F">
        <w:rPr>
          <w:rFonts w:ascii="Arial" w:hAnsi="Arial" w:cs="Arial"/>
        </w:rPr>
        <w:t xml:space="preserve"> </w:t>
      </w:r>
      <w:r w:rsidRPr="005A2314">
        <w:rPr>
          <w:rFonts w:ascii="Arial" w:hAnsi="Arial" w:cs="Arial"/>
          <w:color w:val="000000"/>
          <w:sz w:val="20"/>
          <w:szCs w:val="20"/>
          <w:lang w:val="pt-PT"/>
        </w:rPr>
        <w:t>/20</w:t>
      </w:r>
      <w:r>
        <w:rPr>
          <w:rFonts w:ascii="Arial" w:hAnsi="Arial" w:cs="Arial"/>
          <w:color w:val="000000"/>
          <w:sz w:val="20"/>
          <w:szCs w:val="20"/>
          <w:lang w:val="pt-PT"/>
        </w:rPr>
        <w:t>2</w:t>
      </w:r>
      <w:r w:rsidR="00236E7E">
        <w:rPr>
          <w:rFonts w:ascii="Arial" w:hAnsi="Arial" w:cs="Arial"/>
          <w:color w:val="000000"/>
          <w:sz w:val="20"/>
          <w:szCs w:val="20"/>
          <w:lang w:val="pt-PT"/>
        </w:rPr>
        <w:t>1</w:t>
      </w:r>
      <w:r w:rsidRPr="005A2314">
        <w:rPr>
          <w:rFonts w:ascii="Arial" w:hAnsi="Arial" w:cs="Arial"/>
          <w:color w:val="000000"/>
          <w:sz w:val="20"/>
          <w:szCs w:val="20"/>
          <w:lang w:val="pt-PT"/>
        </w:rPr>
        <w:t>), neste CARTÓRIO DO 1º OFÍCIO DE SANTO ANTÔNIO DE PÁDUA, COMARCA DE SANTO ANTÔNIO DE PÁDUA</w:t>
      </w:r>
      <w:r w:rsidRPr="005A2314">
        <w:rPr>
          <w:rFonts w:ascii="Arial" w:hAnsi="Arial" w:cs="Arial"/>
          <w:bCs/>
          <w:color w:val="000000"/>
          <w:spacing w:val="5"/>
          <w:sz w:val="20"/>
          <w:szCs w:val="20"/>
          <w:lang w:val="pt-PT"/>
        </w:rPr>
        <w:t xml:space="preserve">, </w:t>
      </w:r>
      <w:r w:rsidRPr="005A2314">
        <w:rPr>
          <w:rFonts w:ascii="Arial" w:hAnsi="Arial" w:cs="Arial"/>
          <w:sz w:val="20"/>
          <w:szCs w:val="20"/>
        </w:rPr>
        <w:t xml:space="preserve">Estado do Rio de Janeiro, </w:t>
      </w:r>
      <w:r w:rsidRPr="005A2314">
        <w:rPr>
          <w:rFonts w:ascii="Arial" w:hAnsi="Arial" w:cs="Arial"/>
          <w:color w:val="000000"/>
          <w:spacing w:val="5"/>
          <w:sz w:val="20"/>
          <w:szCs w:val="20"/>
          <w:lang w:val="pt-PT"/>
        </w:rPr>
        <w:t>sito à Avenida Nossa Senhora de Fátima, nº 40 – Centro – Santo Antônio de Pádua</w:t>
      </w:r>
      <w:r w:rsidRPr="005A2314">
        <w:rPr>
          <w:rFonts w:ascii="Arial" w:hAnsi="Arial" w:cs="Arial"/>
          <w:color w:val="000000"/>
          <w:sz w:val="20"/>
          <w:szCs w:val="20"/>
          <w:lang w:val="pt-PT"/>
        </w:rPr>
        <w:t xml:space="preserve">, perante mim, </w:t>
      </w:r>
      <w:r w:rsidRPr="00FC729F">
        <w:rPr>
          <w:rFonts w:ascii="Arial" w:hAnsi="Arial" w:cs="Arial"/>
          <w:b/>
          <w:bCs/>
        </w:rPr>
        <w:t>[</w:t>
      </w:r>
      <w:r w:rsidRPr="00FC729F">
        <w:rPr>
          <w:rFonts w:ascii="Arial" w:hAnsi="Arial" w:cs="Arial"/>
          <w:b/>
          <w:bCs/>
          <w:highlight w:val="yellow"/>
        </w:rPr>
        <w:t>●</w:t>
      </w:r>
      <w:r w:rsidRPr="00FC729F">
        <w:rPr>
          <w:rFonts w:ascii="Arial" w:hAnsi="Arial" w:cs="Arial"/>
          <w:b/>
          <w:bCs/>
        </w:rPr>
        <w:t>]</w:t>
      </w:r>
      <w:r>
        <w:rPr>
          <w:rFonts w:ascii="Arial" w:hAnsi="Arial" w:cs="Arial"/>
          <w:sz w:val="20"/>
          <w:szCs w:val="20"/>
        </w:rPr>
        <w:t xml:space="preserve">, </w:t>
      </w:r>
      <w:r w:rsidRPr="00FC729F">
        <w:rPr>
          <w:rFonts w:ascii="Arial" w:hAnsi="Arial" w:cs="Arial"/>
          <w:b/>
          <w:bCs/>
        </w:rPr>
        <w:t>[</w:t>
      </w:r>
      <w:r w:rsidRPr="00FC729F">
        <w:rPr>
          <w:rFonts w:ascii="Arial" w:hAnsi="Arial" w:cs="Arial"/>
          <w:b/>
          <w:bCs/>
          <w:highlight w:val="yellow"/>
        </w:rPr>
        <w:t>●</w:t>
      </w:r>
      <w:r w:rsidRPr="00FC729F">
        <w:rPr>
          <w:rFonts w:ascii="Arial" w:hAnsi="Arial" w:cs="Arial"/>
          <w:b/>
          <w:bCs/>
        </w:rPr>
        <w:t>]</w:t>
      </w:r>
      <w:r>
        <w:rPr>
          <w:rFonts w:ascii="Arial" w:hAnsi="Arial" w:cs="Arial"/>
          <w:sz w:val="20"/>
          <w:szCs w:val="20"/>
        </w:rPr>
        <w:t>,</w:t>
      </w:r>
      <w:r w:rsidRPr="005A2314">
        <w:rPr>
          <w:rFonts w:ascii="Arial" w:hAnsi="Arial" w:cs="Arial"/>
          <w:sz w:val="20"/>
          <w:szCs w:val="20"/>
        </w:rPr>
        <w:t xml:space="preserve"> Matrícula </w:t>
      </w:r>
      <w:r w:rsidRPr="00FC729F">
        <w:rPr>
          <w:rFonts w:ascii="Arial" w:hAnsi="Arial" w:cs="Arial"/>
          <w:b/>
          <w:bCs/>
        </w:rPr>
        <w:t>[</w:t>
      </w:r>
      <w:r w:rsidRPr="00FC729F">
        <w:rPr>
          <w:rFonts w:ascii="Arial" w:hAnsi="Arial" w:cs="Arial"/>
          <w:b/>
          <w:bCs/>
          <w:highlight w:val="yellow"/>
        </w:rPr>
        <w:t>●</w:t>
      </w:r>
      <w:r w:rsidRPr="00FC729F">
        <w:rPr>
          <w:rFonts w:ascii="Arial" w:hAnsi="Arial" w:cs="Arial"/>
          <w:b/>
          <w:bCs/>
        </w:rPr>
        <w:t>]</w:t>
      </w:r>
      <w:r w:rsidRPr="005A2314">
        <w:rPr>
          <w:rFonts w:ascii="Arial" w:hAnsi="Arial" w:cs="Arial"/>
          <w:spacing w:val="1"/>
          <w:sz w:val="20"/>
          <w:szCs w:val="20"/>
          <w:lang w:val="pt-PT"/>
        </w:rPr>
        <w:t>,</w:t>
      </w:r>
      <w:r w:rsidRPr="005A2314">
        <w:rPr>
          <w:rFonts w:ascii="Arial" w:hAnsi="Arial" w:cs="Arial"/>
          <w:color w:val="000000"/>
          <w:spacing w:val="1"/>
          <w:sz w:val="20"/>
          <w:szCs w:val="20"/>
          <w:lang w:val="pt-PT"/>
        </w:rPr>
        <w:t xml:space="preserve"> </w:t>
      </w:r>
      <w:r>
        <w:rPr>
          <w:rFonts w:ascii="Arial" w:hAnsi="Arial" w:cs="Arial"/>
          <w:spacing w:val="1"/>
          <w:sz w:val="20"/>
          <w:szCs w:val="20"/>
          <w:lang w:val="pt-PT"/>
        </w:rPr>
        <w:t xml:space="preserve">neste ato as </w:t>
      </w:r>
      <w:r w:rsidRPr="005A2314">
        <w:rPr>
          <w:rFonts w:ascii="Arial" w:hAnsi="Arial" w:cs="Arial"/>
          <w:spacing w:val="1"/>
          <w:sz w:val="20"/>
          <w:szCs w:val="20"/>
          <w:lang w:val="pt-PT"/>
        </w:rPr>
        <w:t>partes entre s</w:t>
      </w:r>
      <w:r>
        <w:rPr>
          <w:rFonts w:ascii="Arial" w:hAnsi="Arial" w:cs="Arial"/>
          <w:spacing w:val="1"/>
          <w:sz w:val="20"/>
          <w:szCs w:val="20"/>
          <w:lang w:val="pt-PT"/>
        </w:rPr>
        <w:t>i justas e contratadas, a saber</w:t>
      </w:r>
      <w:r w:rsidRPr="005A2314">
        <w:rPr>
          <w:rFonts w:ascii="Arial" w:hAnsi="Arial" w:cs="Arial"/>
          <w:color w:val="000000"/>
          <w:spacing w:val="1"/>
          <w:sz w:val="20"/>
          <w:szCs w:val="20"/>
          <w:lang w:val="pt-PT"/>
        </w:rPr>
        <w:t xml:space="preserve"> </w:t>
      </w:r>
      <w:r w:rsidRPr="00A70968">
        <w:rPr>
          <w:rFonts w:ascii="Arial" w:hAnsi="Arial" w:cs="Arial"/>
          <w:sz w:val="20"/>
          <w:szCs w:val="20"/>
        </w:rPr>
        <w:t>como</w:t>
      </w:r>
      <w:r w:rsidRPr="00A70968">
        <w:rPr>
          <w:rFonts w:ascii="Arial" w:hAnsi="Arial" w:cs="Arial"/>
          <w:b/>
          <w:sz w:val="20"/>
          <w:szCs w:val="20"/>
        </w:rPr>
        <w:t xml:space="preserve"> OUTORGANTE </w:t>
      </w:r>
      <w:r w:rsidRPr="00A70968">
        <w:rPr>
          <w:rFonts w:ascii="Arial" w:hAnsi="Arial" w:cs="Arial"/>
          <w:b/>
          <w:bCs/>
          <w:color w:val="000000"/>
          <w:sz w:val="20"/>
          <w:szCs w:val="20"/>
        </w:rPr>
        <w:t xml:space="preserve">HIPOTECANTE, </w:t>
      </w:r>
      <w:r w:rsidRPr="00A70968">
        <w:rPr>
          <w:rFonts w:ascii="Arial" w:hAnsi="Arial" w:cs="Arial"/>
          <w:bCs/>
          <w:color w:val="000000"/>
          <w:sz w:val="20"/>
          <w:szCs w:val="20"/>
        </w:rPr>
        <w:t>doravante denominada Outorgante</w:t>
      </w:r>
      <w:r w:rsidR="00136570" w:rsidRPr="00A70968">
        <w:rPr>
          <w:rFonts w:ascii="Arial" w:hAnsi="Arial" w:cs="Arial"/>
          <w:bCs/>
          <w:color w:val="000000"/>
          <w:sz w:val="20"/>
          <w:szCs w:val="20"/>
        </w:rPr>
        <w:t xml:space="preserve"> ou Hipotecante</w:t>
      </w:r>
      <w:r w:rsidRPr="00A70968">
        <w:rPr>
          <w:rFonts w:ascii="Arial" w:hAnsi="Arial" w:cs="Arial"/>
          <w:bCs/>
          <w:color w:val="000000"/>
          <w:sz w:val="20"/>
          <w:szCs w:val="20"/>
        </w:rPr>
        <w:t>:</w:t>
      </w:r>
      <w:r w:rsidRPr="00A70968">
        <w:rPr>
          <w:rFonts w:ascii="Arial" w:hAnsi="Arial" w:cs="Arial"/>
          <w:b/>
          <w:bCs/>
          <w:color w:val="000000"/>
          <w:sz w:val="20"/>
          <w:szCs w:val="20"/>
        </w:rPr>
        <w:t xml:space="preserve"> </w:t>
      </w:r>
      <w:r w:rsidRPr="00A70968">
        <w:rPr>
          <w:rFonts w:ascii="Arial" w:hAnsi="Arial" w:cs="Arial"/>
          <w:b/>
          <w:color w:val="000000"/>
          <w:sz w:val="20"/>
          <w:szCs w:val="20"/>
        </w:rPr>
        <w:t>COPAPA – Companhia Paduana de Papéis</w:t>
      </w:r>
      <w:r w:rsidRPr="00A70968">
        <w:rPr>
          <w:rFonts w:ascii="Arial" w:hAnsi="Arial" w:cs="Arial"/>
          <w:color w:val="000000"/>
          <w:sz w:val="20"/>
          <w:szCs w:val="20"/>
        </w:rPr>
        <w:t xml:space="preserve">, sociedade constituída e existente de acordo com as leis da República Federativa do Brasil, inscrita no CNPJ sob nº 31.590.862/0001-45, com sede na Avenida José Homem da Costa, 635/693, Bairro São Luís, nesta cidade, com Estatuto Social arquivado na Junta Comercial deste Estado sob o NIRE nº 3330014720-8, e última alteração do estatuto social realizada em </w:t>
      </w:r>
      <w:r w:rsidR="00D45E98" w:rsidRPr="00A70968">
        <w:rPr>
          <w:rFonts w:ascii="Arial" w:hAnsi="Arial" w:cs="Arial"/>
          <w:color w:val="000000"/>
          <w:sz w:val="20"/>
          <w:szCs w:val="20"/>
        </w:rPr>
        <w:t>18 de abril de 2018</w:t>
      </w:r>
      <w:r w:rsidRPr="00A70968">
        <w:rPr>
          <w:rFonts w:ascii="Arial" w:hAnsi="Arial" w:cs="Arial"/>
          <w:color w:val="000000"/>
          <w:sz w:val="20"/>
          <w:szCs w:val="20"/>
        </w:rPr>
        <w:t xml:space="preserve">, registrada na Junta Comercial deste Estado sob o nº </w:t>
      </w:r>
      <w:r w:rsidR="00D45E98" w:rsidRPr="00A70968">
        <w:rPr>
          <w:rFonts w:ascii="Arial" w:hAnsi="Arial" w:cs="Arial"/>
          <w:color w:val="000000"/>
          <w:sz w:val="20"/>
          <w:szCs w:val="20"/>
        </w:rPr>
        <w:t>00003838601</w:t>
      </w:r>
      <w:r w:rsidRPr="00A70968">
        <w:rPr>
          <w:rFonts w:ascii="Arial" w:hAnsi="Arial" w:cs="Arial"/>
          <w:color w:val="000000"/>
          <w:sz w:val="20"/>
          <w:szCs w:val="20"/>
        </w:rPr>
        <w:t xml:space="preserve"> em [</w:t>
      </w:r>
      <w:r w:rsidRPr="00B217A5">
        <w:rPr>
          <w:rFonts w:ascii="Arial" w:hAnsi="Arial" w:cs="Arial"/>
          <w:color w:val="000000"/>
          <w:sz w:val="20"/>
          <w:szCs w:val="20"/>
        </w:rPr>
        <w:t>22 de setembro de 2016</w:t>
      </w:r>
      <w:r w:rsidRPr="00A70968">
        <w:rPr>
          <w:rFonts w:ascii="Arial" w:hAnsi="Arial" w:cs="Arial"/>
          <w:color w:val="000000"/>
          <w:sz w:val="20"/>
          <w:szCs w:val="20"/>
        </w:rPr>
        <w:t xml:space="preserve">], </w:t>
      </w:r>
      <w:r w:rsidRPr="00A70968">
        <w:rPr>
          <w:rFonts w:ascii="Arial" w:hAnsi="Arial" w:cs="Arial"/>
          <w:b/>
          <w:color w:val="000000"/>
          <w:sz w:val="20"/>
          <w:szCs w:val="20"/>
          <w:u w:val="single"/>
        </w:rPr>
        <w:t>neste ato representada por seus administradores</w:t>
      </w:r>
      <w:r w:rsidR="00FD0DC8" w:rsidRPr="00A70968">
        <w:rPr>
          <w:rFonts w:ascii="Arial" w:hAnsi="Arial" w:cs="Arial"/>
          <w:b/>
          <w:color w:val="000000"/>
          <w:sz w:val="20"/>
          <w:szCs w:val="20"/>
          <w:u w:val="single"/>
        </w:rPr>
        <w:t xml:space="preserve"> </w:t>
      </w:r>
      <w:r w:rsidR="00FD0DC8" w:rsidRPr="00A70968">
        <w:rPr>
          <w:rFonts w:ascii="Arial" w:hAnsi="Arial" w:cs="Arial"/>
          <w:bCs/>
          <w:color w:val="000000"/>
          <w:sz w:val="20"/>
          <w:szCs w:val="20"/>
          <w:u w:val="single"/>
        </w:rPr>
        <w:t>devidamente autorizados e identificados nas páginas de assinaturas do presente instrumento</w:t>
      </w:r>
      <w:r w:rsidRPr="00A70968">
        <w:rPr>
          <w:rFonts w:ascii="Arial" w:hAnsi="Arial" w:cs="Arial"/>
          <w:color w:val="000000"/>
          <w:sz w:val="20"/>
          <w:szCs w:val="20"/>
        </w:rPr>
        <w:t>, [</w:t>
      </w:r>
      <w:r w:rsidRPr="00B217A5">
        <w:rPr>
          <w:rFonts w:ascii="Arial" w:hAnsi="Arial" w:cs="Arial"/>
          <w:color w:val="000000"/>
          <w:sz w:val="20"/>
          <w:szCs w:val="20"/>
          <w:u w:val="single"/>
        </w:rPr>
        <w:t>Antônio Fernando Pinheiro da Silva</w:t>
      </w:r>
      <w:r w:rsidRPr="00B217A5">
        <w:rPr>
          <w:rFonts w:ascii="Arial" w:hAnsi="Arial" w:cs="Arial"/>
          <w:color w:val="000000"/>
          <w:sz w:val="20"/>
          <w:szCs w:val="20"/>
        </w:rPr>
        <w:t>, brasileiro, casado, engenheiro, portador do RG nº 1.180.44 SSP/BA, inscrito no CPF sob o nº 156.009.475-34</w:t>
      </w:r>
      <w:r w:rsidRPr="00A70968">
        <w:rPr>
          <w:rFonts w:ascii="Arial" w:hAnsi="Arial" w:cs="Arial"/>
          <w:color w:val="000000"/>
          <w:sz w:val="20"/>
          <w:szCs w:val="20"/>
        </w:rPr>
        <w:t>], e [</w:t>
      </w:r>
      <w:r w:rsidRPr="00B217A5">
        <w:rPr>
          <w:rFonts w:ascii="Arial" w:hAnsi="Arial" w:cs="Arial"/>
          <w:color w:val="000000"/>
          <w:sz w:val="20"/>
          <w:szCs w:val="20"/>
          <w:u w:val="single"/>
        </w:rPr>
        <w:t>Celso Ademir da Costa</w:t>
      </w:r>
      <w:r w:rsidRPr="00B217A5">
        <w:rPr>
          <w:rFonts w:ascii="Arial" w:hAnsi="Arial" w:cs="Arial"/>
          <w:color w:val="000000"/>
          <w:sz w:val="20"/>
          <w:szCs w:val="20"/>
        </w:rPr>
        <w:t>, brasileiro, casado, técnico em contabilidade, portador do RG nº 1.047.193 IPF/RJ e inscrito no CPF sob o nº 224.907.877-72</w:t>
      </w:r>
      <w:r w:rsidRPr="00A70968">
        <w:rPr>
          <w:rFonts w:ascii="Arial" w:hAnsi="Arial" w:cs="Arial"/>
          <w:color w:val="000000"/>
          <w:sz w:val="20"/>
          <w:szCs w:val="20"/>
        </w:rPr>
        <w:t>]; e, de outro lado, como</w:t>
      </w:r>
      <w:r w:rsidRPr="00A70968">
        <w:rPr>
          <w:rFonts w:ascii="Arial" w:hAnsi="Arial" w:cs="Arial"/>
          <w:b/>
          <w:color w:val="000000"/>
          <w:sz w:val="20"/>
          <w:szCs w:val="20"/>
        </w:rPr>
        <w:t xml:space="preserve"> </w:t>
      </w:r>
      <w:r w:rsidRPr="00A70968">
        <w:rPr>
          <w:rFonts w:ascii="Arial" w:hAnsi="Arial" w:cs="Arial"/>
          <w:b/>
          <w:bCs/>
          <w:color w:val="000000"/>
          <w:sz w:val="20"/>
          <w:szCs w:val="20"/>
        </w:rPr>
        <w:t xml:space="preserve">OUTORGADO CREDOR, </w:t>
      </w:r>
      <w:r w:rsidRPr="00A70968">
        <w:rPr>
          <w:rFonts w:ascii="Arial" w:hAnsi="Arial" w:cs="Arial"/>
          <w:bCs/>
          <w:color w:val="000000"/>
          <w:sz w:val="20"/>
          <w:szCs w:val="20"/>
        </w:rPr>
        <w:t>doravante denominado</w:t>
      </w:r>
      <w:r w:rsidRPr="00A70968">
        <w:rPr>
          <w:rFonts w:ascii="Arial" w:hAnsi="Arial" w:cs="Arial"/>
          <w:b/>
          <w:bCs/>
          <w:color w:val="000000"/>
          <w:sz w:val="20"/>
          <w:szCs w:val="20"/>
        </w:rPr>
        <w:t xml:space="preserve"> </w:t>
      </w:r>
      <w:r w:rsidRPr="00A70968">
        <w:rPr>
          <w:rFonts w:ascii="Arial" w:hAnsi="Arial" w:cs="Arial"/>
          <w:bCs/>
          <w:color w:val="000000"/>
          <w:sz w:val="20"/>
          <w:szCs w:val="20"/>
        </w:rPr>
        <w:t>Outorgado</w:t>
      </w:r>
      <w:r w:rsidR="00136570" w:rsidRPr="00A70968">
        <w:rPr>
          <w:rFonts w:ascii="Arial" w:hAnsi="Arial" w:cs="Arial"/>
          <w:bCs/>
          <w:color w:val="000000"/>
          <w:sz w:val="20"/>
          <w:szCs w:val="20"/>
        </w:rPr>
        <w:t xml:space="preserve"> ou Agente Fiduciário</w:t>
      </w:r>
      <w:r w:rsidRPr="00A70968">
        <w:rPr>
          <w:rFonts w:ascii="Arial" w:hAnsi="Arial" w:cs="Arial"/>
          <w:b/>
          <w:bCs/>
          <w:color w:val="000000"/>
          <w:sz w:val="20"/>
          <w:szCs w:val="20"/>
        </w:rPr>
        <w:t>:</w:t>
      </w:r>
      <w:r w:rsidR="008A6FC6" w:rsidRPr="00A70968">
        <w:rPr>
          <w:rFonts w:ascii="Arial" w:hAnsi="Arial" w:cs="Arial"/>
          <w:b/>
          <w:bCs/>
          <w:color w:val="000000"/>
          <w:sz w:val="20"/>
          <w:szCs w:val="20"/>
        </w:rPr>
        <w:t xml:space="preserve"> </w:t>
      </w:r>
      <w:r w:rsidR="00236E7E" w:rsidRPr="00B217A5">
        <w:rPr>
          <w:rFonts w:ascii="Arial" w:hAnsi="Arial" w:cs="Arial"/>
          <w:b/>
          <w:sz w:val="20"/>
          <w:szCs w:val="20"/>
        </w:rPr>
        <w:t>OLIVEIRA TRUST DISTRIBUIDORA DE TÍTULOS E VALORES MOBILIÁRIOS S.A.,</w:t>
      </w:r>
      <w:r w:rsidR="00236E7E" w:rsidRPr="00B217A5">
        <w:rPr>
          <w:rFonts w:ascii="Arial" w:hAnsi="Arial" w:cs="Arial"/>
          <w:color w:val="202124"/>
          <w:sz w:val="20"/>
          <w:szCs w:val="20"/>
          <w:shd w:val="clear" w:color="auto" w:fill="F8F9FA"/>
        </w:rPr>
        <w:t xml:space="preserve"> </w:t>
      </w:r>
      <w:r w:rsidR="00236E7E" w:rsidRPr="00B217A5">
        <w:rPr>
          <w:rFonts w:ascii="Arial" w:hAnsi="Arial" w:cs="Arial"/>
          <w:sz w:val="20"/>
          <w:szCs w:val="20"/>
        </w:rPr>
        <w:t xml:space="preserve">instituição financeira, com </w:t>
      </w:r>
      <w:r w:rsidR="00A70968">
        <w:rPr>
          <w:rFonts w:ascii="Arial" w:hAnsi="Arial" w:cs="Arial"/>
          <w:sz w:val="20"/>
          <w:szCs w:val="20"/>
        </w:rPr>
        <w:t>sede</w:t>
      </w:r>
      <w:r w:rsidR="00A70968" w:rsidRPr="00B217A5">
        <w:rPr>
          <w:rFonts w:ascii="Arial" w:hAnsi="Arial" w:cs="Arial"/>
          <w:sz w:val="20"/>
          <w:szCs w:val="20"/>
        </w:rPr>
        <w:t xml:space="preserve"> </w:t>
      </w:r>
      <w:r w:rsidR="00236E7E" w:rsidRPr="00B217A5">
        <w:rPr>
          <w:rFonts w:ascii="Arial" w:hAnsi="Arial" w:cs="Arial"/>
          <w:sz w:val="20"/>
          <w:szCs w:val="20"/>
        </w:rPr>
        <w:t xml:space="preserve">na Cidade do Rio de Janeiro, Estado do Rio de Janeiro, na Avenida das Américas, nº 3434, bloco 07, </w:t>
      </w:r>
      <w:r w:rsidR="00A70968">
        <w:rPr>
          <w:rFonts w:ascii="Arial" w:hAnsi="Arial" w:cs="Arial"/>
          <w:sz w:val="20"/>
          <w:szCs w:val="20"/>
        </w:rPr>
        <w:t>2º andar</w:t>
      </w:r>
      <w:r w:rsidR="00236E7E" w:rsidRPr="00B217A5">
        <w:rPr>
          <w:rFonts w:ascii="Arial" w:hAnsi="Arial" w:cs="Arial"/>
          <w:sz w:val="20"/>
          <w:szCs w:val="20"/>
        </w:rPr>
        <w:t>, CEP 22640-102, inscrita no CNPJ/ME sob o nº 36.113.876/0001-91,</w:t>
      </w:r>
      <w:r w:rsidR="00236E7E" w:rsidRPr="00A70968">
        <w:rPr>
          <w:rFonts w:ascii="Arial" w:hAnsi="Arial" w:cs="Arial"/>
          <w:color w:val="000000"/>
          <w:sz w:val="20"/>
          <w:szCs w:val="20"/>
        </w:rPr>
        <w:t>,</w:t>
      </w:r>
      <w:r w:rsidRPr="00A70968">
        <w:rPr>
          <w:rFonts w:ascii="Arial" w:hAnsi="Arial" w:cs="Arial"/>
          <w:color w:val="000000"/>
          <w:sz w:val="20"/>
          <w:szCs w:val="20"/>
        </w:rPr>
        <w:t>com seus atos constitutivos registrados na Junta Comercial do Estado d</w:t>
      </w:r>
      <w:r w:rsidR="00236E7E" w:rsidRPr="00A70968">
        <w:rPr>
          <w:rFonts w:ascii="Arial" w:hAnsi="Arial" w:cs="Arial"/>
          <w:color w:val="000000"/>
          <w:sz w:val="20"/>
          <w:szCs w:val="20"/>
        </w:rPr>
        <w:t>o Rio de Janeiro</w:t>
      </w:r>
      <w:r w:rsidRPr="00A70968">
        <w:rPr>
          <w:rFonts w:ascii="Arial" w:hAnsi="Arial" w:cs="Arial"/>
          <w:color w:val="000000"/>
          <w:sz w:val="20"/>
          <w:szCs w:val="20"/>
        </w:rPr>
        <w:t xml:space="preserve">, sob NIRE </w:t>
      </w:r>
      <w:r w:rsidR="00236E7E" w:rsidRPr="00A70968">
        <w:rPr>
          <w:rFonts w:ascii="Arial" w:hAnsi="Arial" w:cs="Arial"/>
          <w:color w:val="000000"/>
          <w:sz w:val="20"/>
          <w:szCs w:val="20"/>
        </w:rPr>
        <w:t>[•]</w:t>
      </w:r>
      <w:r w:rsidRPr="00A70968">
        <w:rPr>
          <w:rFonts w:ascii="Arial" w:hAnsi="Arial" w:cs="Arial"/>
          <w:color w:val="000000"/>
          <w:sz w:val="20"/>
          <w:szCs w:val="20"/>
        </w:rPr>
        <w:t xml:space="preserve">, e última alteração registrada em </w:t>
      </w:r>
      <w:r w:rsidRPr="00B217A5">
        <w:rPr>
          <w:rFonts w:ascii="Arial" w:hAnsi="Arial" w:cs="Arial"/>
          <w:b/>
          <w:bCs/>
          <w:sz w:val="20"/>
          <w:szCs w:val="20"/>
        </w:rPr>
        <w:t>[</w:t>
      </w:r>
      <w:r w:rsidRPr="00B217A5">
        <w:rPr>
          <w:rFonts w:ascii="Arial" w:hAnsi="Arial" w:cs="Arial"/>
          <w:b/>
          <w:bCs/>
          <w:sz w:val="20"/>
          <w:szCs w:val="20"/>
          <w:highlight w:val="yellow"/>
        </w:rPr>
        <w:t>●</w:t>
      </w:r>
      <w:r w:rsidRPr="00B217A5">
        <w:rPr>
          <w:rFonts w:ascii="Arial" w:hAnsi="Arial" w:cs="Arial"/>
          <w:b/>
          <w:bCs/>
          <w:sz w:val="20"/>
          <w:szCs w:val="20"/>
        </w:rPr>
        <w:t>]</w:t>
      </w:r>
      <w:r w:rsidRPr="00A70968">
        <w:rPr>
          <w:rFonts w:ascii="Arial" w:hAnsi="Arial" w:cs="Arial"/>
          <w:color w:val="000000"/>
          <w:sz w:val="20"/>
          <w:szCs w:val="20"/>
        </w:rPr>
        <w:t xml:space="preserve"> de </w:t>
      </w:r>
      <w:r w:rsidRPr="00B217A5">
        <w:rPr>
          <w:rFonts w:ascii="Arial" w:hAnsi="Arial" w:cs="Arial"/>
          <w:b/>
          <w:bCs/>
          <w:sz w:val="20"/>
          <w:szCs w:val="20"/>
        </w:rPr>
        <w:t>[</w:t>
      </w:r>
      <w:r w:rsidRPr="00B217A5">
        <w:rPr>
          <w:rFonts w:ascii="Arial" w:hAnsi="Arial" w:cs="Arial"/>
          <w:b/>
          <w:bCs/>
          <w:sz w:val="20"/>
          <w:szCs w:val="20"/>
          <w:highlight w:val="yellow"/>
        </w:rPr>
        <w:t>●</w:t>
      </w:r>
      <w:r w:rsidRPr="00B217A5">
        <w:rPr>
          <w:rFonts w:ascii="Arial" w:hAnsi="Arial" w:cs="Arial"/>
          <w:b/>
          <w:bCs/>
          <w:sz w:val="20"/>
          <w:szCs w:val="20"/>
        </w:rPr>
        <w:t>]</w:t>
      </w:r>
      <w:r w:rsidRPr="00A70968">
        <w:rPr>
          <w:rFonts w:ascii="Arial" w:hAnsi="Arial" w:cs="Arial"/>
          <w:color w:val="000000"/>
          <w:sz w:val="20"/>
          <w:szCs w:val="20"/>
        </w:rPr>
        <w:t xml:space="preserve"> de </w:t>
      </w:r>
      <w:r w:rsidRPr="00B217A5">
        <w:rPr>
          <w:rFonts w:ascii="Arial" w:hAnsi="Arial" w:cs="Arial"/>
          <w:b/>
          <w:bCs/>
          <w:sz w:val="20"/>
          <w:szCs w:val="20"/>
        </w:rPr>
        <w:t>[</w:t>
      </w:r>
      <w:r w:rsidRPr="00B217A5">
        <w:rPr>
          <w:rFonts w:ascii="Arial" w:hAnsi="Arial" w:cs="Arial"/>
          <w:b/>
          <w:bCs/>
          <w:sz w:val="20"/>
          <w:szCs w:val="20"/>
          <w:highlight w:val="yellow"/>
        </w:rPr>
        <w:t>●</w:t>
      </w:r>
      <w:r w:rsidRPr="00B217A5">
        <w:rPr>
          <w:rFonts w:ascii="Arial" w:hAnsi="Arial" w:cs="Arial"/>
          <w:b/>
          <w:bCs/>
          <w:sz w:val="20"/>
          <w:szCs w:val="20"/>
        </w:rPr>
        <w:t>]</w:t>
      </w:r>
      <w:r w:rsidRPr="00A70968">
        <w:rPr>
          <w:rFonts w:ascii="Arial" w:hAnsi="Arial" w:cs="Arial"/>
          <w:color w:val="000000"/>
          <w:sz w:val="20"/>
          <w:szCs w:val="20"/>
        </w:rPr>
        <w:t xml:space="preserve"> sob o nº </w:t>
      </w:r>
      <w:r w:rsidRPr="00B217A5">
        <w:rPr>
          <w:rFonts w:ascii="Arial" w:hAnsi="Arial" w:cs="Arial"/>
          <w:b/>
          <w:bCs/>
          <w:sz w:val="20"/>
          <w:szCs w:val="20"/>
        </w:rPr>
        <w:t>[</w:t>
      </w:r>
      <w:r w:rsidRPr="00B217A5">
        <w:rPr>
          <w:rFonts w:ascii="Arial" w:hAnsi="Arial" w:cs="Arial"/>
          <w:b/>
          <w:bCs/>
          <w:sz w:val="20"/>
          <w:szCs w:val="20"/>
          <w:highlight w:val="yellow"/>
        </w:rPr>
        <w:t>●</w:t>
      </w:r>
      <w:r w:rsidRPr="00B217A5">
        <w:rPr>
          <w:rFonts w:ascii="Arial" w:hAnsi="Arial" w:cs="Arial"/>
          <w:b/>
          <w:bCs/>
          <w:sz w:val="20"/>
          <w:szCs w:val="20"/>
        </w:rPr>
        <w:t>]</w:t>
      </w:r>
      <w:r w:rsidRPr="00A70968">
        <w:rPr>
          <w:rFonts w:ascii="Arial" w:hAnsi="Arial" w:cs="Arial"/>
          <w:color w:val="000000"/>
          <w:sz w:val="20"/>
          <w:szCs w:val="20"/>
        </w:rPr>
        <w:t xml:space="preserve">, </w:t>
      </w:r>
      <w:r w:rsidRPr="00A70968">
        <w:rPr>
          <w:rFonts w:ascii="Arial" w:hAnsi="Arial" w:cs="Arial"/>
          <w:b/>
          <w:color w:val="000000"/>
          <w:sz w:val="20"/>
          <w:szCs w:val="20"/>
          <w:u w:val="single"/>
        </w:rPr>
        <w:t>neste ato representado por</w:t>
      </w:r>
      <w:r w:rsidR="00FD0DC8" w:rsidRPr="00A70968">
        <w:rPr>
          <w:rFonts w:ascii="Arial" w:hAnsi="Arial" w:cs="Arial"/>
          <w:b/>
          <w:color w:val="000000"/>
          <w:sz w:val="20"/>
          <w:szCs w:val="20"/>
          <w:u w:val="single"/>
        </w:rPr>
        <w:t xml:space="preserve"> seus representantes legais</w:t>
      </w:r>
      <w:r w:rsidR="00FD0DC8" w:rsidRPr="00A70968">
        <w:rPr>
          <w:rFonts w:ascii="Arial" w:hAnsi="Arial" w:cs="Arial"/>
          <w:color w:val="000000"/>
          <w:sz w:val="20"/>
          <w:szCs w:val="20"/>
        </w:rPr>
        <w:t xml:space="preserve"> devidamente autorizados e identificados nas páginas de assinaturas do presente instrumento, como representante dos titulares das Debêntures (conforme abaixo definido) (os “Debenturistas”), sendo</w:t>
      </w:r>
      <w:r w:rsidRPr="00A70968">
        <w:rPr>
          <w:rFonts w:ascii="Arial" w:hAnsi="Arial" w:cs="Arial"/>
          <w:color w:val="000000"/>
          <w:sz w:val="20"/>
          <w:szCs w:val="20"/>
        </w:rPr>
        <w:t xml:space="preserve"> </w:t>
      </w:r>
      <w:r w:rsidR="00A70968">
        <w:rPr>
          <w:rFonts w:ascii="Arial" w:hAnsi="Arial" w:cs="Arial"/>
          <w:color w:val="000000"/>
          <w:sz w:val="20"/>
          <w:szCs w:val="20"/>
        </w:rPr>
        <w:t>Nathalia Guedes Esteves</w:t>
      </w:r>
      <w:r w:rsidR="00A70968" w:rsidRPr="00AF302C">
        <w:rPr>
          <w:rFonts w:ascii="Arial" w:hAnsi="Arial" w:cs="Arial"/>
          <w:color w:val="000000"/>
          <w:sz w:val="20"/>
          <w:szCs w:val="20"/>
        </w:rPr>
        <w:t xml:space="preserve">, </w:t>
      </w:r>
      <w:r w:rsidR="00A70968">
        <w:rPr>
          <w:rFonts w:ascii="Arial" w:hAnsi="Arial" w:cs="Arial"/>
          <w:color w:val="000000"/>
          <w:sz w:val="20"/>
          <w:szCs w:val="20"/>
        </w:rPr>
        <w:t>brasileira</w:t>
      </w:r>
      <w:r w:rsidR="00A70968" w:rsidRPr="00AF302C">
        <w:rPr>
          <w:rFonts w:ascii="Arial" w:hAnsi="Arial" w:cs="Arial"/>
          <w:color w:val="000000"/>
          <w:sz w:val="20"/>
          <w:szCs w:val="20"/>
        </w:rPr>
        <w:t xml:space="preserve">, </w:t>
      </w:r>
      <w:r w:rsidR="00A70968">
        <w:rPr>
          <w:rFonts w:ascii="Arial" w:hAnsi="Arial" w:cs="Arial"/>
          <w:color w:val="000000"/>
          <w:sz w:val="20"/>
          <w:szCs w:val="20"/>
        </w:rPr>
        <w:t>solteira</w:t>
      </w:r>
      <w:r w:rsidR="00A70968" w:rsidRPr="00AF302C">
        <w:rPr>
          <w:rFonts w:ascii="Arial" w:hAnsi="Arial" w:cs="Arial"/>
          <w:color w:val="000000"/>
          <w:sz w:val="20"/>
          <w:szCs w:val="20"/>
        </w:rPr>
        <w:t xml:space="preserve">, </w:t>
      </w:r>
      <w:r w:rsidR="00A70968">
        <w:rPr>
          <w:rFonts w:ascii="Arial" w:hAnsi="Arial" w:cs="Arial"/>
          <w:color w:val="000000"/>
          <w:sz w:val="20"/>
          <w:szCs w:val="20"/>
        </w:rPr>
        <w:t>assessora jurídica</w:t>
      </w:r>
      <w:r w:rsidR="00A70968" w:rsidRPr="00AF302C">
        <w:rPr>
          <w:rFonts w:ascii="Arial" w:hAnsi="Arial" w:cs="Arial"/>
          <w:color w:val="000000"/>
          <w:sz w:val="20"/>
          <w:szCs w:val="20"/>
        </w:rPr>
        <w:t>, portador</w:t>
      </w:r>
      <w:r w:rsidR="00A70968">
        <w:rPr>
          <w:rFonts w:ascii="Arial" w:hAnsi="Arial" w:cs="Arial"/>
          <w:color w:val="000000"/>
          <w:sz w:val="20"/>
          <w:szCs w:val="20"/>
        </w:rPr>
        <w:t>a</w:t>
      </w:r>
      <w:r w:rsidR="00A70968" w:rsidRPr="00AF302C">
        <w:rPr>
          <w:rFonts w:ascii="Arial" w:hAnsi="Arial" w:cs="Arial"/>
          <w:color w:val="000000"/>
          <w:sz w:val="20"/>
          <w:szCs w:val="20"/>
        </w:rPr>
        <w:t xml:space="preserve"> d</w:t>
      </w:r>
      <w:r w:rsidR="00A70968">
        <w:rPr>
          <w:rFonts w:ascii="Arial" w:hAnsi="Arial" w:cs="Arial"/>
          <w:color w:val="000000"/>
          <w:sz w:val="20"/>
          <w:szCs w:val="20"/>
        </w:rPr>
        <w:t>o</w:t>
      </w:r>
      <w:r w:rsidR="00A70968" w:rsidRPr="00AF302C">
        <w:rPr>
          <w:rFonts w:ascii="Arial" w:hAnsi="Arial" w:cs="Arial"/>
          <w:color w:val="000000"/>
          <w:sz w:val="20"/>
          <w:szCs w:val="20"/>
        </w:rPr>
        <w:t xml:space="preserve"> </w:t>
      </w:r>
      <w:r w:rsidR="00A70968" w:rsidRPr="00E0209A">
        <w:rPr>
          <w:rFonts w:ascii="Arial" w:hAnsi="Arial" w:cs="Arial"/>
          <w:color w:val="000000"/>
          <w:sz w:val="20"/>
          <w:szCs w:val="20"/>
        </w:rPr>
        <w:t>RG</w:t>
      </w:r>
      <w:r w:rsidR="00A70968" w:rsidRPr="00AF302C">
        <w:rPr>
          <w:rFonts w:ascii="Arial" w:hAnsi="Arial" w:cs="Arial"/>
          <w:color w:val="000000"/>
          <w:sz w:val="20"/>
          <w:szCs w:val="20"/>
        </w:rPr>
        <w:t xml:space="preserve"> n° </w:t>
      </w:r>
      <w:r w:rsidR="00A70968">
        <w:rPr>
          <w:rFonts w:ascii="Arial" w:hAnsi="Arial" w:cs="Arial"/>
          <w:color w:val="000000"/>
          <w:sz w:val="20"/>
          <w:szCs w:val="20"/>
        </w:rPr>
        <w:t>20.956.806-2</w:t>
      </w:r>
      <w:r w:rsidR="00A70968" w:rsidRPr="00AF302C">
        <w:rPr>
          <w:rFonts w:ascii="Arial" w:hAnsi="Arial" w:cs="Arial"/>
          <w:color w:val="000000"/>
          <w:sz w:val="20"/>
          <w:szCs w:val="20"/>
        </w:rPr>
        <w:t xml:space="preserve"> expedida pelo </w:t>
      </w:r>
      <w:r w:rsidR="00A70968">
        <w:rPr>
          <w:rFonts w:ascii="Arial" w:hAnsi="Arial" w:cs="Arial"/>
          <w:color w:val="000000"/>
          <w:sz w:val="20"/>
          <w:szCs w:val="20"/>
        </w:rPr>
        <w:t>DIC/RJ</w:t>
      </w:r>
      <w:r w:rsidR="00A70968" w:rsidRPr="00AF302C">
        <w:rPr>
          <w:rFonts w:ascii="Arial" w:hAnsi="Arial" w:cs="Arial"/>
          <w:color w:val="000000"/>
          <w:sz w:val="20"/>
          <w:szCs w:val="20"/>
        </w:rPr>
        <w:t xml:space="preserve"> em </w:t>
      </w:r>
      <w:r w:rsidR="00A70968">
        <w:rPr>
          <w:rFonts w:ascii="Arial" w:hAnsi="Arial" w:cs="Arial"/>
          <w:color w:val="000000"/>
          <w:sz w:val="20"/>
          <w:szCs w:val="20"/>
        </w:rPr>
        <w:t>02/04/2019</w:t>
      </w:r>
      <w:r w:rsidR="00A70968" w:rsidRPr="00AF302C">
        <w:rPr>
          <w:rFonts w:ascii="Arial" w:hAnsi="Arial" w:cs="Arial"/>
          <w:color w:val="000000"/>
          <w:sz w:val="20"/>
          <w:szCs w:val="20"/>
        </w:rPr>
        <w:t>, inscrit</w:t>
      </w:r>
      <w:r w:rsidR="00A70968">
        <w:rPr>
          <w:rFonts w:ascii="Arial" w:hAnsi="Arial" w:cs="Arial"/>
          <w:color w:val="000000"/>
          <w:sz w:val="20"/>
          <w:szCs w:val="20"/>
        </w:rPr>
        <w:t>a</w:t>
      </w:r>
      <w:r w:rsidR="00A70968" w:rsidRPr="00AF302C">
        <w:rPr>
          <w:rFonts w:ascii="Arial" w:hAnsi="Arial" w:cs="Arial"/>
          <w:color w:val="000000"/>
          <w:sz w:val="20"/>
          <w:szCs w:val="20"/>
        </w:rPr>
        <w:t xml:space="preserve"> no CPF sob o n° </w:t>
      </w:r>
      <w:r w:rsidR="00A70968">
        <w:rPr>
          <w:rFonts w:ascii="Arial" w:hAnsi="Arial" w:cs="Arial"/>
          <w:color w:val="000000"/>
          <w:sz w:val="20"/>
          <w:szCs w:val="20"/>
        </w:rPr>
        <w:t>107.606.197-43, e Bianca Galdino Batistela</w:t>
      </w:r>
      <w:r w:rsidR="00A70968" w:rsidRPr="00AF302C">
        <w:rPr>
          <w:rFonts w:ascii="Arial" w:hAnsi="Arial" w:cs="Arial"/>
          <w:color w:val="000000"/>
          <w:sz w:val="20"/>
          <w:szCs w:val="20"/>
        </w:rPr>
        <w:t xml:space="preserve">, </w:t>
      </w:r>
      <w:r w:rsidR="00A70968">
        <w:rPr>
          <w:rFonts w:ascii="Arial" w:hAnsi="Arial" w:cs="Arial"/>
          <w:color w:val="000000"/>
          <w:sz w:val="20"/>
          <w:szCs w:val="20"/>
        </w:rPr>
        <w:t>brasileira</w:t>
      </w:r>
      <w:r w:rsidR="00A70968" w:rsidRPr="00AF302C">
        <w:rPr>
          <w:rFonts w:ascii="Arial" w:hAnsi="Arial" w:cs="Arial"/>
          <w:color w:val="000000"/>
          <w:sz w:val="20"/>
          <w:szCs w:val="20"/>
        </w:rPr>
        <w:t xml:space="preserve">, </w:t>
      </w:r>
      <w:r w:rsidR="00A70968">
        <w:rPr>
          <w:rFonts w:ascii="Arial" w:hAnsi="Arial" w:cs="Arial"/>
          <w:color w:val="000000"/>
          <w:sz w:val="20"/>
          <w:szCs w:val="20"/>
        </w:rPr>
        <w:t>casada</w:t>
      </w:r>
      <w:r w:rsidR="00A70968" w:rsidRPr="00AF302C">
        <w:rPr>
          <w:rFonts w:ascii="Arial" w:hAnsi="Arial" w:cs="Arial"/>
          <w:color w:val="000000"/>
          <w:sz w:val="20"/>
          <w:szCs w:val="20"/>
        </w:rPr>
        <w:t xml:space="preserve">, </w:t>
      </w:r>
      <w:r w:rsidR="00A70968">
        <w:rPr>
          <w:rFonts w:ascii="Arial" w:hAnsi="Arial" w:cs="Arial"/>
          <w:color w:val="000000"/>
          <w:sz w:val="20"/>
          <w:szCs w:val="20"/>
        </w:rPr>
        <w:t>assessora jurídica</w:t>
      </w:r>
      <w:r w:rsidR="00A70968" w:rsidRPr="00AF302C">
        <w:rPr>
          <w:rFonts w:ascii="Arial" w:hAnsi="Arial" w:cs="Arial"/>
          <w:color w:val="000000"/>
          <w:sz w:val="20"/>
          <w:szCs w:val="20"/>
        </w:rPr>
        <w:t>, portador</w:t>
      </w:r>
      <w:r w:rsidR="00A70968">
        <w:rPr>
          <w:rFonts w:ascii="Arial" w:hAnsi="Arial" w:cs="Arial"/>
          <w:color w:val="000000"/>
          <w:sz w:val="20"/>
          <w:szCs w:val="20"/>
        </w:rPr>
        <w:t>a</w:t>
      </w:r>
      <w:r w:rsidR="00A70968" w:rsidRPr="00AF302C">
        <w:rPr>
          <w:rFonts w:ascii="Arial" w:hAnsi="Arial" w:cs="Arial"/>
          <w:color w:val="000000"/>
          <w:sz w:val="20"/>
          <w:szCs w:val="20"/>
        </w:rPr>
        <w:t xml:space="preserve"> </w:t>
      </w:r>
      <w:r w:rsidR="00A70968" w:rsidRPr="00732496">
        <w:rPr>
          <w:rFonts w:ascii="Arial" w:hAnsi="Arial" w:cs="Arial"/>
          <w:color w:val="000000"/>
          <w:sz w:val="20"/>
          <w:szCs w:val="20"/>
        </w:rPr>
        <w:t xml:space="preserve">do </w:t>
      </w:r>
      <w:r w:rsidR="00A70968" w:rsidRPr="00E0209A">
        <w:rPr>
          <w:rFonts w:ascii="Arial" w:hAnsi="Arial" w:cs="Arial"/>
          <w:color w:val="000000"/>
          <w:sz w:val="20"/>
          <w:szCs w:val="20"/>
        </w:rPr>
        <w:t>RG</w:t>
      </w:r>
      <w:r w:rsidR="00A70968" w:rsidRPr="00732496">
        <w:rPr>
          <w:rFonts w:ascii="Arial" w:hAnsi="Arial" w:cs="Arial"/>
          <w:color w:val="000000"/>
          <w:sz w:val="20"/>
          <w:szCs w:val="20"/>
        </w:rPr>
        <w:t xml:space="preserve"> n</w:t>
      </w:r>
      <w:r w:rsidR="00A70968" w:rsidRPr="00AF302C">
        <w:rPr>
          <w:rFonts w:ascii="Arial" w:hAnsi="Arial" w:cs="Arial"/>
          <w:color w:val="000000"/>
          <w:sz w:val="20"/>
          <w:szCs w:val="20"/>
        </w:rPr>
        <w:t xml:space="preserve">° </w:t>
      </w:r>
      <w:r w:rsidR="00A70968">
        <w:rPr>
          <w:rFonts w:ascii="Arial" w:hAnsi="Arial" w:cs="Arial"/>
          <w:color w:val="000000"/>
          <w:sz w:val="20"/>
          <w:szCs w:val="20"/>
        </w:rPr>
        <w:t>26.731.028-2</w:t>
      </w:r>
      <w:r w:rsidR="00A70968" w:rsidRPr="00AF302C">
        <w:rPr>
          <w:rFonts w:ascii="Arial" w:hAnsi="Arial" w:cs="Arial"/>
          <w:color w:val="000000"/>
          <w:sz w:val="20"/>
          <w:szCs w:val="20"/>
        </w:rPr>
        <w:t xml:space="preserve"> expedida pelo </w:t>
      </w:r>
      <w:r w:rsidR="00A70968">
        <w:rPr>
          <w:rFonts w:ascii="Arial" w:hAnsi="Arial" w:cs="Arial"/>
          <w:color w:val="000000"/>
          <w:sz w:val="20"/>
          <w:szCs w:val="20"/>
        </w:rPr>
        <w:t>DIC/RJ</w:t>
      </w:r>
      <w:r w:rsidR="00A70968" w:rsidRPr="00AF302C">
        <w:rPr>
          <w:rFonts w:ascii="Arial" w:hAnsi="Arial" w:cs="Arial"/>
          <w:color w:val="000000"/>
          <w:sz w:val="20"/>
          <w:szCs w:val="20"/>
        </w:rPr>
        <w:t xml:space="preserve"> em </w:t>
      </w:r>
      <w:r w:rsidR="00A70968">
        <w:rPr>
          <w:rFonts w:ascii="Arial" w:hAnsi="Arial" w:cs="Arial"/>
          <w:color w:val="000000"/>
          <w:sz w:val="20"/>
          <w:szCs w:val="20"/>
        </w:rPr>
        <w:t>[x]</w:t>
      </w:r>
      <w:r w:rsidR="00A70968" w:rsidRPr="00AF302C">
        <w:rPr>
          <w:rFonts w:ascii="Arial" w:hAnsi="Arial" w:cs="Arial"/>
          <w:color w:val="000000"/>
          <w:sz w:val="20"/>
          <w:szCs w:val="20"/>
        </w:rPr>
        <w:t>, inscrit</w:t>
      </w:r>
      <w:r w:rsidR="00A70968">
        <w:rPr>
          <w:rFonts w:ascii="Arial" w:hAnsi="Arial" w:cs="Arial"/>
          <w:color w:val="000000"/>
          <w:sz w:val="20"/>
          <w:szCs w:val="20"/>
        </w:rPr>
        <w:t>a</w:t>
      </w:r>
      <w:r w:rsidR="00A70968" w:rsidRPr="00AF302C">
        <w:rPr>
          <w:rFonts w:ascii="Arial" w:hAnsi="Arial" w:cs="Arial"/>
          <w:color w:val="000000"/>
          <w:sz w:val="20"/>
          <w:szCs w:val="20"/>
        </w:rPr>
        <w:t xml:space="preserve"> no CPF sob o n° </w:t>
      </w:r>
      <w:r w:rsidR="00A70968">
        <w:rPr>
          <w:rFonts w:ascii="Arial" w:hAnsi="Arial" w:cs="Arial"/>
          <w:color w:val="000000"/>
          <w:sz w:val="20"/>
          <w:szCs w:val="20"/>
        </w:rPr>
        <w:t xml:space="preserve">090.766.477-63, </w:t>
      </w:r>
      <w:r w:rsidRPr="00A70968">
        <w:rPr>
          <w:rFonts w:ascii="Arial" w:hAnsi="Arial" w:cs="Arial"/>
          <w:color w:val="000000"/>
          <w:sz w:val="20"/>
          <w:szCs w:val="20"/>
        </w:rPr>
        <w:t>nos termos da Procuração lavrada à folha [</w:t>
      </w:r>
      <w:r w:rsidRPr="00A70968">
        <w:rPr>
          <w:rFonts w:ascii="Arial" w:hAnsi="Arial" w:cs="Arial"/>
          <w:color w:val="000000"/>
          <w:sz w:val="20"/>
          <w:szCs w:val="20"/>
          <w:highlight w:val="yellow"/>
        </w:rPr>
        <w:t>●</w:t>
      </w:r>
      <w:r w:rsidRPr="00A70968">
        <w:rPr>
          <w:rFonts w:ascii="Arial" w:hAnsi="Arial" w:cs="Arial"/>
          <w:color w:val="000000"/>
          <w:sz w:val="20"/>
          <w:szCs w:val="20"/>
        </w:rPr>
        <w:t>] Ato n° [</w:t>
      </w:r>
      <w:r w:rsidRPr="00A70968">
        <w:rPr>
          <w:rFonts w:ascii="Arial" w:hAnsi="Arial" w:cs="Arial"/>
          <w:color w:val="000000"/>
          <w:sz w:val="20"/>
          <w:szCs w:val="20"/>
          <w:highlight w:val="yellow"/>
        </w:rPr>
        <w:t>●</w:t>
      </w:r>
      <w:r w:rsidRPr="00A70968">
        <w:rPr>
          <w:rFonts w:ascii="Arial" w:hAnsi="Arial" w:cs="Arial"/>
          <w:color w:val="000000"/>
          <w:sz w:val="20"/>
          <w:szCs w:val="20"/>
        </w:rPr>
        <w:t>] do Livro [</w:t>
      </w:r>
      <w:r w:rsidRPr="00A70968">
        <w:rPr>
          <w:rFonts w:ascii="Arial" w:hAnsi="Arial" w:cs="Arial"/>
          <w:color w:val="000000"/>
          <w:sz w:val="20"/>
          <w:szCs w:val="20"/>
          <w:highlight w:val="yellow"/>
        </w:rPr>
        <w:t>●</w:t>
      </w:r>
      <w:r w:rsidRPr="00A70968">
        <w:rPr>
          <w:rFonts w:ascii="Arial" w:hAnsi="Arial" w:cs="Arial"/>
          <w:color w:val="000000"/>
          <w:sz w:val="20"/>
          <w:szCs w:val="20"/>
        </w:rPr>
        <w:t>] do [</w:t>
      </w:r>
      <w:r w:rsidRPr="00A70968">
        <w:rPr>
          <w:rFonts w:ascii="Arial" w:hAnsi="Arial" w:cs="Arial"/>
          <w:color w:val="000000"/>
          <w:sz w:val="20"/>
          <w:szCs w:val="20"/>
          <w:highlight w:val="yellow"/>
        </w:rPr>
        <w:t>●</w:t>
      </w:r>
      <w:r w:rsidRPr="00A70968">
        <w:rPr>
          <w:rFonts w:ascii="Arial" w:hAnsi="Arial" w:cs="Arial"/>
          <w:color w:val="000000"/>
          <w:sz w:val="20"/>
          <w:szCs w:val="20"/>
        </w:rPr>
        <w:t>]° Tabelionato de Notas do [</w:t>
      </w:r>
      <w:r w:rsidR="00DE6072" w:rsidRPr="00A70968">
        <w:rPr>
          <w:rFonts w:ascii="Arial" w:hAnsi="Arial" w:cs="Arial"/>
          <w:color w:val="000000"/>
          <w:sz w:val="20"/>
          <w:szCs w:val="20"/>
        </w:rPr>
        <w:t>•</w:t>
      </w:r>
      <w:r w:rsidRPr="00A70968">
        <w:rPr>
          <w:rFonts w:ascii="Arial" w:hAnsi="Arial" w:cs="Arial"/>
          <w:color w:val="000000"/>
          <w:sz w:val="20"/>
          <w:szCs w:val="20"/>
        </w:rPr>
        <w:t xml:space="preserve">], </w:t>
      </w:r>
      <w:r w:rsidRPr="00A70968">
        <w:rPr>
          <w:rFonts w:ascii="Arial" w:hAnsi="Arial" w:cs="Arial"/>
          <w:sz w:val="20"/>
          <w:szCs w:val="20"/>
        </w:rPr>
        <w:t xml:space="preserve">devidamente confirmada e válida, conforme consulta realizada por esta </w:t>
      </w:r>
      <w:r w:rsidRPr="00A70968">
        <w:rPr>
          <w:rFonts w:ascii="Arial" w:hAnsi="Arial" w:cs="Arial"/>
          <w:color w:val="000000"/>
          <w:sz w:val="20"/>
          <w:szCs w:val="20"/>
        </w:rPr>
        <w:t>na forma do artigo 241, inciso V da CNCGJ/RJ e que fica arquivado nestas notas</w:t>
      </w:r>
      <w:r w:rsidRPr="005A2314">
        <w:rPr>
          <w:rFonts w:ascii="Arial" w:hAnsi="Arial" w:cs="Arial"/>
          <w:color w:val="000000"/>
          <w:sz w:val="20"/>
          <w:szCs w:val="20"/>
        </w:rPr>
        <w:t xml:space="preserve">. As pessoas físicas acima declaram, sob as penas da Lei, que se mantêm nessa qualidade de procuradores, com os mesmos poderes elencados nos instrumentos contratuais e suas alterações, aqui arquivados. </w:t>
      </w:r>
      <w:r w:rsidRPr="00F338C0">
        <w:rPr>
          <w:rFonts w:ascii="Arial" w:hAnsi="Arial" w:cs="Arial"/>
          <w:color w:val="000000"/>
          <w:sz w:val="20"/>
          <w:szCs w:val="20"/>
        </w:rPr>
        <w:t xml:space="preserve">Todos reconhecidos como os próprios por mim do que dou fé. Cada um falando por sua vez, me foi dito o seguinte: </w:t>
      </w:r>
      <w:r w:rsidRPr="00F338C0">
        <w:rPr>
          <w:rFonts w:ascii="Arial" w:hAnsi="Arial" w:cs="Arial"/>
          <w:b/>
          <w:color w:val="000000"/>
          <w:sz w:val="20"/>
          <w:szCs w:val="20"/>
        </w:rPr>
        <w:t xml:space="preserve">1. </w:t>
      </w:r>
      <w:r w:rsidR="00FD0DC8">
        <w:rPr>
          <w:rFonts w:ascii="Arial" w:hAnsi="Arial" w:cs="Arial"/>
          <w:b/>
          <w:color w:val="000000"/>
          <w:sz w:val="20"/>
          <w:szCs w:val="20"/>
        </w:rPr>
        <w:t xml:space="preserve">Em </w:t>
      </w:r>
      <w:r w:rsidR="00AC5183">
        <w:rPr>
          <w:rFonts w:ascii="Arial" w:hAnsi="Arial" w:cs="Arial"/>
          <w:sz w:val="20"/>
          <w:szCs w:val="20"/>
        </w:rPr>
        <w:t>09 de novembro</w:t>
      </w:r>
      <w:r w:rsidR="00236E7E" w:rsidRPr="00E4233A">
        <w:rPr>
          <w:rFonts w:ascii="Arial" w:hAnsi="Arial" w:cs="Arial"/>
          <w:sz w:val="20"/>
          <w:szCs w:val="20"/>
        </w:rPr>
        <w:t xml:space="preserve"> de 2021, a Hipotecante, o Agente Fiduciário</w:t>
      </w:r>
      <w:r w:rsidR="00FD0DC8">
        <w:rPr>
          <w:rFonts w:ascii="Arial" w:hAnsi="Arial" w:cs="Arial"/>
          <w:sz w:val="20"/>
          <w:szCs w:val="20"/>
        </w:rPr>
        <w:t xml:space="preserve">, </w:t>
      </w:r>
      <w:r w:rsidR="00FD0DC8" w:rsidRPr="000D4832">
        <w:rPr>
          <w:rFonts w:ascii="Arial" w:hAnsi="Arial" w:cs="Arial"/>
          <w:sz w:val="20"/>
          <w:szCs w:val="20"/>
        </w:rPr>
        <w:t>representante dos Debenturistas, que são os beneficiários da garantia hipotecária ora constituída</w:t>
      </w:r>
      <w:r w:rsidR="00FD0DC8">
        <w:rPr>
          <w:rFonts w:ascii="Arial" w:hAnsi="Arial" w:cs="Arial"/>
          <w:sz w:val="20"/>
          <w:szCs w:val="20"/>
        </w:rPr>
        <w:t>,</w:t>
      </w:r>
      <w:r w:rsidR="00236E7E" w:rsidRPr="00E4233A">
        <w:rPr>
          <w:rFonts w:ascii="Arial" w:hAnsi="Arial" w:cs="Arial"/>
          <w:sz w:val="20"/>
          <w:szCs w:val="20"/>
        </w:rPr>
        <w:t xml:space="preserve"> e os Fiadores (conforme definidos a seguir), celebraram o “</w:t>
      </w:r>
      <w:r w:rsidR="00236E7E" w:rsidRPr="00E4233A">
        <w:rPr>
          <w:rFonts w:ascii="Arial" w:hAnsi="Arial" w:cs="Arial"/>
          <w:i/>
          <w:sz w:val="20"/>
          <w:szCs w:val="20"/>
        </w:rPr>
        <w:t xml:space="preserve">Instrumento Particular de Escritura da 1ª (Primeira) </w:t>
      </w:r>
      <w:r w:rsidR="00236E7E" w:rsidRPr="00E4233A">
        <w:rPr>
          <w:rFonts w:ascii="Arial" w:hAnsi="Arial" w:cs="Arial"/>
          <w:i/>
          <w:sz w:val="20"/>
          <w:szCs w:val="20"/>
        </w:rPr>
        <w:lastRenderedPageBreak/>
        <w:t>Emissão de Debêntures Simples, Não Conversíveis em Ações, da Espécie com Garantia Real, e com Garantia Adicional Fidejussória, em Série Única, para Distribuição Pública, com Esforços Restritos, da COPAPA – Companhia Paduana de Papéis</w:t>
      </w:r>
      <w:r w:rsidR="00236E7E" w:rsidRPr="00E4233A">
        <w:rPr>
          <w:rFonts w:ascii="Arial" w:hAnsi="Arial" w:cs="Arial"/>
          <w:sz w:val="20"/>
          <w:szCs w:val="20"/>
        </w:rPr>
        <w:t>”</w:t>
      </w:r>
      <w:r w:rsidR="00236E7E" w:rsidRPr="00E4233A">
        <w:rPr>
          <w:rFonts w:ascii="Arial" w:hAnsi="Arial" w:cs="Arial"/>
          <w:bCs/>
          <w:sz w:val="20"/>
          <w:szCs w:val="20"/>
        </w:rPr>
        <w:t xml:space="preserve"> (“</w:t>
      </w:r>
      <w:r w:rsidR="00236E7E" w:rsidRPr="00E4233A">
        <w:rPr>
          <w:rFonts w:ascii="Arial" w:hAnsi="Arial" w:cs="Arial"/>
          <w:b/>
          <w:bCs/>
          <w:sz w:val="20"/>
          <w:szCs w:val="20"/>
          <w:u w:val="single"/>
        </w:rPr>
        <w:t>Escritura de Emissão</w:t>
      </w:r>
      <w:r w:rsidR="00236E7E" w:rsidRPr="00E4233A">
        <w:rPr>
          <w:rFonts w:ascii="Arial" w:hAnsi="Arial" w:cs="Arial"/>
          <w:bCs/>
          <w:sz w:val="20"/>
          <w:szCs w:val="20"/>
        </w:rPr>
        <w:t xml:space="preserve">”), que regulará os termos e condições da 1ª (primeira) emissão da </w:t>
      </w:r>
      <w:r w:rsidR="00F338C0">
        <w:rPr>
          <w:rFonts w:ascii="Arial" w:hAnsi="Arial" w:cs="Arial"/>
          <w:bCs/>
          <w:sz w:val="20"/>
          <w:szCs w:val="20"/>
        </w:rPr>
        <w:t>Hipotecante</w:t>
      </w:r>
      <w:r w:rsidR="00236E7E" w:rsidRPr="00E4233A">
        <w:rPr>
          <w:rFonts w:ascii="Arial" w:hAnsi="Arial" w:cs="Arial"/>
          <w:bCs/>
          <w:sz w:val="20"/>
          <w:szCs w:val="20"/>
        </w:rPr>
        <w:t xml:space="preserve">, de 10.500 (dez mil e quinhentas) debêntures da </w:t>
      </w:r>
      <w:r w:rsidR="00F338C0">
        <w:rPr>
          <w:rFonts w:ascii="Arial" w:hAnsi="Arial" w:cs="Arial"/>
          <w:bCs/>
          <w:sz w:val="20"/>
          <w:szCs w:val="20"/>
        </w:rPr>
        <w:t>Hipotecante</w:t>
      </w:r>
      <w:r w:rsidR="00236E7E" w:rsidRPr="00E4233A">
        <w:rPr>
          <w:rFonts w:ascii="Arial" w:hAnsi="Arial" w:cs="Arial"/>
          <w:bCs/>
          <w:sz w:val="20"/>
          <w:szCs w:val="20"/>
        </w:rPr>
        <w:t xml:space="preserve">, </w:t>
      </w:r>
      <w:r w:rsidR="00236E7E" w:rsidRPr="00E4233A">
        <w:rPr>
          <w:rFonts w:ascii="Arial" w:hAnsi="Arial" w:cs="Arial"/>
          <w:sz w:val="20"/>
          <w:szCs w:val="20"/>
        </w:rPr>
        <w:t xml:space="preserve">no montante </w:t>
      </w:r>
      <w:r w:rsidR="00236E7E" w:rsidRPr="00E4233A">
        <w:rPr>
          <w:rFonts w:ascii="Arial" w:hAnsi="Arial" w:cs="Arial"/>
          <w:bCs/>
          <w:sz w:val="20"/>
          <w:szCs w:val="20"/>
        </w:rPr>
        <w:t>total de R$ 105.000.000,00</w:t>
      </w:r>
      <w:r w:rsidR="00236E7E" w:rsidRPr="00E4233A">
        <w:rPr>
          <w:rFonts w:ascii="Arial" w:hAnsi="Arial" w:cs="Arial"/>
          <w:sz w:val="20"/>
          <w:szCs w:val="20"/>
        </w:rPr>
        <w:t xml:space="preserve"> (cento e cinco milhões de reais), no valor nominal unitário de R$ 10.000,00 (dez mil reais) (“</w:t>
      </w:r>
      <w:r w:rsidR="00236E7E" w:rsidRPr="00E4233A">
        <w:rPr>
          <w:rFonts w:ascii="Arial" w:hAnsi="Arial" w:cs="Arial"/>
          <w:b/>
          <w:sz w:val="20"/>
          <w:szCs w:val="20"/>
          <w:u w:val="single"/>
        </w:rPr>
        <w:t>Debêntures</w:t>
      </w:r>
      <w:r w:rsidR="00236E7E" w:rsidRPr="00E4233A">
        <w:rPr>
          <w:rFonts w:ascii="Arial" w:hAnsi="Arial" w:cs="Arial"/>
          <w:sz w:val="20"/>
          <w:szCs w:val="20"/>
        </w:rPr>
        <w:t>” e “</w:t>
      </w:r>
      <w:r w:rsidR="00236E7E" w:rsidRPr="00E4233A">
        <w:rPr>
          <w:rFonts w:ascii="Arial" w:hAnsi="Arial" w:cs="Arial"/>
          <w:b/>
          <w:sz w:val="20"/>
          <w:szCs w:val="20"/>
          <w:u w:val="single"/>
        </w:rPr>
        <w:t>Emissão</w:t>
      </w:r>
      <w:r w:rsidR="00236E7E" w:rsidRPr="00E4233A">
        <w:rPr>
          <w:rFonts w:ascii="Arial" w:hAnsi="Arial" w:cs="Arial"/>
          <w:sz w:val="20"/>
          <w:szCs w:val="20"/>
        </w:rPr>
        <w:t>” ou “</w:t>
      </w:r>
      <w:r w:rsidR="00236E7E" w:rsidRPr="00E4233A">
        <w:rPr>
          <w:rFonts w:ascii="Arial" w:hAnsi="Arial" w:cs="Arial"/>
          <w:b/>
          <w:sz w:val="20"/>
          <w:szCs w:val="20"/>
          <w:u w:val="single"/>
        </w:rPr>
        <w:t>Oferta</w:t>
      </w:r>
      <w:r w:rsidR="00236E7E" w:rsidRPr="00E4233A">
        <w:rPr>
          <w:rFonts w:ascii="Arial" w:hAnsi="Arial" w:cs="Arial"/>
          <w:sz w:val="20"/>
          <w:szCs w:val="20"/>
        </w:rPr>
        <w:t xml:space="preserve">”, respectivamente), para distribuição pública com esforços restritos de colocação </w:t>
      </w:r>
      <w:r w:rsidR="00FD0DC8">
        <w:rPr>
          <w:rFonts w:ascii="Arial" w:hAnsi="Arial" w:cs="Arial"/>
          <w:sz w:val="20"/>
          <w:szCs w:val="20"/>
        </w:rPr>
        <w:t xml:space="preserve">e com garantia firme de liquidação, </w:t>
      </w:r>
      <w:r w:rsidR="00236E7E" w:rsidRPr="00E4233A">
        <w:rPr>
          <w:rFonts w:ascii="Arial" w:hAnsi="Arial" w:cs="Arial"/>
          <w:sz w:val="20"/>
          <w:szCs w:val="20"/>
        </w:rPr>
        <w:t>nos termos da Instrução CVM nº476, de 16 de janeiro de 2009, conforme alterada (“</w:t>
      </w:r>
      <w:r w:rsidR="00236E7E" w:rsidRPr="00E4233A">
        <w:rPr>
          <w:rFonts w:ascii="Arial" w:hAnsi="Arial" w:cs="Arial"/>
          <w:b/>
          <w:sz w:val="20"/>
          <w:szCs w:val="20"/>
          <w:u w:val="single"/>
        </w:rPr>
        <w:t>Instrução CVM 476</w:t>
      </w:r>
      <w:r w:rsidR="00236E7E" w:rsidRPr="00E4233A">
        <w:rPr>
          <w:rFonts w:ascii="Arial" w:hAnsi="Arial" w:cs="Arial"/>
          <w:sz w:val="20"/>
          <w:szCs w:val="20"/>
        </w:rPr>
        <w:t>”)</w:t>
      </w:r>
      <w:r w:rsidR="008A6FC6">
        <w:rPr>
          <w:rFonts w:ascii="Arial" w:hAnsi="Arial" w:cs="Arial"/>
          <w:color w:val="000000"/>
          <w:sz w:val="20"/>
          <w:szCs w:val="20"/>
        </w:rPr>
        <w:t xml:space="preserve">, </w:t>
      </w:r>
      <w:r w:rsidR="00610E0D">
        <w:rPr>
          <w:rFonts w:ascii="Arial" w:hAnsi="Arial" w:cs="Arial"/>
          <w:b/>
          <w:color w:val="000000"/>
          <w:sz w:val="20"/>
          <w:szCs w:val="20"/>
        </w:rPr>
        <w:t>2</w:t>
      </w:r>
      <w:r w:rsidR="00A241FB" w:rsidRPr="005A2314">
        <w:rPr>
          <w:rFonts w:ascii="Arial" w:hAnsi="Arial" w:cs="Arial"/>
          <w:b/>
          <w:color w:val="000000"/>
          <w:sz w:val="20"/>
          <w:szCs w:val="20"/>
        </w:rPr>
        <w:t xml:space="preserve">. </w:t>
      </w:r>
      <w:r w:rsidR="00A241FB" w:rsidRPr="005A2314">
        <w:rPr>
          <w:rFonts w:ascii="Arial" w:hAnsi="Arial" w:cs="Arial"/>
          <w:color w:val="000000"/>
          <w:sz w:val="20"/>
          <w:szCs w:val="20"/>
        </w:rPr>
        <w:t>Para assegurar e garantir o fiel, pontual e integral pagamento de todas as obrigações principais e assessórias assumidas pela Outorgante</w:t>
      </w:r>
      <w:r w:rsidR="00A241FB" w:rsidRPr="00037DEE">
        <w:rPr>
          <w:rFonts w:ascii="Arial" w:hAnsi="Arial"/>
          <w:b/>
          <w:color w:val="000000"/>
          <w:sz w:val="20"/>
        </w:rPr>
        <w:t xml:space="preserve"> </w:t>
      </w:r>
      <w:r w:rsidR="008A6FC6">
        <w:rPr>
          <w:rFonts w:ascii="Arial" w:hAnsi="Arial" w:cs="Arial"/>
          <w:color w:val="000000"/>
          <w:sz w:val="20"/>
          <w:szCs w:val="20"/>
        </w:rPr>
        <w:t>na Escritura de Emissão</w:t>
      </w:r>
      <w:r w:rsidR="00A241FB" w:rsidRPr="005A2314">
        <w:rPr>
          <w:rFonts w:ascii="Arial" w:hAnsi="Arial" w:cs="Arial"/>
          <w:color w:val="000000"/>
          <w:sz w:val="20"/>
          <w:szCs w:val="20"/>
        </w:rPr>
        <w:t xml:space="preserve">, as Partes acordaram que as </w:t>
      </w:r>
      <w:r w:rsidR="008A6FC6">
        <w:rPr>
          <w:rFonts w:ascii="Arial" w:hAnsi="Arial" w:cs="Arial"/>
          <w:color w:val="000000"/>
          <w:sz w:val="20"/>
          <w:szCs w:val="20"/>
        </w:rPr>
        <w:t>Debêntures</w:t>
      </w:r>
      <w:r w:rsidR="008A6FC6"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serão garantidas por </w:t>
      </w:r>
      <w:r w:rsidR="00A241FB" w:rsidRPr="005A2314">
        <w:rPr>
          <w:rFonts w:ascii="Arial" w:hAnsi="Arial" w:cs="Arial"/>
          <w:b/>
          <w:color w:val="000000"/>
          <w:sz w:val="20"/>
          <w:szCs w:val="20"/>
        </w:rPr>
        <w:t>(A)</w:t>
      </w:r>
      <w:r w:rsidR="00A241FB" w:rsidRPr="005A2314">
        <w:rPr>
          <w:rFonts w:ascii="Arial" w:hAnsi="Arial" w:cs="Arial"/>
          <w:color w:val="000000"/>
          <w:sz w:val="20"/>
          <w:szCs w:val="20"/>
        </w:rPr>
        <w:t xml:space="preserve"> </w:t>
      </w:r>
      <w:r w:rsidR="008A6FC6">
        <w:rPr>
          <w:rFonts w:ascii="Arial" w:hAnsi="Arial" w:cs="Arial"/>
          <w:color w:val="000000"/>
          <w:sz w:val="20"/>
          <w:szCs w:val="20"/>
        </w:rPr>
        <w:t>fiança</w:t>
      </w:r>
      <w:r w:rsidR="008A6FC6" w:rsidRPr="005A2314">
        <w:rPr>
          <w:rFonts w:ascii="Arial" w:hAnsi="Arial" w:cs="Arial"/>
          <w:color w:val="000000"/>
          <w:sz w:val="20"/>
          <w:szCs w:val="20"/>
        </w:rPr>
        <w:t xml:space="preserve"> </w:t>
      </w:r>
      <w:r w:rsidR="00A241FB" w:rsidRPr="005A2314">
        <w:rPr>
          <w:rFonts w:ascii="Arial" w:hAnsi="Arial" w:cs="Arial"/>
          <w:color w:val="000000"/>
          <w:sz w:val="20"/>
          <w:szCs w:val="20"/>
        </w:rPr>
        <w:t>prestad</w:t>
      </w:r>
      <w:r w:rsidR="008A6FC6">
        <w:rPr>
          <w:rFonts w:ascii="Arial" w:hAnsi="Arial" w:cs="Arial"/>
          <w:color w:val="000000"/>
          <w:sz w:val="20"/>
          <w:szCs w:val="20"/>
        </w:rPr>
        <w:t>a</w:t>
      </w:r>
      <w:r w:rsidR="00EF00E4">
        <w:rPr>
          <w:rFonts w:ascii="Arial" w:hAnsi="Arial" w:cs="Arial"/>
          <w:color w:val="000000"/>
          <w:sz w:val="20"/>
          <w:szCs w:val="20"/>
        </w:rPr>
        <w:t xml:space="preserve"> pelos seguintes fiadores (“</w:t>
      </w:r>
      <w:r w:rsidR="00EF00E4" w:rsidRPr="00E4233A">
        <w:rPr>
          <w:rFonts w:ascii="Arial" w:hAnsi="Arial" w:cs="Arial"/>
          <w:b/>
          <w:color w:val="000000"/>
          <w:sz w:val="20"/>
          <w:szCs w:val="20"/>
        </w:rPr>
        <w:t>Fiadores</w:t>
      </w:r>
      <w:r w:rsidR="00EF00E4">
        <w:rPr>
          <w:rFonts w:ascii="Arial" w:hAnsi="Arial" w:cs="Arial"/>
          <w:color w:val="000000"/>
          <w:sz w:val="20"/>
          <w:szCs w:val="20"/>
        </w:rPr>
        <w:t>”)</w:t>
      </w:r>
      <w:r w:rsidR="00A241FB" w:rsidRPr="005A2314">
        <w:rPr>
          <w:rFonts w:ascii="Arial" w:hAnsi="Arial" w:cs="Arial"/>
          <w:color w:val="000000"/>
          <w:sz w:val="20"/>
          <w:szCs w:val="20"/>
        </w:rPr>
        <w:t xml:space="preserve"> </w:t>
      </w:r>
      <w:r w:rsidR="00A241FB" w:rsidRPr="00EF00E4">
        <w:rPr>
          <w:rFonts w:ascii="Arial" w:hAnsi="Arial" w:cs="Arial"/>
          <w:b/>
          <w:color w:val="000000"/>
          <w:sz w:val="20"/>
          <w:szCs w:val="20"/>
        </w:rPr>
        <w:t>(i)</w:t>
      </w:r>
      <w:r w:rsidR="00A241FB" w:rsidRPr="00EF00E4">
        <w:rPr>
          <w:rFonts w:ascii="Arial" w:hAnsi="Arial" w:cs="Arial"/>
          <w:color w:val="000000"/>
          <w:sz w:val="20"/>
          <w:szCs w:val="20"/>
        </w:rPr>
        <w:t xml:space="preserve"> pelo </w:t>
      </w:r>
      <w:r w:rsidR="00A241FB" w:rsidRPr="00EF00E4">
        <w:rPr>
          <w:rFonts w:ascii="Arial" w:hAnsi="Arial" w:cs="Arial"/>
          <w:b/>
          <w:color w:val="000000"/>
          <w:sz w:val="20"/>
          <w:szCs w:val="20"/>
        </w:rPr>
        <w:t>Sr. José Maurício Silva Padilha</w:t>
      </w:r>
      <w:r w:rsidR="00A241FB" w:rsidRPr="00EF00E4">
        <w:rPr>
          <w:rFonts w:ascii="Arial" w:hAnsi="Arial" w:cs="Arial"/>
          <w:color w:val="000000"/>
          <w:sz w:val="20"/>
          <w:szCs w:val="20"/>
        </w:rPr>
        <w:t xml:space="preserve">, brasileiro, empresário, casado sob o regime da comunhão de bens com Maria Joaquina Pereira Padilha, portador da cédula de identidade RG nº </w:t>
      </w:r>
      <w:r w:rsidR="0046689C" w:rsidRPr="00EF00E4">
        <w:rPr>
          <w:rFonts w:ascii="Arial" w:hAnsi="Arial" w:cs="Arial"/>
          <w:color w:val="000000"/>
          <w:sz w:val="20"/>
          <w:szCs w:val="20"/>
        </w:rPr>
        <w:t>81.235.532-9, inscrito no CPF/ME</w:t>
      </w:r>
      <w:r w:rsidR="00A241FB" w:rsidRPr="00EF00E4">
        <w:rPr>
          <w:rFonts w:ascii="Arial" w:hAnsi="Arial" w:cs="Arial"/>
          <w:color w:val="000000"/>
          <w:sz w:val="20"/>
          <w:szCs w:val="20"/>
        </w:rPr>
        <w:t xml:space="preserve"> sob o nº 323.010.067-00, residente e domiciliado na cidade de Santo Antônio de Pádua, Estado do Rio de Janeiro, na Rua Adelina Perlingeiro, nº 115, CEP 28.470-000; </w:t>
      </w:r>
      <w:r w:rsidR="00A241FB" w:rsidRPr="00EF00E4">
        <w:rPr>
          <w:rFonts w:ascii="Arial" w:hAnsi="Arial" w:cs="Arial"/>
          <w:b/>
          <w:color w:val="000000"/>
          <w:sz w:val="20"/>
          <w:szCs w:val="20"/>
        </w:rPr>
        <w:t>(ii)</w:t>
      </w:r>
      <w:r w:rsidR="00A241FB" w:rsidRPr="00EF00E4">
        <w:rPr>
          <w:rFonts w:ascii="Arial" w:hAnsi="Arial" w:cs="Arial"/>
          <w:color w:val="000000"/>
          <w:sz w:val="20"/>
          <w:szCs w:val="20"/>
        </w:rPr>
        <w:t xml:space="preserve"> pelo </w:t>
      </w:r>
      <w:r w:rsidR="00A241FB" w:rsidRPr="00EF00E4">
        <w:rPr>
          <w:rFonts w:ascii="Arial" w:hAnsi="Arial" w:cs="Arial"/>
          <w:b/>
          <w:color w:val="000000"/>
          <w:sz w:val="20"/>
          <w:szCs w:val="20"/>
        </w:rPr>
        <w:t>Sr.</w:t>
      </w:r>
      <w:r w:rsidR="00A241FB" w:rsidRPr="00EF00E4">
        <w:rPr>
          <w:rFonts w:ascii="Arial" w:hAnsi="Arial" w:cs="Arial"/>
          <w:color w:val="000000"/>
          <w:sz w:val="20"/>
          <w:szCs w:val="20"/>
        </w:rPr>
        <w:t xml:space="preserve"> </w:t>
      </w:r>
      <w:r w:rsidR="00A241FB" w:rsidRPr="00EF00E4">
        <w:rPr>
          <w:rFonts w:ascii="Arial" w:hAnsi="Arial" w:cs="Arial"/>
          <w:b/>
          <w:color w:val="000000"/>
          <w:sz w:val="20"/>
          <w:szCs w:val="20"/>
        </w:rPr>
        <w:t>Antônio Claudio Silva Padilha</w:t>
      </w:r>
      <w:r w:rsidR="00A241FB" w:rsidRPr="00EF00E4">
        <w:rPr>
          <w:rFonts w:ascii="Arial" w:hAnsi="Arial" w:cs="Arial"/>
          <w:color w:val="000000"/>
          <w:sz w:val="20"/>
          <w:szCs w:val="20"/>
        </w:rPr>
        <w:t>, brasileiro, empresário, casado sob o regime da separação total de bens, portador da cédula de identidade RG nº 35.2466-6, inscrito no CPF/</w:t>
      </w:r>
      <w:r w:rsidR="0046689C" w:rsidRPr="00EF00E4">
        <w:rPr>
          <w:rFonts w:ascii="Arial" w:hAnsi="Arial" w:cs="Arial"/>
          <w:color w:val="000000"/>
          <w:sz w:val="20"/>
          <w:szCs w:val="20"/>
        </w:rPr>
        <w:t>ME</w:t>
      </w:r>
      <w:r w:rsidR="00A241FB" w:rsidRPr="00EF00E4">
        <w:rPr>
          <w:rFonts w:ascii="Arial" w:hAnsi="Arial" w:cs="Arial"/>
          <w:color w:val="000000"/>
          <w:sz w:val="20"/>
          <w:szCs w:val="20"/>
        </w:rPr>
        <w:t xml:space="preserve"> nº 425.021.607-15, residente e domiciliado na cidade do Rio de Janeiro, Estado do Rio de Janeiro na Avenida Epitácio Pessoa, nº 1952, apartamento 701, CEP 22.411-072; </w:t>
      </w:r>
      <w:r w:rsidR="00A241FB" w:rsidRPr="00EF00E4">
        <w:rPr>
          <w:rFonts w:ascii="Arial" w:hAnsi="Arial" w:cs="Arial"/>
          <w:b/>
          <w:color w:val="000000"/>
          <w:sz w:val="20"/>
          <w:szCs w:val="20"/>
        </w:rPr>
        <w:t xml:space="preserve">(iii) </w:t>
      </w:r>
      <w:r w:rsidR="00A241FB" w:rsidRPr="00EF00E4">
        <w:rPr>
          <w:rFonts w:ascii="Arial" w:hAnsi="Arial" w:cs="Arial"/>
          <w:color w:val="000000"/>
          <w:sz w:val="20"/>
          <w:szCs w:val="20"/>
        </w:rPr>
        <w:t>pelo</w:t>
      </w:r>
      <w:r w:rsidR="00A241FB" w:rsidRPr="00EF00E4">
        <w:rPr>
          <w:rFonts w:ascii="Arial" w:hAnsi="Arial" w:cs="Arial"/>
          <w:b/>
          <w:color w:val="000000"/>
          <w:sz w:val="20"/>
          <w:szCs w:val="20"/>
        </w:rPr>
        <w:t xml:space="preserve"> Sr. Frederico de Alvim Padilha Filho</w:t>
      </w:r>
      <w:r w:rsidR="00A241FB" w:rsidRPr="00EF00E4">
        <w:rPr>
          <w:rFonts w:ascii="Arial" w:hAnsi="Arial" w:cs="Arial"/>
          <w:color w:val="000000"/>
          <w:sz w:val="20"/>
          <w:szCs w:val="20"/>
        </w:rPr>
        <w:t xml:space="preserve">, brasileiro, empresário, casado pelo regime da comunhão de bens com Lia da Cunha Gonçalves Padilha, portador da cédula de identidade RG nº </w:t>
      </w:r>
      <w:r w:rsidR="0046689C" w:rsidRPr="00EF00E4">
        <w:rPr>
          <w:rFonts w:ascii="Arial" w:hAnsi="Arial" w:cs="Arial"/>
          <w:color w:val="000000"/>
          <w:sz w:val="20"/>
          <w:szCs w:val="20"/>
        </w:rPr>
        <w:t>03.871.983-7, inscrito no CPF/ME</w:t>
      </w:r>
      <w:r w:rsidR="00A241FB" w:rsidRPr="00EF00E4">
        <w:rPr>
          <w:rFonts w:ascii="Arial" w:hAnsi="Arial" w:cs="Arial"/>
          <w:color w:val="000000"/>
          <w:sz w:val="20"/>
          <w:szCs w:val="20"/>
        </w:rPr>
        <w:t xml:space="preserve"> sob o nº 495.663.427-72, residente e domiciliado na cidade de Santo Antônio de Pádua, Estado do Rio de Janeiro, na Avenida Adelina Perlingeiro, nº 191, CEP 28.470-000; </w:t>
      </w:r>
      <w:r w:rsidR="00A241FB" w:rsidRPr="00EF00E4">
        <w:rPr>
          <w:rFonts w:ascii="Arial" w:hAnsi="Arial" w:cs="Arial"/>
          <w:b/>
          <w:color w:val="000000"/>
          <w:sz w:val="20"/>
          <w:szCs w:val="20"/>
        </w:rPr>
        <w:t>(iv)</w:t>
      </w:r>
      <w:r w:rsidR="00A241FB" w:rsidRPr="00EF00E4">
        <w:rPr>
          <w:rFonts w:ascii="Arial" w:hAnsi="Arial" w:cs="Arial"/>
          <w:color w:val="000000"/>
          <w:sz w:val="20"/>
          <w:szCs w:val="20"/>
        </w:rPr>
        <w:t xml:space="preserve"> pela </w:t>
      </w:r>
      <w:r w:rsidR="00A241FB" w:rsidRPr="00EF00E4">
        <w:rPr>
          <w:rFonts w:ascii="Arial" w:hAnsi="Arial" w:cs="Arial"/>
          <w:b/>
          <w:color w:val="000000"/>
          <w:sz w:val="20"/>
          <w:szCs w:val="20"/>
        </w:rPr>
        <w:t>Sra. Jecilda Pinheiro Fonseca Padilha Silva</w:t>
      </w:r>
      <w:r w:rsidR="00A241FB" w:rsidRPr="00EF00E4">
        <w:rPr>
          <w:rFonts w:ascii="Arial" w:hAnsi="Arial" w:cs="Arial"/>
          <w:color w:val="000000"/>
          <w:sz w:val="20"/>
          <w:szCs w:val="20"/>
        </w:rPr>
        <w:t xml:space="preserve">, brasileira, empresária, casada pelo regime de separação de bens com Ruy José da Silva, residente e domiciliada na cidade de Santo Antônio de Pádua, Estado do Rio de Janeiro, na Rua Anacleto Alvim Padilha, nº 180, CEP 28.470-000; </w:t>
      </w:r>
      <w:r w:rsidR="00A241FB" w:rsidRPr="00EF00E4">
        <w:rPr>
          <w:rFonts w:ascii="Arial" w:hAnsi="Arial" w:cs="Arial"/>
          <w:b/>
          <w:color w:val="000000"/>
          <w:sz w:val="20"/>
          <w:szCs w:val="20"/>
        </w:rPr>
        <w:t>(v)</w:t>
      </w:r>
      <w:r w:rsidR="00A241FB" w:rsidRPr="00EF00E4">
        <w:rPr>
          <w:rFonts w:ascii="Arial" w:hAnsi="Arial" w:cs="Arial"/>
          <w:color w:val="000000"/>
          <w:sz w:val="20"/>
          <w:szCs w:val="20"/>
        </w:rPr>
        <w:t xml:space="preserve"> pela</w:t>
      </w:r>
      <w:r w:rsidR="00A241FB" w:rsidRPr="00EF00E4">
        <w:rPr>
          <w:rFonts w:ascii="Arial" w:hAnsi="Arial" w:cs="Arial"/>
          <w:b/>
          <w:color w:val="000000"/>
          <w:sz w:val="20"/>
          <w:szCs w:val="20"/>
        </w:rPr>
        <w:t xml:space="preserve"> Sra. Renata Miguel Padilha Accioly</w:t>
      </w:r>
      <w:r w:rsidR="00A241FB" w:rsidRPr="00EF00E4">
        <w:rPr>
          <w:rFonts w:ascii="Arial" w:hAnsi="Arial" w:cs="Arial"/>
          <w:color w:val="000000"/>
          <w:sz w:val="20"/>
          <w:szCs w:val="20"/>
        </w:rPr>
        <w:t xml:space="preserve">, brasileira, empresária, casada pelo regime da separação de bens com o Sr. Alexandre Accioly Rocha, residente e domiciliada na cidade do Rio de Janeiro, Estado do Rio de Janeiro, na Avenida Vieira Souto, nº 584, 6º andar, CEP 22.420-000; </w:t>
      </w:r>
      <w:r w:rsidR="00A241FB" w:rsidRPr="00EF00E4">
        <w:rPr>
          <w:rFonts w:ascii="Arial" w:hAnsi="Arial" w:cs="Arial"/>
          <w:b/>
          <w:color w:val="000000"/>
          <w:sz w:val="20"/>
          <w:szCs w:val="20"/>
        </w:rPr>
        <w:t>(vi)</w:t>
      </w:r>
      <w:r w:rsidR="00A241FB" w:rsidRPr="00EF00E4">
        <w:rPr>
          <w:rFonts w:ascii="Arial" w:hAnsi="Arial" w:cs="Arial"/>
          <w:color w:val="000000"/>
          <w:sz w:val="20"/>
          <w:szCs w:val="20"/>
        </w:rPr>
        <w:t xml:space="preserve"> pelo </w:t>
      </w:r>
      <w:r w:rsidR="00A241FB" w:rsidRPr="00EF00E4">
        <w:rPr>
          <w:rFonts w:ascii="Arial" w:hAnsi="Arial" w:cs="Arial"/>
          <w:b/>
          <w:color w:val="000000"/>
          <w:sz w:val="20"/>
          <w:szCs w:val="20"/>
        </w:rPr>
        <w:t>Sr. Gabriel Miguel Padilha</w:t>
      </w:r>
      <w:r w:rsidR="00A241FB" w:rsidRPr="00EF00E4">
        <w:rPr>
          <w:rFonts w:ascii="Arial" w:hAnsi="Arial" w:cs="Arial"/>
          <w:color w:val="000000"/>
          <w:sz w:val="20"/>
          <w:szCs w:val="20"/>
        </w:rPr>
        <w:t xml:space="preserve">, brasileiro, empresário, casado pelo regime de separação de bens, com a Sra. Joyce de Sena Motta, portador da cédula de identidade RG nº </w:t>
      </w:r>
      <w:r w:rsidR="0046689C" w:rsidRPr="00EF00E4">
        <w:rPr>
          <w:rFonts w:ascii="Arial" w:hAnsi="Arial" w:cs="Arial"/>
          <w:color w:val="000000"/>
          <w:sz w:val="20"/>
          <w:szCs w:val="20"/>
        </w:rPr>
        <w:t>20.150.562-5, inscrito no CPF/ME</w:t>
      </w:r>
      <w:r w:rsidR="00A241FB" w:rsidRPr="00EF00E4">
        <w:rPr>
          <w:rFonts w:ascii="Arial" w:hAnsi="Arial" w:cs="Arial"/>
          <w:color w:val="000000"/>
          <w:sz w:val="20"/>
          <w:szCs w:val="20"/>
        </w:rPr>
        <w:t xml:space="preserve"> sob o nº 057.269.757-07, residente e domiciliado na cidade de Santo Antônio de Pádua, Estado do Rio de Janeiro na Rua Adelina Perlingeiro, nº 68, CEP 28.470-000; </w:t>
      </w:r>
      <w:r w:rsidR="00A241FB" w:rsidRPr="00EF00E4">
        <w:rPr>
          <w:rFonts w:ascii="Arial" w:hAnsi="Arial" w:cs="Arial"/>
          <w:b/>
          <w:color w:val="000000"/>
          <w:sz w:val="20"/>
          <w:szCs w:val="20"/>
        </w:rPr>
        <w:t>(vii)</w:t>
      </w:r>
      <w:r w:rsidR="00A241FB" w:rsidRPr="00EF00E4">
        <w:rPr>
          <w:rFonts w:ascii="Arial" w:hAnsi="Arial" w:cs="Arial"/>
          <w:color w:val="000000"/>
          <w:sz w:val="20"/>
          <w:szCs w:val="20"/>
        </w:rPr>
        <w:t xml:space="preserve"> pela </w:t>
      </w:r>
      <w:r w:rsidR="00610E0D" w:rsidRPr="00EF00E4">
        <w:rPr>
          <w:rFonts w:ascii="Arial" w:hAnsi="Arial" w:cs="Arial"/>
          <w:b/>
          <w:color w:val="000000"/>
          <w:sz w:val="20"/>
          <w:szCs w:val="20"/>
        </w:rPr>
        <w:t>Sra. Jussara Padilha Campaná</w:t>
      </w:r>
      <w:r w:rsidR="00A241FB" w:rsidRPr="00EF00E4">
        <w:rPr>
          <w:rFonts w:ascii="Arial" w:hAnsi="Arial" w:cs="Arial"/>
          <w:b/>
          <w:color w:val="000000"/>
          <w:sz w:val="20"/>
          <w:szCs w:val="20"/>
        </w:rPr>
        <w:t>rio</w:t>
      </w:r>
      <w:r w:rsidR="00A241FB" w:rsidRPr="00EF00E4">
        <w:rPr>
          <w:rFonts w:ascii="Arial" w:hAnsi="Arial" w:cs="Arial"/>
          <w:color w:val="000000"/>
          <w:sz w:val="20"/>
          <w:szCs w:val="20"/>
        </w:rPr>
        <w:t>, brasileira, empresária, casada sob o regime da comunhão de bens com Paulo Sérg</w:t>
      </w:r>
      <w:r w:rsidR="00610E0D" w:rsidRPr="00EF00E4">
        <w:rPr>
          <w:rFonts w:ascii="Arial" w:hAnsi="Arial" w:cs="Arial"/>
          <w:color w:val="000000"/>
          <w:sz w:val="20"/>
          <w:szCs w:val="20"/>
        </w:rPr>
        <w:t>io Possidente Campaná</w:t>
      </w:r>
      <w:r w:rsidR="00A241FB" w:rsidRPr="00EF00E4">
        <w:rPr>
          <w:rFonts w:ascii="Arial" w:hAnsi="Arial" w:cs="Arial"/>
          <w:color w:val="000000"/>
          <w:sz w:val="20"/>
          <w:szCs w:val="20"/>
        </w:rPr>
        <w:t xml:space="preserve">rio, portadora da cédula de identidade RG nº </w:t>
      </w:r>
      <w:r w:rsidR="0046689C" w:rsidRPr="00EF00E4">
        <w:rPr>
          <w:rFonts w:ascii="Arial" w:hAnsi="Arial" w:cs="Arial"/>
          <w:color w:val="000000"/>
          <w:sz w:val="20"/>
          <w:szCs w:val="20"/>
        </w:rPr>
        <w:t>93.700.135-2, inscrita no CPF/ME</w:t>
      </w:r>
      <w:r w:rsidR="00A241FB" w:rsidRPr="00EF00E4">
        <w:rPr>
          <w:rFonts w:ascii="Arial" w:hAnsi="Arial" w:cs="Arial"/>
          <w:color w:val="000000"/>
          <w:sz w:val="20"/>
          <w:szCs w:val="20"/>
        </w:rPr>
        <w:t xml:space="preserve"> sob o nº 423.856.957-15, residente e domiciliada na cidade de Santo Antônio de Pádua, Estado do Rio de Janeiro, na Rua Anacleto Padilha, nº 181, CEP 284.700-00; </w:t>
      </w:r>
      <w:r w:rsidR="00A241FB" w:rsidRPr="00EF00E4">
        <w:rPr>
          <w:rFonts w:ascii="Arial" w:hAnsi="Arial" w:cs="Arial"/>
          <w:b/>
          <w:color w:val="000000"/>
          <w:sz w:val="20"/>
          <w:szCs w:val="20"/>
        </w:rPr>
        <w:t>(viii)</w:t>
      </w:r>
      <w:r w:rsidR="00A241FB" w:rsidRPr="00EF00E4">
        <w:rPr>
          <w:rFonts w:ascii="Arial" w:hAnsi="Arial" w:cs="Arial"/>
          <w:color w:val="000000"/>
          <w:sz w:val="20"/>
          <w:szCs w:val="20"/>
        </w:rPr>
        <w:t xml:space="preserve"> pelo Sr. </w:t>
      </w:r>
      <w:r w:rsidR="00A241FB" w:rsidRPr="00EF00E4">
        <w:rPr>
          <w:rFonts w:ascii="Arial" w:hAnsi="Arial" w:cs="Arial"/>
          <w:b/>
          <w:color w:val="000000"/>
          <w:sz w:val="20"/>
          <w:szCs w:val="20"/>
        </w:rPr>
        <w:t>Saulo Fonseca Padilha</w:t>
      </w:r>
      <w:r w:rsidR="00A241FB" w:rsidRPr="00EF00E4">
        <w:rPr>
          <w:rFonts w:ascii="Arial" w:hAnsi="Arial" w:cs="Arial"/>
          <w:color w:val="000000"/>
          <w:sz w:val="20"/>
          <w:szCs w:val="20"/>
        </w:rPr>
        <w:t xml:space="preserve">, brasileiro, empresário, casado sob o regime da comunhão parcial de bens com Betina Jaegge Barbosa Padilha, portador da cédula de identidade RG nº </w:t>
      </w:r>
      <w:r w:rsidR="0046689C" w:rsidRPr="00EF00E4">
        <w:rPr>
          <w:rFonts w:ascii="Arial" w:hAnsi="Arial" w:cs="Arial"/>
          <w:color w:val="000000"/>
          <w:sz w:val="20"/>
          <w:szCs w:val="20"/>
        </w:rPr>
        <w:t>93.700.108-9, inscrito no CPF/ME</w:t>
      </w:r>
      <w:r w:rsidR="00A241FB" w:rsidRPr="00EF00E4">
        <w:rPr>
          <w:rFonts w:ascii="Arial" w:hAnsi="Arial" w:cs="Arial"/>
          <w:color w:val="000000"/>
          <w:sz w:val="20"/>
          <w:szCs w:val="20"/>
        </w:rPr>
        <w:t xml:space="preserve"> sob o nº 323.033.197-49, residente e domiciliado na cidade de Santo Antônio de Pádua, Estado do Rio de Janeiro, na Rua Dr. Ignácio Coelho Caldas, nº 32, CEP 28.470-000</w:t>
      </w:r>
      <w:r w:rsidR="00EF00E4" w:rsidRPr="00EF00E4">
        <w:rPr>
          <w:rFonts w:ascii="Arial" w:hAnsi="Arial" w:cs="Arial"/>
          <w:color w:val="000000"/>
          <w:sz w:val="20"/>
          <w:szCs w:val="20"/>
        </w:rPr>
        <w:t>;</w:t>
      </w:r>
      <w:r w:rsidR="00EF00E4">
        <w:rPr>
          <w:rFonts w:ascii="Arial" w:hAnsi="Arial" w:cs="Arial"/>
          <w:color w:val="000000"/>
          <w:sz w:val="20"/>
          <w:szCs w:val="20"/>
        </w:rPr>
        <w:t xml:space="preserve"> e (ix) pela Sra. </w:t>
      </w:r>
      <w:r w:rsidR="00EF00E4" w:rsidRPr="00E4233A">
        <w:rPr>
          <w:rFonts w:ascii="Arial" w:hAnsi="Arial" w:cs="Arial"/>
          <w:b/>
          <w:color w:val="000000"/>
          <w:sz w:val="20"/>
          <w:szCs w:val="20"/>
        </w:rPr>
        <w:t>Jane Pereira Padilha</w:t>
      </w:r>
      <w:r w:rsidR="00EF00E4">
        <w:rPr>
          <w:rFonts w:ascii="Arial" w:hAnsi="Arial" w:cs="Arial"/>
          <w:color w:val="000000"/>
          <w:sz w:val="20"/>
          <w:szCs w:val="20"/>
        </w:rPr>
        <w:t xml:space="preserve">, </w:t>
      </w:r>
      <w:r w:rsidR="00EF00E4" w:rsidRPr="00E4233A">
        <w:rPr>
          <w:rFonts w:ascii="Arial" w:hAnsi="Arial" w:cs="Arial"/>
          <w:color w:val="000000"/>
          <w:sz w:val="20"/>
          <w:szCs w:val="20"/>
        </w:rPr>
        <w:t xml:space="preserve">brasileira, viúva, professora aposentada, inscrita no CPF/ME sob o nº 688.033.037-15, portadora da Cédula de Identidade RG sob nº 80883067-3 IFP/RJ, residente e domiciliada na Estrada da Tapera, lote 217, Vale Boa Esperança, Itaipava, </w:t>
      </w:r>
      <w:r w:rsidR="00EF00E4" w:rsidRPr="00E4233A">
        <w:rPr>
          <w:rFonts w:ascii="Arial" w:hAnsi="Arial" w:cs="Arial"/>
          <w:color w:val="000000"/>
          <w:sz w:val="20"/>
          <w:szCs w:val="20"/>
        </w:rPr>
        <w:lastRenderedPageBreak/>
        <w:t>na cidade de Teresópolis, Estado do Rio de Janeiro</w:t>
      </w:r>
      <w:r w:rsidR="00A241FB" w:rsidRPr="005A2314">
        <w:rPr>
          <w:rFonts w:ascii="Arial" w:hAnsi="Arial" w:cs="Arial"/>
          <w:color w:val="000000"/>
          <w:sz w:val="20"/>
          <w:szCs w:val="20"/>
        </w:rPr>
        <w:t xml:space="preserve">, os quais foram devidamente formalizados </w:t>
      </w:r>
      <w:r w:rsidR="00503079">
        <w:rPr>
          <w:rFonts w:ascii="Arial" w:hAnsi="Arial" w:cs="Arial"/>
          <w:color w:val="000000"/>
          <w:sz w:val="20"/>
          <w:szCs w:val="20"/>
        </w:rPr>
        <w:t>na Escritura de Emissão</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rPr>
        <w:t>(B)</w:t>
      </w:r>
      <w:r w:rsidR="00A241FB" w:rsidRPr="005A2314">
        <w:rPr>
          <w:rFonts w:ascii="Arial" w:hAnsi="Arial" w:cs="Arial"/>
          <w:color w:val="000000"/>
          <w:sz w:val="20"/>
          <w:szCs w:val="20"/>
        </w:rPr>
        <w:t xml:space="preserve"> cessão fiduciária de direitos creditórios decorrentes de duplicatas emitidas pela Hipotecante contra seus clientes em operações de vendas de mercadorias</w:t>
      </w:r>
      <w:r w:rsidR="000636DB">
        <w:rPr>
          <w:rFonts w:ascii="Arial" w:hAnsi="Arial" w:cs="Arial"/>
          <w:color w:val="000000"/>
          <w:sz w:val="20"/>
          <w:szCs w:val="20"/>
        </w:rPr>
        <w:t xml:space="preserve">, bem como </w:t>
      </w:r>
      <w:r w:rsidR="000636DB" w:rsidRPr="00822B46">
        <w:rPr>
          <w:rFonts w:ascii="Arial" w:hAnsi="Arial" w:cs="Arial"/>
          <w:color w:val="000000"/>
          <w:sz w:val="20"/>
          <w:szCs w:val="20"/>
        </w:rPr>
        <w:t xml:space="preserve">de todos os seus direitos, inclusive creditórios, titularidade e interesses relativos à conta corrente de titularidade da </w:t>
      </w:r>
      <w:r w:rsidR="000636DB">
        <w:rPr>
          <w:rFonts w:ascii="Arial" w:hAnsi="Arial" w:cs="Arial"/>
          <w:color w:val="000000"/>
          <w:sz w:val="20"/>
          <w:szCs w:val="20"/>
        </w:rPr>
        <w:t>Hipotecante</w:t>
      </w:r>
      <w:r w:rsidR="000636DB" w:rsidRPr="00822B46">
        <w:rPr>
          <w:rFonts w:ascii="Arial" w:hAnsi="Arial" w:cs="Arial"/>
          <w:color w:val="000000"/>
          <w:sz w:val="20"/>
          <w:szCs w:val="20"/>
        </w:rPr>
        <w:t>, mantida junto ao banco Itaú Unibanco, agência 8541, nº 351964, na qual transitarão os direitos creditórios que venha</w:t>
      </w:r>
      <w:r w:rsidR="00616FAA">
        <w:rPr>
          <w:rFonts w:ascii="Arial" w:hAnsi="Arial" w:cs="Arial"/>
          <w:color w:val="000000"/>
          <w:sz w:val="20"/>
          <w:szCs w:val="20"/>
        </w:rPr>
        <w:t>m</w:t>
      </w:r>
      <w:r w:rsidR="000636DB" w:rsidRPr="00822B46">
        <w:rPr>
          <w:rFonts w:ascii="Arial" w:hAnsi="Arial" w:cs="Arial"/>
          <w:color w:val="000000"/>
          <w:sz w:val="20"/>
          <w:szCs w:val="20"/>
        </w:rPr>
        <w:t xml:space="preserve"> a ser devido</w:t>
      </w:r>
      <w:r w:rsidR="00616FAA">
        <w:rPr>
          <w:rFonts w:ascii="Arial" w:hAnsi="Arial" w:cs="Arial"/>
          <w:color w:val="000000"/>
          <w:sz w:val="20"/>
          <w:szCs w:val="20"/>
        </w:rPr>
        <w:t>s</w:t>
      </w:r>
      <w:r w:rsidR="000636DB" w:rsidRPr="00822B46">
        <w:rPr>
          <w:rFonts w:ascii="Arial" w:hAnsi="Arial" w:cs="Arial"/>
          <w:color w:val="000000"/>
          <w:sz w:val="20"/>
          <w:szCs w:val="20"/>
        </w:rPr>
        <w:t xml:space="preserve"> em razão</w:t>
      </w:r>
      <w:r w:rsidR="00616FAA">
        <w:rPr>
          <w:rFonts w:ascii="Arial" w:hAnsi="Arial" w:cs="Arial"/>
          <w:color w:val="000000"/>
          <w:sz w:val="20"/>
          <w:szCs w:val="20"/>
        </w:rPr>
        <w:t xml:space="preserve"> da liquidação</w:t>
      </w:r>
      <w:r w:rsidR="000636DB" w:rsidRPr="00822B46">
        <w:rPr>
          <w:rFonts w:ascii="Arial" w:hAnsi="Arial" w:cs="Arial"/>
          <w:color w:val="000000"/>
          <w:sz w:val="20"/>
          <w:szCs w:val="20"/>
        </w:rPr>
        <w:t xml:space="preserve"> das duplicatas</w:t>
      </w:r>
      <w:r w:rsidR="00A241FB" w:rsidRPr="005A2314">
        <w:rPr>
          <w:rFonts w:ascii="Arial" w:hAnsi="Arial" w:cs="Arial"/>
          <w:color w:val="000000"/>
          <w:sz w:val="20"/>
          <w:szCs w:val="20"/>
        </w:rPr>
        <w:t xml:space="preserve"> (“</w:t>
      </w:r>
      <w:r w:rsidR="00A241FB" w:rsidRPr="00E4233A">
        <w:rPr>
          <w:rFonts w:ascii="Arial" w:hAnsi="Arial" w:cs="Arial"/>
          <w:b/>
          <w:color w:val="000000"/>
          <w:sz w:val="20"/>
          <w:szCs w:val="20"/>
        </w:rPr>
        <w:t>Cessão Fiduciária</w:t>
      </w:r>
      <w:r w:rsidR="00A241FB" w:rsidRPr="005A2314">
        <w:rPr>
          <w:rFonts w:ascii="Arial" w:hAnsi="Arial" w:cs="Arial"/>
          <w:color w:val="000000"/>
          <w:sz w:val="20"/>
          <w:szCs w:val="20"/>
        </w:rPr>
        <w:t xml:space="preserve">”); e </w:t>
      </w:r>
      <w:r w:rsidR="00A241FB" w:rsidRPr="005A2314">
        <w:rPr>
          <w:rFonts w:ascii="Arial" w:hAnsi="Arial" w:cs="Arial"/>
          <w:b/>
          <w:color w:val="000000"/>
          <w:sz w:val="20"/>
          <w:szCs w:val="20"/>
        </w:rPr>
        <w:t xml:space="preserve">(C) </w:t>
      </w:r>
      <w:r w:rsidR="00887616" w:rsidRPr="005A2314">
        <w:rPr>
          <w:rFonts w:ascii="Arial" w:hAnsi="Arial" w:cs="Arial"/>
          <w:b/>
          <w:color w:val="000000"/>
          <w:sz w:val="20"/>
          <w:szCs w:val="20"/>
        </w:rPr>
        <w:t xml:space="preserve">ESTA HIPOTECA DE SEGUNDO GRAU SOBRE OS </w:t>
      </w:r>
      <w:r w:rsidR="00887616" w:rsidRPr="005A2314">
        <w:rPr>
          <w:rFonts w:ascii="Arial" w:hAnsi="Arial" w:cs="Arial"/>
          <w:b/>
          <w:bCs/>
          <w:color w:val="000000"/>
          <w:sz w:val="20"/>
          <w:szCs w:val="20"/>
        </w:rPr>
        <w:t xml:space="preserve">IMÓVEIS </w:t>
      </w:r>
      <w:r w:rsidR="00A241FB" w:rsidRPr="005A2314">
        <w:rPr>
          <w:rFonts w:ascii="Arial" w:hAnsi="Arial" w:cs="Arial"/>
          <w:color w:val="000000"/>
          <w:sz w:val="20"/>
          <w:szCs w:val="20"/>
        </w:rPr>
        <w:t>(conforme definidos adiante)</w:t>
      </w:r>
      <w:r w:rsidR="00A241FB" w:rsidRPr="005A2314">
        <w:rPr>
          <w:rFonts w:ascii="Arial" w:hAnsi="Arial" w:cs="Arial"/>
          <w:b/>
          <w:color w:val="000000"/>
          <w:sz w:val="20"/>
          <w:szCs w:val="20"/>
        </w:rPr>
        <w:t xml:space="preserve"> </w:t>
      </w:r>
      <w:r w:rsidR="00A241FB" w:rsidRPr="005A2314">
        <w:rPr>
          <w:rFonts w:ascii="Arial" w:hAnsi="Arial" w:cs="Arial"/>
          <w:color w:val="000000"/>
          <w:sz w:val="20"/>
          <w:szCs w:val="20"/>
        </w:rPr>
        <w:t>(“</w:t>
      </w:r>
      <w:r w:rsidR="00A241FB" w:rsidRPr="00037DEE">
        <w:rPr>
          <w:rFonts w:ascii="Arial" w:hAnsi="Arial"/>
          <w:color w:val="000000"/>
          <w:sz w:val="20"/>
        </w:rPr>
        <w:t>Hipoteca</w:t>
      </w:r>
      <w:r w:rsidR="00A241FB" w:rsidRPr="005A2314">
        <w:rPr>
          <w:rFonts w:ascii="Arial" w:hAnsi="Arial" w:cs="Arial"/>
          <w:color w:val="000000"/>
          <w:sz w:val="20"/>
          <w:szCs w:val="20"/>
        </w:rPr>
        <w:t>” e, em conjunto com a Cessão Fiduciária, as “</w:t>
      </w:r>
      <w:r w:rsidR="00A241FB" w:rsidRPr="00037DEE">
        <w:rPr>
          <w:rFonts w:ascii="Arial" w:hAnsi="Arial"/>
          <w:color w:val="000000"/>
          <w:sz w:val="20"/>
        </w:rPr>
        <w:t>Garantias</w:t>
      </w:r>
      <w:r w:rsidR="00A241FB" w:rsidRPr="005A2314">
        <w:rPr>
          <w:rFonts w:ascii="Arial" w:hAnsi="Arial" w:cs="Arial"/>
          <w:color w:val="000000"/>
          <w:sz w:val="20"/>
          <w:szCs w:val="20"/>
        </w:rPr>
        <w:t xml:space="preserve">”), aprovada nos termos da reunião do Conselho de Administração da Hipotecante, realizada em </w:t>
      </w:r>
      <w:r w:rsidR="00D45E98">
        <w:rPr>
          <w:rFonts w:ascii="Arial" w:hAnsi="Arial" w:cs="Arial"/>
          <w:color w:val="000000"/>
          <w:sz w:val="20"/>
          <w:szCs w:val="20"/>
        </w:rPr>
        <w:t>20</w:t>
      </w:r>
      <w:r w:rsidR="00D45E9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de </w:t>
      </w:r>
      <w:r w:rsidR="00D45E98">
        <w:rPr>
          <w:rFonts w:ascii="Arial" w:hAnsi="Arial" w:cs="Arial"/>
          <w:color w:val="000000"/>
          <w:sz w:val="20"/>
          <w:szCs w:val="20"/>
        </w:rPr>
        <w:t>outubro</w:t>
      </w:r>
      <w:r w:rsidR="00D45E9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de </w:t>
      </w:r>
      <w:r w:rsidR="00D45E98">
        <w:rPr>
          <w:rFonts w:ascii="Arial" w:hAnsi="Arial" w:cs="Arial"/>
          <w:color w:val="000000"/>
          <w:sz w:val="20"/>
          <w:szCs w:val="20"/>
        </w:rPr>
        <w:t>2021</w:t>
      </w:r>
      <w:r w:rsidR="00D45E9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registrada perante a JUCERJA em </w:t>
      </w:r>
      <w:r w:rsidR="00D45E98">
        <w:rPr>
          <w:rFonts w:ascii="Arial" w:hAnsi="Arial" w:cs="Arial"/>
          <w:color w:val="000000"/>
          <w:sz w:val="20"/>
          <w:szCs w:val="20"/>
        </w:rPr>
        <w:t>26</w:t>
      </w:r>
      <w:r w:rsidR="00D45E9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de </w:t>
      </w:r>
      <w:r w:rsidR="00D45E98">
        <w:rPr>
          <w:rFonts w:ascii="Arial" w:hAnsi="Arial" w:cs="Arial"/>
          <w:color w:val="000000"/>
          <w:sz w:val="20"/>
          <w:szCs w:val="20"/>
        </w:rPr>
        <w:t>outubro</w:t>
      </w:r>
      <w:r w:rsidR="00D45E9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de </w:t>
      </w:r>
      <w:r w:rsidR="00D04EED" w:rsidRPr="005A2314">
        <w:rPr>
          <w:rFonts w:ascii="Arial" w:hAnsi="Arial" w:cs="Arial"/>
          <w:color w:val="000000"/>
          <w:sz w:val="20"/>
          <w:szCs w:val="20"/>
        </w:rPr>
        <w:t>20</w:t>
      </w:r>
      <w:r w:rsidR="00D04EED">
        <w:rPr>
          <w:rFonts w:ascii="Arial" w:hAnsi="Arial" w:cs="Arial"/>
          <w:color w:val="000000"/>
          <w:sz w:val="20"/>
          <w:szCs w:val="20"/>
        </w:rPr>
        <w:t>20</w:t>
      </w:r>
      <w:r w:rsidR="00A241FB" w:rsidRPr="005A2314">
        <w:rPr>
          <w:rFonts w:ascii="Arial" w:hAnsi="Arial" w:cs="Arial"/>
          <w:color w:val="000000"/>
          <w:sz w:val="20"/>
          <w:szCs w:val="20"/>
        </w:rPr>
        <w:t xml:space="preserve"> sob o nº </w:t>
      </w:r>
      <w:r w:rsidR="00D45E98" w:rsidRPr="00554C39">
        <w:rPr>
          <w:rStyle w:val="fontstyle01"/>
          <w:rFonts w:ascii="Arial" w:hAnsi="Arial" w:cs="Arial"/>
          <w:sz w:val="20"/>
          <w:szCs w:val="20"/>
        </w:rPr>
        <w:t>00004556308</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u w:val="single"/>
        </w:rPr>
        <w:t>CLÁUSULA PRIMEIRA:</w:t>
      </w:r>
      <w:r w:rsidR="00A241FB" w:rsidRPr="005A2314">
        <w:rPr>
          <w:rFonts w:ascii="Arial" w:hAnsi="Arial" w:cs="Arial"/>
          <w:b/>
          <w:color w:val="000000"/>
          <w:sz w:val="20"/>
          <w:szCs w:val="20"/>
        </w:rPr>
        <w:t xml:space="preserve"> </w:t>
      </w:r>
      <w:bookmarkStart w:id="0" w:name="_DV_M23"/>
      <w:bookmarkEnd w:id="0"/>
      <w:r w:rsidR="00FD0DC8" w:rsidRPr="00B217A5">
        <w:rPr>
          <w:rFonts w:ascii="Arial" w:hAnsi="Arial" w:cs="Arial"/>
          <w:sz w:val="20"/>
          <w:szCs w:val="20"/>
        </w:rPr>
        <w:t>Em garantia do fiel, integral e pontual pagamento de toda e qualquer obrigação, principal e/ou acessória, presente e/ou futura da Emissora e dos Fiadores no âmbito das Debêntures, inclusive, mas não se limitando, o saldo do Valor Nominal Unitário das Debêntures, a Remuneração, os Juros Moratórios e os demais encargos, relativos às Debêntures, a Escritura de Emissão e aos demais Documentos das Obrigações Garantidas, quando devidos, seja nas respectivas datas de pagamento ou em decorrência de resgate antecipado das Debêntures ou de vencimento antecipado das obrigações decorrentes das Debêntures, conforme previsto na Escritura de Emissão, inclusive em razão de atos que tenham que praticar por conta de: (i) custos de cobrança judicial ou extrajudicial decorrentes do inadimplemento, total ou parcial, das Debêntures; (ii) decretação de vencimento antecipado de todo e qualquer montante de pagamento, valor nominal do crédito, remuneração, encargos ordinários e/ou de mora; (iii) incidência de tributos e despesas gerais, conforme aplicáveis, inclusive, sem limitação, por força da excussão das Garantias Reais; (iv) obrigações de pagar multas, penalidades, honorários, incluindo as remunerações do Agente Fiduciário, do Escriturador e do Agente de Liquidação, despesas, custos, encargos, tributos, reembolsos ou indenizações em decorrência de processos, procedimentos e/ou outras medidas judiciais ou extrajudiciais necessários à salvaguarda de direitos e prerrogativas decorrentes das Debêntures, da Fiança e dos Contratos de Garantia (conforme abaixo definidos), bem como quaisquer despesas relacionadas, incluindo honorários advocatícios; (v) qualquer outro montante devido pela Emissora e/ou pelos Fiadores; e (vi) inadimplemento no pagamento ou reembolso de qualquer outro montante devido e não pago pela Emissora e/ou pelos Fiadores</w:t>
      </w:r>
      <w:r w:rsidR="00FD0DC8" w:rsidRPr="005A2314" w:rsidDel="00FD0DC8">
        <w:rPr>
          <w:rFonts w:ascii="Arial" w:hAnsi="Arial" w:cs="Arial"/>
          <w:color w:val="000000"/>
          <w:sz w:val="20"/>
          <w:szCs w:val="20"/>
        </w:rPr>
        <w:t xml:space="preserve"> </w:t>
      </w:r>
      <w:r w:rsidR="00A241FB" w:rsidRPr="005A2314">
        <w:rPr>
          <w:rFonts w:ascii="Arial" w:hAnsi="Arial" w:cs="Arial"/>
          <w:color w:val="000000"/>
          <w:sz w:val="20"/>
          <w:szCs w:val="20"/>
        </w:rPr>
        <w:t>(“</w:t>
      </w:r>
      <w:r w:rsidR="00A241FB" w:rsidRPr="00E4233A">
        <w:rPr>
          <w:rFonts w:ascii="Arial" w:hAnsi="Arial" w:cs="Arial"/>
          <w:b/>
          <w:color w:val="000000"/>
          <w:sz w:val="20"/>
          <w:szCs w:val="20"/>
        </w:rPr>
        <w:t>Obrigações Garantidas</w:t>
      </w:r>
      <w:r w:rsidR="00A241FB" w:rsidRPr="005A2314">
        <w:rPr>
          <w:rFonts w:ascii="Arial" w:hAnsi="Arial" w:cs="Arial"/>
          <w:color w:val="000000"/>
          <w:sz w:val="20"/>
          <w:szCs w:val="20"/>
        </w:rPr>
        <w:t>”); no âmbito da</w:t>
      </w:r>
      <w:r w:rsidR="008A6FC6">
        <w:rPr>
          <w:rFonts w:ascii="Arial" w:hAnsi="Arial" w:cs="Arial"/>
          <w:color w:val="000000"/>
          <w:sz w:val="20"/>
          <w:szCs w:val="20"/>
        </w:rPr>
        <w:t xml:space="preserve"> Emissão</w:t>
      </w:r>
      <w:r w:rsidR="00A241FB" w:rsidRPr="005A2314">
        <w:rPr>
          <w:rFonts w:ascii="Arial" w:hAnsi="Arial" w:cs="Arial"/>
          <w:color w:val="000000"/>
          <w:sz w:val="20"/>
          <w:szCs w:val="20"/>
        </w:rPr>
        <w:t>, a Outorgante, por este ato constitui em Hipoteca de segundo grau, ao Outorgado, o</w:t>
      </w:r>
      <w:r w:rsidR="00D45E98">
        <w:rPr>
          <w:rFonts w:ascii="Arial" w:hAnsi="Arial" w:cs="Arial"/>
          <w:color w:val="000000"/>
          <w:sz w:val="20"/>
          <w:szCs w:val="20"/>
        </w:rPr>
        <w:t>s</w:t>
      </w:r>
      <w:r w:rsidR="00A241FB" w:rsidRPr="005A2314">
        <w:rPr>
          <w:rFonts w:ascii="Arial" w:hAnsi="Arial" w:cs="Arial"/>
          <w:color w:val="000000"/>
          <w:sz w:val="20"/>
          <w:szCs w:val="20"/>
        </w:rPr>
        <w:t xml:space="preserve"> imóve</w:t>
      </w:r>
      <w:r w:rsidR="00D45E98">
        <w:rPr>
          <w:rFonts w:ascii="Arial" w:hAnsi="Arial" w:cs="Arial"/>
          <w:color w:val="000000"/>
          <w:sz w:val="20"/>
          <w:szCs w:val="20"/>
        </w:rPr>
        <w:t>is</w:t>
      </w:r>
      <w:r w:rsidR="00A241FB" w:rsidRPr="005A2314">
        <w:rPr>
          <w:rFonts w:ascii="Arial" w:hAnsi="Arial" w:cs="Arial"/>
          <w:color w:val="000000"/>
          <w:sz w:val="20"/>
          <w:szCs w:val="20"/>
        </w:rPr>
        <w:t xml:space="preserve"> adiante descrito</w:t>
      </w:r>
      <w:r w:rsidR="00D45E98">
        <w:rPr>
          <w:rFonts w:ascii="Arial" w:hAnsi="Arial" w:cs="Arial"/>
          <w:color w:val="000000"/>
          <w:sz w:val="20"/>
          <w:szCs w:val="20"/>
        </w:rPr>
        <w:t>s</w:t>
      </w:r>
      <w:r w:rsidR="00A241FB" w:rsidRPr="005A2314">
        <w:rPr>
          <w:rFonts w:ascii="Arial" w:hAnsi="Arial" w:cs="Arial"/>
          <w:color w:val="000000"/>
          <w:sz w:val="20"/>
          <w:szCs w:val="20"/>
        </w:rPr>
        <w:t xml:space="preserve">, incluindo-se todas as construções, acessórios, instalações, melhorias, acessões, pertenças e benfeitorias, presentes ou futuras, independentemente de terem sido ou não averbados nas respectivas matrículas, que ficarão desde logo incorporadas </w:t>
      </w:r>
      <w:r w:rsidR="00D45E98">
        <w:rPr>
          <w:rFonts w:ascii="Arial" w:hAnsi="Arial" w:cs="Arial"/>
          <w:color w:val="000000"/>
          <w:sz w:val="20"/>
          <w:szCs w:val="20"/>
        </w:rPr>
        <w:t>a</w:t>
      </w:r>
      <w:r w:rsidR="00D45E98" w:rsidRPr="005A2314">
        <w:rPr>
          <w:rFonts w:ascii="Arial" w:hAnsi="Arial" w:cs="Arial"/>
          <w:color w:val="000000"/>
          <w:sz w:val="20"/>
          <w:szCs w:val="20"/>
        </w:rPr>
        <w:t>o</w:t>
      </w:r>
      <w:r w:rsidR="00D45E98">
        <w:rPr>
          <w:rFonts w:ascii="Arial" w:hAnsi="Arial" w:cs="Arial"/>
          <w:color w:val="000000"/>
          <w:sz w:val="20"/>
          <w:szCs w:val="20"/>
        </w:rPr>
        <w:t>s</w:t>
      </w:r>
      <w:r w:rsidR="00D45E98" w:rsidRPr="005A2314">
        <w:rPr>
          <w:rFonts w:ascii="Arial" w:hAnsi="Arial" w:cs="Arial"/>
          <w:color w:val="000000"/>
          <w:sz w:val="20"/>
          <w:szCs w:val="20"/>
        </w:rPr>
        <w:t xml:space="preserve"> imóve</w:t>
      </w:r>
      <w:r w:rsidR="00D45E98">
        <w:rPr>
          <w:rFonts w:ascii="Arial" w:hAnsi="Arial" w:cs="Arial"/>
          <w:color w:val="000000"/>
          <w:sz w:val="20"/>
          <w:szCs w:val="20"/>
        </w:rPr>
        <w:t>is</w:t>
      </w:r>
      <w:r w:rsidR="00D45E9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 entendendo-se, ainda, como acessórios, para efeitos de execução e penhora, quaisquer rendas ou aluguéis que </w:t>
      </w:r>
      <w:r w:rsidR="00D45E98" w:rsidRPr="005A2314">
        <w:rPr>
          <w:rFonts w:ascii="Arial" w:hAnsi="Arial" w:cs="Arial"/>
          <w:color w:val="000000"/>
          <w:sz w:val="20"/>
          <w:szCs w:val="20"/>
        </w:rPr>
        <w:t>o</w:t>
      </w:r>
      <w:r w:rsidR="00D45E98">
        <w:rPr>
          <w:rFonts w:ascii="Arial" w:hAnsi="Arial" w:cs="Arial"/>
          <w:color w:val="000000"/>
          <w:sz w:val="20"/>
          <w:szCs w:val="20"/>
        </w:rPr>
        <w:t>s</w:t>
      </w:r>
      <w:r w:rsidR="00D45E98" w:rsidRPr="005A2314">
        <w:rPr>
          <w:rFonts w:ascii="Arial" w:hAnsi="Arial" w:cs="Arial"/>
          <w:color w:val="000000"/>
          <w:sz w:val="20"/>
          <w:szCs w:val="20"/>
        </w:rPr>
        <w:t xml:space="preserve"> imóve</w:t>
      </w:r>
      <w:r w:rsidR="00D45E98">
        <w:rPr>
          <w:rFonts w:ascii="Arial" w:hAnsi="Arial" w:cs="Arial"/>
          <w:color w:val="000000"/>
          <w:sz w:val="20"/>
          <w:szCs w:val="20"/>
        </w:rPr>
        <w:t>is</w:t>
      </w:r>
      <w:r w:rsidR="00A241FB" w:rsidRPr="005A2314">
        <w:rPr>
          <w:rFonts w:ascii="Arial" w:hAnsi="Arial" w:cs="Arial"/>
          <w:color w:val="000000"/>
          <w:sz w:val="20"/>
          <w:szCs w:val="20"/>
        </w:rPr>
        <w:t xml:space="preserve"> vier</w:t>
      </w:r>
      <w:r w:rsidR="00D45E98">
        <w:rPr>
          <w:rFonts w:ascii="Arial" w:hAnsi="Arial" w:cs="Arial"/>
          <w:color w:val="000000"/>
          <w:sz w:val="20"/>
          <w:szCs w:val="20"/>
        </w:rPr>
        <w:t>em</w:t>
      </w:r>
      <w:r w:rsidR="00A241FB" w:rsidRPr="005A2314">
        <w:rPr>
          <w:rFonts w:ascii="Arial" w:hAnsi="Arial" w:cs="Arial"/>
          <w:color w:val="000000"/>
          <w:sz w:val="20"/>
          <w:szCs w:val="20"/>
        </w:rPr>
        <w:t xml:space="preserve"> a produzir, </w:t>
      </w:r>
      <w:r w:rsidR="00A241FB" w:rsidRPr="005A2314">
        <w:rPr>
          <w:rFonts w:ascii="Arial" w:hAnsi="Arial" w:cs="Arial"/>
          <w:b/>
          <w:color w:val="000000"/>
          <w:sz w:val="20"/>
          <w:szCs w:val="20"/>
        </w:rPr>
        <w:t>e</w:t>
      </w:r>
      <w:r w:rsidR="00A241FB" w:rsidRPr="005A2314">
        <w:rPr>
          <w:rFonts w:ascii="Arial" w:hAnsi="Arial" w:cs="Arial"/>
          <w:b/>
          <w:bCs/>
          <w:color w:val="000000"/>
          <w:sz w:val="20"/>
          <w:szCs w:val="20"/>
        </w:rPr>
        <w:t xml:space="preserve">m hipoteca de </w:t>
      </w:r>
      <w:r w:rsidR="00A241FB" w:rsidRPr="005A2314">
        <w:rPr>
          <w:rFonts w:ascii="Arial" w:hAnsi="Arial" w:cs="Arial"/>
          <w:b/>
          <w:bCs/>
          <w:color w:val="000000"/>
          <w:sz w:val="20"/>
          <w:szCs w:val="20"/>
          <w:u w:val="single"/>
        </w:rPr>
        <w:t>segundo grau</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rPr>
        <w:t xml:space="preserve">(i) </w:t>
      </w:r>
      <w:r w:rsidR="00A241FB" w:rsidRPr="005A2314">
        <w:rPr>
          <w:rFonts w:ascii="Arial" w:hAnsi="Arial" w:cs="Arial"/>
          <w:i/>
          <w:color w:val="000000"/>
          <w:sz w:val="20"/>
          <w:szCs w:val="20"/>
        </w:rPr>
        <w:t>imóvel urbano situado no Bairro Farol, nesta cidade, cortado pela Avenida José Homem da Costa, sendo que a parte situada a margem direita fica constituída de uma área de terras medindo 36,40 metros de frente para referida avenida, e de frente a fundos, por um lado de 54,00 metros com a Rua Antônio Malafalia, pelo outro lado 34,60 metros divisando-se com Sebastiana Conceição Miranda, e pelos fundos 28,00 metros na divisa da Firma Compradora, e a parte situada à esquerda é constituída por uma área que mede 20,00 metros de frente por 5,00 metros de frente a fundos, confrontando-se pela frente com referida Avenida José Homem da Costa, pelos lados e fundos com o Rio Pomba ou com que for de direito</w:t>
      </w:r>
      <w:r w:rsidR="00A241FB" w:rsidRPr="005A2314">
        <w:rPr>
          <w:rFonts w:ascii="Arial" w:hAnsi="Arial" w:cs="Arial"/>
          <w:b/>
          <w:i/>
          <w:color w:val="000000"/>
          <w:sz w:val="20"/>
          <w:szCs w:val="20"/>
        </w:rPr>
        <w:t xml:space="preserve">, </w:t>
      </w:r>
      <w:r w:rsidR="00E54F15" w:rsidRPr="005A2314">
        <w:rPr>
          <w:rFonts w:ascii="Arial" w:hAnsi="Arial" w:cs="Arial"/>
          <w:b/>
          <w:i/>
          <w:color w:val="000000"/>
          <w:sz w:val="20"/>
          <w:szCs w:val="20"/>
        </w:rPr>
        <w:t xml:space="preserve">devidamente registrado no Cartório do </w:t>
      </w:r>
      <w:r w:rsidR="00A241FB" w:rsidRPr="005A2314">
        <w:rPr>
          <w:rFonts w:ascii="Arial" w:hAnsi="Arial" w:cs="Arial"/>
          <w:b/>
          <w:i/>
          <w:color w:val="000000"/>
          <w:sz w:val="20"/>
          <w:szCs w:val="20"/>
        </w:rPr>
        <w:t xml:space="preserve">1º </w:t>
      </w:r>
      <w:r w:rsidR="00E54F15" w:rsidRPr="005A2314">
        <w:rPr>
          <w:rFonts w:ascii="Arial" w:hAnsi="Arial" w:cs="Arial"/>
          <w:b/>
          <w:i/>
          <w:color w:val="000000"/>
          <w:sz w:val="20"/>
          <w:szCs w:val="20"/>
        </w:rPr>
        <w:t xml:space="preserve">Oficio de Justiça </w:t>
      </w:r>
      <w:r w:rsidR="00A241FB" w:rsidRPr="005A2314">
        <w:rPr>
          <w:rFonts w:ascii="Arial" w:hAnsi="Arial" w:cs="Arial"/>
          <w:b/>
          <w:i/>
          <w:color w:val="000000"/>
          <w:sz w:val="20"/>
          <w:szCs w:val="20"/>
        </w:rPr>
        <w:t>de Santo Antônio de Pádua, Estado do Rio de Janeiro</w:t>
      </w:r>
      <w:r w:rsidR="00E54F15" w:rsidRPr="005A2314">
        <w:rPr>
          <w:rFonts w:ascii="Arial" w:hAnsi="Arial" w:cs="Arial"/>
          <w:b/>
          <w:i/>
          <w:color w:val="000000"/>
          <w:sz w:val="20"/>
          <w:szCs w:val="20"/>
        </w:rPr>
        <w:t>, Matrícula nº 2641</w:t>
      </w:r>
      <w:r w:rsidR="00A241FB" w:rsidRPr="005A2314">
        <w:rPr>
          <w:rFonts w:ascii="Arial" w:hAnsi="Arial" w:cs="Arial"/>
          <w:color w:val="000000"/>
          <w:sz w:val="20"/>
          <w:szCs w:val="20"/>
        </w:rPr>
        <w:t>;</w:t>
      </w:r>
      <w:r w:rsidR="00A241FB" w:rsidRPr="005A2314">
        <w:rPr>
          <w:rFonts w:ascii="Arial" w:hAnsi="Arial" w:cs="Arial"/>
          <w:b/>
          <w:color w:val="000000"/>
          <w:sz w:val="20"/>
          <w:szCs w:val="20"/>
        </w:rPr>
        <w:t xml:space="preserve"> (ii)</w:t>
      </w:r>
      <w:r w:rsidR="00A241FB" w:rsidRPr="005A2314">
        <w:rPr>
          <w:rFonts w:ascii="Arial" w:hAnsi="Arial" w:cs="Arial"/>
          <w:i/>
          <w:color w:val="000000"/>
          <w:sz w:val="20"/>
          <w:szCs w:val="20"/>
        </w:rPr>
        <w:t xml:space="preserve"> área de terras, situada na rua José Homem da Costa nº 635/693, bairro São Luiz, 1º Distrito deste município, sede da Copapa</w:t>
      </w:r>
      <w:r w:rsidR="00E54F15" w:rsidRPr="005A2314">
        <w:rPr>
          <w:rFonts w:ascii="Arial" w:hAnsi="Arial" w:cs="Arial"/>
          <w:i/>
          <w:color w:val="000000"/>
          <w:sz w:val="20"/>
          <w:szCs w:val="20"/>
        </w:rPr>
        <w:t xml:space="preserve"> –</w:t>
      </w:r>
      <w:r w:rsidR="00A241FB" w:rsidRPr="005A2314">
        <w:rPr>
          <w:rFonts w:ascii="Arial" w:hAnsi="Arial" w:cs="Arial"/>
          <w:i/>
          <w:color w:val="000000"/>
          <w:sz w:val="20"/>
          <w:szCs w:val="20"/>
        </w:rPr>
        <w:t xml:space="preserve"> Companhia Paduana de Papéis, com área de 27.882,34m² (vinte e sete mil, oitocentos e dois metros e trinta e quatro centímetros quadrados), confrontando pela frente com a referida Avenida José Homem da Costa, pelo lado esquerdo com a Rua Antônio Malafaia, pelo lado direito com herdeiros de Lurdes Decupero Ferreira, Sebastião Costa, Rua Henrique de Barros e quem mais de direito, e fundos com Rua Alpheu Sardenber, com as seguintes benfeitorias a seguir descritas e caracterizadas: 1º - um galpão industrial medindo 1.450,00m² (mil quatrocentos e cinquenta metros quadrados), tendo 7,00ms (sete metros) de pé direito; 2º - um galpão industrial medindo 963,00m² (novecentos e sessenta e três metros quadrados), tendo 5,00ms (cinco metros) de pé direito; 3º - um galpão industrial medindo 594,00ms² (quinhentos e noventa e quatro metros quadrados), constante de um prédio de dois andares, sendo a parte superior escritório e a parte inferior depósito; 4º - um prédio industrial medindo 504,00ms² (quinhentos e quatro metros quadrados), sendo a parte superior escritório e a parte inferior depósito; 5º - um g</w:t>
      </w:r>
      <w:r w:rsidR="00391FE4" w:rsidRPr="005A2314">
        <w:rPr>
          <w:rFonts w:ascii="Arial" w:hAnsi="Arial" w:cs="Arial"/>
          <w:i/>
          <w:color w:val="000000"/>
          <w:sz w:val="20"/>
          <w:szCs w:val="20"/>
        </w:rPr>
        <w:t>alpão industrial medindo 221,00</w:t>
      </w:r>
      <w:r w:rsidR="00A241FB" w:rsidRPr="005A2314">
        <w:rPr>
          <w:rFonts w:ascii="Arial" w:hAnsi="Arial" w:cs="Arial"/>
          <w:i/>
          <w:color w:val="000000"/>
          <w:sz w:val="20"/>
          <w:szCs w:val="20"/>
        </w:rPr>
        <w:t xml:space="preserve">ms² (duzentos e vinte e um metros quadrados), tendo de pé direito 2,00ms (dois metros); 6º - um galpão industrial medindo 105,00ms² (cento e cinco metros quadrados), tendo de pé direito 3,00ms (três metros); 7º - um galpão industrial com área de 938,00ms² (novecentos e trinta e oito metros quadrados), em estrutura de concreto armado, paredes de alvenaria de tijolos furados, sem esboço nas paredes laterais, cobertura em cimento amianto, com telhas moduladas apoiadas em arcos atirantados constituídos por barras de aço CA-050, piso em paralelepípedos, portão de aço e pé direito 6,00 ms (seis metros); 8º - um galpão industrial com área de 1.066ms² (mil e sessenta e seis metros quadrados), em estrutura de concreto armado, sem paredes laterais, paredes da frente e fundos em alvenaria de tijolos furados, cobertura de telhas de cimento amianto moduladas apoiadas em arcos atirantados por barras de aço CA-050, piso acimentado, calhas de concreto armada, pé direito de 6,00ms (seis metros); 9º- um galpão industrial com a área de 1.310,00ms² (mil trezentos e dez metros quadrados) em estrutura de concreto armado, sem paredes laterais, parede de frente e fundos em alvenaria de tijolos furados, cobertura de telhas de cimento amianto moduladas e apoiadas em arcos atirantados por barras de aço CA-050, piso acimentado, calhas de concreto armada, pé direito de 6,00ms (seis metros); 10º - um galpão industrial com área de 1.024ms² (mil e vinte e quatro metros quadrados) em estrutura de concreto armado, sem paredes laterais, parede de frente e fundos em alvenaria de tijolos furados, cobertura de telhas de cimento amianto moduladas e apoiadas em arcos atirantados por barras de aço CA-050, piso acimentado, calhas de concreto armada, pé direito de 6,00ms (seis metros); 11º - um prédio industrial (almoxarifado), com área de 890,00ms² (oitocentos e noventa metros quadrados) estrutura de concreto armado com parede alvenaria e tijolos furados, emboço e chapisco em todas as paredes. Com cobertura em cimento amianto com telas moduladas apoiadas em arcos formadas por barras de aço CA-050, portões e esquadrias de ferro com piso acimentado; 12º - um galpão industrial (caldeira), com área de 880,00ms² (oitocentos e oitenta metros quadrados) com estrutura de concreto armado, com parede de alvenaria de tijolos furados, emboço e chapisco. Com cobertura em cimento amianto, com telhas moduladas apoiadas em arcos formadas por barras de aço CA-050. Fundações das caldeiras em concreto armado, com piso de paralelepípedos; 13º - um prédio industrial (oficina de manutenção), com a área de 710,00 ms² (setecentos e dez metros quadrados) com estrutura de concreto armado, paredes de alvenaria de tijolos furados com emboço paulista e parte em chapisco. Cobertura em cimento amianto, com telhas moduladas apoiadas em arcos metálicos e parte e madeira apoiadas em vigas e colunas de concreto armado. Piso em cimento. Portão e escritório em madeira. 14º - um galpão industrial (depósito de matérias primas e fábrica de artigos de papel) com a área de 2.185,00ms² (dois mil, cento e oitenta e cinco metros quadrados), com estrutura de concreto armado, paredes de alvenaria e tijolos furados, esquadrias de ferro com cobertura em telhas de alumínio apoiadas em estrutura metálica constituída de arcos atirantados, formados por barras de aço CA-050. Piso em cimento liso; 15º - um galpão industrial (depósito de matérias primas e casa de força), construção em dois pavimentos tendo cada pavimento a área de 185,00ms² (cento e oitenta e cinco metros quadrados), perfazendo o total de 370,00ms² (trezentos e setenta metros quadrados), com estrutura de concreto armado (fundações, pilares, vigas, laje e rampa), parede de tijolos, emboço paulista e pintura a cal. Cobertura de cimento aminanto sobre estrutura metálica formada por arcos atirantados em barras de aço CA-050. Passarelas e escada de ferro. 16º - prédio comercial destinado a administração, de sua propriedade, com a área construída de 1.348,00ms² (mil trezentos e quarenta e oito metros quadrados), no imóvel constante da matrícula supra, constante da parte térrea e três pavimentos assim descritos e caracterizados: parte térrea: (01) hall de entrada, (01) guarita com banheiro, (01) relógio de ponto, (01) sala de espera, (01) área de circulação, (03) salas destinadas ao atendimento social, médico e odontológico, (02) banheiros, estacionamento para 11 carros; 1º pavimento: (01) refeitório, (01) varanda, (01) cozinha, (01) despensa, (01) hall de circulação, (02) banheiros, (01) sala de contas a pagar, (01) sala de departamento pessoal; 2º pavimento: (01) recepção, (01) sala caixa, (01) sala de diretoria executiva, (01) sala de contas a receber com banheiro, (01) sala de vendas, (01) sala de transporte, (02) sala de contabilidade, (01) hall, (01) sala de faturamento, (01) sala de setor fiscal, (03) banheiros, (01 sala Central de computadores, (01) sala de computação, (01) varandas, (01) área de circulação; e 3º pavimento: (01) recepção, (01) copa, (02) salas de diretoria com banheiro, (01) área de circulação, (03) banheiros, (01) sala de reuniões, (02) salas de departamento de compras, (01) hall de circulação, (02) varandas, (02) salas de xerox com arquivo, pavimento com acesso por um elevador e escada, de titularidade da Hipotecante, </w:t>
      </w:r>
      <w:r w:rsidR="00391FE4" w:rsidRPr="005A2314">
        <w:rPr>
          <w:rFonts w:ascii="Arial" w:hAnsi="Arial" w:cs="Arial"/>
          <w:b/>
          <w:i/>
          <w:color w:val="000000"/>
          <w:sz w:val="20"/>
          <w:szCs w:val="20"/>
        </w:rPr>
        <w:t xml:space="preserve">devidamente registrado no Cartório do 1º Oficio de Justiça de Santo Antônio de Pádua, Estado do Rio de Janeiro, Matrícula nº </w:t>
      </w:r>
      <w:r w:rsidR="00A241FB" w:rsidRPr="005A2314">
        <w:rPr>
          <w:rFonts w:ascii="Arial" w:hAnsi="Arial" w:cs="Arial"/>
          <w:b/>
          <w:i/>
          <w:color w:val="000000"/>
          <w:sz w:val="20"/>
          <w:szCs w:val="20"/>
        </w:rPr>
        <w:t>6.718</w:t>
      </w:r>
      <w:r w:rsidR="00A241FB" w:rsidRPr="005A2314">
        <w:rPr>
          <w:rFonts w:ascii="Arial" w:hAnsi="Arial" w:cs="Arial"/>
          <w:color w:val="000000"/>
          <w:sz w:val="20"/>
          <w:szCs w:val="20"/>
        </w:rPr>
        <w:t xml:space="preserve"> </w:t>
      </w:r>
      <w:r w:rsidR="00A241FB" w:rsidRPr="005A2314">
        <w:rPr>
          <w:rFonts w:ascii="Arial" w:hAnsi="Arial" w:cs="Arial"/>
          <w:b/>
          <w:i/>
          <w:color w:val="000000"/>
          <w:sz w:val="20"/>
          <w:szCs w:val="20"/>
        </w:rPr>
        <w:t xml:space="preserve">(iii) </w:t>
      </w:r>
      <w:r w:rsidR="00A241FB" w:rsidRPr="005A2314">
        <w:rPr>
          <w:rFonts w:ascii="Arial" w:hAnsi="Arial" w:cs="Arial"/>
          <w:i/>
          <w:color w:val="000000"/>
          <w:sz w:val="20"/>
          <w:szCs w:val="20"/>
        </w:rPr>
        <w:t>área de terras, medindo 10,00m (dez metros) de frente e fundos por 23,00m (vinte e três metros) de frente a fundos por ambos os lados, situadas no Bairro Farol, na cidade de Santo Antônio de Pádua, confrontando-se pela frente, com a rua, dos lados com José Ferreira Lima e nos fundos com um córrego ou quem de direito, de titularidade da Hipotecante</w:t>
      </w:r>
      <w:r w:rsidR="00391FE4" w:rsidRPr="005A2314">
        <w:rPr>
          <w:rFonts w:ascii="Arial" w:hAnsi="Arial" w:cs="Arial"/>
          <w:b/>
          <w:i/>
          <w:color w:val="000000"/>
          <w:sz w:val="20"/>
          <w:szCs w:val="20"/>
        </w:rPr>
        <w:t xml:space="preserve">, devidamente registrado no Cartório do 1º Oficio de Justiça de Santo Antônio de Pádua, Estado do Rio de Janeiro, Matrícula nº </w:t>
      </w:r>
      <w:r w:rsidR="00A241FB" w:rsidRPr="005A2314">
        <w:rPr>
          <w:rFonts w:ascii="Arial" w:hAnsi="Arial" w:cs="Arial"/>
          <w:b/>
          <w:i/>
          <w:color w:val="000000"/>
          <w:sz w:val="20"/>
          <w:szCs w:val="20"/>
        </w:rPr>
        <w:t>8.133</w:t>
      </w:r>
      <w:r w:rsidR="00A241FB" w:rsidRPr="005A2314">
        <w:rPr>
          <w:rFonts w:ascii="Arial" w:hAnsi="Arial" w:cs="Arial"/>
          <w:i/>
          <w:color w:val="000000"/>
          <w:sz w:val="20"/>
          <w:szCs w:val="20"/>
        </w:rPr>
        <w:t xml:space="preserve">, </w:t>
      </w:r>
      <w:r w:rsidR="00A241FB" w:rsidRPr="005A2314">
        <w:rPr>
          <w:rFonts w:ascii="Arial" w:hAnsi="Arial" w:cs="Arial"/>
          <w:b/>
          <w:i/>
          <w:color w:val="000000"/>
          <w:sz w:val="20"/>
          <w:szCs w:val="20"/>
        </w:rPr>
        <w:t xml:space="preserve">(iv) </w:t>
      </w:r>
      <w:r w:rsidR="00A241FB" w:rsidRPr="005A2314">
        <w:rPr>
          <w:rFonts w:ascii="Arial" w:hAnsi="Arial" w:cs="Arial"/>
          <w:i/>
          <w:color w:val="000000"/>
          <w:sz w:val="20"/>
          <w:szCs w:val="20"/>
        </w:rPr>
        <w:t xml:space="preserve">uma área de terras, situada na Rua Antônio Malafaia, s/nº, Bairro Farol, na cidade de Santo Antônio de Pádua, medindo 10,00m (dez metros) de frente por 23,00m (vinte e três metros) de frente a fundos por ambos os lados, confrontando pela frente com referida Rua Antônio Malafaia, por um lado com José Ferreira Lima, por outro lado com Natair Ferreira Lima e com um córrego nos fundos ou quem de direito, de titularidade da Hipotecante, </w:t>
      </w:r>
      <w:r w:rsidR="006D6DB6" w:rsidRPr="005A2314">
        <w:rPr>
          <w:rFonts w:ascii="Arial" w:hAnsi="Arial" w:cs="Arial"/>
          <w:b/>
          <w:i/>
          <w:color w:val="000000"/>
          <w:sz w:val="20"/>
          <w:szCs w:val="20"/>
        </w:rPr>
        <w:t xml:space="preserve">devidamente registrado no Cartório do 1º Oficio de Justiça de Santo Antônio de Pádua, Estado do Rio de Janeiro, Matrícula nº </w:t>
      </w:r>
      <w:r w:rsidR="00A241FB" w:rsidRPr="006D6DB6">
        <w:rPr>
          <w:rFonts w:ascii="Arial" w:hAnsi="Arial" w:cs="Arial"/>
          <w:b/>
          <w:i/>
          <w:color w:val="000000"/>
          <w:sz w:val="20"/>
          <w:szCs w:val="20"/>
        </w:rPr>
        <w:t>8.533</w:t>
      </w:r>
      <w:r w:rsidR="00A241FB" w:rsidRPr="005A2314">
        <w:rPr>
          <w:rFonts w:ascii="Arial" w:hAnsi="Arial" w:cs="Arial"/>
          <w:i/>
          <w:color w:val="000000"/>
          <w:sz w:val="20"/>
          <w:szCs w:val="20"/>
        </w:rPr>
        <w:t xml:space="preserve">, </w:t>
      </w:r>
      <w:r w:rsidR="00A241FB" w:rsidRPr="005A2314">
        <w:rPr>
          <w:rFonts w:ascii="Arial" w:hAnsi="Arial" w:cs="Arial"/>
          <w:color w:val="000000"/>
          <w:sz w:val="20"/>
          <w:szCs w:val="20"/>
        </w:rPr>
        <w:t xml:space="preserve">e </w:t>
      </w:r>
      <w:r w:rsidR="00A241FB" w:rsidRPr="005A2314">
        <w:rPr>
          <w:rFonts w:ascii="Arial" w:hAnsi="Arial" w:cs="Arial"/>
          <w:b/>
          <w:color w:val="000000"/>
          <w:sz w:val="20"/>
          <w:szCs w:val="20"/>
        </w:rPr>
        <w:t>(v)</w:t>
      </w:r>
      <w:r w:rsidR="00A241FB" w:rsidRPr="005A2314">
        <w:rPr>
          <w:rFonts w:ascii="Arial" w:hAnsi="Arial" w:cs="Arial"/>
          <w:color w:val="000000"/>
          <w:sz w:val="20"/>
          <w:szCs w:val="20"/>
        </w:rPr>
        <w:t xml:space="preserve"> </w:t>
      </w:r>
      <w:r w:rsidR="00A241FB" w:rsidRPr="005A2314">
        <w:rPr>
          <w:rFonts w:ascii="Arial" w:hAnsi="Arial" w:cs="Arial"/>
          <w:i/>
          <w:color w:val="000000"/>
          <w:sz w:val="20"/>
          <w:szCs w:val="20"/>
        </w:rPr>
        <w:t>área de terras, situada na Rua Antônio Malafaia, Bairro Farol, na cidade de Santo Antônio de Pádua, medindo 12,00m de frente, pelo lado direito de frente a fundos 23,10m, pelo lado esquerdo de frente a fundos 23,80m, tendo nos fundos a largura de 12,10m, perfazendo a área total de 282,00m² (duzentos e oitenta metros quadrados), confrontados pela frente com a referida Rua Antônio Malafaia, pelo lado direito com espólio do José Machado de Oliveira, pelo lado esquerdo com espólio de Jesus da Costa Mattos e pelos fundos com espólio de José Ferreira Lima, de titularidade da Hipotecante,</w:t>
      </w:r>
      <w:r w:rsidR="00391FE4" w:rsidRPr="005A2314">
        <w:rPr>
          <w:rFonts w:ascii="Arial" w:hAnsi="Arial" w:cs="Arial"/>
          <w:b/>
          <w:i/>
          <w:color w:val="000000"/>
          <w:sz w:val="20"/>
          <w:szCs w:val="20"/>
        </w:rPr>
        <w:t xml:space="preserve"> devidamente registrado no Cartório do 1º Oficio de Justiça de Santo Antônio de Pádua, Estado do Rio de Janeiro, Matrícula nº </w:t>
      </w:r>
      <w:r w:rsidR="00BC4FC3" w:rsidRPr="005A2314">
        <w:rPr>
          <w:rFonts w:ascii="Arial" w:hAnsi="Arial" w:cs="Arial"/>
          <w:b/>
          <w:i/>
          <w:color w:val="000000"/>
          <w:sz w:val="20"/>
          <w:szCs w:val="20"/>
        </w:rPr>
        <w:t>9.556;</w:t>
      </w:r>
      <w:r w:rsidR="00D45E98">
        <w:rPr>
          <w:rFonts w:ascii="Arial" w:hAnsi="Arial" w:cs="Arial"/>
          <w:b/>
          <w:i/>
          <w:color w:val="000000"/>
          <w:sz w:val="20"/>
          <w:szCs w:val="20"/>
        </w:rPr>
        <w:t xml:space="preserve"> (vi)</w:t>
      </w:r>
      <w:r w:rsidR="001949B6">
        <w:rPr>
          <w:rFonts w:ascii="Arial" w:hAnsi="Arial" w:cs="Arial"/>
          <w:b/>
          <w:i/>
          <w:color w:val="000000"/>
          <w:sz w:val="20"/>
          <w:szCs w:val="20"/>
        </w:rPr>
        <w:t xml:space="preserve"> </w:t>
      </w:r>
      <w:r w:rsidR="001949B6" w:rsidRPr="00283A76">
        <w:rPr>
          <w:rFonts w:ascii="Arial" w:hAnsi="Arial" w:cs="Arial"/>
          <w:i/>
          <w:color w:val="000000"/>
          <w:sz w:val="20"/>
          <w:szCs w:val="20"/>
        </w:rPr>
        <w:t>u</w:t>
      </w:r>
      <w:r w:rsidR="005B5949" w:rsidRPr="00283A76">
        <w:rPr>
          <w:rFonts w:ascii="Arial" w:hAnsi="Arial" w:cs="Arial"/>
          <w:i/>
          <w:color w:val="000000"/>
          <w:sz w:val="20"/>
          <w:szCs w:val="20"/>
        </w:rPr>
        <w:t>ma área de 297.360,75m² (duzentos e noventa e sete mil, trezentos sessenta metros</w:t>
      </w:r>
      <w:r w:rsidR="001949B6" w:rsidRPr="00283A76">
        <w:rPr>
          <w:rFonts w:ascii="Arial" w:hAnsi="Arial" w:cs="Arial"/>
          <w:i/>
          <w:color w:val="000000"/>
          <w:sz w:val="20"/>
          <w:szCs w:val="20"/>
        </w:rPr>
        <w:t xml:space="preserve"> </w:t>
      </w:r>
      <w:r w:rsidR="005B5949" w:rsidRPr="00283A76">
        <w:rPr>
          <w:rFonts w:ascii="Arial" w:hAnsi="Arial" w:cs="Arial"/>
          <w:i/>
          <w:color w:val="000000"/>
          <w:sz w:val="20"/>
          <w:szCs w:val="20"/>
        </w:rPr>
        <w:t xml:space="preserve">e setenta e cinco centímetros quadrados), ou seja,29,7360ha, equivalentes a 10 alquiteres, </w:t>
      </w:r>
      <w:r w:rsidR="001949B6" w:rsidRPr="00283A76">
        <w:rPr>
          <w:rFonts w:ascii="Arial" w:hAnsi="Arial" w:cs="Arial"/>
          <w:i/>
          <w:color w:val="000000"/>
          <w:sz w:val="20"/>
          <w:szCs w:val="20"/>
        </w:rPr>
        <w:t>três</w:t>
      </w:r>
      <w:r w:rsidR="005B5949" w:rsidRPr="00283A76">
        <w:rPr>
          <w:rFonts w:ascii="Arial" w:hAnsi="Arial" w:cs="Arial"/>
          <w:i/>
          <w:color w:val="000000"/>
          <w:sz w:val="20"/>
          <w:szCs w:val="20"/>
        </w:rPr>
        <w:t xml:space="preserve"> quartos, 6 litros e 608,40m², do tipo dos 75x75b², de terras em pastagens e com as benfeitorias existentes, confrontando-se por seus diversos lados coma Estrada Municipal que liga Portela a Itaocara, Aristides Machado da Silva, Luiz Carlos Nascimento, Alfredo de Souza Catarina, Alberto Laranja, Antonio Gonçalves</w:t>
      </w:r>
      <w:r w:rsidR="001949B6" w:rsidRPr="00283A76">
        <w:rPr>
          <w:rFonts w:ascii="Arial" w:hAnsi="Arial" w:cs="Arial"/>
          <w:i/>
          <w:color w:val="000000"/>
          <w:sz w:val="20"/>
          <w:szCs w:val="20"/>
        </w:rPr>
        <w:t xml:space="preserve"> </w:t>
      </w:r>
      <w:r w:rsidR="005B5949" w:rsidRPr="00283A76">
        <w:rPr>
          <w:rFonts w:ascii="Arial" w:hAnsi="Arial" w:cs="Arial"/>
          <w:i/>
          <w:color w:val="000000"/>
          <w:sz w:val="20"/>
          <w:szCs w:val="20"/>
        </w:rPr>
        <w:t>Cabo e outros, Romário Domingues dos Santos e outros e Sebastião Pinheiro Navega e quem mais de direito,</w:t>
      </w:r>
      <w:r w:rsidR="001949B6" w:rsidRPr="00283A76">
        <w:rPr>
          <w:rFonts w:ascii="Arial" w:hAnsi="Arial" w:cs="Arial"/>
          <w:i/>
          <w:color w:val="000000"/>
          <w:sz w:val="20"/>
          <w:szCs w:val="20"/>
        </w:rPr>
        <w:t xml:space="preserve"> </w:t>
      </w:r>
      <w:r w:rsidR="005B5949" w:rsidRPr="00283A76">
        <w:rPr>
          <w:rFonts w:ascii="Arial" w:hAnsi="Arial" w:cs="Arial"/>
          <w:i/>
          <w:color w:val="000000"/>
          <w:sz w:val="20"/>
          <w:szCs w:val="20"/>
        </w:rPr>
        <w:t>com Galpão Industrial com dimensões de 130m de comprimento, por 23m de largura,</w:t>
      </w:r>
      <w:r w:rsidR="001949B6" w:rsidRPr="00283A76">
        <w:rPr>
          <w:rFonts w:ascii="Arial" w:hAnsi="Arial" w:cs="Arial"/>
          <w:i/>
          <w:color w:val="000000"/>
          <w:sz w:val="20"/>
          <w:szCs w:val="20"/>
        </w:rPr>
        <w:t xml:space="preserve"> </w:t>
      </w:r>
      <w:r w:rsidR="005B5949" w:rsidRPr="00283A76">
        <w:rPr>
          <w:rFonts w:ascii="Arial" w:hAnsi="Arial" w:cs="Arial"/>
          <w:i/>
          <w:color w:val="000000"/>
          <w:sz w:val="20"/>
          <w:szCs w:val="20"/>
        </w:rPr>
        <w:t>pé direito de 13m de construção em concreto armado, telhas de amianto, piso cimentado, iluminação de lâmpadas florescentes, com estrutura metálica</w:t>
      </w:r>
      <w:r w:rsidR="001949B6" w:rsidRPr="00283A76">
        <w:rPr>
          <w:rFonts w:ascii="Arial" w:hAnsi="Arial" w:cs="Arial"/>
          <w:i/>
          <w:color w:val="000000"/>
          <w:sz w:val="20"/>
          <w:szCs w:val="20"/>
        </w:rPr>
        <w:t xml:space="preserve">, escritório, almoxarifado e dependências sanitárias, situado no lugar “Barbado”, em zona urbana e não foreira do 3º distr. </w:t>
      </w:r>
      <w:r w:rsidR="001949B6" w:rsidRPr="001949B6">
        <w:rPr>
          <w:rFonts w:ascii="Arial" w:hAnsi="Arial" w:cs="Arial"/>
          <w:i/>
          <w:color w:val="000000"/>
          <w:sz w:val="20"/>
          <w:szCs w:val="20"/>
        </w:rPr>
        <w:t>d</w:t>
      </w:r>
      <w:r w:rsidR="001949B6" w:rsidRPr="00283A76">
        <w:rPr>
          <w:rFonts w:ascii="Arial" w:hAnsi="Arial" w:cs="Arial"/>
          <w:i/>
          <w:color w:val="000000"/>
          <w:sz w:val="20"/>
          <w:szCs w:val="20"/>
        </w:rPr>
        <w:t xml:space="preserve">este município, </w:t>
      </w:r>
      <w:r w:rsidR="001949B6" w:rsidRPr="001949B6">
        <w:rPr>
          <w:rFonts w:ascii="Arial" w:hAnsi="Arial" w:cs="Arial"/>
          <w:i/>
          <w:color w:val="000000"/>
          <w:sz w:val="20"/>
          <w:szCs w:val="20"/>
        </w:rPr>
        <w:t>de titularidade da Hipotecante,</w:t>
      </w:r>
      <w:r w:rsidR="001949B6" w:rsidRPr="00283A76">
        <w:rPr>
          <w:rFonts w:ascii="Arial" w:hAnsi="Arial" w:cs="Arial"/>
          <w:i/>
          <w:color w:val="000000"/>
          <w:sz w:val="20"/>
          <w:szCs w:val="20"/>
        </w:rPr>
        <w:t xml:space="preserve"> </w:t>
      </w:r>
      <w:r w:rsidR="001949B6" w:rsidRPr="005A2314">
        <w:rPr>
          <w:rFonts w:ascii="Arial" w:hAnsi="Arial" w:cs="Arial"/>
          <w:b/>
          <w:i/>
          <w:color w:val="000000"/>
          <w:sz w:val="20"/>
          <w:szCs w:val="20"/>
        </w:rPr>
        <w:t>devidam</w:t>
      </w:r>
      <w:r w:rsidR="001949B6">
        <w:rPr>
          <w:rFonts w:ascii="Arial" w:hAnsi="Arial" w:cs="Arial"/>
          <w:b/>
          <w:i/>
          <w:color w:val="000000"/>
          <w:sz w:val="20"/>
          <w:szCs w:val="20"/>
        </w:rPr>
        <w:t>ente registrado no Cartório do 2</w:t>
      </w:r>
      <w:r w:rsidR="001949B6" w:rsidRPr="005A2314">
        <w:rPr>
          <w:rFonts w:ascii="Arial" w:hAnsi="Arial" w:cs="Arial"/>
          <w:b/>
          <w:i/>
          <w:color w:val="000000"/>
          <w:sz w:val="20"/>
          <w:szCs w:val="20"/>
        </w:rPr>
        <w:t>º Oficio de Justiça de Santo Antônio de Pádua, Estado do Rio de Janeiro, Matrícula nº</w:t>
      </w:r>
      <w:r w:rsidR="001949B6">
        <w:rPr>
          <w:rFonts w:ascii="Arial" w:hAnsi="Arial" w:cs="Arial"/>
          <w:b/>
          <w:i/>
          <w:color w:val="000000"/>
          <w:sz w:val="20"/>
          <w:szCs w:val="20"/>
        </w:rPr>
        <w:t xml:space="preserve"> 840</w:t>
      </w:r>
      <w:r w:rsidR="00FD0DC8">
        <w:rPr>
          <w:rFonts w:ascii="Arial" w:hAnsi="Arial" w:cs="Arial"/>
          <w:b/>
          <w:i/>
          <w:color w:val="000000"/>
          <w:sz w:val="20"/>
          <w:szCs w:val="20"/>
        </w:rPr>
        <w:t xml:space="preserve">. </w:t>
      </w:r>
      <w:r w:rsidR="00FD0DC8" w:rsidRPr="00B217A5">
        <w:rPr>
          <w:rFonts w:ascii="Arial" w:hAnsi="Arial" w:cs="Arial"/>
          <w:b/>
          <w:color w:val="000000"/>
          <w:sz w:val="20"/>
          <w:szCs w:val="20"/>
        </w:rPr>
        <w:t>1.1</w:t>
      </w:r>
      <w:r w:rsidR="00FD0DC8">
        <w:rPr>
          <w:rFonts w:ascii="Arial" w:hAnsi="Arial" w:cs="Arial"/>
          <w:b/>
          <w:i/>
          <w:color w:val="000000"/>
          <w:sz w:val="20"/>
          <w:szCs w:val="20"/>
        </w:rPr>
        <w:t xml:space="preserve"> </w:t>
      </w:r>
      <w:r w:rsidR="00FD0DC8" w:rsidRPr="00B217A5">
        <w:rPr>
          <w:rFonts w:ascii="Arial" w:hAnsi="Arial" w:cs="Arial"/>
          <w:bCs/>
          <w:iCs/>
          <w:color w:val="000000"/>
          <w:sz w:val="20"/>
          <w:szCs w:val="20"/>
        </w:rPr>
        <w:t>qualquer das partes po</w:t>
      </w:r>
      <w:r w:rsidR="00FD0DC8">
        <w:rPr>
          <w:rFonts w:ascii="Arial" w:hAnsi="Arial" w:cs="Arial"/>
          <w:bCs/>
          <w:iCs/>
          <w:color w:val="000000"/>
          <w:sz w:val="20"/>
          <w:szCs w:val="20"/>
        </w:rPr>
        <w:t>derá</w:t>
      </w:r>
      <w:r w:rsidR="00FD0DC8" w:rsidRPr="00B217A5">
        <w:rPr>
          <w:rFonts w:ascii="Arial" w:hAnsi="Arial" w:cs="Arial"/>
          <w:bCs/>
          <w:iCs/>
          <w:color w:val="000000"/>
          <w:sz w:val="20"/>
          <w:szCs w:val="20"/>
        </w:rPr>
        <w:t xml:space="preserve"> requerer a revisão do valor de avaliação de qualquer </w:t>
      </w:r>
      <w:r w:rsidR="00FD0DC8">
        <w:rPr>
          <w:rFonts w:ascii="Arial" w:hAnsi="Arial" w:cs="Arial"/>
          <w:bCs/>
          <w:iCs/>
          <w:color w:val="000000"/>
          <w:sz w:val="20"/>
          <w:szCs w:val="20"/>
        </w:rPr>
        <w:t xml:space="preserve">dos </w:t>
      </w:r>
      <w:r w:rsidR="001949B6">
        <w:rPr>
          <w:rFonts w:ascii="Arial" w:hAnsi="Arial" w:cs="Arial"/>
          <w:bCs/>
          <w:iCs/>
          <w:color w:val="000000"/>
          <w:sz w:val="20"/>
          <w:szCs w:val="20"/>
        </w:rPr>
        <w:t>imóveis</w:t>
      </w:r>
      <w:r w:rsidR="00FD0DC8" w:rsidRPr="00B217A5">
        <w:rPr>
          <w:rFonts w:ascii="Arial" w:hAnsi="Arial" w:cs="Arial"/>
          <w:bCs/>
          <w:iCs/>
          <w:color w:val="000000"/>
          <w:sz w:val="20"/>
          <w:szCs w:val="20"/>
        </w:rPr>
        <w:t xml:space="preserve">, até a venda em leilão público, devendo a </w:t>
      </w:r>
      <w:r w:rsidR="00466AAF" w:rsidRPr="00A70968">
        <w:rPr>
          <w:rFonts w:ascii="Arial" w:hAnsi="Arial" w:cs="Arial"/>
          <w:bCs/>
          <w:color w:val="000000"/>
          <w:sz w:val="20"/>
          <w:szCs w:val="20"/>
        </w:rPr>
        <w:t>Outorgante</w:t>
      </w:r>
      <w:r w:rsidR="00FD0DC8" w:rsidRPr="00B217A5">
        <w:rPr>
          <w:rFonts w:ascii="Arial" w:hAnsi="Arial" w:cs="Arial"/>
          <w:bCs/>
          <w:iCs/>
          <w:color w:val="000000"/>
          <w:sz w:val="20"/>
          <w:szCs w:val="20"/>
        </w:rPr>
        <w:t xml:space="preserve"> custear a avaliação</w:t>
      </w:r>
      <w:r w:rsidR="00BB2AB3">
        <w:rPr>
          <w:rFonts w:ascii="Arial" w:hAnsi="Arial" w:cs="Arial"/>
          <w:color w:val="000000"/>
          <w:sz w:val="20"/>
          <w:szCs w:val="20"/>
        </w:rPr>
        <w:t>. A</w:t>
      </w:r>
      <w:r w:rsidR="00BB2AB3" w:rsidRPr="00BB2AB3">
        <w:rPr>
          <w:rFonts w:ascii="Arial" w:hAnsi="Arial" w:cs="Arial"/>
          <w:color w:val="000000"/>
          <w:sz w:val="20"/>
          <w:szCs w:val="20"/>
        </w:rPr>
        <w:t xml:space="preserve"> presente Escritura terá validade </w:t>
      </w:r>
      <w:r w:rsidR="00BB2AB3">
        <w:rPr>
          <w:rFonts w:ascii="Arial" w:hAnsi="Arial" w:cs="Arial"/>
          <w:color w:val="000000"/>
          <w:sz w:val="20"/>
          <w:szCs w:val="20"/>
        </w:rPr>
        <w:t>até (i) a Data de Vencimento das Deb</w:t>
      </w:r>
      <w:r w:rsidR="00DC3C40">
        <w:rPr>
          <w:rFonts w:ascii="Arial" w:hAnsi="Arial" w:cs="Arial"/>
          <w:color w:val="000000"/>
          <w:sz w:val="20"/>
          <w:szCs w:val="20"/>
        </w:rPr>
        <w:t>ê</w:t>
      </w:r>
      <w:r w:rsidR="00BB2AB3">
        <w:rPr>
          <w:rFonts w:ascii="Arial" w:hAnsi="Arial" w:cs="Arial"/>
          <w:color w:val="000000"/>
          <w:sz w:val="20"/>
          <w:szCs w:val="20"/>
        </w:rPr>
        <w:t>ntures; (ii)</w:t>
      </w:r>
      <w:r w:rsidR="00DC3C40">
        <w:rPr>
          <w:rFonts w:ascii="Arial" w:hAnsi="Arial" w:cs="Arial"/>
          <w:color w:val="000000"/>
          <w:sz w:val="20"/>
          <w:szCs w:val="20"/>
        </w:rPr>
        <w:t xml:space="preserve"> até</w:t>
      </w:r>
      <w:r w:rsidR="00BB2AB3">
        <w:rPr>
          <w:rFonts w:ascii="Arial" w:hAnsi="Arial" w:cs="Arial"/>
          <w:color w:val="000000"/>
          <w:sz w:val="20"/>
          <w:szCs w:val="20"/>
        </w:rPr>
        <w:t xml:space="preserve"> </w:t>
      </w:r>
      <w:r w:rsidR="00BB2AB3" w:rsidRPr="00BB2AB3">
        <w:rPr>
          <w:rFonts w:ascii="Arial" w:hAnsi="Arial" w:cs="Arial"/>
          <w:color w:val="000000"/>
          <w:sz w:val="20"/>
          <w:szCs w:val="20"/>
        </w:rPr>
        <w:t>o efetivo cumprimento da totalidade das Obrigações Garantidas, ou (ii</w:t>
      </w:r>
      <w:r w:rsidR="00DC3C40">
        <w:rPr>
          <w:rFonts w:ascii="Arial" w:hAnsi="Arial" w:cs="Arial"/>
          <w:color w:val="000000"/>
          <w:sz w:val="20"/>
          <w:szCs w:val="20"/>
        </w:rPr>
        <w:t>i</w:t>
      </w:r>
      <w:r w:rsidR="00BB2AB3" w:rsidRPr="00BB2AB3">
        <w:rPr>
          <w:rFonts w:ascii="Arial" w:hAnsi="Arial" w:cs="Arial"/>
          <w:color w:val="000000"/>
          <w:sz w:val="20"/>
          <w:szCs w:val="20"/>
        </w:rPr>
        <w:t xml:space="preserve">) que </w:t>
      </w:r>
      <w:r w:rsidR="00DC3C40">
        <w:rPr>
          <w:rFonts w:ascii="Arial" w:hAnsi="Arial" w:cs="Arial"/>
          <w:color w:val="000000"/>
          <w:sz w:val="20"/>
          <w:szCs w:val="20"/>
        </w:rPr>
        <w:t xml:space="preserve">a presente Hipoteca </w:t>
      </w:r>
      <w:r w:rsidR="00BB2AB3" w:rsidRPr="00BB2AB3">
        <w:rPr>
          <w:rFonts w:ascii="Arial" w:hAnsi="Arial" w:cs="Arial"/>
          <w:color w:val="000000"/>
          <w:sz w:val="20"/>
          <w:szCs w:val="20"/>
        </w:rPr>
        <w:t>seja totalmente excutida e os Debenturistas tenham recebido o produto da excussão da garantia de forma definitiva e incontestável, conforme termo de liberação a ser emitido pelo Agente Fiduciário</w:t>
      </w:r>
      <w:r w:rsidR="00FD0DC8" w:rsidRPr="00BB2AB3">
        <w:rPr>
          <w:rFonts w:ascii="Arial" w:hAnsi="Arial" w:cs="Arial"/>
          <w:color w:val="000000"/>
          <w:sz w:val="20"/>
          <w:szCs w:val="20"/>
        </w:rPr>
        <w:t>.</w:t>
      </w:r>
      <w:r w:rsidR="00A241FB" w:rsidRPr="005A2314">
        <w:rPr>
          <w:rFonts w:ascii="Arial" w:hAnsi="Arial" w:cs="Arial"/>
          <w:i/>
          <w:color w:val="000000"/>
          <w:sz w:val="20"/>
          <w:szCs w:val="20"/>
        </w:rPr>
        <w:t xml:space="preserve"> </w:t>
      </w:r>
      <w:r w:rsidR="00A241FB" w:rsidRPr="005A2314">
        <w:rPr>
          <w:rFonts w:ascii="Arial" w:hAnsi="Arial" w:cs="Arial"/>
          <w:b/>
          <w:color w:val="000000"/>
          <w:sz w:val="20"/>
          <w:szCs w:val="20"/>
          <w:u w:val="single"/>
        </w:rPr>
        <w:t>CLÁUSULA SEGUNDA</w:t>
      </w:r>
      <w:r w:rsidR="00887616" w:rsidRPr="005A2314">
        <w:rPr>
          <w:rFonts w:ascii="Arial" w:hAnsi="Arial" w:cs="Arial"/>
          <w:b/>
          <w:color w:val="000000"/>
          <w:sz w:val="20"/>
          <w:szCs w:val="20"/>
        </w:rPr>
        <w:t>:</w:t>
      </w:r>
      <w:r w:rsidR="00A241FB" w:rsidRPr="005A2314">
        <w:rPr>
          <w:rFonts w:ascii="Arial" w:hAnsi="Arial" w:cs="Arial"/>
          <w:color w:val="000000"/>
          <w:sz w:val="20"/>
          <w:szCs w:val="20"/>
        </w:rPr>
        <w:t xml:space="preserve"> Pela presente Escritura de Hipoteca e na melhor forma de direito, a Outorgante, constitui como de fato constituído tem, como garantia ao cumprimento das Obrigações Garantidas, a Hipoteca em favor do Outorgado, nos termos dos artigos 1.473 e seguintes do Código Civil, prometendo ela, Outorgante por si, seus bens, herdeiros ou sucessores, a fazer a presente Hipoteca sempre boa, firme e valiosa, na forma legal. </w:t>
      </w:r>
      <w:r w:rsidR="00A241FB" w:rsidRPr="005A2314">
        <w:rPr>
          <w:rFonts w:ascii="Arial" w:hAnsi="Arial" w:cs="Arial"/>
          <w:b/>
          <w:color w:val="000000"/>
          <w:sz w:val="20"/>
          <w:szCs w:val="20"/>
        </w:rPr>
        <w:t>2.1.</w:t>
      </w:r>
      <w:r w:rsidR="00A241FB" w:rsidRPr="005A2314">
        <w:rPr>
          <w:rFonts w:ascii="Arial" w:hAnsi="Arial" w:cs="Arial"/>
          <w:color w:val="000000"/>
          <w:sz w:val="20"/>
          <w:szCs w:val="20"/>
        </w:rPr>
        <w:t xml:space="preserve"> </w:t>
      </w:r>
      <w:r w:rsidR="00FD0DC8" w:rsidRPr="00C9156D">
        <w:rPr>
          <w:rFonts w:ascii="Arial" w:hAnsi="Arial" w:cs="Arial"/>
          <w:color w:val="000000"/>
          <w:sz w:val="20"/>
          <w:szCs w:val="20"/>
        </w:rPr>
        <w:t>Sem qualquer prejuízo aos termos da Escritura de Emissão e somente</w:t>
      </w:r>
      <w:r w:rsidR="00A241FB" w:rsidRPr="005A2314">
        <w:rPr>
          <w:rFonts w:ascii="Arial" w:hAnsi="Arial" w:cs="Arial"/>
          <w:color w:val="000000"/>
          <w:sz w:val="20"/>
          <w:szCs w:val="20"/>
        </w:rPr>
        <w:t xml:space="preserve"> para os fins do disposto no artigo 1.424 do Código Ci</w:t>
      </w:r>
      <w:r w:rsidR="00887616" w:rsidRPr="005A2314">
        <w:rPr>
          <w:rFonts w:ascii="Arial" w:hAnsi="Arial" w:cs="Arial"/>
          <w:color w:val="000000"/>
          <w:sz w:val="20"/>
          <w:szCs w:val="20"/>
        </w:rPr>
        <w:t>vil, as Obrigações Garantidas tê</w:t>
      </w:r>
      <w:r w:rsidR="00A241FB" w:rsidRPr="005A2314">
        <w:rPr>
          <w:rFonts w:ascii="Arial" w:hAnsi="Arial" w:cs="Arial"/>
          <w:color w:val="000000"/>
          <w:sz w:val="20"/>
          <w:szCs w:val="20"/>
        </w:rPr>
        <w:t xml:space="preserve">m um valor de principal equivalente a </w:t>
      </w:r>
      <w:r w:rsidR="00A241FB" w:rsidRPr="006D2F7F">
        <w:rPr>
          <w:rFonts w:ascii="Arial" w:hAnsi="Arial" w:cs="Arial"/>
          <w:b/>
          <w:color w:val="000000"/>
          <w:sz w:val="20"/>
          <w:szCs w:val="20"/>
          <w:u w:val="single"/>
        </w:rPr>
        <w:t>R$</w:t>
      </w:r>
      <w:r w:rsidR="006D6DB6" w:rsidRPr="006D2F7F">
        <w:rPr>
          <w:rFonts w:ascii="Arial" w:hAnsi="Arial" w:cs="Arial"/>
          <w:b/>
          <w:color w:val="000000"/>
          <w:sz w:val="20"/>
          <w:szCs w:val="20"/>
          <w:u w:val="single"/>
        </w:rPr>
        <w:t xml:space="preserve"> </w:t>
      </w:r>
      <w:r w:rsidR="008A6FC6" w:rsidRPr="006D2F7F">
        <w:rPr>
          <w:rFonts w:ascii="Arial" w:hAnsi="Arial" w:cs="Arial"/>
          <w:b/>
          <w:color w:val="000000"/>
          <w:sz w:val="20"/>
          <w:szCs w:val="20"/>
          <w:u w:val="single"/>
        </w:rPr>
        <w:t>105.</w:t>
      </w:r>
      <w:r w:rsidR="00A241FB" w:rsidRPr="006D2F7F">
        <w:rPr>
          <w:rFonts w:ascii="Arial" w:hAnsi="Arial" w:cs="Arial"/>
          <w:b/>
          <w:color w:val="000000"/>
          <w:sz w:val="20"/>
          <w:szCs w:val="20"/>
          <w:u w:val="single"/>
        </w:rPr>
        <w:t>000</w:t>
      </w:r>
      <w:r w:rsidR="001949B6" w:rsidRPr="006D2F7F">
        <w:rPr>
          <w:rFonts w:ascii="Arial" w:hAnsi="Arial" w:cs="Arial"/>
          <w:b/>
          <w:color w:val="000000"/>
          <w:sz w:val="20"/>
          <w:szCs w:val="20"/>
          <w:u w:val="single"/>
        </w:rPr>
        <w:t>.000,00 (</w:t>
      </w:r>
      <w:r w:rsidR="008A6FC6" w:rsidRPr="006D2F7F">
        <w:rPr>
          <w:rFonts w:ascii="Arial" w:hAnsi="Arial" w:cs="Arial"/>
          <w:b/>
          <w:color w:val="000000"/>
          <w:sz w:val="20"/>
          <w:szCs w:val="20"/>
          <w:u w:val="single"/>
        </w:rPr>
        <w:t>cento</w:t>
      </w:r>
      <w:r w:rsidR="001949B6" w:rsidRPr="006D2F7F">
        <w:rPr>
          <w:rFonts w:ascii="Arial" w:hAnsi="Arial" w:cs="Arial"/>
          <w:b/>
          <w:color w:val="000000"/>
          <w:sz w:val="20"/>
          <w:szCs w:val="20"/>
          <w:u w:val="single"/>
        </w:rPr>
        <w:t xml:space="preserve"> e </w:t>
      </w:r>
      <w:r w:rsidR="008A6FC6" w:rsidRPr="006D2F7F">
        <w:rPr>
          <w:rFonts w:ascii="Arial" w:hAnsi="Arial" w:cs="Arial"/>
          <w:b/>
          <w:color w:val="000000"/>
          <w:sz w:val="20"/>
          <w:szCs w:val="20"/>
          <w:u w:val="single"/>
        </w:rPr>
        <w:t>cinco</w:t>
      </w:r>
      <w:r w:rsidR="001949B6" w:rsidRPr="006D2F7F">
        <w:rPr>
          <w:rFonts w:ascii="Arial" w:hAnsi="Arial" w:cs="Arial"/>
          <w:b/>
          <w:color w:val="000000"/>
          <w:sz w:val="20"/>
          <w:szCs w:val="20"/>
          <w:u w:val="single"/>
        </w:rPr>
        <w:t xml:space="preserve"> milhões </w:t>
      </w:r>
      <w:r w:rsidR="00A241FB" w:rsidRPr="006D2F7F">
        <w:rPr>
          <w:rFonts w:ascii="Arial" w:hAnsi="Arial" w:cs="Arial"/>
          <w:b/>
          <w:color w:val="000000"/>
          <w:sz w:val="20"/>
          <w:szCs w:val="20"/>
          <w:u w:val="single"/>
        </w:rPr>
        <w:t>de</w:t>
      </w:r>
      <w:r w:rsidR="001949B6" w:rsidRPr="006D2F7F">
        <w:rPr>
          <w:rFonts w:ascii="Arial" w:hAnsi="Arial" w:cs="Arial"/>
          <w:b/>
          <w:color w:val="000000"/>
          <w:sz w:val="20"/>
          <w:szCs w:val="20"/>
          <w:u w:val="single"/>
        </w:rPr>
        <w:t xml:space="preserve"> reais)</w:t>
      </w:r>
      <w:r w:rsidR="0086369F">
        <w:rPr>
          <w:rFonts w:ascii="Arial" w:hAnsi="Arial" w:cs="Arial"/>
          <w:color w:val="000000"/>
          <w:szCs w:val="20"/>
        </w:rPr>
        <w:t xml:space="preserve"> </w:t>
      </w:r>
      <w:r w:rsidR="00A241FB" w:rsidRPr="0086369F">
        <w:rPr>
          <w:rFonts w:ascii="Arial" w:hAnsi="Arial" w:cs="Arial"/>
          <w:color w:val="000000"/>
          <w:sz w:val="20"/>
          <w:szCs w:val="20"/>
        </w:rPr>
        <w:t>na</w:t>
      </w:r>
      <w:r w:rsidR="00A241FB" w:rsidRPr="005A2314">
        <w:rPr>
          <w:rFonts w:ascii="Arial" w:hAnsi="Arial" w:cs="Arial"/>
          <w:color w:val="000000"/>
          <w:sz w:val="20"/>
          <w:szCs w:val="20"/>
        </w:rPr>
        <w:t xml:space="preserve"> data de emissão das </w:t>
      </w:r>
      <w:r w:rsidR="008A6FC6">
        <w:rPr>
          <w:rFonts w:ascii="Arial" w:hAnsi="Arial" w:cs="Arial"/>
          <w:color w:val="000000"/>
          <w:sz w:val="20"/>
          <w:szCs w:val="20"/>
        </w:rPr>
        <w:t>Debêntures</w:t>
      </w:r>
      <w:r w:rsidR="00A241FB" w:rsidRPr="005A2314">
        <w:rPr>
          <w:rFonts w:ascii="Arial" w:hAnsi="Arial" w:cs="Arial"/>
          <w:color w:val="000000"/>
          <w:sz w:val="20"/>
          <w:szCs w:val="20"/>
        </w:rPr>
        <w:t xml:space="preserve">, ou seja, em </w:t>
      </w:r>
      <w:r w:rsidR="00503079">
        <w:rPr>
          <w:rFonts w:ascii="Arial" w:hAnsi="Arial" w:cs="Arial"/>
          <w:color w:val="000000"/>
          <w:sz w:val="20"/>
          <w:szCs w:val="20"/>
        </w:rPr>
        <w:t xml:space="preserve">12 </w:t>
      </w:r>
      <w:r w:rsidR="000636DB">
        <w:rPr>
          <w:rFonts w:ascii="Arial" w:hAnsi="Arial" w:cs="Arial"/>
          <w:color w:val="000000"/>
          <w:sz w:val="20"/>
          <w:szCs w:val="20"/>
        </w:rPr>
        <w:t xml:space="preserve">de </w:t>
      </w:r>
      <w:r w:rsidR="00503079">
        <w:rPr>
          <w:rFonts w:ascii="Arial" w:hAnsi="Arial" w:cs="Arial"/>
          <w:color w:val="000000"/>
          <w:sz w:val="20"/>
          <w:szCs w:val="20"/>
        </w:rPr>
        <w:t xml:space="preserve">novembro </w:t>
      </w:r>
      <w:r w:rsidR="00A241FB" w:rsidRPr="005A2314">
        <w:rPr>
          <w:rFonts w:ascii="Arial" w:hAnsi="Arial" w:cs="Arial"/>
          <w:color w:val="000000"/>
          <w:sz w:val="20"/>
          <w:szCs w:val="20"/>
        </w:rPr>
        <w:t xml:space="preserve">de </w:t>
      </w:r>
      <w:r w:rsidR="000636DB">
        <w:rPr>
          <w:rFonts w:ascii="Arial" w:hAnsi="Arial" w:cs="Arial"/>
          <w:color w:val="000000"/>
          <w:sz w:val="20"/>
          <w:szCs w:val="20"/>
        </w:rPr>
        <w:t>202</w:t>
      </w:r>
      <w:r w:rsidR="008A6FC6">
        <w:rPr>
          <w:rFonts w:ascii="Arial" w:hAnsi="Arial" w:cs="Arial"/>
          <w:color w:val="000000"/>
          <w:sz w:val="20"/>
          <w:szCs w:val="20"/>
        </w:rPr>
        <w:t>1</w:t>
      </w:r>
      <w:r w:rsidR="00A241FB" w:rsidRPr="005A2314">
        <w:rPr>
          <w:rFonts w:ascii="Arial" w:hAnsi="Arial" w:cs="Arial"/>
          <w:color w:val="000000"/>
          <w:sz w:val="20"/>
          <w:szCs w:val="20"/>
        </w:rPr>
        <w:t xml:space="preserve">, a ser acrescido da remuneração que contemplará juros remuneratórios </w:t>
      </w:r>
      <w:r w:rsidR="00A241FB" w:rsidRPr="005A2314">
        <w:rPr>
          <w:rFonts w:ascii="Arial" w:hAnsi="Arial" w:cs="Arial"/>
          <w:sz w:val="20"/>
          <w:szCs w:val="20"/>
        </w:rPr>
        <w:t xml:space="preserve">capitalizados diariamente nos termos da Lei nº. 10.931, de 02 de agosto de 2004, conforme alterada, </w:t>
      </w:r>
      <w:r w:rsidR="00A241FB" w:rsidRPr="005A2314">
        <w:rPr>
          <w:rFonts w:ascii="Arial" w:hAnsi="Arial" w:cs="Arial"/>
          <w:bCs/>
          <w:sz w:val="20"/>
          <w:szCs w:val="20"/>
        </w:rPr>
        <w:t xml:space="preserve">incidentes sobre o saldo devedor, correspondentes à 100% (cem por cento) da </w:t>
      </w:r>
      <w:r w:rsidR="00A241FB" w:rsidRPr="005A2314">
        <w:rPr>
          <w:rFonts w:ascii="Arial" w:hAnsi="Arial" w:cs="Arial"/>
          <w:sz w:val="20"/>
          <w:szCs w:val="20"/>
        </w:rPr>
        <w:t xml:space="preserve">variação acumulada das </w:t>
      </w:r>
      <w:r w:rsidR="00A241FB" w:rsidRPr="005A2314">
        <w:rPr>
          <w:rFonts w:ascii="Arial" w:hAnsi="Arial" w:cs="Arial"/>
          <w:bCs/>
          <w:sz w:val="20"/>
          <w:szCs w:val="20"/>
        </w:rPr>
        <w:t>taxas médias diárias dos DI – Depósitos Interfinanceiros de um dia, "</w:t>
      </w:r>
      <w:r w:rsidR="00A241FB" w:rsidRPr="005A2314">
        <w:rPr>
          <w:rFonts w:ascii="Arial" w:hAnsi="Arial" w:cs="Arial"/>
          <w:bCs/>
          <w:i/>
          <w:sz w:val="20"/>
          <w:szCs w:val="20"/>
        </w:rPr>
        <w:t>over extra-grupo</w:t>
      </w:r>
      <w:r w:rsidR="00A241FB" w:rsidRPr="005A2314">
        <w:rPr>
          <w:rFonts w:ascii="Arial" w:hAnsi="Arial" w:cs="Arial"/>
          <w:bCs/>
          <w:sz w:val="20"/>
          <w:szCs w:val="20"/>
        </w:rPr>
        <w:t xml:space="preserve">", expressas na forma percentual ao ano, base 252 (duzentos e cinquenta e dois) dias, calculadas e divulgadas diariamente pela B3 S.A. – Brasil, Bolsa e Balcão </w:t>
      </w:r>
      <w:r w:rsidR="00A241FB" w:rsidRPr="00610E0D">
        <w:rPr>
          <w:rFonts w:ascii="Arial" w:hAnsi="Arial" w:cs="Arial"/>
          <w:bCs/>
          <w:sz w:val="20"/>
          <w:szCs w:val="20"/>
        </w:rPr>
        <w:t>("</w:t>
      </w:r>
      <w:r w:rsidR="00A241FB" w:rsidRPr="00B217A5">
        <w:rPr>
          <w:rFonts w:ascii="Arial" w:hAnsi="Arial" w:cs="Arial"/>
          <w:b/>
          <w:bCs/>
          <w:sz w:val="20"/>
          <w:szCs w:val="20"/>
        </w:rPr>
        <w:t>B3</w:t>
      </w:r>
      <w:r w:rsidR="00A241FB" w:rsidRPr="00610E0D">
        <w:rPr>
          <w:rFonts w:ascii="Arial" w:hAnsi="Arial" w:cs="Arial"/>
          <w:bCs/>
          <w:sz w:val="20"/>
          <w:szCs w:val="20"/>
        </w:rPr>
        <w:t>"), no informativo diário disponível em sua página na Internet (</w:t>
      </w:r>
      <w:hyperlink r:id="rId7" w:history="1">
        <w:r w:rsidR="001A226F" w:rsidRPr="00EF178A">
          <w:rPr>
            <w:rStyle w:val="Hyperlink"/>
            <w:rFonts w:ascii="Arial" w:hAnsi="Arial" w:cs="Arial"/>
            <w:bCs/>
            <w:sz w:val="20"/>
            <w:szCs w:val="20"/>
          </w:rPr>
          <w:t>http://www.b3.com.br</w:t>
        </w:r>
      </w:hyperlink>
      <w:r w:rsidR="00A241FB" w:rsidRPr="00610E0D">
        <w:rPr>
          <w:rFonts w:ascii="Arial" w:hAnsi="Arial" w:cs="Arial"/>
          <w:bCs/>
          <w:sz w:val="20"/>
          <w:szCs w:val="20"/>
        </w:rPr>
        <w:t>) (“</w:t>
      </w:r>
      <w:r w:rsidR="00A241FB" w:rsidRPr="00B217A5">
        <w:rPr>
          <w:rFonts w:ascii="Arial" w:hAnsi="Arial" w:cs="Arial"/>
          <w:b/>
          <w:sz w:val="20"/>
          <w:szCs w:val="20"/>
        </w:rPr>
        <w:t>Taxa DI</w:t>
      </w:r>
      <w:r w:rsidR="00A241FB" w:rsidRPr="00610E0D">
        <w:rPr>
          <w:rFonts w:ascii="Arial" w:hAnsi="Arial" w:cs="Arial"/>
          <w:sz w:val="20"/>
          <w:szCs w:val="20"/>
        </w:rPr>
        <w:t xml:space="preserve">”), acrescida de sobretaxa equivalente a </w:t>
      </w:r>
      <w:r w:rsidR="00A15E15" w:rsidRPr="00A15E15">
        <w:rPr>
          <w:rFonts w:ascii="Arial" w:hAnsi="Arial" w:cs="Arial"/>
          <w:sz w:val="20"/>
          <w:szCs w:val="20"/>
        </w:rPr>
        <w:t>3,25% (três inteiros e vinte e cinco centésimos por cento)</w:t>
      </w:r>
      <w:r w:rsidR="00A15E15">
        <w:rPr>
          <w:rFonts w:ascii="Arial" w:hAnsi="Arial" w:cs="Arial"/>
          <w:sz w:val="20"/>
          <w:szCs w:val="20"/>
        </w:rPr>
        <w:t xml:space="preserve"> </w:t>
      </w:r>
      <w:r w:rsidR="00A241FB" w:rsidRPr="00610E0D">
        <w:rPr>
          <w:rFonts w:ascii="Arial" w:hAnsi="Arial" w:cs="Arial"/>
          <w:sz w:val="20"/>
          <w:szCs w:val="20"/>
        </w:rPr>
        <w:t xml:space="preserve">ao ano, </w:t>
      </w:r>
      <w:r w:rsidR="00A15E15" w:rsidRPr="00A15E15">
        <w:rPr>
          <w:rFonts w:ascii="Arial" w:hAnsi="Arial" w:cs="Arial"/>
          <w:sz w:val="20"/>
          <w:szCs w:val="20"/>
        </w:rPr>
        <w:t xml:space="preserve">base 252 (duzentos e cinquenta e dois) Dias Úteis </w:t>
      </w:r>
      <w:r w:rsidR="00A241FB" w:rsidRPr="005A2314">
        <w:rPr>
          <w:rFonts w:ascii="Arial" w:hAnsi="Arial" w:cs="Arial"/>
          <w:sz w:val="20"/>
          <w:szCs w:val="20"/>
        </w:rPr>
        <w:t>("Sobretaxa" e, em conjunto com a Taxa DI, "</w:t>
      </w:r>
      <w:r w:rsidR="00A241FB" w:rsidRPr="00E4233A">
        <w:rPr>
          <w:rFonts w:ascii="Arial" w:hAnsi="Arial" w:cs="Arial"/>
          <w:b/>
          <w:sz w:val="20"/>
          <w:szCs w:val="20"/>
        </w:rPr>
        <w:t>Remuneração</w:t>
      </w:r>
      <w:r w:rsidR="00A241FB" w:rsidRPr="005A2314">
        <w:rPr>
          <w:rFonts w:ascii="Arial" w:hAnsi="Arial" w:cs="Arial"/>
          <w:sz w:val="20"/>
          <w:szCs w:val="20"/>
        </w:rPr>
        <w:t xml:space="preserve">"), calculados de forma capitalizada e cumulativa </w:t>
      </w:r>
      <w:r w:rsidR="00A241FB" w:rsidRPr="005A2314">
        <w:rPr>
          <w:rFonts w:ascii="Arial" w:hAnsi="Arial" w:cs="Arial"/>
          <w:i/>
          <w:sz w:val="20"/>
          <w:szCs w:val="20"/>
        </w:rPr>
        <w:t>pro rata temporis</w:t>
      </w:r>
      <w:r w:rsidR="00A241FB" w:rsidRPr="005A2314">
        <w:rPr>
          <w:rFonts w:ascii="Arial" w:hAnsi="Arial" w:cs="Arial"/>
          <w:sz w:val="20"/>
          <w:szCs w:val="20"/>
        </w:rPr>
        <w:t xml:space="preserve"> por dias corridos, incidentes desde a data do desembolso</w:t>
      </w:r>
      <w:r w:rsidR="00A241FB" w:rsidRPr="005A2314">
        <w:rPr>
          <w:rFonts w:ascii="Arial" w:hAnsi="Arial" w:cs="Arial"/>
          <w:color w:val="000000"/>
          <w:sz w:val="20"/>
          <w:szCs w:val="20"/>
        </w:rPr>
        <w:t xml:space="preserve"> </w:t>
      </w:r>
      <w:r w:rsidR="00B9251C">
        <w:rPr>
          <w:rFonts w:ascii="Arial" w:hAnsi="Arial" w:cs="Arial"/>
          <w:color w:val="000000"/>
          <w:sz w:val="20"/>
          <w:szCs w:val="20"/>
        </w:rPr>
        <w:t xml:space="preserve">até a data de vencimento </w:t>
      </w:r>
      <w:r w:rsidR="00A241FB" w:rsidRPr="005A2314">
        <w:rPr>
          <w:rFonts w:ascii="Arial" w:hAnsi="Arial" w:cs="Arial"/>
          <w:color w:val="000000"/>
          <w:sz w:val="20"/>
          <w:szCs w:val="20"/>
        </w:rPr>
        <w:t xml:space="preserve">em </w:t>
      </w:r>
      <w:r w:rsidR="00503079">
        <w:rPr>
          <w:rFonts w:ascii="Arial" w:hAnsi="Arial" w:cs="Arial"/>
          <w:color w:val="000000"/>
          <w:sz w:val="20"/>
          <w:szCs w:val="20"/>
        </w:rPr>
        <w:t>12</w:t>
      </w:r>
      <w:r w:rsidR="00503079"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de </w:t>
      </w:r>
      <w:r w:rsidR="00503079">
        <w:rPr>
          <w:rFonts w:ascii="Arial" w:hAnsi="Arial" w:cs="Arial"/>
          <w:color w:val="000000"/>
          <w:sz w:val="20"/>
          <w:szCs w:val="20"/>
        </w:rPr>
        <w:t xml:space="preserve">novembro </w:t>
      </w:r>
      <w:r w:rsidR="00A241FB" w:rsidRPr="005A2314">
        <w:rPr>
          <w:rFonts w:ascii="Arial" w:hAnsi="Arial" w:cs="Arial"/>
          <w:color w:val="000000"/>
          <w:sz w:val="20"/>
          <w:szCs w:val="20"/>
        </w:rPr>
        <w:t xml:space="preserve">de </w:t>
      </w:r>
      <w:r w:rsidR="00503079">
        <w:rPr>
          <w:rFonts w:ascii="Arial" w:hAnsi="Arial" w:cs="Arial"/>
          <w:color w:val="000000"/>
          <w:sz w:val="20"/>
          <w:szCs w:val="20"/>
        </w:rPr>
        <w:t>2027</w:t>
      </w:r>
      <w:r w:rsidR="00503079" w:rsidRPr="00CE33BE">
        <w:rPr>
          <w:rFonts w:ascii="Arial" w:hAnsi="Arial" w:cs="Arial"/>
          <w:color w:val="000000"/>
          <w:sz w:val="18"/>
          <w:szCs w:val="20"/>
        </w:rPr>
        <w:t xml:space="preserve">, </w:t>
      </w:r>
      <w:r w:rsidR="00CE33BE" w:rsidRPr="00CE33BE">
        <w:rPr>
          <w:rFonts w:ascii="Arial" w:hAnsi="Arial" w:cs="Arial"/>
          <w:color w:val="000000"/>
          <w:sz w:val="20"/>
        </w:rPr>
        <w:t>quando deverá haver a integral liquidação das Obrigações Garantidas</w:t>
      </w:r>
      <w:r w:rsidR="00653627">
        <w:rPr>
          <w:rFonts w:ascii="Arial" w:hAnsi="Arial" w:cs="Arial"/>
          <w:color w:val="000000"/>
          <w:sz w:val="20"/>
        </w:rPr>
        <w:t>]</w:t>
      </w:r>
      <w:r w:rsidR="00A241FB" w:rsidRPr="00CE33BE">
        <w:rPr>
          <w:rFonts w:ascii="Arial" w:hAnsi="Arial" w:cs="Arial"/>
          <w:color w:val="000000"/>
          <w:sz w:val="18"/>
          <w:szCs w:val="20"/>
        </w:rPr>
        <w:t xml:space="preserve">. </w:t>
      </w:r>
      <w:r w:rsidR="00887616" w:rsidRPr="005A2314">
        <w:rPr>
          <w:rFonts w:ascii="Arial" w:hAnsi="Arial" w:cs="Arial"/>
          <w:b/>
          <w:color w:val="000000"/>
          <w:sz w:val="20"/>
          <w:szCs w:val="20"/>
          <w:u w:val="single"/>
        </w:rPr>
        <w:t>CLÁUSULA TERCEIRA:</w:t>
      </w:r>
      <w:r w:rsidR="00A241FB" w:rsidRPr="005A2314">
        <w:rPr>
          <w:rFonts w:ascii="Arial" w:hAnsi="Arial" w:cs="Arial"/>
          <w:b/>
          <w:color w:val="000000"/>
          <w:sz w:val="20"/>
          <w:szCs w:val="20"/>
        </w:rPr>
        <w:t xml:space="preserve"> 3.1.</w:t>
      </w:r>
      <w:r w:rsidR="00A241FB" w:rsidRPr="005A2314">
        <w:rPr>
          <w:rFonts w:ascii="Arial" w:hAnsi="Arial" w:cs="Arial"/>
          <w:color w:val="000000"/>
          <w:sz w:val="20"/>
          <w:szCs w:val="20"/>
        </w:rPr>
        <w:t xml:space="preserve"> Todas as benfeitorias, acessões, melhorias, construções e tudo mais contido nos Imóveis incorporarão à presente Hipoteca, como também aqueles que futuramente vierem a ser nele introduzidos, de acordo com o artigo 1.474 do Código Civil Brasileiro, independentemente de terem sido ou não averbados na matrícula, os quais não poderão ser, retirados, alterados ou inutilizados sem prévia aquiescência do Outorgado, até a efetiva e integral liquidação de todas as Obrigações Garantidas assumidas pela Outorgante na</w:t>
      </w:r>
      <w:r w:rsidR="000D5932">
        <w:rPr>
          <w:rFonts w:ascii="Arial" w:hAnsi="Arial" w:cs="Arial"/>
          <w:color w:val="000000"/>
          <w:sz w:val="20"/>
          <w:szCs w:val="20"/>
        </w:rPr>
        <w:t xml:space="preserve"> Escritura de Emissão</w:t>
      </w:r>
      <w:r w:rsidR="00A241FB" w:rsidRPr="005A2314">
        <w:rPr>
          <w:rFonts w:ascii="Arial" w:hAnsi="Arial" w:cs="Arial"/>
          <w:color w:val="000000"/>
          <w:sz w:val="20"/>
          <w:szCs w:val="20"/>
        </w:rPr>
        <w:t xml:space="preserve">, e seus posteriores aditamentos ou prorrogações. </w:t>
      </w:r>
      <w:r w:rsidR="00A241FB" w:rsidRPr="005A2314">
        <w:rPr>
          <w:rFonts w:ascii="Arial" w:hAnsi="Arial" w:cs="Arial"/>
          <w:b/>
          <w:color w:val="000000"/>
          <w:sz w:val="20"/>
          <w:szCs w:val="20"/>
        </w:rPr>
        <w:t>3.2.</w:t>
      </w:r>
      <w:r w:rsidR="00A241FB" w:rsidRPr="005A2314">
        <w:rPr>
          <w:rFonts w:ascii="Arial" w:hAnsi="Arial" w:cs="Arial"/>
          <w:color w:val="000000"/>
          <w:sz w:val="20"/>
          <w:szCs w:val="20"/>
        </w:rPr>
        <w:t xml:space="preserve"> A Hipoteca acordada é prestada em caráter irrevogável e irretratável e permanecerá em plena eficácia e vigor até a efetiva liquidação e o total e final adimplemento de todas as Obrigações Garantidas.</w:t>
      </w:r>
      <w:r w:rsidR="00A241FB" w:rsidRPr="005A2314">
        <w:rPr>
          <w:rFonts w:ascii="Arial" w:hAnsi="Arial" w:cs="Arial"/>
          <w:b/>
          <w:color w:val="000000"/>
          <w:sz w:val="20"/>
          <w:szCs w:val="20"/>
        </w:rPr>
        <w:t xml:space="preserve"> 3.3. </w:t>
      </w:r>
      <w:r w:rsidR="00A241FB" w:rsidRPr="005A2314">
        <w:rPr>
          <w:rFonts w:ascii="Arial" w:hAnsi="Arial" w:cs="Arial"/>
          <w:color w:val="000000"/>
          <w:sz w:val="20"/>
          <w:szCs w:val="20"/>
        </w:rPr>
        <w:t xml:space="preserve">Para que conste nesta Hipoteca, estipula-se o valor descrito na Cláusula 2.1 acima como a quantia total devida, na Data de Emissão, pela Outorgante ao Outorgado, sem limitação ou alteração dos direitos do Outorgado de cobrar e receber da Outorgante outros valores eventualmente apurados. </w:t>
      </w:r>
      <w:r w:rsidR="00A241FB" w:rsidRPr="005A2314">
        <w:rPr>
          <w:rFonts w:ascii="Arial" w:hAnsi="Arial" w:cs="Arial"/>
          <w:b/>
          <w:color w:val="000000"/>
          <w:sz w:val="20"/>
          <w:szCs w:val="20"/>
        </w:rPr>
        <w:t>3.4.</w:t>
      </w:r>
      <w:r w:rsidR="00A241FB" w:rsidRPr="005A2314">
        <w:rPr>
          <w:rFonts w:ascii="Arial" w:hAnsi="Arial" w:cs="Arial"/>
          <w:color w:val="000000"/>
          <w:sz w:val="20"/>
          <w:szCs w:val="20"/>
        </w:rPr>
        <w:t xml:space="preserve"> Sem prejuízo da faculdade do Outorgado requerer</w:t>
      </w:r>
      <w:r w:rsidR="00A70968">
        <w:rPr>
          <w:rFonts w:ascii="Arial" w:hAnsi="Arial" w:cs="Arial"/>
          <w:color w:val="000000"/>
          <w:sz w:val="20"/>
          <w:szCs w:val="20"/>
        </w:rPr>
        <w:t xml:space="preserve"> nova</w:t>
      </w:r>
      <w:r w:rsidR="00A241FB" w:rsidRPr="005A2314">
        <w:rPr>
          <w:rFonts w:ascii="Arial" w:hAnsi="Arial" w:cs="Arial"/>
          <w:color w:val="000000"/>
          <w:sz w:val="20"/>
          <w:szCs w:val="20"/>
        </w:rPr>
        <w:t xml:space="preserve"> </w:t>
      </w:r>
      <w:r w:rsidR="00A241FB" w:rsidRPr="00EE270C">
        <w:rPr>
          <w:rFonts w:ascii="Arial" w:hAnsi="Arial" w:cs="Arial"/>
          <w:color w:val="000000"/>
          <w:sz w:val="20"/>
          <w:szCs w:val="20"/>
        </w:rPr>
        <w:t xml:space="preserve">avaliação dos Imóveis, o valor de liquidez forçada dos Imóveis, nesta data, para fins de cálculos de custas, </w:t>
      </w:r>
      <w:r w:rsidR="007434CB" w:rsidRPr="007434CB">
        <w:rPr>
          <w:rFonts w:ascii="Arial" w:hAnsi="Arial" w:cs="Arial"/>
          <w:color w:val="000000"/>
          <w:sz w:val="20"/>
          <w:szCs w:val="20"/>
        </w:rPr>
        <w:t xml:space="preserve">com base nos laudos de avaliação elaborados por Mercatto Assessoria e Avaliações Ltda. em junho de 2021, </w:t>
      </w:r>
      <w:r w:rsidR="00A241FB" w:rsidRPr="00EE270C">
        <w:rPr>
          <w:rFonts w:ascii="Arial" w:hAnsi="Arial" w:cs="Arial"/>
          <w:color w:val="000000"/>
          <w:sz w:val="20"/>
          <w:szCs w:val="20"/>
        </w:rPr>
        <w:t xml:space="preserve">é de: </w:t>
      </w:r>
      <w:r w:rsidR="00D45E98">
        <w:rPr>
          <w:rFonts w:ascii="Arial" w:hAnsi="Arial" w:cs="Arial"/>
          <w:color w:val="000000"/>
          <w:sz w:val="20"/>
          <w:szCs w:val="20"/>
        </w:rPr>
        <w:t xml:space="preserve">(i) R$ </w:t>
      </w:r>
      <w:r w:rsidR="002712A3">
        <w:rPr>
          <w:rFonts w:ascii="Arial" w:hAnsi="Arial" w:cs="Arial"/>
          <w:color w:val="000000"/>
          <w:sz w:val="20"/>
          <w:szCs w:val="20"/>
        </w:rPr>
        <w:t xml:space="preserve">972.308,28 (novecentos e setenta e dois mil trezentos e oito reais e vinte e oito centavos) para o imóvel </w:t>
      </w:r>
      <w:r w:rsidR="00B00418">
        <w:rPr>
          <w:rFonts w:ascii="Arial" w:hAnsi="Arial" w:cs="Arial"/>
          <w:color w:val="000000"/>
          <w:sz w:val="20"/>
          <w:szCs w:val="20"/>
        </w:rPr>
        <w:t>2.641; (ii) R$ 85.151,14 (oitenta e cinco mil, cento e cinquenta e um reais e catorze centavos) para o imóvel 8.133; (iii) R$ 85.151,14 (oitenta e cinco mil, cento e cinquenta e um reais e catorze centavos) para o imóvel 8.533 ; (iv) 109.389,43 (cento e nove mil trezentos e oitenta e nove reais e quarenta e três reais) para o imóvel 9.556</w:t>
      </w:r>
      <w:r w:rsidR="007434CB">
        <w:rPr>
          <w:rFonts w:ascii="Arial" w:hAnsi="Arial" w:cs="Arial"/>
          <w:color w:val="000000"/>
          <w:sz w:val="20"/>
          <w:szCs w:val="20"/>
        </w:rPr>
        <w:t>,</w:t>
      </w:r>
      <w:r w:rsidR="007434CB" w:rsidRPr="007434CB">
        <w:rPr>
          <w:rFonts w:ascii="Arial" w:hAnsi="Arial" w:cs="Arial"/>
          <w:color w:val="000000"/>
          <w:sz w:val="20"/>
          <w:szCs w:val="20"/>
        </w:rPr>
        <w:t xml:space="preserve"> perfazendo o total de R$ 1.252.000,00 (um milhão, duzentos e cinquenta e dois mil reais) para os Imóveis 2.641, 8.133, 8.533 e 9.556, em conjunto</w:t>
      </w:r>
      <w:r w:rsidR="00D45E98">
        <w:rPr>
          <w:rFonts w:ascii="Arial" w:hAnsi="Arial" w:cs="Arial"/>
          <w:color w:val="000000"/>
          <w:sz w:val="20"/>
          <w:szCs w:val="20"/>
        </w:rPr>
        <w:t>; (</w:t>
      </w:r>
      <w:r w:rsidR="00B00418">
        <w:rPr>
          <w:rFonts w:ascii="Arial" w:hAnsi="Arial" w:cs="Arial"/>
          <w:color w:val="000000"/>
          <w:sz w:val="20"/>
          <w:szCs w:val="20"/>
        </w:rPr>
        <w:t>v</w:t>
      </w:r>
      <w:r w:rsidR="00D45E98">
        <w:rPr>
          <w:rFonts w:ascii="Arial" w:hAnsi="Arial" w:cs="Arial"/>
          <w:color w:val="000000"/>
          <w:sz w:val="20"/>
          <w:szCs w:val="20"/>
        </w:rPr>
        <w:t>) R$ 32.450.500,00 (trinta e dois milhões, quatrocentos e cinquenta mil e quinhentos reais), para o Imóvel 6.718; e (</w:t>
      </w:r>
      <w:r w:rsidR="00B00418">
        <w:rPr>
          <w:rFonts w:ascii="Arial" w:hAnsi="Arial" w:cs="Arial"/>
          <w:color w:val="000000"/>
          <w:sz w:val="20"/>
          <w:szCs w:val="20"/>
        </w:rPr>
        <w:t>vi</w:t>
      </w:r>
      <w:r w:rsidR="00D45E98">
        <w:rPr>
          <w:rFonts w:ascii="Arial" w:hAnsi="Arial" w:cs="Arial"/>
          <w:color w:val="000000"/>
          <w:sz w:val="20"/>
          <w:szCs w:val="20"/>
        </w:rPr>
        <w:t>) R$ 3.177.400,00 (três milhões, cento e setenta e sete mil e quatrocentos reais), para o Imóvel 840</w:t>
      </w:r>
      <w:r w:rsidR="00A241FB" w:rsidRPr="00EE270C">
        <w:rPr>
          <w:rFonts w:ascii="Arial" w:hAnsi="Arial" w:cs="Arial"/>
          <w:color w:val="000000"/>
          <w:sz w:val="20"/>
          <w:szCs w:val="20"/>
        </w:rPr>
        <w:t xml:space="preserve">; </w:t>
      </w:r>
      <w:r w:rsidR="001949B6" w:rsidRPr="005A2314">
        <w:rPr>
          <w:rFonts w:ascii="Arial" w:hAnsi="Arial" w:cs="Arial"/>
          <w:b/>
          <w:color w:val="000000"/>
          <w:sz w:val="20"/>
          <w:szCs w:val="20"/>
        </w:rPr>
        <w:t>3.4.</w:t>
      </w:r>
      <w:r w:rsidR="001949B6">
        <w:rPr>
          <w:rFonts w:ascii="Arial" w:hAnsi="Arial" w:cs="Arial"/>
          <w:b/>
          <w:color w:val="000000"/>
          <w:sz w:val="20"/>
          <w:szCs w:val="20"/>
        </w:rPr>
        <w:t>1</w:t>
      </w:r>
      <w:r w:rsidR="001949B6" w:rsidRPr="005A2314">
        <w:rPr>
          <w:rFonts w:ascii="Arial" w:hAnsi="Arial" w:cs="Arial"/>
          <w:color w:val="000000"/>
          <w:sz w:val="20"/>
          <w:szCs w:val="20"/>
        </w:rPr>
        <w:t xml:space="preserve"> </w:t>
      </w:r>
      <w:r w:rsidR="001949B6">
        <w:rPr>
          <w:rFonts w:ascii="Arial" w:hAnsi="Arial" w:cs="Arial"/>
          <w:color w:val="000000"/>
          <w:sz w:val="20"/>
          <w:szCs w:val="20"/>
        </w:rPr>
        <w:t xml:space="preserve">Apenas para fins de conferência, destaca-se que </w:t>
      </w:r>
      <w:r w:rsidR="001949B6" w:rsidRPr="00EE270C">
        <w:rPr>
          <w:rFonts w:ascii="Arial" w:hAnsi="Arial" w:cs="Arial"/>
          <w:color w:val="000000"/>
          <w:sz w:val="20"/>
          <w:szCs w:val="20"/>
        </w:rPr>
        <w:t xml:space="preserve">o valor de </w:t>
      </w:r>
      <w:r w:rsidR="001949B6">
        <w:rPr>
          <w:rFonts w:ascii="Arial" w:hAnsi="Arial" w:cs="Arial"/>
          <w:color w:val="000000"/>
          <w:sz w:val="20"/>
          <w:szCs w:val="20"/>
        </w:rPr>
        <w:t>mercad</w:t>
      </w:r>
      <w:r w:rsidR="00421BD6">
        <w:rPr>
          <w:rFonts w:ascii="Arial" w:hAnsi="Arial" w:cs="Arial"/>
          <w:color w:val="000000"/>
          <w:sz w:val="20"/>
          <w:szCs w:val="20"/>
        </w:rPr>
        <w:t>o</w:t>
      </w:r>
      <w:r w:rsidR="001949B6" w:rsidRPr="00EE270C">
        <w:rPr>
          <w:rFonts w:ascii="Arial" w:hAnsi="Arial" w:cs="Arial"/>
          <w:color w:val="000000"/>
          <w:sz w:val="20"/>
          <w:szCs w:val="20"/>
        </w:rPr>
        <w:t xml:space="preserve"> dos Imóveis, nesta data, é de: </w:t>
      </w:r>
      <w:r w:rsidR="001949B6">
        <w:rPr>
          <w:rFonts w:ascii="Arial" w:hAnsi="Arial" w:cs="Arial"/>
          <w:color w:val="000000"/>
          <w:sz w:val="20"/>
          <w:szCs w:val="20"/>
        </w:rPr>
        <w:t>(i) R$ 1.951.000,00 (um milhão, novecentos e cinquenta e um mil reais) para os Imóveis 2.641, 8.133, 8.533 e 9.556</w:t>
      </w:r>
      <w:r w:rsidR="00223DB9">
        <w:rPr>
          <w:rFonts w:ascii="Arial" w:hAnsi="Arial" w:cs="Arial"/>
          <w:color w:val="000000"/>
          <w:sz w:val="20"/>
          <w:szCs w:val="20"/>
        </w:rPr>
        <w:t xml:space="preserve">, </w:t>
      </w:r>
      <w:r w:rsidR="007434CB" w:rsidRPr="007434CB">
        <w:rPr>
          <w:rFonts w:ascii="Arial" w:hAnsi="Arial" w:cs="Arial"/>
          <w:color w:val="000000"/>
          <w:sz w:val="20"/>
          <w:szCs w:val="20"/>
        </w:rPr>
        <w:t>cujo valor representa</w:t>
      </w:r>
      <w:r w:rsidR="007434CB" w:rsidRPr="007434CB">
        <w:rPr>
          <w:rFonts w:ascii="Arial" w:hAnsi="Arial" w:cs="Arial"/>
          <w:color w:val="000000"/>
        </w:rPr>
        <w:t xml:space="preserve"> </w:t>
      </w:r>
      <w:r w:rsidR="00F63357">
        <w:rPr>
          <w:rFonts w:ascii="Arial" w:hAnsi="Arial" w:cs="Arial"/>
          <w:color w:val="000000"/>
          <w:sz w:val="20"/>
          <w:szCs w:val="20"/>
        </w:rPr>
        <w:t>1,86</w:t>
      </w:r>
      <w:r w:rsidR="00223DB9">
        <w:rPr>
          <w:rFonts w:ascii="Arial" w:hAnsi="Arial" w:cs="Arial"/>
          <w:color w:val="000000"/>
          <w:sz w:val="20"/>
          <w:szCs w:val="20"/>
        </w:rPr>
        <w:t>%</w:t>
      </w:r>
      <w:r w:rsidR="00F63357">
        <w:rPr>
          <w:rFonts w:ascii="Arial" w:hAnsi="Arial" w:cs="Arial"/>
          <w:color w:val="000000"/>
          <w:sz w:val="20"/>
          <w:szCs w:val="20"/>
        </w:rPr>
        <w:t xml:space="preserve"> (um inteiro e oitenta e seis centésimos por cento)</w:t>
      </w:r>
      <w:r w:rsidR="00223DB9">
        <w:rPr>
          <w:rFonts w:ascii="Arial" w:hAnsi="Arial" w:cs="Arial"/>
          <w:color w:val="000000"/>
          <w:sz w:val="20"/>
          <w:szCs w:val="20"/>
        </w:rPr>
        <w:t xml:space="preserve"> das Obrigações Garantidas</w:t>
      </w:r>
      <w:r w:rsidR="001949B6">
        <w:rPr>
          <w:rFonts w:ascii="Arial" w:hAnsi="Arial" w:cs="Arial"/>
          <w:color w:val="000000"/>
          <w:sz w:val="20"/>
          <w:szCs w:val="20"/>
        </w:rPr>
        <w:t xml:space="preserve">; (ii) R$ </w:t>
      </w:r>
      <w:r w:rsidR="00766042">
        <w:rPr>
          <w:rFonts w:ascii="Arial" w:hAnsi="Arial" w:cs="Arial"/>
          <w:color w:val="000000"/>
          <w:sz w:val="20"/>
          <w:szCs w:val="20"/>
        </w:rPr>
        <w:t>50.370.000,00 (cinquenta milhões, trezentos e setenta mil reais), para o Imóvel 6.718, representado 47,97% (quarenta e sete inteiros e noventa e sete centésimos por cento) das Obrigações Garantidas</w:t>
      </w:r>
      <w:r w:rsidR="001949B6">
        <w:rPr>
          <w:rFonts w:ascii="Arial" w:hAnsi="Arial" w:cs="Arial"/>
          <w:color w:val="000000"/>
          <w:sz w:val="20"/>
          <w:szCs w:val="20"/>
        </w:rPr>
        <w:t>; e (iii) R$ 4.887.000,00 (quatro milhões, oitocentos e oitenta e sete mil reais), para o Imóvel 840</w:t>
      </w:r>
      <w:r w:rsidR="00223DB9">
        <w:rPr>
          <w:rFonts w:ascii="Arial" w:hAnsi="Arial" w:cs="Arial"/>
          <w:color w:val="000000"/>
          <w:sz w:val="20"/>
          <w:szCs w:val="20"/>
        </w:rPr>
        <w:t>, representado</w:t>
      </w:r>
      <w:r w:rsidR="00F63357">
        <w:rPr>
          <w:rFonts w:ascii="Arial" w:hAnsi="Arial" w:cs="Arial"/>
          <w:color w:val="000000"/>
          <w:sz w:val="20"/>
          <w:szCs w:val="20"/>
        </w:rPr>
        <w:t xml:space="preserve"> 4,65</w:t>
      </w:r>
      <w:r w:rsidR="00223DB9">
        <w:rPr>
          <w:rFonts w:ascii="Arial" w:hAnsi="Arial" w:cs="Arial"/>
          <w:color w:val="000000"/>
          <w:sz w:val="20"/>
          <w:szCs w:val="20"/>
        </w:rPr>
        <w:t>%</w:t>
      </w:r>
      <w:r w:rsidR="00F63357">
        <w:rPr>
          <w:rFonts w:ascii="Arial" w:hAnsi="Arial" w:cs="Arial"/>
          <w:color w:val="000000"/>
          <w:sz w:val="20"/>
          <w:szCs w:val="20"/>
        </w:rPr>
        <w:t xml:space="preserve"> (quatro inteiros e sessenta e cinco centésimos por cento)</w:t>
      </w:r>
      <w:r w:rsidR="00223DB9">
        <w:rPr>
          <w:rFonts w:ascii="Arial" w:hAnsi="Arial" w:cs="Arial"/>
          <w:color w:val="000000"/>
          <w:sz w:val="20"/>
          <w:szCs w:val="20"/>
        </w:rPr>
        <w:t xml:space="preserve"> das Obrigações Garantidas</w:t>
      </w:r>
      <w:r w:rsidR="001949B6" w:rsidRPr="00EE270C">
        <w:rPr>
          <w:rFonts w:ascii="Arial" w:hAnsi="Arial" w:cs="Arial"/>
          <w:color w:val="000000"/>
          <w:sz w:val="20"/>
          <w:szCs w:val="20"/>
        </w:rPr>
        <w:t>;</w:t>
      </w:r>
      <w:r w:rsidR="007434CB">
        <w:rPr>
          <w:rFonts w:ascii="Arial" w:hAnsi="Arial" w:cs="Arial"/>
          <w:color w:val="000000"/>
          <w:sz w:val="20"/>
          <w:szCs w:val="20"/>
        </w:rPr>
        <w:t xml:space="preserve"> </w:t>
      </w:r>
      <w:r w:rsidR="00A241FB" w:rsidRPr="00EE270C">
        <w:rPr>
          <w:rFonts w:ascii="Arial" w:hAnsi="Arial" w:cs="Arial"/>
          <w:b/>
          <w:color w:val="000000"/>
          <w:sz w:val="20"/>
          <w:szCs w:val="20"/>
          <w:u w:val="single"/>
        </w:rPr>
        <w:t>CLÁUSULA QUARTA</w:t>
      </w:r>
      <w:r w:rsidR="00887616" w:rsidRPr="00EE270C">
        <w:rPr>
          <w:rFonts w:ascii="Arial" w:hAnsi="Arial" w:cs="Arial"/>
          <w:b/>
          <w:color w:val="000000"/>
          <w:sz w:val="20"/>
          <w:szCs w:val="20"/>
          <w:u w:val="single"/>
        </w:rPr>
        <w:t>:</w:t>
      </w:r>
      <w:r w:rsidR="00887616" w:rsidRPr="00EE270C">
        <w:rPr>
          <w:rFonts w:ascii="Arial" w:hAnsi="Arial" w:cs="Arial"/>
          <w:b/>
          <w:color w:val="000000"/>
          <w:sz w:val="20"/>
          <w:szCs w:val="20"/>
        </w:rPr>
        <w:t xml:space="preserve"> </w:t>
      </w:r>
      <w:r w:rsidR="00887616" w:rsidRPr="00EE270C">
        <w:rPr>
          <w:rFonts w:ascii="Arial" w:hAnsi="Arial" w:cs="Arial"/>
          <w:b/>
          <w:color w:val="000000"/>
          <w:sz w:val="20"/>
          <w:szCs w:val="20"/>
          <w:u w:val="single"/>
        </w:rPr>
        <w:t>DO PRAZO</w:t>
      </w:r>
      <w:r w:rsidR="00887616" w:rsidRPr="00EE270C">
        <w:rPr>
          <w:rFonts w:ascii="Arial" w:hAnsi="Arial" w:cs="Arial"/>
          <w:b/>
          <w:color w:val="000000"/>
          <w:sz w:val="20"/>
          <w:szCs w:val="20"/>
        </w:rPr>
        <w:t xml:space="preserve">: </w:t>
      </w:r>
      <w:r w:rsidR="00A241FB" w:rsidRPr="00EE270C">
        <w:rPr>
          <w:rFonts w:ascii="Arial" w:hAnsi="Arial" w:cs="Arial"/>
          <w:b/>
          <w:color w:val="000000"/>
          <w:sz w:val="20"/>
          <w:szCs w:val="20"/>
        </w:rPr>
        <w:t xml:space="preserve">4.1. </w:t>
      </w:r>
      <w:r w:rsidR="00A241FB" w:rsidRPr="00EE270C">
        <w:rPr>
          <w:rFonts w:ascii="Arial" w:hAnsi="Arial" w:cs="Arial"/>
          <w:color w:val="000000"/>
          <w:sz w:val="20"/>
          <w:szCs w:val="20"/>
        </w:rPr>
        <w:t xml:space="preserve">A presente Hipoteca terá vigência e efeito até o total e final adimplemento </w:t>
      </w:r>
      <w:r w:rsidR="00FD0DC8">
        <w:rPr>
          <w:rFonts w:ascii="Arial" w:hAnsi="Arial" w:cs="Arial"/>
          <w:color w:val="000000"/>
          <w:sz w:val="20"/>
          <w:szCs w:val="20"/>
        </w:rPr>
        <w:t xml:space="preserve">integral </w:t>
      </w:r>
      <w:r w:rsidR="00A241FB" w:rsidRPr="00EE270C">
        <w:rPr>
          <w:rFonts w:ascii="Arial" w:hAnsi="Arial" w:cs="Arial"/>
          <w:color w:val="000000"/>
          <w:sz w:val="20"/>
          <w:szCs w:val="20"/>
        </w:rPr>
        <w:t>de todas as Obrigações Garantidas, podendo ser excutida a qualquer tempo na ocorrência de um Evento de Inadimplemento, conforme definido na</w:t>
      </w:r>
      <w:r w:rsidR="000D5932">
        <w:rPr>
          <w:rFonts w:ascii="Arial" w:hAnsi="Arial" w:cs="Arial"/>
          <w:color w:val="000000"/>
          <w:sz w:val="20"/>
          <w:szCs w:val="20"/>
        </w:rPr>
        <w:t xml:space="preserve"> Escritura de Emissão</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u w:val="single"/>
        </w:rPr>
        <w:t>CLÁUSULA QUINTA</w:t>
      </w:r>
      <w:r w:rsidR="00887616" w:rsidRPr="005A2314">
        <w:rPr>
          <w:rFonts w:ascii="Arial" w:hAnsi="Arial" w:cs="Arial"/>
          <w:b/>
          <w:color w:val="000000"/>
          <w:sz w:val="20"/>
          <w:szCs w:val="20"/>
        </w:rPr>
        <w:t xml:space="preserve">: </w:t>
      </w:r>
      <w:r w:rsidR="00887616" w:rsidRPr="005A2314">
        <w:rPr>
          <w:rFonts w:ascii="Arial" w:hAnsi="Arial" w:cs="Arial"/>
          <w:b/>
          <w:color w:val="000000"/>
          <w:sz w:val="20"/>
          <w:szCs w:val="20"/>
          <w:u w:val="single"/>
        </w:rPr>
        <w:t>DAS</w:t>
      </w:r>
      <w:r w:rsidR="00A241FB" w:rsidRPr="005A2314">
        <w:rPr>
          <w:rFonts w:ascii="Arial" w:hAnsi="Arial" w:cs="Arial"/>
          <w:b/>
          <w:color w:val="000000"/>
          <w:sz w:val="20"/>
          <w:szCs w:val="20"/>
          <w:u w:val="single"/>
        </w:rPr>
        <w:t xml:space="preserve"> DISPOSIÇÕES GERAIS</w:t>
      </w:r>
      <w:r w:rsidR="00887616" w:rsidRPr="005A2314">
        <w:rPr>
          <w:rFonts w:ascii="Arial" w:hAnsi="Arial" w:cs="Arial"/>
          <w:b/>
          <w:color w:val="000000"/>
          <w:sz w:val="20"/>
          <w:szCs w:val="20"/>
        </w:rPr>
        <w:t>:</w:t>
      </w:r>
      <w:r w:rsidR="00A241FB" w:rsidRPr="005A2314">
        <w:rPr>
          <w:rFonts w:ascii="Arial" w:hAnsi="Arial" w:cs="Arial"/>
          <w:b/>
          <w:color w:val="000000"/>
          <w:sz w:val="20"/>
          <w:szCs w:val="20"/>
        </w:rPr>
        <w:t xml:space="preserve"> 5.1. </w:t>
      </w:r>
      <w:r w:rsidR="00A241FB" w:rsidRPr="005A2314">
        <w:rPr>
          <w:rFonts w:ascii="Arial" w:hAnsi="Arial" w:cs="Arial"/>
          <w:color w:val="000000"/>
          <w:sz w:val="20"/>
          <w:szCs w:val="20"/>
        </w:rPr>
        <w:t xml:space="preserve">Ficam asseguradas, ao Outorgado, vistorias e exames anuais dos Imóveis, para assegurar seus direitos, desde que seja em horário comercial e mediante comunicação à Hipotecante com antecedência mínima de 3 (três) dias úteis. </w:t>
      </w:r>
      <w:r w:rsidR="00A241FB" w:rsidRPr="005A2314">
        <w:rPr>
          <w:rFonts w:ascii="Arial" w:hAnsi="Arial" w:cs="Arial"/>
          <w:b/>
          <w:color w:val="000000"/>
          <w:sz w:val="20"/>
          <w:szCs w:val="20"/>
        </w:rPr>
        <w:t>5.2.</w:t>
      </w:r>
      <w:r w:rsidR="00A241FB" w:rsidRPr="005A2314">
        <w:rPr>
          <w:rFonts w:ascii="Arial" w:hAnsi="Arial" w:cs="Arial"/>
          <w:color w:val="000000"/>
          <w:sz w:val="20"/>
          <w:szCs w:val="20"/>
        </w:rPr>
        <w:t xml:space="preserve"> A Outorgante obriga-se a substituir os Imóveis, na hipótese de perda, por qualquer motivo, inclusive desapropriação, caso fortuito ou força maior, deterioração ou danificação</w:t>
      </w:r>
      <w:r w:rsidR="00223DB9">
        <w:rPr>
          <w:rFonts w:ascii="Arial" w:hAnsi="Arial" w:cs="Arial"/>
          <w:color w:val="000000"/>
          <w:sz w:val="20"/>
          <w:szCs w:val="20"/>
        </w:rPr>
        <w:t xml:space="preserve"> que implique na diminuição do percentual das Obrigações Garantidas estabelecido na cláusula 3.4.1 acima</w:t>
      </w:r>
      <w:r w:rsidR="00A241FB" w:rsidRPr="005A2314">
        <w:rPr>
          <w:rFonts w:ascii="Arial" w:hAnsi="Arial" w:cs="Arial"/>
          <w:color w:val="000000"/>
          <w:sz w:val="20"/>
          <w:szCs w:val="20"/>
        </w:rPr>
        <w:t xml:space="preserve">, nos termos dos artigos </w:t>
      </w:r>
      <w:r w:rsidR="009A4727">
        <w:rPr>
          <w:rFonts w:ascii="Arial" w:hAnsi="Arial" w:cs="Arial"/>
          <w:color w:val="000000"/>
          <w:sz w:val="20"/>
          <w:szCs w:val="20"/>
        </w:rPr>
        <w:t xml:space="preserve">333, </w:t>
      </w:r>
      <w:r w:rsidR="00A241FB" w:rsidRPr="005A2314">
        <w:rPr>
          <w:rFonts w:ascii="Arial" w:hAnsi="Arial" w:cs="Arial"/>
          <w:color w:val="000000"/>
          <w:sz w:val="20"/>
          <w:szCs w:val="20"/>
        </w:rPr>
        <w:t xml:space="preserve">1.425 e 1.427 do Código Civil. </w:t>
      </w:r>
      <w:r w:rsidR="00FD0DC8">
        <w:rPr>
          <w:rFonts w:ascii="Arial" w:hAnsi="Arial" w:cs="Arial"/>
          <w:color w:val="000000"/>
          <w:sz w:val="20"/>
          <w:szCs w:val="20"/>
        </w:rPr>
        <w:t>(“Reforço da Garantia”)</w:t>
      </w:r>
      <w:r w:rsidR="00FD0DC8" w:rsidRPr="005A2314">
        <w:rPr>
          <w:rFonts w:ascii="Arial" w:hAnsi="Arial" w:cs="Arial"/>
          <w:color w:val="000000"/>
          <w:sz w:val="20"/>
          <w:szCs w:val="20"/>
        </w:rPr>
        <w:t xml:space="preserve">. </w:t>
      </w:r>
      <w:r w:rsidR="00FD0DC8" w:rsidRPr="00887E9D">
        <w:rPr>
          <w:rFonts w:ascii="Arial" w:hAnsi="Arial" w:cs="Arial"/>
          <w:b/>
          <w:bCs/>
          <w:color w:val="000000"/>
          <w:sz w:val="20"/>
          <w:szCs w:val="20"/>
        </w:rPr>
        <w:t>5.2.1</w:t>
      </w:r>
      <w:r w:rsidR="00FD0DC8">
        <w:rPr>
          <w:rFonts w:ascii="Arial" w:hAnsi="Arial" w:cs="Arial"/>
          <w:color w:val="000000"/>
          <w:sz w:val="20"/>
          <w:szCs w:val="20"/>
        </w:rPr>
        <w:t>.</w:t>
      </w:r>
      <w:r w:rsidR="00FD0DC8" w:rsidRPr="00BC5E45">
        <w:rPr>
          <w:rFonts w:ascii="Verdana" w:eastAsia="Times New Roman" w:hAnsi="Verdana"/>
          <w:sz w:val="20"/>
          <w:szCs w:val="20"/>
        </w:rPr>
        <w:t xml:space="preserve"> </w:t>
      </w:r>
      <w:r w:rsidR="00FD0DC8" w:rsidRPr="00BC5E45">
        <w:rPr>
          <w:rFonts w:ascii="Arial" w:hAnsi="Arial" w:cs="Arial"/>
          <w:color w:val="000000"/>
          <w:sz w:val="20"/>
          <w:szCs w:val="20"/>
        </w:rPr>
        <w:t xml:space="preserve">Observado o disposto no artigo 1.425, I, do Código Civil, os instrumentos relativos ao Reforço de Garantia deverão ser celebrados, pela </w:t>
      </w:r>
      <w:r w:rsidR="00466AAF" w:rsidRPr="00A70968">
        <w:rPr>
          <w:rFonts w:ascii="Arial" w:hAnsi="Arial" w:cs="Arial"/>
          <w:bCs/>
          <w:color w:val="000000"/>
          <w:sz w:val="20"/>
          <w:szCs w:val="20"/>
        </w:rPr>
        <w:t>Outorgante</w:t>
      </w:r>
      <w:r w:rsidR="00FD0DC8" w:rsidRPr="00BC5E45">
        <w:rPr>
          <w:rFonts w:ascii="Arial" w:hAnsi="Arial" w:cs="Arial"/>
          <w:color w:val="000000"/>
          <w:sz w:val="20"/>
          <w:szCs w:val="20"/>
        </w:rPr>
        <w:t xml:space="preserve"> no prazo de </w:t>
      </w:r>
      <w:r w:rsidR="00FD0DC8">
        <w:rPr>
          <w:rFonts w:ascii="Arial" w:hAnsi="Arial" w:cs="Arial"/>
          <w:color w:val="000000"/>
          <w:sz w:val="20"/>
          <w:szCs w:val="20"/>
        </w:rPr>
        <w:t>10</w:t>
      </w:r>
      <w:r w:rsidR="00FD0DC8" w:rsidRPr="00BC5E45">
        <w:rPr>
          <w:rFonts w:ascii="Arial" w:hAnsi="Arial" w:cs="Arial"/>
          <w:color w:val="000000"/>
          <w:sz w:val="20"/>
          <w:szCs w:val="20"/>
        </w:rPr>
        <w:t xml:space="preserve"> (</w:t>
      </w:r>
      <w:r w:rsidR="00FD0DC8">
        <w:rPr>
          <w:rFonts w:ascii="Arial" w:hAnsi="Arial" w:cs="Arial"/>
          <w:color w:val="000000"/>
          <w:sz w:val="20"/>
          <w:szCs w:val="20"/>
        </w:rPr>
        <w:t>dez</w:t>
      </w:r>
      <w:r w:rsidR="00FD0DC8" w:rsidRPr="00BC5E45">
        <w:rPr>
          <w:rFonts w:ascii="Arial" w:hAnsi="Arial" w:cs="Arial"/>
          <w:color w:val="000000"/>
          <w:sz w:val="20"/>
          <w:szCs w:val="20"/>
        </w:rPr>
        <w:t xml:space="preserve">) dias úteis contados (i) da data em que a </w:t>
      </w:r>
      <w:r w:rsidR="00466AAF" w:rsidRPr="00A70968">
        <w:rPr>
          <w:rFonts w:ascii="Arial" w:hAnsi="Arial" w:cs="Arial"/>
          <w:bCs/>
          <w:color w:val="000000"/>
          <w:sz w:val="20"/>
          <w:szCs w:val="20"/>
        </w:rPr>
        <w:t>Outorgante</w:t>
      </w:r>
      <w:r w:rsidR="00466AAF" w:rsidRPr="00BC5E45" w:rsidDel="00466AAF">
        <w:rPr>
          <w:rFonts w:ascii="Arial" w:hAnsi="Arial" w:cs="Arial"/>
          <w:color w:val="000000"/>
          <w:sz w:val="20"/>
          <w:szCs w:val="20"/>
        </w:rPr>
        <w:t xml:space="preserve"> </w:t>
      </w:r>
      <w:r w:rsidR="00FD0DC8" w:rsidRPr="00BC5E45">
        <w:rPr>
          <w:rFonts w:ascii="Arial" w:hAnsi="Arial" w:cs="Arial"/>
          <w:color w:val="000000"/>
          <w:sz w:val="20"/>
          <w:szCs w:val="20"/>
        </w:rPr>
        <w:t xml:space="preserve">tomar conhecimento da ocorrência de qualquer evento que torne a garantia insuficiente; ou (ii) da data de recebimento, pela </w:t>
      </w:r>
      <w:r w:rsidR="00466AAF">
        <w:rPr>
          <w:rFonts w:ascii="Arial" w:hAnsi="Arial" w:cs="Arial"/>
          <w:color w:val="000000"/>
          <w:sz w:val="20"/>
          <w:szCs w:val="20"/>
        </w:rPr>
        <w:t>Outorgante</w:t>
      </w:r>
      <w:r w:rsidR="00FD0DC8" w:rsidRPr="00BC5E45">
        <w:rPr>
          <w:rFonts w:ascii="Arial" w:hAnsi="Arial" w:cs="Arial"/>
          <w:color w:val="000000"/>
          <w:sz w:val="20"/>
          <w:szCs w:val="20"/>
        </w:rPr>
        <w:t xml:space="preserve">, de notificação efetuada pelo Agente Fiduciário acerca da insuficiência da garantia, o que acontecer antes, sendo que tais contratos deverão ser </w:t>
      </w:r>
      <w:r w:rsidR="007A2F85">
        <w:rPr>
          <w:rFonts w:ascii="Arial" w:hAnsi="Arial" w:cs="Arial"/>
          <w:color w:val="000000"/>
          <w:sz w:val="20"/>
          <w:szCs w:val="20"/>
        </w:rPr>
        <w:t>protocolados</w:t>
      </w:r>
      <w:r w:rsidR="00FD0DC8" w:rsidRPr="00BC5E45">
        <w:rPr>
          <w:rFonts w:ascii="Arial" w:hAnsi="Arial" w:cs="Arial"/>
          <w:color w:val="000000"/>
          <w:sz w:val="20"/>
          <w:szCs w:val="20"/>
        </w:rPr>
        <w:t xml:space="preserve"> no competente Ofício de Registro de Imóveis em até 2 (dois) dias úteis a contar da data de celebração. No prazo de 2 (dois) dias úteis após o registro pelo Ofício de Registro de Imóveis competente, a </w:t>
      </w:r>
      <w:r w:rsidR="00466AAF">
        <w:rPr>
          <w:rFonts w:ascii="Arial" w:hAnsi="Arial" w:cs="Arial"/>
          <w:color w:val="000000"/>
          <w:sz w:val="20"/>
          <w:szCs w:val="20"/>
        </w:rPr>
        <w:t>Outorgante</w:t>
      </w:r>
      <w:r w:rsidR="00FD0DC8" w:rsidRPr="00BC5E45">
        <w:rPr>
          <w:rFonts w:ascii="Arial" w:hAnsi="Arial" w:cs="Arial"/>
          <w:color w:val="000000"/>
          <w:sz w:val="20"/>
          <w:szCs w:val="20"/>
        </w:rPr>
        <w:t xml:space="preserve"> encaminhará ao Agente Fiduciário uma via original devidamente registrada</w:t>
      </w:r>
      <w:r w:rsidR="00034E28">
        <w:rPr>
          <w:rFonts w:ascii="Arial" w:hAnsi="Arial" w:cs="Arial"/>
          <w:color w:val="000000"/>
          <w:sz w:val="20"/>
          <w:szCs w:val="20"/>
        </w:rPr>
        <w:t xml:space="preserve">. </w:t>
      </w:r>
      <w:r w:rsidR="00FD0DC8" w:rsidRPr="00887E9D">
        <w:rPr>
          <w:rFonts w:ascii="Arial" w:hAnsi="Arial" w:cs="Arial"/>
          <w:b/>
          <w:bCs/>
          <w:color w:val="000000"/>
          <w:sz w:val="20"/>
          <w:szCs w:val="20"/>
        </w:rPr>
        <w:t xml:space="preserve">5.2.2. </w:t>
      </w:r>
      <w:r w:rsidR="00FD0DC8" w:rsidRPr="00133BF8">
        <w:rPr>
          <w:rFonts w:ascii="Arial" w:hAnsi="Arial" w:cs="Arial"/>
          <w:color w:val="000000"/>
          <w:sz w:val="20"/>
          <w:szCs w:val="20"/>
        </w:rPr>
        <w:t xml:space="preserve">O Reforço de Garantia deverá preferencialmente ser realizado por meio de hipoteca ou alienação fiduciária em garantia de outros bens de titularidade da </w:t>
      </w:r>
      <w:r w:rsidR="00466AAF">
        <w:rPr>
          <w:rFonts w:ascii="Arial" w:hAnsi="Arial" w:cs="Arial"/>
          <w:color w:val="000000"/>
          <w:sz w:val="20"/>
          <w:szCs w:val="20"/>
        </w:rPr>
        <w:t>Outorgante</w:t>
      </w:r>
      <w:r w:rsidR="00FD0DC8" w:rsidRPr="00133BF8">
        <w:rPr>
          <w:rFonts w:ascii="Arial" w:hAnsi="Arial" w:cs="Arial"/>
          <w:color w:val="000000"/>
          <w:sz w:val="20"/>
          <w:szCs w:val="20"/>
        </w:rPr>
        <w:t xml:space="preserve"> ou de empresa de seu grupo econômico, de natureza igual ou diversa dos Imóveis, desde que previamente aceitos e a exclusivo critério dos Debenturistas reunidos em Assembleia Geral de Debenturistas. No caso de Reforço de Garantia, os novos bens dados em garantia serão identificados em documento que deverá integrar este instrumento ou o contrato aplicável, conforme o caso</w:t>
      </w:r>
      <w:r w:rsidR="007A2F85">
        <w:rPr>
          <w:rFonts w:ascii="Arial" w:hAnsi="Arial" w:cs="Arial"/>
          <w:color w:val="000000"/>
          <w:sz w:val="20"/>
          <w:szCs w:val="20"/>
        </w:rPr>
        <w:t xml:space="preserve"> </w:t>
      </w:r>
      <w:r w:rsidR="00A241FB" w:rsidRPr="005A2314">
        <w:rPr>
          <w:rFonts w:ascii="Arial" w:hAnsi="Arial" w:cs="Arial"/>
          <w:b/>
          <w:color w:val="000000"/>
          <w:sz w:val="20"/>
          <w:szCs w:val="20"/>
        </w:rPr>
        <w:t xml:space="preserve">5.3. </w:t>
      </w:r>
      <w:r w:rsidR="00A241FB" w:rsidRPr="005A2314">
        <w:rPr>
          <w:rFonts w:ascii="Arial" w:hAnsi="Arial" w:cs="Arial"/>
          <w:color w:val="000000"/>
          <w:sz w:val="20"/>
          <w:szCs w:val="20"/>
        </w:rPr>
        <w:t xml:space="preserve">Na hipótese (i) de desvalorização individual de um Imóvel em um percentual igual ou superior a 20% (vinte por cento) ou (ii) da somatória do valor de venda forçada dos Imóveis, constante dos respectivos Laudos de Avaliação (conforme definido a seguir) representar um montante </w:t>
      </w:r>
      <w:r w:rsidR="00A241FB" w:rsidRPr="009B525B">
        <w:rPr>
          <w:rFonts w:ascii="Arial" w:hAnsi="Arial" w:cs="Arial"/>
          <w:color w:val="000000"/>
          <w:sz w:val="20"/>
          <w:szCs w:val="20"/>
        </w:rPr>
        <w:t xml:space="preserve">inferior a </w:t>
      </w:r>
      <w:r w:rsidR="00A241FB" w:rsidRPr="00B217A5">
        <w:rPr>
          <w:rFonts w:ascii="Arial" w:hAnsi="Arial"/>
          <w:color w:val="000000"/>
          <w:sz w:val="20"/>
        </w:rPr>
        <w:t>R$</w:t>
      </w:r>
      <w:r w:rsidR="00887616" w:rsidRPr="00B217A5">
        <w:rPr>
          <w:rFonts w:ascii="Arial" w:hAnsi="Arial"/>
          <w:color w:val="000000"/>
          <w:sz w:val="20"/>
        </w:rPr>
        <w:t xml:space="preserve"> </w:t>
      </w:r>
      <w:r w:rsidR="00D45E98" w:rsidRPr="00D45E98">
        <w:rPr>
          <w:rFonts w:ascii="Arial" w:hAnsi="Arial"/>
          <w:color w:val="000000"/>
          <w:sz w:val="20"/>
        </w:rPr>
        <w:t xml:space="preserve">36.880.122,00 </w:t>
      </w:r>
      <w:r w:rsidR="00A241FB" w:rsidRPr="00B217A5">
        <w:rPr>
          <w:rFonts w:ascii="Arial" w:hAnsi="Arial"/>
          <w:color w:val="000000"/>
          <w:sz w:val="20"/>
        </w:rPr>
        <w:t>(</w:t>
      </w:r>
      <w:r w:rsidR="00D45E98" w:rsidRPr="00B217A5">
        <w:rPr>
          <w:rFonts w:ascii="Arial" w:hAnsi="Arial"/>
          <w:color w:val="000000"/>
          <w:sz w:val="20"/>
        </w:rPr>
        <w:t>trinta e seis</w:t>
      </w:r>
      <w:r w:rsidR="00A241FB" w:rsidRPr="00B217A5">
        <w:rPr>
          <w:rFonts w:ascii="Arial" w:hAnsi="Arial"/>
          <w:color w:val="000000"/>
          <w:sz w:val="20"/>
        </w:rPr>
        <w:t xml:space="preserve"> milhões</w:t>
      </w:r>
      <w:r w:rsidR="009B525B" w:rsidRPr="00B217A5">
        <w:rPr>
          <w:rFonts w:ascii="Arial" w:hAnsi="Arial"/>
          <w:color w:val="000000"/>
          <w:sz w:val="20"/>
        </w:rPr>
        <w:t xml:space="preserve">, </w:t>
      </w:r>
      <w:r w:rsidR="00D45E98" w:rsidRPr="00B217A5">
        <w:rPr>
          <w:rFonts w:ascii="Arial" w:hAnsi="Arial"/>
          <w:color w:val="000000"/>
          <w:sz w:val="20"/>
        </w:rPr>
        <w:t>oitocentos e oitenta e oito</w:t>
      </w:r>
      <w:r w:rsidR="009B525B" w:rsidRPr="00B217A5">
        <w:rPr>
          <w:rFonts w:ascii="Arial" w:hAnsi="Arial"/>
          <w:color w:val="000000"/>
          <w:sz w:val="20"/>
        </w:rPr>
        <w:t xml:space="preserve"> mil e </w:t>
      </w:r>
      <w:r w:rsidR="00D45E98" w:rsidRPr="00B217A5">
        <w:rPr>
          <w:rFonts w:ascii="Arial" w:hAnsi="Arial"/>
          <w:color w:val="000000"/>
          <w:sz w:val="20"/>
        </w:rPr>
        <w:t xml:space="preserve">cento e vinte e dois </w:t>
      </w:r>
      <w:r w:rsidR="00A241FB" w:rsidRPr="00B217A5">
        <w:rPr>
          <w:rFonts w:ascii="Arial" w:hAnsi="Arial"/>
          <w:color w:val="000000"/>
          <w:sz w:val="20"/>
        </w:rPr>
        <w:t>reais</w:t>
      </w:r>
      <w:r w:rsidR="00A241FB" w:rsidRPr="00B217A5">
        <w:rPr>
          <w:rFonts w:ascii="Arial" w:hAnsi="Arial" w:cs="Arial"/>
          <w:color w:val="000000"/>
          <w:sz w:val="20"/>
          <w:szCs w:val="20"/>
        </w:rPr>
        <w:t>)</w:t>
      </w:r>
      <w:r w:rsidR="00A241FB" w:rsidRPr="009B525B">
        <w:rPr>
          <w:rFonts w:ascii="Arial" w:hAnsi="Arial" w:cs="Arial"/>
          <w:color w:val="000000"/>
          <w:sz w:val="20"/>
          <w:szCs w:val="20"/>
        </w:rPr>
        <w:t xml:space="preserve">, a Outorgante obriga-se a enviar notificação ao </w:t>
      </w:r>
      <w:r w:rsidR="00503079">
        <w:rPr>
          <w:rFonts w:ascii="Arial" w:hAnsi="Arial" w:cs="Arial"/>
          <w:color w:val="000000"/>
          <w:sz w:val="20"/>
          <w:szCs w:val="20"/>
        </w:rPr>
        <w:t xml:space="preserve">Agente Fiduciário </w:t>
      </w:r>
      <w:r w:rsidR="00A241FB" w:rsidRPr="009B525B">
        <w:rPr>
          <w:rFonts w:ascii="Arial" w:hAnsi="Arial" w:cs="Arial"/>
          <w:color w:val="000000"/>
          <w:sz w:val="20"/>
          <w:szCs w:val="20"/>
        </w:rPr>
        <w:t xml:space="preserve">oferecendo outros </w:t>
      </w:r>
      <w:r w:rsidR="00FD0DC8">
        <w:rPr>
          <w:rFonts w:ascii="Arial" w:hAnsi="Arial" w:cs="Arial"/>
          <w:color w:val="000000"/>
          <w:sz w:val="20"/>
          <w:szCs w:val="20"/>
        </w:rPr>
        <w:t>imóveis</w:t>
      </w:r>
      <w:r w:rsidR="00FD0DC8" w:rsidRPr="009B525B">
        <w:rPr>
          <w:rFonts w:ascii="Arial" w:hAnsi="Arial" w:cs="Arial"/>
          <w:color w:val="000000"/>
          <w:sz w:val="20"/>
          <w:szCs w:val="20"/>
        </w:rPr>
        <w:t xml:space="preserve"> </w:t>
      </w:r>
      <w:r w:rsidR="00A241FB" w:rsidRPr="009B525B">
        <w:rPr>
          <w:rFonts w:ascii="Arial" w:hAnsi="Arial" w:cs="Arial"/>
          <w:color w:val="000000"/>
          <w:sz w:val="20"/>
          <w:szCs w:val="20"/>
        </w:rPr>
        <w:t>para reforço</w:t>
      </w:r>
      <w:r w:rsidR="00A241FB" w:rsidRPr="005A2314">
        <w:rPr>
          <w:rFonts w:ascii="Arial" w:hAnsi="Arial" w:cs="Arial"/>
          <w:color w:val="000000"/>
          <w:sz w:val="20"/>
          <w:szCs w:val="20"/>
        </w:rPr>
        <w:t xml:space="preserve"> das garantias ora outorgadas no prazo de 15 (quinze) dias contatos do recebimento dos Laudos de Avaliação, pela Outorgante, nos termos do artigo 333, III, do Código Civil, ainda que venham a ser prestadas por terceiro</w:t>
      </w:r>
      <w:r w:rsidR="00FD0DC8">
        <w:rPr>
          <w:rFonts w:ascii="Arial" w:hAnsi="Arial" w:cs="Arial"/>
          <w:color w:val="000000"/>
          <w:sz w:val="20"/>
          <w:szCs w:val="20"/>
        </w:rPr>
        <w:t xml:space="preserve">, os novos imóveis fornecidos devem, somados aos demais imóveis, ter uma avaliação mínima igual ou superior R$ </w:t>
      </w:r>
      <w:r w:rsidR="00F63357" w:rsidRPr="00D45E98">
        <w:rPr>
          <w:rFonts w:ascii="Arial" w:hAnsi="Arial"/>
          <w:color w:val="000000"/>
          <w:sz w:val="20"/>
        </w:rPr>
        <w:t xml:space="preserve">36.880.122,00 </w:t>
      </w:r>
      <w:r w:rsidR="00F63357" w:rsidRPr="00B217A5">
        <w:rPr>
          <w:rFonts w:ascii="Arial" w:hAnsi="Arial"/>
          <w:color w:val="000000"/>
          <w:sz w:val="20"/>
        </w:rPr>
        <w:t>(trinta e seis milhões, oitocentos e oitenta e oito mil e cento e vinte e dois reais</w:t>
      </w:r>
      <w:r w:rsidR="00F63357" w:rsidRPr="00B217A5">
        <w:rPr>
          <w:rFonts w:ascii="Arial" w:hAnsi="Arial" w:cs="Arial"/>
          <w:color w:val="000000"/>
          <w:sz w:val="20"/>
          <w:szCs w:val="20"/>
        </w:rPr>
        <w:t>)</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rPr>
        <w:t>5.3.1.</w:t>
      </w:r>
      <w:r w:rsidR="00A241FB" w:rsidRPr="005A2314">
        <w:rPr>
          <w:rFonts w:ascii="Arial" w:hAnsi="Arial" w:cs="Arial"/>
          <w:color w:val="000000"/>
          <w:sz w:val="20"/>
          <w:szCs w:val="20"/>
        </w:rPr>
        <w:t xml:space="preserve"> </w:t>
      </w:r>
      <w:r w:rsidR="00503079">
        <w:rPr>
          <w:rFonts w:ascii="Arial" w:hAnsi="Arial" w:cs="Arial"/>
          <w:color w:val="000000"/>
          <w:sz w:val="20"/>
          <w:szCs w:val="20"/>
        </w:rPr>
        <w:t xml:space="preserve">O Agente Fiduciário deverá, mediante prévia e expressa autorização dos Debenturistas, representando, no mínimo </w:t>
      </w:r>
      <w:r w:rsidR="00732496">
        <w:rPr>
          <w:rFonts w:ascii="Arial" w:hAnsi="Arial" w:cs="Arial"/>
          <w:color w:val="000000"/>
          <w:sz w:val="20"/>
          <w:szCs w:val="20"/>
        </w:rPr>
        <w:t xml:space="preserve">2/3 (dois terços) </w:t>
      </w:r>
      <w:r w:rsidR="00503079">
        <w:rPr>
          <w:rFonts w:ascii="Arial" w:hAnsi="Arial" w:cs="Arial"/>
          <w:color w:val="000000"/>
          <w:sz w:val="20"/>
          <w:szCs w:val="20"/>
        </w:rPr>
        <w:t>das Debêntures em Circulação</w:t>
      </w:r>
      <w:r w:rsidR="00A70968">
        <w:rPr>
          <w:rFonts w:ascii="Arial" w:hAnsi="Arial" w:cs="Arial"/>
          <w:color w:val="000000"/>
          <w:sz w:val="20"/>
          <w:szCs w:val="20"/>
        </w:rPr>
        <w:t xml:space="preserve"> em assembleia geral convocada para este fim</w:t>
      </w:r>
      <w:r w:rsidR="00A241FB" w:rsidRPr="005A2314">
        <w:rPr>
          <w:rFonts w:ascii="Arial" w:hAnsi="Arial" w:cs="Arial"/>
          <w:color w:val="000000"/>
          <w:sz w:val="20"/>
          <w:szCs w:val="20"/>
        </w:rPr>
        <w:t xml:space="preserve">, no prazo de até 30 (trinta) dias contados do recebimento da notificação enviada pelo Outorgante, enviar resposta ao Outorgante, indicando aceitação ou não os bens oferecidos para a substituição da garantia, sendo certo que a ausência de resposta por parte dos </w:t>
      </w:r>
      <w:r w:rsidR="00DE27AC">
        <w:rPr>
          <w:rFonts w:ascii="Arial" w:hAnsi="Arial" w:cs="Arial"/>
          <w:color w:val="000000"/>
          <w:sz w:val="20"/>
          <w:szCs w:val="20"/>
        </w:rPr>
        <w:t xml:space="preserve">Debenturistas </w:t>
      </w:r>
      <w:r w:rsidR="00A241FB" w:rsidRPr="005A2314">
        <w:rPr>
          <w:rFonts w:ascii="Arial" w:hAnsi="Arial" w:cs="Arial"/>
          <w:color w:val="000000"/>
          <w:sz w:val="20"/>
          <w:szCs w:val="20"/>
        </w:rPr>
        <w:t xml:space="preserve">no prazo estipulado não implicará na aceitação tácita dos bens. </w:t>
      </w:r>
      <w:r w:rsidR="00A241FB" w:rsidRPr="005A2314">
        <w:rPr>
          <w:rFonts w:ascii="Arial" w:hAnsi="Arial" w:cs="Arial"/>
          <w:b/>
          <w:color w:val="000000"/>
          <w:sz w:val="20"/>
          <w:szCs w:val="20"/>
        </w:rPr>
        <w:t>5.3.2.</w:t>
      </w:r>
      <w:r w:rsidR="00A241FB" w:rsidRPr="005A2314">
        <w:rPr>
          <w:rFonts w:ascii="Arial" w:hAnsi="Arial" w:cs="Arial"/>
          <w:color w:val="000000"/>
          <w:sz w:val="20"/>
          <w:szCs w:val="20"/>
        </w:rPr>
        <w:t xml:space="preserve"> Caso não haja aceitação dos bens oferecidos pelo Outorgante, será caracterizado um evento de inadimplemento</w:t>
      </w:r>
      <w:r w:rsidR="00FD0DC8">
        <w:rPr>
          <w:rFonts w:ascii="Arial" w:hAnsi="Arial" w:cs="Arial"/>
          <w:color w:val="000000"/>
          <w:sz w:val="20"/>
          <w:szCs w:val="20"/>
        </w:rPr>
        <w:t>,</w:t>
      </w:r>
      <w:r w:rsidR="00FD0DC8" w:rsidRPr="00FD0DC8">
        <w:rPr>
          <w:rFonts w:ascii="Arial" w:hAnsi="Arial" w:cs="Arial"/>
          <w:color w:val="000000"/>
          <w:sz w:val="20"/>
          <w:szCs w:val="20"/>
        </w:rPr>
        <w:t xml:space="preserve"> </w:t>
      </w:r>
      <w:r w:rsidR="00FD0DC8">
        <w:rPr>
          <w:rFonts w:ascii="Arial" w:hAnsi="Arial" w:cs="Arial"/>
          <w:color w:val="000000"/>
          <w:sz w:val="20"/>
          <w:szCs w:val="20"/>
        </w:rPr>
        <w:t>conforme definidos na Escritura de Emissão. Sem prejuízo, a</w:t>
      </w:r>
      <w:r w:rsidR="00FD0DC8" w:rsidRPr="008938C9">
        <w:rPr>
          <w:rFonts w:ascii="Arial" w:hAnsi="Arial" w:cs="Arial"/>
          <w:color w:val="000000"/>
          <w:sz w:val="20"/>
          <w:szCs w:val="20"/>
        </w:rPr>
        <w:t>s Partes reconhecem que a Hipoteca poderá ser executada diante de qualquer atraso no pagamento das Obrigações Garantidas</w:t>
      </w:r>
      <w:r w:rsidR="00FD0DC8">
        <w:rPr>
          <w:rFonts w:ascii="Arial" w:hAnsi="Arial" w:cs="Arial"/>
          <w:color w:val="000000"/>
          <w:sz w:val="20"/>
          <w:szCs w:val="20"/>
        </w:rPr>
        <w:t>.</w:t>
      </w:r>
      <w:r w:rsidR="00FD0DC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rPr>
        <w:t>5.4.</w:t>
      </w:r>
      <w:r w:rsidR="00A241FB" w:rsidRPr="005A2314">
        <w:rPr>
          <w:rFonts w:ascii="Arial" w:hAnsi="Arial" w:cs="Arial"/>
          <w:color w:val="000000"/>
          <w:sz w:val="20"/>
          <w:szCs w:val="20"/>
        </w:rPr>
        <w:t xml:space="preserve"> As avaliações de que trata esta cláusula serão realizadas</w:t>
      </w:r>
      <w:r w:rsidR="00A70968">
        <w:rPr>
          <w:rFonts w:ascii="Arial" w:hAnsi="Arial" w:cs="Arial"/>
          <w:color w:val="000000"/>
          <w:sz w:val="20"/>
          <w:szCs w:val="20"/>
        </w:rPr>
        <w:t>,</w:t>
      </w:r>
      <w:r w:rsidR="00A241FB" w:rsidRPr="005A2314">
        <w:rPr>
          <w:rFonts w:ascii="Arial" w:hAnsi="Arial" w:cs="Arial"/>
          <w:color w:val="000000"/>
          <w:sz w:val="20"/>
          <w:szCs w:val="20"/>
        </w:rPr>
        <w:t xml:space="preserve"> desde seja respeitado o intervalo de, no mínimo </w:t>
      </w:r>
      <w:r w:rsidR="00D45E98">
        <w:rPr>
          <w:rFonts w:ascii="Arial" w:hAnsi="Arial" w:cs="Arial"/>
          <w:color w:val="000000"/>
          <w:sz w:val="20"/>
          <w:szCs w:val="20"/>
        </w:rPr>
        <w:t>24</w:t>
      </w:r>
      <w:r w:rsidR="00D45E98" w:rsidRPr="005A2314">
        <w:rPr>
          <w:rFonts w:ascii="Arial" w:hAnsi="Arial" w:cs="Arial"/>
          <w:color w:val="000000"/>
          <w:sz w:val="20"/>
          <w:szCs w:val="20"/>
        </w:rPr>
        <w:t xml:space="preserve"> </w:t>
      </w:r>
      <w:r w:rsidR="00A241FB" w:rsidRPr="005A2314">
        <w:rPr>
          <w:rFonts w:ascii="Arial" w:hAnsi="Arial" w:cs="Arial"/>
          <w:color w:val="000000"/>
          <w:sz w:val="20"/>
          <w:szCs w:val="20"/>
        </w:rPr>
        <w:t>(</w:t>
      </w:r>
      <w:r w:rsidR="00D45E98">
        <w:rPr>
          <w:rFonts w:ascii="Arial" w:hAnsi="Arial" w:cs="Arial"/>
          <w:color w:val="000000"/>
          <w:sz w:val="20"/>
          <w:szCs w:val="20"/>
        </w:rPr>
        <w:t>vinte e quatro</w:t>
      </w:r>
      <w:r w:rsidR="00A241FB" w:rsidRPr="005A2314">
        <w:rPr>
          <w:rFonts w:ascii="Arial" w:hAnsi="Arial" w:cs="Arial"/>
          <w:color w:val="000000"/>
          <w:sz w:val="20"/>
          <w:szCs w:val="20"/>
        </w:rPr>
        <w:t>) meses</w:t>
      </w:r>
      <w:r w:rsidR="007A2F85">
        <w:rPr>
          <w:rFonts w:ascii="Arial" w:hAnsi="Arial" w:cs="Arial"/>
          <w:color w:val="000000"/>
          <w:sz w:val="20"/>
          <w:szCs w:val="20"/>
        </w:rPr>
        <w:t xml:space="preserve"> contados da Data de Emissão (conforme definida na Escritura de Emissão)</w:t>
      </w:r>
      <w:r w:rsidR="00A241FB" w:rsidRPr="005A2314">
        <w:rPr>
          <w:rFonts w:ascii="Arial" w:hAnsi="Arial" w:cs="Arial"/>
          <w:color w:val="000000"/>
          <w:sz w:val="20"/>
          <w:szCs w:val="20"/>
        </w:rPr>
        <w:t>, e às expens</w:t>
      </w:r>
      <w:r w:rsidR="00616FAA">
        <w:rPr>
          <w:rFonts w:ascii="Arial" w:hAnsi="Arial" w:cs="Arial"/>
          <w:color w:val="000000"/>
          <w:sz w:val="20"/>
          <w:szCs w:val="20"/>
        </w:rPr>
        <w:t>as da Outorgante, nos termos do laudo</w:t>
      </w:r>
      <w:r w:rsidR="00A241FB" w:rsidRPr="005A2314">
        <w:rPr>
          <w:rFonts w:ascii="Arial" w:hAnsi="Arial" w:cs="Arial"/>
          <w:color w:val="000000"/>
          <w:sz w:val="20"/>
          <w:szCs w:val="20"/>
        </w:rPr>
        <w:t xml:space="preserve"> de avaliação dos Imóveis a ser elaborado</w:t>
      </w:r>
      <w:r w:rsidR="00EE01A7">
        <w:rPr>
          <w:rFonts w:ascii="Arial" w:hAnsi="Arial" w:cs="Arial"/>
          <w:color w:val="000000"/>
          <w:sz w:val="20"/>
          <w:szCs w:val="20"/>
        </w:rPr>
        <w:t xml:space="preserve"> </w:t>
      </w:r>
      <w:r w:rsidR="00616FAA">
        <w:rPr>
          <w:rFonts w:ascii="Arial" w:hAnsi="Arial" w:cs="Arial"/>
          <w:color w:val="000000"/>
          <w:sz w:val="20"/>
          <w:szCs w:val="20"/>
        </w:rPr>
        <w:t>por uma das</w:t>
      </w:r>
      <w:r w:rsidR="00A241FB" w:rsidRPr="005A2314">
        <w:rPr>
          <w:rFonts w:ascii="Arial" w:hAnsi="Arial" w:cs="Arial"/>
          <w:color w:val="000000"/>
          <w:sz w:val="20"/>
          <w:szCs w:val="20"/>
        </w:rPr>
        <w:t xml:space="preserve"> empresas listadas a seguir e entregues ao</w:t>
      </w:r>
      <w:r w:rsidR="00DE27AC">
        <w:rPr>
          <w:rFonts w:ascii="Arial" w:hAnsi="Arial" w:cs="Arial"/>
          <w:color w:val="000000"/>
          <w:sz w:val="20"/>
          <w:szCs w:val="20"/>
        </w:rPr>
        <w:t xml:space="preserve"> </w:t>
      </w:r>
      <w:r w:rsidR="00A241FB" w:rsidRPr="005A2314">
        <w:rPr>
          <w:rFonts w:ascii="Arial" w:hAnsi="Arial" w:cs="Arial"/>
          <w:color w:val="000000"/>
          <w:sz w:val="20"/>
          <w:szCs w:val="20"/>
        </w:rPr>
        <w:t xml:space="preserve">Agente </w:t>
      </w:r>
      <w:r w:rsidR="00DE27AC">
        <w:rPr>
          <w:rFonts w:ascii="Arial" w:hAnsi="Arial" w:cs="Arial"/>
          <w:color w:val="000000"/>
          <w:sz w:val="20"/>
          <w:szCs w:val="20"/>
        </w:rPr>
        <w:t>Fiduciário</w:t>
      </w:r>
      <w:r w:rsidR="00340B52">
        <w:rPr>
          <w:rFonts w:ascii="Arial" w:hAnsi="Arial" w:cs="Arial"/>
          <w:color w:val="000000"/>
          <w:sz w:val="20"/>
          <w:szCs w:val="20"/>
        </w:rPr>
        <w:t xml:space="preserve">, que poderá solicitar nova avaliação </w:t>
      </w:r>
      <w:r w:rsidR="009A4727" w:rsidRPr="005A2314">
        <w:rPr>
          <w:rFonts w:ascii="Arial" w:hAnsi="Arial" w:cs="Arial"/>
          <w:color w:val="000000"/>
          <w:sz w:val="20"/>
          <w:szCs w:val="20"/>
        </w:rPr>
        <w:t>na hipótese de deterioração ou danificação</w:t>
      </w:r>
      <w:r w:rsidR="009A4727">
        <w:rPr>
          <w:rFonts w:ascii="Arial" w:hAnsi="Arial" w:cs="Arial"/>
          <w:color w:val="000000"/>
          <w:sz w:val="20"/>
          <w:szCs w:val="20"/>
        </w:rPr>
        <w:t xml:space="preserve"> dos Imóveis</w:t>
      </w:r>
      <w:r w:rsidR="00A241FB" w:rsidRPr="005A2314">
        <w:rPr>
          <w:rFonts w:ascii="Arial" w:hAnsi="Arial" w:cs="Arial"/>
          <w:color w:val="000000"/>
          <w:sz w:val="20"/>
          <w:szCs w:val="20"/>
        </w:rPr>
        <w:t xml:space="preserve">: </w:t>
      </w:r>
      <w:r w:rsidR="00A241FB" w:rsidRPr="00E0209A">
        <w:rPr>
          <w:rFonts w:ascii="Arial" w:hAnsi="Arial" w:cs="Arial"/>
          <w:color w:val="000000"/>
          <w:sz w:val="20"/>
          <w:szCs w:val="20"/>
        </w:rPr>
        <w:t xml:space="preserve">(a) EMBRAP/PRAXIS – Avaliação Patrimonial Ltda.; (b) Mercatto Assessoria e Avaliações Ltda.; </w:t>
      </w:r>
      <w:r w:rsidR="00F63357" w:rsidRPr="00E0209A">
        <w:rPr>
          <w:rFonts w:ascii="Arial" w:hAnsi="Arial" w:cs="Arial"/>
          <w:color w:val="000000"/>
          <w:sz w:val="20"/>
          <w:szCs w:val="20"/>
        </w:rPr>
        <w:t xml:space="preserve">ou </w:t>
      </w:r>
      <w:r w:rsidR="00A241FB" w:rsidRPr="00E0209A">
        <w:rPr>
          <w:rFonts w:ascii="Arial" w:hAnsi="Arial" w:cs="Arial"/>
          <w:color w:val="000000"/>
          <w:sz w:val="20"/>
          <w:szCs w:val="20"/>
        </w:rPr>
        <w:t>(c) Validar Engenharia de Avaliações Ltda.</w:t>
      </w:r>
      <w:r w:rsidR="00616FAA" w:rsidRPr="00E0209A">
        <w:rPr>
          <w:rFonts w:ascii="Arial" w:hAnsi="Arial" w:cs="Arial"/>
          <w:color w:val="000000"/>
          <w:sz w:val="20"/>
          <w:szCs w:val="20"/>
        </w:rPr>
        <w:t>;</w:t>
      </w:r>
      <w:r w:rsidR="00A241FB" w:rsidRPr="00F63357">
        <w:rPr>
          <w:rFonts w:ascii="Arial" w:hAnsi="Arial" w:cs="Arial"/>
          <w:color w:val="000000"/>
          <w:sz w:val="20"/>
          <w:szCs w:val="20"/>
        </w:rPr>
        <w:t xml:space="preserve"> </w:t>
      </w:r>
      <w:r w:rsidR="00A241FB" w:rsidRPr="005A2314">
        <w:rPr>
          <w:rFonts w:ascii="Arial" w:hAnsi="Arial" w:cs="Arial"/>
          <w:color w:val="000000"/>
          <w:sz w:val="20"/>
          <w:szCs w:val="20"/>
        </w:rPr>
        <w:t>(“</w:t>
      </w:r>
      <w:r w:rsidR="00A241FB" w:rsidRPr="00E4233A">
        <w:rPr>
          <w:rFonts w:ascii="Arial" w:hAnsi="Arial" w:cs="Arial"/>
          <w:b/>
          <w:color w:val="000000"/>
          <w:sz w:val="20"/>
          <w:szCs w:val="20"/>
        </w:rPr>
        <w:t>Empresas Avaliadoras</w:t>
      </w:r>
      <w:r w:rsidR="00A241FB" w:rsidRPr="005A2314">
        <w:rPr>
          <w:rFonts w:ascii="Arial" w:hAnsi="Arial" w:cs="Arial"/>
          <w:color w:val="000000"/>
          <w:sz w:val="20"/>
          <w:szCs w:val="20"/>
        </w:rPr>
        <w:t>” e “</w:t>
      </w:r>
      <w:r w:rsidR="00A241FB" w:rsidRPr="00E4233A">
        <w:rPr>
          <w:rFonts w:ascii="Arial" w:hAnsi="Arial" w:cs="Arial"/>
          <w:b/>
          <w:color w:val="000000"/>
          <w:sz w:val="20"/>
          <w:szCs w:val="20"/>
        </w:rPr>
        <w:t>Laudo de Avaliação</w:t>
      </w:r>
      <w:r w:rsidR="00A241FB" w:rsidRPr="005A2314">
        <w:rPr>
          <w:rFonts w:ascii="Arial" w:hAnsi="Arial" w:cs="Arial"/>
          <w:color w:val="000000"/>
          <w:sz w:val="20"/>
          <w:szCs w:val="20"/>
        </w:rPr>
        <w:t>”, respectivamente). Caso esta data estabelecida para entrega do</w:t>
      </w:r>
      <w:r w:rsidR="00836CE9">
        <w:rPr>
          <w:rFonts w:ascii="Arial" w:hAnsi="Arial" w:cs="Arial"/>
          <w:color w:val="000000"/>
          <w:sz w:val="20"/>
          <w:szCs w:val="20"/>
        </w:rPr>
        <w:t xml:space="preserve"> Laudo</w:t>
      </w:r>
      <w:r w:rsidR="00A241FB" w:rsidRPr="005A2314">
        <w:rPr>
          <w:rFonts w:ascii="Arial" w:hAnsi="Arial" w:cs="Arial"/>
          <w:color w:val="000000"/>
          <w:sz w:val="20"/>
          <w:szCs w:val="20"/>
        </w:rPr>
        <w:t xml:space="preserve"> de Avaliação não seja um dia útil, a Outorgante obriga-se a entregar os Laudos de Avaliação aos </w:t>
      </w:r>
      <w:r w:rsidR="00C13CC7">
        <w:rPr>
          <w:rFonts w:ascii="Arial" w:hAnsi="Arial" w:cs="Arial"/>
          <w:color w:val="000000"/>
          <w:sz w:val="20"/>
          <w:szCs w:val="20"/>
        </w:rPr>
        <w:t>Agente Fiduciário</w:t>
      </w:r>
      <w:r w:rsidR="00A241FB" w:rsidRPr="005A2314">
        <w:rPr>
          <w:rFonts w:ascii="Arial" w:hAnsi="Arial" w:cs="Arial"/>
          <w:color w:val="000000"/>
          <w:sz w:val="20"/>
          <w:szCs w:val="20"/>
        </w:rPr>
        <w:t xml:space="preserve"> no primeiro dia útil imediatamente subsequente. </w:t>
      </w:r>
      <w:r w:rsidR="00A241FB" w:rsidRPr="005A2314">
        <w:rPr>
          <w:rFonts w:ascii="Arial" w:hAnsi="Arial" w:cs="Arial"/>
          <w:b/>
          <w:color w:val="000000"/>
          <w:sz w:val="20"/>
          <w:szCs w:val="20"/>
        </w:rPr>
        <w:t>5.4.1.</w:t>
      </w:r>
      <w:r w:rsidR="00A241FB" w:rsidRPr="005A2314">
        <w:rPr>
          <w:rFonts w:ascii="Arial" w:hAnsi="Arial" w:cs="Arial"/>
          <w:color w:val="000000"/>
          <w:sz w:val="20"/>
          <w:szCs w:val="20"/>
        </w:rPr>
        <w:t xml:space="preserve"> Sem prejuízo ao disposto na cláusula 5.4 acima, </w:t>
      </w:r>
      <w:r w:rsidR="00A70968" w:rsidRPr="005A2314">
        <w:rPr>
          <w:rFonts w:ascii="Arial" w:hAnsi="Arial" w:cs="Arial"/>
          <w:color w:val="000000"/>
          <w:sz w:val="20"/>
          <w:szCs w:val="20"/>
        </w:rPr>
        <w:t>o</w:t>
      </w:r>
      <w:r w:rsidR="00A70968">
        <w:rPr>
          <w:rFonts w:ascii="Arial" w:hAnsi="Arial" w:cs="Arial"/>
          <w:color w:val="000000"/>
          <w:sz w:val="20"/>
          <w:szCs w:val="20"/>
        </w:rPr>
        <w:t>s Debenturistas representados pelo</w:t>
      </w:r>
      <w:r w:rsidR="00A241FB" w:rsidRPr="005A2314">
        <w:rPr>
          <w:rFonts w:ascii="Arial" w:hAnsi="Arial" w:cs="Arial"/>
          <w:color w:val="000000"/>
          <w:sz w:val="20"/>
          <w:szCs w:val="20"/>
        </w:rPr>
        <w:t xml:space="preserve"> Outorgado reserva</w:t>
      </w:r>
      <w:r w:rsidR="00A70968">
        <w:rPr>
          <w:rFonts w:ascii="Arial" w:hAnsi="Arial" w:cs="Arial"/>
          <w:color w:val="000000"/>
          <w:sz w:val="20"/>
          <w:szCs w:val="20"/>
        </w:rPr>
        <w:t>m</w:t>
      </w:r>
      <w:r w:rsidR="00A241FB" w:rsidRPr="005A2314">
        <w:rPr>
          <w:rFonts w:ascii="Arial" w:hAnsi="Arial" w:cs="Arial"/>
          <w:color w:val="000000"/>
          <w:sz w:val="20"/>
          <w:szCs w:val="20"/>
        </w:rPr>
        <w:t xml:space="preserve">-se ao direito de proceder a avaliação dos Imóveis às suas próprias expensas, sempre que julgarem necessário, observado o disposto na cláusula 5.4 acima. </w:t>
      </w:r>
      <w:r w:rsidR="00A241FB" w:rsidRPr="005A2314">
        <w:rPr>
          <w:rFonts w:ascii="Arial" w:hAnsi="Arial" w:cs="Arial"/>
          <w:b/>
          <w:color w:val="000000"/>
          <w:sz w:val="20"/>
          <w:szCs w:val="20"/>
        </w:rPr>
        <w:t xml:space="preserve">5.5. </w:t>
      </w:r>
      <w:r w:rsidR="00A241FB" w:rsidRPr="005A2314">
        <w:rPr>
          <w:rFonts w:ascii="Arial" w:hAnsi="Arial" w:cs="Arial"/>
          <w:color w:val="000000"/>
          <w:sz w:val="20"/>
          <w:szCs w:val="20"/>
        </w:rPr>
        <w:t xml:space="preserve">A liberação e cancelamento da presente Hipoteca ocorrerá de forma total, tão logo ocorra a quitação integral do pagamento de todas as Obrigações Garantidas, </w:t>
      </w:r>
      <w:r w:rsidR="00340B52">
        <w:rPr>
          <w:rFonts w:ascii="Arial" w:hAnsi="Arial" w:cs="Arial"/>
          <w:color w:val="000000"/>
          <w:sz w:val="20"/>
          <w:szCs w:val="20"/>
        </w:rPr>
        <w:t>conforme prazos específicos descritos na Escritura de Emissão</w:t>
      </w:r>
      <w:r w:rsidR="00A241FB" w:rsidRPr="005A2314">
        <w:rPr>
          <w:rFonts w:ascii="Arial" w:hAnsi="Arial" w:cs="Arial"/>
          <w:color w:val="000000"/>
          <w:sz w:val="20"/>
          <w:szCs w:val="20"/>
        </w:rPr>
        <w:t xml:space="preserve">, devendo o Outorgado providenciar o respectivo </w:t>
      </w:r>
      <w:r w:rsidR="00A70968">
        <w:rPr>
          <w:rFonts w:ascii="Arial" w:hAnsi="Arial" w:cs="Arial"/>
          <w:color w:val="000000"/>
          <w:sz w:val="20"/>
          <w:szCs w:val="20"/>
        </w:rPr>
        <w:t>termo de</w:t>
      </w:r>
      <w:r w:rsidR="00A70968"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liberação da Hipoteca, de forma que a Outorgante possa viabilizar a baixa total do gravame e dos registros constituídos pela presente Hipoteca. </w:t>
      </w:r>
      <w:r w:rsidR="00A241FB" w:rsidRPr="005A2314">
        <w:rPr>
          <w:rFonts w:ascii="Arial" w:hAnsi="Arial" w:cs="Arial"/>
          <w:b/>
          <w:color w:val="000000"/>
          <w:sz w:val="20"/>
          <w:szCs w:val="20"/>
        </w:rPr>
        <w:t>5.5.1.</w:t>
      </w:r>
      <w:r w:rsidR="00A241FB" w:rsidRPr="005A2314">
        <w:rPr>
          <w:rFonts w:ascii="Arial" w:hAnsi="Arial" w:cs="Arial"/>
          <w:color w:val="000000"/>
          <w:sz w:val="20"/>
          <w:szCs w:val="20"/>
        </w:rPr>
        <w:t xml:space="preserve"> Na hipótese valorização individual relevante de um Imóvel, constante do respectivo Laudo de Avaliação, a Outorgante poderá enviar notificação ao</w:t>
      </w:r>
      <w:r w:rsidR="00DE27AC">
        <w:rPr>
          <w:rFonts w:ascii="Arial" w:hAnsi="Arial" w:cs="Arial"/>
          <w:color w:val="000000"/>
          <w:sz w:val="20"/>
          <w:szCs w:val="20"/>
        </w:rPr>
        <w:t xml:space="preserve"> </w:t>
      </w:r>
      <w:r w:rsidR="00A241FB" w:rsidRPr="005A2314">
        <w:rPr>
          <w:rFonts w:ascii="Arial" w:hAnsi="Arial" w:cs="Arial"/>
          <w:color w:val="000000"/>
          <w:sz w:val="20"/>
          <w:szCs w:val="20"/>
        </w:rPr>
        <w:t xml:space="preserve">Agente </w:t>
      </w:r>
      <w:r w:rsidR="00DE27AC">
        <w:rPr>
          <w:rFonts w:ascii="Arial" w:hAnsi="Arial" w:cs="Arial"/>
          <w:color w:val="000000"/>
          <w:sz w:val="20"/>
          <w:szCs w:val="20"/>
        </w:rPr>
        <w:t xml:space="preserve">Fiduciário </w:t>
      </w:r>
      <w:r w:rsidR="00A241FB" w:rsidRPr="005A2314">
        <w:rPr>
          <w:rFonts w:ascii="Arial" w:hAnsi="Arial" w:cs="Arial"/>
          <w:color w:val="000000"/>
          <w:sz w:val="20"/>
          <w:szCs w:val="20"/>
        </w:rPr>
        <w:t xml:space="preserve">solicitando a liberação de referido Imóvel. A liberação ocorrerá a exclusivo critério </w:t>
      </w:r>
      <w:r w:rsidR="00DE27AC">
        <w:rPr>
          <w:rFonts w:ascii="Arial" w:hAnsi="Arial" w:cs="Arial"/>
          <w:color w:val="000000"/>
          <w:sz w:val="20"/>
          <w:szCs w:val="20"/>
        </w:rPr>
        <w:t>dos Debentu</w:t>
      </w:r>
      <w:r w:rsidR="00AB3F4C">
        <w:rPr>
          <w:rFonts w:ascii="Arial" w:hAnsi="Arial" w:cs="Arial"/>
          <w:color w:val="000000"/>
          <w:sz w:val="20"/>
          <w:szCs w:val="20"/>
        </w:rPr>
        <w:t>r</w:t>
      </w:r>
      <w:r w:rsidR="00DE27AC">
        <w:rPr>
          <w:rFonts w:ascii="Arial" w:hAnsi="Arial" w:cs="Arial"/>
          <w:color w:val="000000"/>
          <w:sz w:val="20"/>
          <w:szCs w:val="20"/>
        </w:rPr>
        <w:t xml:space="preserve">istas, representando, no mínimo </w:t>
      </w:r>
      <w:r w:rsidR="00732496">
        <w:rPr>
          <w:rFonts w:ascii="Arial" w:hAnsi="Arial" w:cs="Arial"/>
          <w:color w:val="000000"/>
          <w:sz w:val="20"/>
          <w:szCs w:val="20"/>
        </w:rPr>
        <w:t xml:space="preserve">2/3 (dois terços) </w:t>
      </w:r>
      <w:r w:rsidR="00DE27AC">
        <w:rPr>
          <w:rFonts w:ascii="Arial" w:hAnsi="Arial" w:cs="Arial"/>
          <w:color w:val="000000"/>
          <w:sz w:val="20"/>
          <w:szCs w:val="20"/>
        </w:rPr>
        <w:t>das Debêntures em Circu</w:t>
      </w:r>
      <w:r w:rsidR="00AB3F4C">
        <w:rPr>
          <w:rFonts w:ascii="Arial" w:hAnsi="Arial" w:cs="Arial"/>
          <w:color w:val="000000"/>
          <w:sz w:val="20"/>
          <w:szCs w:val="20"/>
        </w:rPr>
        <w:t>l</w:t>
      </w:r>
      <w:r w:rsidR="00DE27AC">
        <w:rPr>
          <w:rFonts w:ascii="Arial" w:hAnsi="Arial" w:cs="Arial"/>
          <w:color w:val="000000"/>
          <w:sz w:val="20"/>
          <w:szCs w:val="20"/>
        </w:rPr>
        <w:t>ação</w:t>
      </w:r>
      <w:r w:rsidR="00A241FB" w:rsidRPr="005A2314">
        <w:rPr>
          <w:rFonts w:ascii="Arial" w:hAnsi="Arial" w:cs="Arial"/>
          <w:color w:val="000000"/>
          <w:sz w:val="20"/>
          <w:szCs w:val="20"/>
        </w:rPr>
        <w:t xml:space="preserve">, respeitado o prazo previsto cláusula 5.5 acima. </w:t>
      </w:r>
      <w:r w:rsidR="00A241FB" w:rsidRPr="005A2314">
        <w:rPr>
          <w:rFonts w:ascii="Arial" w:hAnsi="Arial" w:cs="Arial"/>
          <w:b/>
          <w:color w:val="000000"/>
          <w:sz w:val="20"/>
          <w:szCs w:val="20"/>
        </w:rPr>
        <w:t xml:space="preserve">5.6. </w:t>
      </w:r>
      <w:r w:rsidR="00A241FB" w:rsidRPr="005A2314">
        <w:rPr>
          <w:rFonts w:ascii="Arial" w:hAnsi="Arial" w:cs="Arial"/>
          <w:color w:val="000000"/>
          <w:sz w:val="20"/>
          <w:szCs w:val="20"/>
        </w:rPr>
        <w:t>A Outorgante arcará com todas as despesas decorrentes desta Hipoteca, devendo entregar ao Outorgado</w:t>
      </w:r>
      <w:r w:rsidR="00A70968">
        <w:rPr>
          <w:rFonts w:ascii="Arial" w:hAnsi="Arial" w:cs="Arial"/>
          <w:color w:val="000000"/>
          <w:sz w:val="20"/>
          <w:szCs w:val="20"/>
        </w:rPr>
        <w:t>, incluindo, mas não se limitando, a sua constituição, liberação e/ou eventual execução</w:t>
      </w:r>
      <w:r w:rsidR="00A241FB" w:rsidRPr="005A2314">
        <w:rPr>
          <w:rFonts w:ascii="Arial" w:hAnsi="Arial" w:cs="Arial"/>
          <w:b/>
          <w:color w:val="000000"/>
          <w:sz w:val="20"/>
          <w:szCs w:val="20"/>
        </w:rPr>
        <w:t xml:space="preserve">: (i) </w:t>
      </w:r>
      <w:r w:rsidR="00A241FB" w:rsidRPr="005A2314">
        <w:rPr>
          <w:rFonts w:ascii="Arial" w:hAnsi="Arial" w:cs="Arial"/>
          <w:color w:val="000000"/>
          <w:sz w:val="20"/>
          <w:szCs w:val="20"/>
        </w:rPr>
        <w:t xml:space="preserve">em até 10 (dez) dias úteis contados da data de celebração da presente Escritura de Hipoteca, o comprovante de protocolo da Hipoteca para registro no Ofício de Registro de Imóveis competente; e </w:t>
      </w:r>
      <w:r w:rsidR="00A241FB" w:rsidRPr="005A2314">
        <w:rPr>
          <w:rFonts w:ascii="Arial" w:hAnsi="Arial" w:cs="Arial"/>
          <w:b/>
          <w:color w:val="000000"/>
          <w:sz w:val="20"/>
          <w:szCs w:val="20"/>
        </w:rPr>
        <w:t>(ii)</w:t>
      </w:r>
      <w:r w:rsidR="00A241FB" w:rsidRPr="005A2314">
        <w:rPr>
          <w:rFonts w:ascii="Arial" w:hAnsi="Arial" w:cs="Arial"/>
          <w:color w:val="000000"/>
          <w:sz w:val="20"/>
          <w:szCs w:val="20"/>
        </w:rPr>
        <w:t xml:space="preserve"> uma vez concretizado o registro, em até 10 (dez) dias úteis, o primeiro traslado desta Hipoteca devidamente registrado nos Ofícios de Registro de Imóveis competentes, além da </w:t>
      </w:r>
      <w:r w:rsidR="00A70968">
        <w:rPr>
          <w:rFonts w:ascii="Arial" w:hAnsi="Arial" w:cs="Arial"/>
          <w:color w:val="000000"/>
          <w:sz w:val="20"/>
          <w:szCs w:val="20"/>
        </w:rPr>
        <w:t xml:space="preserve">via original ou cópia autenticada da </w:t>
      </w:r>
      <w:r w:rsidR="00A241FB" w:rsidRPr="005A2314">
        <w:rPr>
          <w:rFonts w:ascii="Arial" w:hAnsi="Arial" w:cs="Arial"/>
          <w:color w:val="000000"/>
          <w:sz w:val="20"/>
          <w:szCs w:val="20"/>
        </w:rPr>
        <w:t xml:space="preserve">certidão de inteiro teor das matrículas dos Imóveis, constando o registro da presente Hipoteca, nas quais se certifique que a mesma foi constituída na ordem de sua apresentação ao Registro de Imóveis. Para tanto deverá efetuar todas as diligências necessárias, autorizando e requerendo as partes ao Srs. Oficiais dos Cartórios de Registro de Imóveis competentes, a proceder todos os registros e averbações necessárias à plena formalização desta Hipoteca. </w:t>
      </w:r>
      <w:r w:rsidR="00A241FB" w:rsidRPr="005A2314">
        <w:rPr>
          <w:rFonts w:ascii="Arial" w:hAnsi="Arial" w:cs="Arial"/>
          <w:b/>
          <w:color w:val="000000"/>
          <w:sz w:val="20"/>
          <w:szCs w:val="20"/>
        </w:rPr>
        <w:t xml:space="preserve">5.7. </w:t>
      </w:r>
      <w:r w:rsidR="00A241FB" w:rsidRPr="005A2314">
        <w:rPr>
          <w:rFonts w:ascii="Arial" w:hAnsi="Arial" w:cs="Arial"/>
          <w:color w:val="000000"/>
          <w:sz w:val="20"/>
          <w:szCs w:val="20"/>
        </w:rPr>
        <w:t xml:space="preserve">Os custos com a lavratura da presente Escritura de Hipoteca e com o respectivo registro junto aos Cartórios de Notas e de Registro de Imóveis competente(s) serão suportados pela Outorgante. </w:t>
      </w:r>
      <w:r w:rsidR="00A241FB" w:rsidRPr="005A2314">
        <w:rPr>
          <w:rFonts w:ascii="Arial" w:hAnsi="Arial" w:cs="Arial"/>
          <w:b/>
          <w:color w:val="000000"/>
          <w:sz w:val="20"/>
          <w:szCs w:val="20"/>
        </w:rPr>
        <w:t>5.8.</w:t>
      </w:r>
      <w:r w:rsidR="00A241FB" w:rsidRPr="005A2314">
        <w:rPr>
          <w:rFonts w:ascii="Arial" w:hAnsi="Arial" w:cs="Arial"/>
          <w:color w:val="000000"/>
          <w:sz w:val="20"/>
          <w:szCs w:val="20"/>
        </w:rPr>
        <w:t xml:space="preserve"> A instauração de qualquer ação ou processo para executar esta Hipoteca por parte do Outorgado não prejudicará, de qualquer forma, nem afetará seu direito de instaurar outros procedimentos, judiciais ou extrajudiciais, com fundamento na presente Escritura de Hipoteca ou nos demais instrumentos de constituição de garantia, para os fins de executar outras garantias ou direitos de garantia que tenham sido oferecidos a esta no tocante às Obrigações Garantidas e obrigações pactuadas nesta Escritura de Hipoteca, ou meramente fazer valer quaisquer direitos contra a Outorgante ou qualquer outro garantidor. </w:t>
      </w:r>
      <w:r w:rsidR="00A241FB" w:rsidRPr="005A2314">
        <w:rPr>
          <w:rFonts w:ascii="Arial" w:hAnsi="Arial" w:cs="Arial"/>
          <w:b/>
          <w:color w:val="000000"/>
          <w:sz w:val="20"/>
          <w:szCs w:val="20"/>
        </w:rPr>
        <w:t xml:space="preserve">5.9. </w:t>
      </w:r>
      <w:r w:rsidR="00A241FB" w:rsidRPr="005A2314">
        <w:rPr>
          <w:rFonts w:ascii="Arial" w:hAnsi="Arial" w:cs="Arial"/>
          <w:color w:val="000000"/>
          <w:sz w:val="20"/>
          <w:szCs w:val="20"/>
        </w:rPr>
        <w:t xml:space="preserve">Sem prejuízo do disposto no item “vi” da Cláusula Oitava a seguir, a Outorgante, neste ato, de acordo com o artigo 684 do Código Civil Brasileiro, nomeia, em caráter irretratável e irrevogável, o Outorgado, como seu procurador para receber, no caso de sinistro envolvendo os Imóveis ou no caso de desapropriação, a indenização correspondente, conforme estabelecido no artigo 785 do Código Civil Brasileiro. </w:t>
      </w:r>
      <w:r w:rsidR="00A241FB" w:rsidRPr="005A2314">
        <w:rPr>
          <w:rFonts w:ascii="Arial" w:hAnsi="Arial" w:cs="Arial"/>
          <w:b/>
          <w:color w:val="000000"/>
          <w:sz w:val="20"/>
          <w:szCs w:val="20"/>
        </w:rPr>
        <w:t>5.10.</w:t>
      </w:r>
      <w:r w:rsidR="00A241FB" w:rsidRPr="005A2314">
        <w:rPr>
          <w:rFonts w:ascii="Arial" w:hAnsi="Arial" w:cs="Arial"/>
          <w:color w:val="000000"/>
          <w:sz w:val="20"/>
          <w:szCs w:val="20"/>
        </w:rPr>
        <w:t xml:space="preserve"> Caso qualquer desapropriação ou evento de que decorra direito de receber indenização ocorra em relação aos Imóveis, os direitos do Outorgado, decorrentes desta Hipoteca serão sub-rogados no que concerne ao preço ou indenização a serem pagos pelo poder expropriante, ou pelo agente pagador da indenização, conforme o caso, ficando o Outorgado, neste ato, investido de poderes irretratáveis e irrevogáveis, para receber do poder expropriante, conforme o caso, o valor total pago pela ocorrência da expropriação, ou pelo agente pagador da indenização, sem prejuízo dos demais direitos e privilégios concedidos ao Outorgado nos termos desta Hipoteca. O Outorgado </w:t>
      </w:r>
      <w:r w:rsidR="000D5932">
        <w:rPr>
          <w:rFonts w:ascii="Arial" w:hAnsi="Arial" w:cs="Arial"/>
          <w:color w:val="000000"/>
          <w:sz w:val="20"/>
          <w:szCs w:val="20"/>
        </w:rPr>
        <w:t>poderá</w:t>
      </w:r>
      <w:r w:rsidR="00A241FB" w:rsidRPr="005A2314">
        <w:rPr>
          <w:rFonts w:ascii="Arial" w:hAnsi="Arial" w:cs="Arial"/>
          <w:color w:val="000000"/>
          <w:sz w:val="20"/>
          <w:szCs w:val="20"/>
        </w:rPr>
        <w:t xml:space="preserve">, ainda, praticar todos os atos necessários para o total cumprimento dos poderes conferidos nesta Cláusula e nas demais disposições desta Hipoteca. As importâncias recebidas serão utilizadas pelo Outorgado para liquidar, inclusive antecipadamente, no todo ou em parte, as quantias devidas pela Outorgante nos termos </w:t>
      </w:r>
      <w:r w:rsidR="000D5932">
        <w:rPr>
          <w:rFonts w:ascii="Arial" w:hAnsi="Arial" w:cs="Arial"/>
          <w:color w:val="000000"/>
          <w:sz w:val="20"/>
          <w:szCs w:val="20"/>
        </w:rPr>
        <w:t>da Escritura de Emissão</w:t>
      </w:r>
      <w:r w:rsidR="00A241FB" w:rsidRPr="005A2314">
        <w:rPr>
          <w:rFonts w:ascii="Arial" w:hAnsi="Arial" w:cs="Arial"/>
          <w:color w:val="000000"/>
          <w:sz w:val="20"/>
          <w:szCs w:val="20"/>
        </w:rPr>
        <w:t xml:space="preserve">, em relação às Obrigações Garantidas. </w:t>
      </w:r>
      <w:r w:rsidR="00A241FB" w:rsidRPr="005A2314">
        <w:rPr>
          <w:rFonts w:ascii="Arial" w:hAnsi="Arial" w:cs="Arial"/>
          <w:b/>
          <w:color w:val="000000"/>
          <w:sz w:val="20"/>
          <w:szCs w:val="20"/>
        </w:rPr>
        <w:t>5.11.</w:t>
      </w:r>
      <w:r w:rsidR="00A241FB" w:rsidRPr="005A2314">
        <w:rPr>
          <w:rFonts w:ascii="Arial" w:hAnsi="Arial" w:cs="Arial"/>
          <w:color w:val="000000"/>
          <w:sz w:val="20"/>
          <w:szCs w:val="20"/>
        </w:rPr>
        <w:t xml:space="preserve"> Caso as Obrigações Garantidas venham a ser vencidas antecipadamente nos termos </w:t>
      </w:r>
      <w:r w:rsidR="000D5932">
        <w:rPr>
          <w:rFonts w:ascii="Arial" w:hAnsi="Arial" w:cs="Arial"/>
          <w:color w:val="000000"/>
          <w:sz w:val="20"/>
          <w:szCs w:val="20"/>
        </w:rPr>
        <w:t>da Escritura de Emissão</w:t>
      </w:r>
      <w:r w:rsidR="00A241FB" w:rsidRPr="005A2314">
        <w:rPr>
          <w:rFonts w:ascii="Arial" w:hAnsi="Arial" w:cs="Arial"/>
          <w:color w:val="000000"/>
          <w:sz w:val="20"/>
          <w:szCs w:val="20"/>
        </w:rPr>
        <w:t xml:space="preserve"> e, o valor dos Imóveis não seja suficiente para satisfazer integralmente as Obrigações Garantidas, a Outorgante continuará a ser responsável pelo saldo devedor até a liquidação final e completa das Obrigações Garantidas, de acordo com o artigo 1.430 do Código Civil Brasileiro. </w:t>
      </w:r>
      <w:r w:rsidR="00A241FB" w:rsidRPr="005A2314">
        <w:rPr>
          <w:rFonts w:ascii="Arial" w:hAnsi="Arial" w:cs="Arial"/>
          <w:b/>
          <w:color w:val="000000"/>
          <w:sz w:val="20"/>
          <w:szCs w:val="20"/>
        </w:rPr>
        <w:t>5.12.</w:t>
      </w:r>
      <w:r w:rsidR="00A241FB" w:rsidRPr="005A2314">
        <w:rPr>
          <w:rFonts w:ascii="Arial" w:hAnsi="Arial" w:cs="Arial"/>
          <w:color w:val="000000"/>
          <w:sz w:val="20"/>
          <w:szCs w:val="20"/>
        </w:rPr>
        <w:t xml:space="preserve"> A Outorgante compromete-se sob pena de caracterização de </w:t>
      </w:r>
      <w:r w:rsidR="000D5932" w:rsidRPr="005A2314">
        <w:rPr>
          <w:rFonts w:ascii="Arial" w:hAnsi="Arial" w:cs="Arial"/>
          <w:color w:val="000000"/>
          <w:sz w:val="20"/>
          <w:szCs w:val="20"/>
        </w:rPr>
        <w:t xml:space="preserve">Evento </w:t>
      </w:r>
      <w:r w:rsidR="00A241FB" w:rsidRPr="005A2314">
        <w:rPr>
          <w:rFonts w:ascii="Arial" w:hAnsi="Arial" w:cs="Arial"/>
          <w:color w:val="000000"/>
          <w:sz w:val="20"/>
          <w:szCs w:val="20"/>
        </w:rPr>
        <w:t xml:space="preserve">de </w:t>
      </w:r>
      <w:r w:rsidR="000D5932" w:rsidRPr="005A2314">
        <w:rPr>
          <w:rFonts w:ascii="Arial" w:hAnsi="Arial" w:cs="Arial"/>
          <w:color w:val="000000"/>
          <w:sz w:val="20"/>
          <w:szCs w:val="20"/>
        </w:rPr>
        <w:t xml:space="preserve">Inadimplemento </w:t>
      </w:r>
      <w:r w:rsidR="000D5932">
        <w:rPr>
          <w:rFonts w:ascii="Arial" w:hAnsi="Arial" w:cs="Arial"/>
          <w:color w:val="000000"/>
          <w:sz w:val="20"/>
          <w:szCs w:val="20"/>
        </w:rPr>
        <w:t>(conforme definido na Escritura de Emissão)</w:t>
      </w:r>
      <w:r w:rsidR="00A241FB" w:rsidRPr="005A2314">
        <w:rPr>
          <w:rFonts w:ascii="Arial" w:hAnsi="Arial" w:cs="Arial"/>
          <w:color w:val="000000"/>
          <w:sz w:val="20"/>
          <w:szCs w:val="20"/>
        </w:rPr>
        <w:t xml:space="preserve">, a manter a garantia ora concedida totalmente válida, eficaz e exigível. </w:t>
      </w:r>
      <w:r w:rsidR="00A241FB" w:rsidRPr="005A2314">
        <w:rPr>
          <w:rFonts w:ascii="Arial" w:hAnsi="Arial" w:cs="Arial"/>
          <w:b/>
          <w:color w:val="000000"/>
          <w:sz w:val="20"/>
          <w:szCs w:val="20"/>
        </w:rPr>
        <w:t>5.13</w:t>
      </w:r>
      <w:r w:rsidR="00A241FB" w:rsidRPr="005A2314">
        <w:rPr>
          <w:rFonts w:ascii="Arial" w:hAnsi="Arial" w:cs="Arial"/>
          <w:color w:val="000000"/>
          <w:sz w:val="20"/>
          <w:szCs w:val="20"/>
        </w:rPr>
        <w:t xml:space="preserve"> Além das hipóteses previstas na</w:t>
      </w:r>
      <w:r w:rsidR="000D5932">
        <w:rPr>
          <w:rFonts w:ascii="Arial" w:hAnsi="Arial" w:cs="Arial"/>
          <w:color w:val="000000"/>
          <w:sz w:val="20"/>
          <w:szCs w:val="20"/>
        </w:rPr>
        <w:t xml:space="preserve"> Escritura de Emissão</w:t>
      </w:r>
      <w:r w:rsidR="00A241FB" w:rsidRPr="005A2314">
        <w:rPr>
          <w:rFonts w:ascii="Arial" w:hAnsi="Arial" w:cs="Arial"/>
          <w:color w:val="000000"/>
          <w:sz w:val="20"/>
          <w:szCs w:val="20"/>
        </w:rPr>
        <w:t xml:space="preserve">, as Obrigações Garantidas poderão ser consideradas vencidas antecipadamente, independentemente de qualquer notificação, judicial ou extrajudicial, se os Imóveis, ou quaisquer ativos, construções ou benfeitorias, forem objeto de alguma modalidade de alienação, promessa de alienação, oneração, locação, comodato ou arrendamento, </w:t>
      </w:r>
      <w:r w:rsidR="00A70968">
        <w:rPr>
          <w:rFonts w:ascii="Arial" w:hAnsi="Arial" w:cs="Arial"/>
          <w:color w:val="000000"/>
          <w:sz w:val="20"/>
          <w:szCs w:val="20"/>
        </w:rPr>
        <w:t>mediante deliberação</w:t>
      </w:r>
      <w:r w:rsidR="00A241FB" w:rsidRPr="005A2314">
        <w:rPr>
          <w:rFonts w:ascii="Arial" w:hAnsi="Arial" w:cs="Arial"/>
          <w:color w:val="000000"/>
          <w:sz w:val="20"/>
          <w:szCs w:val="20"/>
        </w:rPr>
        <w:t xml:space="preserve"> </w:t>
      </w:r>
      <w:r w:rsidR="00C13CC7">
        <w:rPr>
          <w:rFonts w:ascii="Arial" w:hAnsi="Arial" w:cs="Arial"/>
          <w:color w:val="000000"/>
          <w:sz w:val="20"/>
          <w:szCs w:val="20"/>
        </w:rPr>
        <w:t xml:space="preserve">dos Debenturistas representando, no mínimo </w:t>
      </w:r>
      <w:r w:rsidR="00766042">
        <w:rPr>
          <w:rFonts w:ascii="Arial" w:hAnsi="Arial" w:cs="Arial"/>
          <w:color w:val="000000"/>
          <w:sz w:val="20"/>
          <w:szCs w:val="20"/>
        </w:rPr>
        <w:t>2/3 (dois terços)</w:t>
      </w:r>
      <w:r w:rsidR="00C13CC7">
        <w:rPr>
          <w:rFonts w:ascii="Arial" w:hAnsi="Arial" w:cs="Arial"/>
          <w:color w:val="000000"/>
          <w:sz w:val="20"/>
          <w:szCs w:val="20"/>
        </w:rPr>
        <w:t xml:space="preserve"> das Debêntures em Circulação</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rPr>
        <w:t>5.14.</w:t>
      </w:r>
      <w:r w:rsidR="00A241FB" w:rsidRPr="005A2314">
        <w:rPr>
          <w:rFonts w:ascii="Arial" w:hAnsi="Arial" w:cs="Arial"/>
          <w:color w:val="000000"/>
          <w:sz w:val="20"/>
          <w:szCs w:val="20"/>
        </w:rPr>
        <w:t xml:space="preserve"> Por esta Escritura de Hipoteca e na melhor forma de direito, e em observância ao disposto </w:t>
      </w:r>
      <w:r w:rsidR="000D5932">
        <w:rPr>
          <w:rFonts w:ascii="Arial" w:hAnsi="Arial" w:cs="Arial"/>
          <w:color w:val="000000"/>
          <w:sz w:val="20"/>
          <w:szCs w:val="20"/>
        </w:rPr>
        <w:t>na Escritura de Emissão</w:t>
      </w:r>
      <w:r w:rsidR="00A241FB" w:rsidRPr="005A2314">
        <w:rPr>
          <w:rFonts w:ascii="Arial" w:hAnsi="Arial" w:cs="Arial"/>
          <w:color w:val="000000"/>
          <w:sz w:val="20"/>
          <w:szCs w:val="20"/>
        </w:rPr>
        <w:t xml:space="preserve">, </w:t>
      </w:r>
      <w:r w:rsidR="000D5932">
        <w:rPr>
          <w:rFonts w:ascii="Arial" w:hAnsi="Arial" w:cs="Arial"/>
          <w:color w:val="000000"/>
          <w:sz w:val="20"/>
          <w:szCs w:val="20"/>
        </w:rPr>
        <w:t xml:space="preserve">a Outorgante </w:t>
      </w:r>
      <w:r w:rsidR="00A241FB" w:rsidRPr="005A2314">
        <w:rPr>
          <w:rFonts w:ascii="Arial" w:hAnsi="Arial" w:cs="Arial"/>
          <w:color w:val="000000"/>
          <w:sz w:val="20"/>
          <w:szCs w:val="20"/>
        </w:rPr>
        <w:t>invest</w:t>
      </w:r>
      <w:r w:rsidR="000D5932">
        <w:rPr>
          <w:rFonts w:ascii="Arial" w:hAnsi="Arial" w:cs="Arial"/>
          <w:color w:val="000000"/>
          <w:sz w:val="20"/>
          <w:szCs w:val="20"/>
        </w:rPr>
        <w:t>e</w:t>
      </w:r>
      <w:r w:rsidR="00A241FB" w:rsidRPr="005A2314">
        <w:rPr>
          <w:rFonts w:ascii="Arial" w:hAnsi="Arial" w:cs="Arial"/>
          <w:color w:val="000000"/>
          <w:sz w:val="20"/>
          <w:szCs w:val="20"/>
        </w:rPr>
        <w:t xml:space="preserve"> o Agente </w:t>
      </w:r>
      <w:r w:rsidR="00C13CC7">
        <w:rPr>
          <w:rFonts w:ascii="Arial" w:hAnsi="Arial" w:cs="Arial"/>
          <w:color w:val="000000"/>
          <w:sz w:val="20"/>
          <w:szCs w:val="20"/>
        </w:rPr>
        <w:t>Fiduciário</w:t>
      </w:r>
      <w:r w:rsidR="00C13CC7" w:rsidRPr="005A2314">
        <w:rPr>
          <w:rFonts w:ascii="Arial" w:hAnsi="Arial" w:cs="Arial"/>
          <w:color w:val="000000"/>
          <w:sz w:val="20"/>
          <w:szCs w:val="20"/>
        </w:rPr>
        <w:t xml:space="preserve"> </w:t>
      </w:r>
      <w:r w:rsidR="00A241FB" w:rsidRPr="005A2314">
        <w:rPr>
          <w:rFonts w:ascii="Arial" w:hAnsi="Arial" w:cs="Arial"/>
          <w:color w:val="000000"/>
          <w:sz w:val="20"/>
          <w:szCs w:val="20"/>
        </w:rPr>
        <w:t>de poderes para administrar todos</w:t>
      </w:r>
      <w:r w:rsidR="00766042">
        <w:rPr>
          <w:rFonts w:ascii="Arial" w:hAnsi="Arial" w:cs="Arial"/>
          <w:color w:val="000000"/>
          <w:sz w:val="20"/>
          <w:szCs w:val="20"/>
        </w:rPr>
        <w:t xml:space="preserve"> os</w:t>
      </w:r>
      <w:r w:rsidR="00A241FB" w:rsidRPr="005A2314">
        <w:rPr>
          <w:rFonts w:ascii="Arial" w:hAnsi="Arial" w:cs="Arial"/>
          <w:color w:val="000000"/>
          <w:sz w:val="20"/>
          <w:szCs w:val="20"/>
        </w:rPr>
        <w:t xml:space="preserve"> interesses dos </w:t>
      </w:r>
      <w:r w:rsidR="000D5932">
        <w:rPr>
          <w:rFonts w:ascii="Arial" w:hAnsi="Arial" w:cs="Arial"/>
          <w:color w:val="000000"/>
          <w:sz w:val="20"/>
          <w:szCs w:val="20"/>
        </w:rPr>
        <w:t>Debenturistas</w:t>
      </w:r>
      <w:r w:rsidR="000D5932"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no âmbito dos Documentos da Operação. </w:t>
      </w:r>
      <w:r w:rsidR="00A241FB" w:rsidRPr="005A2314">
        <w:rPr>
          <w:rFonts w:ascii="Arial" w:hAnsi="Arial" w:cs="Arial"/>
          <w:b/>
          <w:color w:val="000000"/>
          <w:sz w:val="20"/>
          <w:szCs w:val="20"/>
          <w:u w:val="single"/>
        </w:rPr>
        <w:t>CLÁUSULA SEXTA</w:t>
      </w:r>
      <w:r w:rsidR="00CC4B88" w:rsidRPr="005A2314">
        <w:rPr>
          <w:rFonts w:ascii="Arial" w:hAnsi="Arial" w:cs="Arial"/>
          <w:b/>
          <w:color w:val="000000"/>
          <w:sz w:val="20"/>
          <w:szCs w:val="20"/>
        </w:rPr>
        <w:t>:</w:t>
      </w:r>
      <w:r w:rsidR="00A241FB" w:rsidRPr="005A2314">
        <w:rPr>
          <w:rFonts w:ascii="Arial" w:hAnsi="Arial" w:cs="Arial"/>
          <w:b/>
          <w:color w:val="000000"/>
          <w:sz w:val="20"/>
          <w:szCs w:val="20"/>
        </w:rPr>
        <w:t xml:space="preserve"> </w:t>
      </w:r>
      <w:r w:rsidR="00A241FB" w:rsidRPr="005A2314">
        <w:rPr>
          <w:rFonts w:ascii="Arial" w:hAnsi="Arial" w:cs="Arial"/>
          <w:b/>
          <w:color w:val="000000"/>
          <w:sz w:val="20"/>
          <w:szCs w:val="20"/>
          <w:u w:val="single"/>
        </w:rPr>
        <w:t>DAS DISPOSIÇÕES FINAIS</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rPr>
        <w:t>6.1.</w:t>
      </w:r>
      <w:r w:rsidR="00A241FB" w:rsidRPr="005A2314">
        <w:rPr>
          <w:rFonts w:ascii="Arial" w:hAnsi="Arial" w:cs="Arial"/>
          <w:b/>
          <w:bCs/>
          <w:color w:val="000000"/>
          <w:sz w:val="20"/>
          <w:szCs w:val="20"/>
        </w:rPr>
        <w:t xml:space="preserve"> </w:t>
      </w:r>
      <w:r w:rsidR="00A241FB" w:rsidRPr="005A2314">
        <w:rPr>
          <w:rFonts w:ascii="Arial" w:hAnsi="Arial" w:cs="Arial"/>
          <w:color w:val="000000"/>
          <w:sz w:val="20"/>
          <w:szCs w:val="20"/>
        </w:rPr>
        <w:t xml:space="preserve">As Partes obrigam-se, por si e por seus sucessores, a qualquer título, ao fiel e integral cumprimento do disposto nesta Hipoteca. </w:t>
      </w:r>
      <w:r w:rsidR="00A241FB" w:rsidRPr="005A2314">
        <w:rPr>
          <w:rFonts w:ascii="Arial" w:hAnsi="Arial" w:cs="Arial"/>
          <w:b/>
          <w:color w:val="000000"/>
          <w:sz w:val="20"/>
          <w:szCs w:val="20"/>
        </w:rPr>
        <w:t>6.2.</w:t>
      </w:r>
      <w:r w:rsidR="00A241FB" w:rsidRPr="005A2314">
        <w:rPr>
          <w:rFonts w:ascii="Arial" w:hAnsi="Arial" w:cs="Arial"/>
          <w:color w:val="000000"/>
          <w:sz w:val="20"/>
          <w:szCs w:val="20"/>
        </w:rPr>
        <w:t xml:space="preserve"> A Outorgante concorda, ainda, que a tolerância do Outorgado ou de seus sucessores ao descumprimento de qualquer obrigação da Outorgante não significará renúncia ao direito de exigir o cumprimento das obrigações aqui assumidas, nem perdão, nem alteração do que foi aqui pactuado. </w:t>
      </w:r>
      <w:r w:rsidR="00A241FB" w:rsidRPr="005A2314">
        <w:rPr>
          <w:rFonts w:ascii="Arial" w:hAnsi="Arial" w:cs="Arial"/>
          <w:b/>
          <w:color w:val="000000"/>
          <w:sz w:val="20"/>
          <w:szCs w:val="20"/>
        </w:rPr>
        <w:t>6.3.</w:t>
      </w:r>
      <w:r w:rsidR="00A241FB" w:rsidRPr="005A2314">
        <w:rPr>
          <w:rFonts w:ascii="Arial" w:hAnsi="Arial" w:cs="Arial"/>
          <w:color w:val="000000"/>
          <w:sz w:val="20"/>
          <w:szCs w:val="20"/>
        </w:rPr>
        <w:t xml:space="preserve"> A Outorgante responsabiliza-se, civil e penalmente, por todas as informações apresentadas e prestadas para os fins de elaboração desta Hipoteca. A Outorgante, ademais, declara ser de sua responsabilidade, no que concerne aos Imóveis, os tributos, débitos fiscais e outros, de qualquer natureza ou espécie, existentes ou que de futuro venham a existir sobre os Imóveis. </w:t>
      </w:r>
      <w:r w:rsidR="00A241FB" w:rsidRPr="005A2314">
        <w:rPr>
          <w:rFonts w:ascii="Arial" w:hAnsi="Arial" w:cs="Arial"/>
          <w:b/>
          <w:color w:val="000000"/>
          <w:sz w:val="20"/>
          <w:szCs w:val="20"/>
        </w:rPr>
        <w:t>6.4.</w:t>
      </w:r>
      <w:r w:rsidR="00A241FB" w:rsidRPr="005A2314">
        <w:rPr>
          <w:rFonts w:ascii="Arial" w:hAnsi="Arial" w:cs="Arial"/>
          <w:color w:val="000000"/>
          <w:sz w:val="20"/>
          <w:szCs w:val="20"/>
        </w:rPr>
        <w:t xml:space="preserve"> A garantia ora outorgada permanecerá inalterada e em pleno vigor até a total e efetiva liquidação de todas as Obrigações Garantidas. </w:t>
      </w:r>
      <w:r w:rsidR="00A241FB" w:rsidRPr="005A2314">
        <w:rPr>
          <w:rFonts w:ascii="Arial" w:hAnsi="Arial" w:cs="Arial"/>
          <w:b/>
          <w:color w:val="000000"/>
          <w:sz w:val="20"/>
          <w:szCs w:val="20"/>
        </w:rPr>
        <w:t xml:space="preserve">6.5. </w:t>
      </w:r>
      <w:r w:rsidR="00A241FB" w:rsidRPr="005A2314">
        <w:rPr>
          <w:rFonts w:ascii="Arial" w:hAnsi="Arial" w:cs="Arial"/>
          <w:color w:val="000000"/>
          <w:sz w:val="20"/>
          <w:szCs w:val="20"/>
        </w:rPr>
        <w:t xml:space="preserve">Caso alguma disposição desta Hipoteca venha a ser declarada ou considerada ilegal, inexequível ou nula, as demais disposições permanecerão válidas e obrigatórias, e as Partes desconsiderarão as obrigações previstas na referida disposição. Nesta hipótese, as Partes, de comum acordo, deverão alterar esta Escritura de Hipoteca, modificando a referida disposição, na medida necessária para torná-la legal e exequível, ao mesmo tempo preservando seu objetivo, ou se isso não for possível, substituindo-a por outra disposição que seja legal e exequível, e que atinja o mesmo objetivo. </w:t>
      </w:r>
      <w:r w:rsidR="00A241FB" w:rsidRPr="005A2314">
        <w:rPr>
          <w:rFonts w:ascii="Arial" w:hAnsi="Arial" w:cs="Arial"/>
          <w:b/>
          <w:color w:val="000000"/>
          <w:sz w:val="20"/>
          <w:szCs w:val="20"/>
        </w:rPr>
        <w:t>6.6.</w:t>
      </w:r>
      <w:r w:rsidR="00A241FB" w:rsidRPr="005A2314">
        <w:rPr>
          <w:rFonts w:ascii="Arial" w:hAnsi="Arial" w:cs="Arial"/>
          <w:color w:val="000000"/>
          <w:sz w:val="20"/>
          <w:szCs w:val="20"/>
        </w:rPr>
        <w:t xml:space="preserve"> Esta Hipoteca é adicional e independente de qualquer outra garantia que eventualmente tenha sido entregue ou oferecida ao Outorgado para garantir as Obrigações Garantidas, sendo facultado ao Outorgado</w:t>
      </w:r>
      <w:r w:rsidR="00A70968">
        <w:rPr>
          <w:rFonts w:ascii="Arial" w:hAnsi="Arial" w:cs="Arial"/>
          <w:color w:val="000000"/>
          <w:sz w:val="20"/>
          <w:szCs w:val="20"/>
        </w:rPr>
        <w:t>, à critério dos Debenturistas,</w:t>
      </w:r>
      <w:r w:rsidR="00A241FB" w:rsidRPr="005A2314">
        <w:rPr>
          <w:rFonts w:ascii="Arial" w:hAnsi="Arial" w:cs="Arial"/>
          <w:color w:val="000000"/>
          <w:sz w:val="20"/>
          <w:szCs w:val="20"/>
        </w:rPr>
        <w:t xml:space="preserve"> executar todas e quaisquer garantias concedidas no contexto da Oferta, simultaneamente ou em qualquer ordem, sem que com isso prejudique qualquer direito ou possibilidade de exercê-lo no futuro, até o cumprimento integral das Obrigações Garantidas.</w:t>
      </w:r>
      <w:r w:rsidR="00340B52" w:rsidRPr="00340B52">
        <w:rPr>
          <w:rFonts w:ascii="Arial" w:hAnsi="Arial" w:cs="Arial"/>
          <w:color w:val="000000"/>
          <w:sz w:val="20"/>
          <w:szCs w:val="20"/>
        </w:rPr>
        <w:t xml:space="preserve"> </w:t>
      </w:r>
      <w:r w:rsidR="00340B52">
        <w:rPr>
          <w:rFonts w:ascii="Arial" w:hAnsi="Arial" w:cs="Arial"/>
          <w:color w:val="000000"/>
          <w:sz w:val="20"/>
          <w:szCs w:val="20"/>
        </w:rPr>
        <w:t>Dessa forma,</w:t>
      </w:r>
      <w:r w:rsidR="00340B52" w:rsidRPr="00C27E47">
        <w:rPr>
          <w:rFonts w:ascii="Verdana" w:eastAsia="Times New Roman" w:hAnsi="Verdana"/>
          <w:sz w:val="20"/>
          <w:szCs w:val="20"/>
        </w:rPr>
        <w:t xml:space="preserve"> </w:t>
      </w:r>
      <w:r w:rsidR="00340B52" w:rsidRPr="00C27E47">
        <w:rPr>
          <w:rFonts w:ascii="Arial" w:hAnsi="Arial" w:cs="Arial"/>
          <w:color w:val="000000"/>
          <w:sz w:val="20"/>
          <w:szCs w:val="20"/>
        </w:rPr>
        <w:t xml:space="preserve">a constituição desta Hipoteca não exclui a validade de outras garantias dadas para o cumprimento das Obrigações Garantidas, e não libera a </w:t>
      </w:r>
      <w:r w:rsidR="00466AAF">
        <w:rPr>
          <w:rFonts w:ascii="Arial" w:hAnsi="Arial" w:cs="Arial"/>
          <w:color w:val="000000"/>
          <w:sz w:val="20"/>
          <w:szCs w:val="20"/>
        </w:rPr>
        <w:t>Outorgante</w:t>
      </w:r>
      <w:r w:rsidR="00340B52" w:rsidRPr="00C27E47">
        <w:rPr>
          <w:rFonts w:ascii="Arial" w:hAnsi="Arial" w:cs="Arial"/>
          <w:color w:val="000000"/>
          <w:sz w:val="20"/>
          <w:szCs w:val="20"/>
        </w:rPr>
        <w:t xml:space="preserve"> do pagamento de qualquer montante que possa ser superior ao limite aqui estabelecido</w:t>
      </w:r>
      <w:r w:rsidR="00340B52">
        <w:rPr>
          <w:rFonts w:ascii="Arial" w:hAnsi="Arial" w:cs="Arial"/>
          <w:color w:val="000000"/>
          <w:sz w:val="20"/>
          <w:szCs w:val="20"/>
        </w:rPr>
        <w:t>.</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rPr>
        <w:t xml:space="preserve">6.7. </w:t>
      </w:r>
      <w:r w:rsidR="00340B52" w:rsidRPr="009F7408">
        <w:rPr>
          <w:rFonts w:ascii="Arial" w:hAnsi="Arial" w:cs="Arial"/>
          <w:color w:val="000000"/>
          <w:sz w:val="20"/>
          <w:szCs w:val="20"/>
        </w:rPr>
        <w:t xml:space="preserve">A </w:t>
      </w:r>
      <w:r w:rsidR="00466AAF">
        <w:rPr>
          <w:rFonts w:ascii="Arial" w:hAnsi="Arial" w:cs="Arial"/>
          <w:color w:val="000000"/>
          <w:sz w:val="20"/>
          <w:szCs w:val="20"/>
        </w:rPr>
        <w:t>Outorgante</w:t>
      </w:r>
      <w:r w:rsidR="00340B52" w:rsidRPr="009F7408">
        <w:rPr>
          <w:rFonts w:ascii="Arial" w:hAnsi="Arial" w:cs="Arial"/>
          <w:color w:val="000000"/>
          <w:sz w:val="20"/>
          <w:szCs w:val="20"/>
        </w:rPr>
        <w:t xml:space="preserve"> declara e garante que</w:t>
      </w:r>
      <w:r w:rsidR="00340B52">
        <w:rPr>
          <w:rFonts w:ascii="Arial" w:hAnsi="Arial" w:cs="Arial"/>
          <w:color w:val="000000"/>
          <w:sz w:val="20"/>
          <w:szCs w:val="20"/>
        </w:rPr>
        <w:t>, m</w:t>
      </w:r>
      <w:r w:rsidR="00A241FB" w:rsidRPr="00B217A5">
        <w:rPr>
          <w:rFonts w:ascii="Arial" w:hAnsi="Arial" w:cs="Arial"/>
          <w:color w:val="000000"/>
          <w:sz w:val="20"/>
          <w:szCs w:val="20"/>
        </w:rPr>
        <w:t xml:space="preserve">ediante a integral quitação </w:t>
      </w:r>
      <w:r w:rsidR="002969DF" w:rsidRPr="00B217A5">
        <w:rPr>
          <w:rFonts w:ascii="Arial" w:hAnsi="Arial" w:cs="Arial"/>
          <w:color w:val="000000"/>
          <w:sz w:val="20"/>
          <w:szCs w:val="20"/>
        </w:rPr>
        <w:t xml:space="preserve">(i) </w:t>
      </w:r>
      <w:r w:rsidR="00A241FB" w:rsidRPr="00B217A5">
        <w:rPr>
          <w:rFonts w:ascii="Arial" w:hAnsi="Arial" w:cs="Arial"/>
          <w:color w:val="000000"/>
          <w:sz w:val="20"/>
          <w:szCs w:val="20"/>
        </w:rPr>
        <w:t>dos montantes devidos nos termos da</w:t>
      </w:r>
      <w:r w:rsidR="00AB3F4C" w:rsidRPr="00B217A5">
        <w:rPr>
          <w:rFonts w:ascii="Arial" w:hAnsi="Arial" w:cs="Arial"/>
          <w:color w:val="000000"/>
          <w:sz w:val="20"/>
          <w:szCs w:val="20"/>
        </w:rPr>
        <w:t>s</w:t>
      </w:r>
      <w:r w:rsidR="00A241FB" w:rsidRPr="00B217A5">
        <w:rPr>
          <w:rFonts w:ascii="Arial" w:hAnsi="Arial" w:cs="Arial"/>
          <w:color w:val="000000"/>
          <w:sz w:val="20"/>
          <w:szCs w:val="20"/>
        </w:rPr>
        <w:t xml:space="preserve"> CCB</w:t>
      </w:r>
      <w:r w:rsidR="00AB3F4C" w:rsidRPr="00B217A5">
        <w:rPr>
          <w:rFonts w:ascii="Arial" w:hAnsi="Arial" w:cs="Arial"/>
          <w:color w:val="000000"/>
          <w:sz w:val="20"/>
          <w:szCs w:val="20"/>
        </w:rPr>
        <w:t>’s</w:t>
      </w:r>
      <w:r w:rsidR="00A241FB" w:rsidRPr="00B217A5">
        <w:rPr>
          <w:rFonts w:ascii="Arial" w:hAnsi="Arial" w:cs="Arial"/>
          <w:color w:val="000000"/>
          <w:sz w:val="20"/>
          <w:szCs w:val="20"/>
        </w:rPr>
        <w:t xml:space="preserve"> </w:t>
      </w:r>
      <w:r w:rsidR="00AB3F4C" w:rsidRPr="00554C39">
        <w:rPr>
          <w:rFonts w:ascii="Arial" w:hAnsi="Arial" w:cs="Arial"/>
          <w:color w:val="000000"/>
          <w:sz w:val="20"/>
          <w:szCs w:val="20"/>
        </w:rPr>
        <w:t xml:space="preserve">17707990 e 17710700, ambas emitidas em 26 de março de 2020 e em favor do Itaú Unibanco S.A.; (ii) dos montantes devidos nos termos da CCB nº 343.702.070, emitida em 26 de março de 2020, </w:t>
      </w:r>
      <w:r w:rsidR="00766042">
        <w:rPr>
          <w:rFonts w:ascii="Arial" w:hAnsi="Arial" w:cs="Arial"/>
          <w:color w:val="000000"/>
          <w:sz w:val="20"/>
          <w:szCs w:val="20"/>
        </w:rPr>
        <w:t xml:space="preserve">e  da CCB </w:t>
      </w:r>
      <w:r w:rsidR="00766042" w:rsidRPr="00554C39">
        <w:rPr>
          <w:rFonts w:ascii="Arial" w:hAnsi="Arial" w:cs="Arial"/>
          <w:color w:val="000000"/>
          <w:sz w:val="20"/>
          <w:szCs w:val="20"/>
        </w:rPr>
        <w:t>nº 343.70</w:t>
      </w:r>
      <w:r w:rsidR="00766042">
        <w:rPr>
          <w:rFonts w:ascii="Arial" w:hAnsi="Arial" w:cs="Arial"/>
          <w:color w:val="000000"/>
          <w:sz w:val="20"/>
          <w:szCs w:val="20"/>
        </w:rPr>
        <w:t xml:space="preserve">1.940, emitida em 24 de abril de 2019, </w:t>
      </w:r>
      <w:r w:rsidR="00AB3F4C" w:rsidRPr="00554C39">
        <w:rPr>
          <w:rFonts w:ascii="Arial" w:hAnsi="Arial" w:cs="Arial"/>
          <w:color w:val="000000"/>
          <w:sz w:val="20"/>
          <w:szCs w:val="20"/>
        </w:rPr>
        <w:t>em favor do Banco do Brasil S.A.; e (iii) dos montantes devidos nos termos da CCB nº 19 4273 767 0000001/98, emitida em 26 de março de 2020, em favor da Caixa Econômica Federal</w:t>
      </w:r>
      <w:r w:rsidR="00AB3F4C" w:rsidRPr="00466AAF">
        <w:rPr>
          <w:rFonts w:ascii="Arial" w:hAnsi="Arial" w:cs="Arial"/>
          <w:color w:val="000000"/>
          <w:sz w:val="20"/>
          <w:szCs w:val="20"/>
        </w:rPr>
        <w:t xml:space="preserve">, </w:t>
      </w:r>
      <w:r w:rsidR="00A241FB" w:rsidRPr="00466AAF">
        <w:rPr>
          <w:rFonts w:ascii="Arial" w:hAnsi="Arial" w:cs="Arial"/>
          <w:color w:val="000000"/>
          <w:sz w:val="20"/>
          <w:szCs w:val="20"/>
        </w:rPr>
        <w:t>,</w:t>
      </w:r>
      <w:r w:rsidR="00A241FB" w:rsidRPr="005A2314">
        <w:rPr>
          <w:rFonts w:ascii="Arial" w:hAnsi="Arial" w:cs="Arial"/>
          <w:color w:val="000000"/>
          <w:sz w:val="20"/>
          <w:szCs w:val="20"/>
        </w:rPr>
        <w:t xml:space="preserve"> a hipoteca aqui constituída em favor do</w:t>
      </w:r>
      <w:r w:rsidR="00C13CC7">
        <w:rPr>
          <w:rFonts w:ascii="Arial" w:hAnsi="Arial" w:cs="Arial"/>
          <w:color w:val="000000"/>
          <w:sz w:val="20"/>
          <w:szCs w:val="20"/>
        </w:rPr>
        <w:t xml:space="preserve"> Outorgado</w:t>
      </w:r>
      <w:r w:rsidR="00A241FB" w:rsidRPr="005A2314">
        <w:rPr>
          <w:rFonts w:ascii="Arial" w:hAnsi="Arial" w:cs="Arial"/>
          <w:color w:val="000000"/>
          <w:sz w:val="20"/>
          <w:szCs w:val="20"/>
        </w:rPr>
        <w:t xml:space="preserve"> tornar-se-á automaticamente hipoteca em primeiro grau, independentemente de qualquer ação ou notificação adicional. Não obstante, o Agente </w:t>
      </w:r>
      <w:r w:rsidR="00C13CC7">
        <w:rPr>
          <w:rFonts w:ascii="Arial" w:hAnsi="Arial" w:cs="Arial"/>
          <w:color w:val="000000"/>
          <w:sz w:val="20"/>
          <w:szCs w:val="20"/>
        </w:rPr>
        <w:t>Fiduciário</w:t>
      </w:r>
      <w:r w:rsidR="00C13CC7" w:rsidRPr="005A2314">
        <w:rPr>
          <w:rFonts w:ascii="Arial" w:hAnsi="Arial" w:cs="Arial"/>
          <w:color w:val="000000"/>
          <w:sz w:val="20"/>
          <w:szCs w:val="20"/>
        </w:rPr>
        <w:t xml:space="preserve"> </w:t>
      </w:r>
      <w:r w:rsidR="00A241FB" w:rsidRPr="005A2314">
        <w:rPr>
          <w:rFonts w:ascii="Arial" w:hAnsi="Arial" w:cs="Arial"/>
          <w:color w:val="000000"/>
          <w:sz w:val="20"/>
          <w:szCs w:val="20"/>
        </w:rPr>
        <w:t xml:space="preserve">poderá praticar ou fazer com que sejam praticados todos os atos que sejam necessários para este fim, especialmente a averbação nas matrículas dos Imóveis a fim de evidenciar o aqui disposto, caso a Hipotecante não o faça e haja a contratação de um escritório de advocacia aprovado pelos </w:t>
      </w:r>
      <w:r w:rsidR="00DE27AC">
        <w:rPr>
          <w:rFonts w:ascii="Arial" w:hAnsi="Arial" w:cs="Arial"/>
          <w:color w:val="000000"/>
          <w:sz w:val="20"/>
          <w:szCs w:val="20"/>
        </w:rPr>
        <w:t>Debenturistas</w:t>
      </w:r>
      <w:r w:rsidR="00A241FB" w:rsidRPr="005A2314">
        <w:rPr>
          <w:rFonts w:ascii="Arial" w:hAnsi="Arial" w:cs="Arial"/>
          <w:color w:val="000000"/>
          <w:sz w:val="20"/>
          <w:szCs w:val="20"/>
        </w:rPr>
        <w:t xml:space="preserve">, obrigando-se a Hipotecante a cooperar em tudo o que for necessário e a adiantar todos os custos para a concretização do ato ao Agente </w:t>
      </w:r>
      <w:r w:rsidR="00C13CC7">
        <w:rPr>
          <w:rFonts w:ascii="Arial" w:hAnsi="Arial" w:cs="Arial"/>
          <w:color w:val="000000"/>
          <w:sz w:val="20"/>
          <w:szCs w:val="20"/>
        </w:rPr>
        <w:t>Fiduciário</w:t>
      </w:r>
      <w:r w:rsidR="00A241FB" w:rsidRPr="005A2314">
        <w:rPr>
          <w:rFonts w:ascii="Arial" w:hAnsi="Arial" w:cs="Arial"/>
          <w:color w:val="000000"/>
          <w:sz w:val="20"/>
          <w:szCs w:val="20"/>
        </w:rPr>
        <w:t xml:space="preserve">. Caso a Hipotecante não realize o adiantamento de todos os valores, </w:t>
      </w:r>
      <w:r w:rsidR="00C13CC7">
        <w:rPr>
          <w:rFonts w:ascii="Arial" w:hAnsi="Arial" w:cs="Arial"/>
          <w:color w:val="000000"/>
          <w:sz w:val="20"/>
          <w:szCs w:val="20"/>
        </w:rPr>
        <w:t xml:space="preserve">o Agente Fiduciário poderá </w:t>
      </w:r>
      <w:r w:rsidR="00A241FB" w:rsidRPr="005A2314">
        <w:rPr>
          <w:rFonts w:ascii="Arial" w:hAnsi="Arial" w:cs="Arial"/>
          <w:color w:val="000000"/>
          <w:sz w:val="20"/>
          <w:szCs w:val="20"/>
        </w:rPr>
        <w:t>realiz</w:t>
      </w:r>
      <w:r w:rsidR="00AB3F4C">
        <w:rPr>
          <w:rFonts w:ascii="Arial" w:hAnsi="Arial" w:cs="Arial"/>
          <w:color w:val="000000"/>
          <w:sz w:val="20"/>
          <w:szCs w:val="20"/>
        </w:rPr>
        <w:t>á</w:t>
      </w:r>
      <w:r w:rsidR="00A241FB" w:rsidRPr="005A2314">
        <w:rPr>
          <w:rFonts w:ascii="Arial" w:hAnsi="Arial" w:cs="Arial"/>
          <w:color w:val="000000"/>
          <w:sz w:val="20"/>
          <w:szCs w:val="20"/>
        </w:rPr>
        <w:t>-lo</w:t>
      </w:r>
      <w:r w:rsidR="00F90FAD" w:rsidRPr="00F90FAD">
        <w:rPr>
          <w:rFonts w:ascii="Arial" w:hAnsi="Arial" w:cs="Arial"/>
          <w:color w:val="000000"/>
          <w:sz w:val="20"/>
          <w:szCs w:val="20"/>
        </w:rPr>
        <w:t xml:space="preserve"> </w:t>
      </w:r>
      <w:r w:rsidR="00F90FAD">
        <w:rPr>
          <w:rFonts w:ascii="Arial" w:hAnsi="Arial" w:cs="Arial"/>
          <w:color w:val="000000"/>
          <w:sz w:val="20"/>
          <w:szCs w:val="20"/>
        </w:rPr>
        <w:t>diretamente ou mediante adiantamento dos valores por parte dos Debenturistas</w:t>
      </w:r>
      <w:r w:rsidR="00A241FB" w:rsidRPr="005A2314">
        <w:rPr>
          <w:rFonts w:ascii="Arial" w:hAnsi="Arial" w:cs="Arial"/>
          <w:color w:val="000000"/>
          <w:sz w:val="20"/>
          <w:szCs w:val="20"/>
        </w:rPr>
        <w:t>, sendo que nesta hipótese a Hipotecante obriga-se a reembolsar o</w:t>
      </w:r>
      <w:r w:rsidR="00C13CC7">
        <w:rPr>
          <w:rFonts w:ascii="Arial" w:hAnsi="Arial" w:cs="Arial"/>
          <w:color w:val="000000"/>
          <w:sz w:val="20"/>
          <w:szCs w:val="20"/>
        </w:rPr>
        <w:t xml:space="preserve"> Agente Fiduciário</w:t>
      </w:r>
      <w:r w:rsidR="00F90FAD" w:rsidRPr="00F90FAD">
        <w:rPr>
          <w:rFonts w:ascii="Arial" w:hAnsi="Arial" w:cs="Arial"/>
          <w:color w:val="000000"/>
          <w:sz w:val="20"/>
          <w:szCs w:val="20"/>
        </w:rPr>
        <w:t xml:space="preserve"> </w:t>
      </w:r>
      <w:r w:rsidR="00F90FAD">
        <w:rPr>
          <w:rFonts w:ascii="Arial" w:hAnsi="Arial" w:cs="Arial"/>
          <w:color w:val="000000"/>
          <w:sz w:val="20"/>
          <w:szCs w:val="20"/>
        </w:rPr>
        <w:t>e/ou os Debenturistas</w:t>
      </w:r>
      <w:r w:rsidR="00A241FB" w:rsidRPr="005A2314">
        <w:rPr>
          <w:rFonts w:ascii="Arial" w:hAnsi="Arial" w:cs="Arial"/>
          <w:color w:val="000000"/>
          <w:sz w:val="20"/>
          <w:szCs w:val="20"/>
        </w:rPr>
        <w:t xml:space="preserve">, desde que o relatório de despesas seja encaminhado previamente ao faturamento à Hipotecante, no prazo de até 3 (três) dias </w:t>
      </w:r>
      <w:r w:rsidR="00836CE9">
        <w:rPr>
          <w:rFonts w:ascii="Arial" w:hAnsi="Arial" w:cs="Arial"/>
          <w:color w:val="000000"/>
          <w:sz w:val="20"/>
          <w:szCs w:val="20"/>
        </w:rPr>
        <w:t xml:space="preserve">úteis </w:t>
      </w:r>
      <w:r w:rsidR="00A241FB" w:rsidRPr="005A2314">
        <w:rPr>
          <w:rFonts w:ascii="Arial" w:hAnsi="Arial" w:cs="Arial"/>
          <w:color w:val="000000"/>
          <w:sz w:val="20"/>
          <w:szCs w:val="20"/>
        </w:rPr>
        <w:t xml:space="preserve">a contar da data de recebimento pela Hipotecante de solicitação nesse sentido </w:t>
      </w:r>
      <w:r w:rsidR="00C13CC7">
        <w:rPr>
          <w:rFonts w:ascii="Arial" w:hAnsi="Arial" w:cs="Arial"/>
          <w:color w:val="000000"/>
          <w:sz w:val="20"/>
          <w:szCs w:val="20"/>
        </w:rPr>
        <w:t>pelo Agente Fiduciário</w:t>
      </w:r>
      <w:r w:rsidR="00A241FB" w:rsidRPr="005A2314">
        <w:rPr>
          <w:rFonts w:ascii="Arial" w:hAnsi="Arial" w:cs="Arial"/>
          <w:color w:val="000000"/>
          <w:sz w:val="20"/>
          <w:szCs w:val="20"/>
        </w:rPr>
        <w:t xml:space="preserve">, acompanhada dos respectivos comprovantes das despesas, ficando ressalvado que o Agente </w:t>
      </w:r>
      <w:r w:rsidR="00C13CC7">
        <w:rPr>
          <w:rFonts w:ascii="Arial" w:hAnsi="Arial" w:cs="Arial"/>
          <w:color w:val="000000"/>
          <w:sz w:val="20"/>
          <w:szCs w:val="20"/>
        </w:rPr>
        <w:t xml:space="preserve">Fiduciário </w:t>
      </w:r>
      <w:r w:rsidR="00A241FB" w:rsidRPr="005A2314">
        <w:rPr>
          <w:rFonts w:ascii="Arial" w:hAnsi="Arial" w:cs="Arial"/>
          <w:color w:val="000000"/>
          <w:sz w:val="20"/>
          <w:szCs w:val="20"/>
        </w:rPr>
        <w:t xml:space="preserve">não será obrigado a cumprir o disposto nesta cláusula sem que haja o adiantamento de todos os valores. </w:t>
      </w:r>
      <w:r w:rsidR="00A241FB" w:rsidRPr="005A2314">
        <w:rPr>
          <w:rFonts w:ascii="Arial" w:hAnsi="Arial" w:cs="Arial"/>
          <w:b/>
          <w:color w:val="000000"/>
          <w:sz w:val="20"/>
          <w:szCs w:val="20"/>
          <w:u w:val="single"/>
        </w:rPr>
        <w:t>CLÁUSULA SÉTIMA</w:t>
      </w:r>
      <w:r w:rsidR="00CC4B88" w:rsidRPr="005A2314">
        <w:rPr>
          <w:rFonts w:ascii="Arial" w:hAnsi="Arial" w:cs="Arial"/>
          <w:b/>
          <w:color w:val="000000"/>
          <w:sz w:val="20"/>
          <w:szCs w:val="20"/>
        </w:rPr>
        <w:t xml:space="preserve">: </w:t>
      </w:r>
      <w:r w:rsidR="00A241FB" w:rsidRPr="005A2314">
        <w:rPr>
          <w:rFonts w:ascii="Arial" w:hAnsi="Arial" w:cs="Arial"/>
          <w:b/>
          <w:color w:val="000000"/>
          <w:sz w:val="20"/>
          <w:szCs w:val="20"/>
        </w:rPr>
        <w:t>7.1.</w:t>
      </w:r>
      <w:r w:rsidR="00A241FB" w:rsidRPr="005A2314">
        <w:rPr>
          <w:rFonts w:ascii="Arial" w:hAnsi="Arial" w:cs="Arial"/>
          <w:color w:val="000000"/>
          <w:sz w:val="20"/>
          <w:szCs w:val="20"/>
        </w:rPr>
        <w:t xml:space="preserve"> Correrá unicamente por conta da </w:t>
      </w:r>
      <w:r w:rsidR="00A241FB" w:rsidRPr="005A2314">
        <w:rPr>
          <w:rFonts w:ascii="Arial" w:hAnsi="Arial" w:cs="Arial"/>
          <w:bCs/>
          <w:color w:val="000000"/>
          <w:sz w:val="20"/>
          <w:szCs w:val="20"/>
        </w:rPr>
        <w:t>Outorgante</w:t>
      </w:r>
      <w:r w:rsidR="00A241FB" w:rsidRPr="005A2314">
        <w:rPr>
          <w:rFonts w:ascii="Arial" w:hAnsi="Arial" w:cs="Arial"/>
          <w:color w:val="000000"/>
          <w:sz w:val="20"/>
          <w:szCs w:val="20"/>
        </w:rPr>
        <w:t xml:space="preserve"> todas as despesas, taxas de registro, custos e emolumentos devidos para a constituição, registro e baixa nos competentes Cartórios de Registro de Imóveis e demais outros, incluindo as despesas para a celebração da presente Escritura de Hipoteca</w:t>
      </w:r>
      <w:r w:rsidR="00340B52">
        <w:rPr>
          <w:rFonts w:ascii="Arial" w:hAnsi="Arial" w:cs="Arial"/>
          <w:color w:val="000000"/>
          <w:sz w:val="20"/>
          <w:szCs w:val="20"/>
        </w:rPr>
        <w:t xml:space="preserve"> e os custos relacionados à avaliação e reavaliação dos Imóveis, conforme o caso</w:t>
      </w:r>
      <w:r w:rsidR="00A241FB" w:rsidRPr="005A2314">
        <w:rPr>
          <w:rFonts w:ascii="Arial" w:hAnsi="Arial" w:cs="Arial"/>
          <w:color w:val="000000"/>
          <w:sz w:val="20"/>
          <w:szCs w:val="20"/>
        </w:rPr>
        <w:t xml:space="preserve">. </w:t>
      </w:r>
      <w:r w:rsidR="00A241FB" w:rsidRPr="005A2314">
        <w:rPr>
          <w:rFonts w:ascii="Arial" w:hAnsi="Arial" w:cs="Arial"/>
          <w:b/>
          <w:color w:val="000000"/>
          <w:sz w:val="20"/>
          <w:szCs w:val="20"/>
          <w:u w:val="single"/>
        </w:rPr>
        <w:t>CLÁUSULA OITAVA</w:t>
      </w:r>
      <w:r w:rsidR="00CC4B88" w:rsidRPr="005A2314">
        <w:rPr>
          <w:rFonts w:ascii="Arial" w:hAnsi="Arial" w:cs="Arial"/>
          <w:b/>
          <w:color w:val="000000"/>
          <w:sz w:val="20"/>
          <w:szCs w:val="20"/>
          <w:u w:val="single"/>
        </w:rPr>
        <w:t>:</w:t>
      </w:r>
      <w:r w:rsidR="00A241FB" w:rsidRPr="005A2314">
        <w:rPr>
          <w:rFonts w:ascii="Arial" w:hAnsi="Arial" w:cs="Arial"/>
          <w:b/>
          <w:color w:val="000000"/>
          <w:sz w:val="20"/>
          <w:szCs w:val="20"/>
        </w:rPr>
        <w:t xml:space="preserve"> </w:t>
      </w:r>
      <w:r w:rsidR="00CC4B88" w:rsidRPr="005A2314">
        <w:rPr>
          <w:rFonts w:ascii="Arial" w:hAnsi="Arial" w:cs="Arial"/>
          <w:b/>
          <w:color w:val="000000"/>
          <w:sz w:val="20"/>
          <w:szCs w:val="20"/>
          <w:u w:val="single"/>
        </w:rPr>
        <w:t>D</w:t>
      </w:r>
      <w:r w:rsidR="00A241FB" w:rsidRPr="005A2314">
        <w:rPr>
          <w:rFonts w:ascii="Arial" w:hAnsi="Arial" w:cs="Arial"/>
          <w:b/>
          <w:color w:val="000000"/>
          <w:sz w:val="20"/>
          <w:szCs w:val="20"/>
          <w:u w:val="single"/>
        </w:rPr>
        <w:t xml:space="preserve">ECLARAÇÕES E OBRIGAÇÕES DA </w:t>
      </w:r>
      <w:r w:rsidR="00466AAF">
        <w:rPr>
          <w:rFonts w:ascii="Arial" w:hAnsi="Arial" w:cs="Arial"/>
          <w:b/>
          <w:color w:val="000000"/>
          <w:sz w:val="20"/>
          <w:szCs w:val="20"/>
          <w:u w:val="single"/>
        </w:rPr>
        <w:t>OUTORGANTE</w:t>
      </w:r>
      <w:r w:rsidR="00A241FB" w:rsidRPr="005A2314">
        <w:rPr>
          <w:rFonts w:ascii="Arial" w:hAnsi="Arial" w:cs="Arial"/>
          <w:color w:val="000000"/>
          <w:sz w:val="20"/>
          <w:szCs w:val="20"/>
        </w:rPr>
        <w:t>:</w:t>
      </w:r>
      <w:r w:rsidR="00A241FB" w:rsidRPr="005A2314">
        <w:rPr>
          <w:rFonts w:ascii="Arial" w:hAnsi="Arial" w:cs="Arial"/>
          <w:b/>
          <w:color w:val="000000"/>
          <w:sz w:val="20"/>
          <w:szCs w:val="20"/>
        </w:rPr>
        <w:t xml:space="preserve"> 8.1. </w:t>
      </w:r>
      <w:r w:rsidR="00A241FB" w:rsidRPr="005A2314">
        <w:rPr>
          <w:rFonts w:ascii="Arial" w:hAnsi="Arial" w:cs="Arial"/>
          <w:color w:val="000000"/>
          <w:sz w:val="20"/>
          <w:szCs w:val="20"/>
        </w:rPr>
        <w:t xml:space="preserve">Além das obrigações contidas na Escritura de Hipoteca, obriga-se a Outorgante, em tudo aquilo que lhes competir a: </w:t>
      </w:r>
      <w:r w:rsidR="00A241FB" w:rsidRPr="005A2314">
        <w:rPr>
          <w:rFonts w:ascii="Arial" w:hAnsi="Arial" w:cs="Arial"/>
          <w:b/>
          <w:color w:val="000000"/>
          <w:sz w:val="20"/>
          <w:szCs w:val="20"/>
        </w:rPr>
        <w:t>(i)</w:t>
      </w:r>
      <w:r w:rsidR="00A241FB" w:rsidRPr="005A2314">
        <w:rPr>
          <w:rFonts w:ascii="Arial" w:hAnsi="Arial" w:cs="Arial"/>
          <w:color w:val="000000"/>
          <w:sz w:val="20"/>
          <w:szCs w:val="20"/>
        </w:rPr>
        <w:t xml:space="preserve"> pagar em dia todos os impostos, taxas, contribuições, tributos e demais encargos fiscais e parafiscais que incidam ou venham a incidir sobre os Imóveis, apresentando os comprovantes de pagamento ao Outorgado quando solicitado; </w:t>
      </w:r>
      <w:r w:rsidR="00A241FB" w:rsidRPr="005A2314">
        <w:rPr>
          <w:rFonts w:ascii="Arial" w:hAnsi="Arial" w:cs="Arial"/>
          <w:b/>
          <w:color w:val="000000"/>
          <w:sz w:val="20"/>
          <w:szCs w:val="20"/>
        </w:rPr>
        <w:t>(ii)</w:t>
      </w:r>
      <w:r w:rsidR="00A241FB" w:rsidRPr="005A2314">
        <w:rPr>
          <w:rFonts w:ascii="Arial" w:hAnsi="Arial" w:cs="Arial"/>
          <w:color w:val="000000"/>
          <w:sz w:val="20"/>
          <w:szCs w:val="20"/>
        </w:rPr>
        <w:t xml:space="preserve"> manter os Imóveis em perfeitas condições;</w:t>
      </w:r>
      <w:r w:rsidR="00A241FB" w:rsidRPr="005A2314">
        <w:rPr>
          <w:rFonts w:ascii="Arial" w:hAnsi="Arial" w:cs="Arial"/>
          <w:b/>
          <w:color w:val="000000"/>
          <w:sz w:val="20"/>
          <w:szCs w:val="20"/>
        </w:rPr>
        <w:t xml:space="preserve"> (iii)</w:t>
      </w:r>
      <w:r w:rsidR="00A241FB" w:rsidRPr="005A2314">
        <w:rPr>
          <w:rFonts w:ascii="Arial" w:hAnsi="Arial" w:cs="Arial"/>
          <w:color w:val="000000"/>
          <w:sz w:val="20"/>
          <w:szCs w:val="20"/>
        </w:rPr>
        <w:t xml:space="preserve"> honrar o presente ajuste, por si ou seus sucessores</w:t>
      </w:r>
      <w:r w:rsidR="00340B52">
        <w:rPr>
          <w:rFonts w:ascii="Arial" w:hAnsi="Arial" w:cs="Arial"/>
          <w:color w:val="000000"/>
          <w:sz w:val="20"/>
          <w:szCs w:val="20"/>
        </w:rPr>
        <w:t xml:space="preserve"> ou cessionários</w:t>
      </w:r>
      <w:r w:rsidR="00A241FB" w:rsidRPr="005A2314">
        <w:rPr>
          <w:rFonts w:ascii="Arial" w:hAnsi="Arial" w:cs="Arial"/>
          <w:color w:val="000000"/>
          <w:sz w:val="20"/>
          <w:szCs w:val="20"/>
        </w:rPr>
        <w:t xml:space="preserve">, a qualquer título, fazendo-o sempre bom, firme e valioso, respondendo pela evicção de direito; </w:t>
      </w:r>
      <w:r w:rsidR="00A241FB" w:rsidRPr="005A2314">
        <w:rPr>
          <w:rFonts w:ascii="Arial" w:hAnsi="Arial" w:cs="Arial"/>
          <w:b/>
          <w:color w:val="000000"/>
          <w:sz w:val="20"/>
          <w:szCs w:val="20"/>
        </w:rPr>
        <w:t>(iv)</w:t>
      </w:r>
      <w:r w:rsidR="00A241FB" w:rsidRPr="005A2314">
        <w:rPr>
          <w:rFonts w:ascii="Arial" w:hAnsi="Arial" w:cs="Arial"/>
          <w:color w:val="000000"/>
          <w:sz w:val="20"/>
          <w:szCs w:val="20"/>
        </w:rPr>
        <w:t xml:space="preserve"> comunicar ao Outorgado toda e qualquer desapropriação relativa aos Imóveis, bem como eventual ocorrência de sinistro, gravames ou litígios, em até </w:t>
      </w:r>
      <w:r w:rsidR="00340B52">
        <w:rPr>
          <w:rFonts w:ascii="Arial" w:hAnsi="Arial" w:cs="Arial"/>
          <w:color w:val="000000"/>
          <w:sz w:val="20"/>
          <w:szCs w:val="20"/>
        </w:rPr>
        <w:t>5</w:t>
      </w:r>
      <w:r w:rsidR="00340B52" w:rsidRPr="005A2314">
        <w:rPr>
          <w:rFonts w:ascii="Arial" w:hAnsi="Arial" w:cs="Arial"/>
          <w:color w:val="000000"/>
          <w:sz w:val="20"/>
          <w:szCs w:val="20"/>
        </w:rPr>
        <w:t xml:space="preserve"> </w:t>
      </w:r>
      <w:r w:rsidR="00A241FB" w:rsidRPr="005A2314">
        <w:rPr>
          <w:rFonts w:ascii="Arial" w:hAnsi="Arial" w:cs="Arial"/>
          <w:color w:val="000000"/>
          <w:sz w:val="20"/>
          <w:szCs w:val="20"/>
        </w:rPr>
        <w:t>(</w:t>
      </w:r>
      <w:r w:rsidR="00340B52">
        <w:rPr>
          <w:rFonts w:ascii="Arial" w:hAnsi="Arial" w:cs="Arial"/>
          <w:color w:val="000000"/>
          <w:sz w:val="20"/>
          <w:szCs w:val="20"/>
        </w:rPr>
        <w:t>cinco</w:t>
      </w:r>
      <w:r w:rsidR="00A241FB" w:rsidRPr="005A2314">
        <w:rPr>
          <w:rFonts w:ascii="Arial" w:hAnsi="Arial" w:cs="Arial"/>
          <w:color w:val="000000"/>
          <w:sz w:val="20"/>
          <w:szCs w:val="20"/>
        </w:rPr>
        <w:t xml:space="preserve">) dias úteis contados da ocorrência; </w:t>
      </w:r>
      <w:r w:rsidR="00A241FB" w:rsidRPr="005A2314">
        <w:rPr>
          <w:rFonts w:ascii="Arial" w:hAnsi="Arial" w:cs="Arial"/>
          <w:b/>
          <w:color w:val="000000"/>
          <w:sz w:val="20"/>
          <w:szCs w:val="20"/>
        </w:rPr>
        <w:t xml:space="preserve">(v) </w:t>
      </w:r>
      <w:r w:rsidR="00A241FB" w:rsidRPr="005A2314">
        <w:rPr>
          <w:rFonts w:ascii="Arial" w:hAnsi="Arial" w:cs="Arial"/>
          <w:color w:val="000000"/>
          <w:sz w:val="20"/>
          <w:szCs w:val="20"/>
        </w:rPr>
        <w:t xml:space="preserve">manter, na hipótese da eventual execução da presente garantia hipotecária, a presente garantia a salvo de quaisquer credores privilegiados, quer mediante pagamento de eventuais débitos, quer mediante depósito em garantia de juízo ou oferecimento de outros bens em garantia aos mesmos; </w:t>
      </w:r>
      <w:r w:rsidR="00A241FB" w:rsidRPr="005A2314">
        <w:rPr>
          <w:rFonts w:ascii="Arial" w:hAnsi="Arial" w:cs="Arial"/>
          <w:b/>
          <w:color w:val="000000"/>
          <w:sz w:val="20"/>
          <w:szCs w:val="20"/>
        </w:rPr>
        <w:t>(vi)</w:t>
      </w:r>
      <w:r w:rsidR="00A241FB" w:rsidRPr="005A2314">
        <w:rPr>
          <w:rFonts w:ascii="Arial" w:hAnsi="Arial" w:cs="Arial"/>
          <w:color w:val="000000"/>
          <w:sz w:val="20"/>
          <w:szCs w:val="20"/>
        </w:rPr>
        <w:t xml:space="preserve"> manter cobertura de seguro para os Imóveis, suas construções, instalações, melhorias, acessões, pertenças e benfeitorias, presentes ou futuras, contra todos os riscos, incluindo, mas não se limitando a, incêndio, danos e destruição, durante o período transcorrido entre a presente data até a plena liberação, pelo Outorgado, da Hipoteca ora constituída, nomeando o Outorgado como beneficiário nas correspondentes apólices de seguro, as quais deverão ser contratadas com companhias seguradoras devidamente cadastradas perante a SUSEP- Superintendência de Seguros Privados; e </w:t>
      </w:r>
      <w:r w:rsidR="00A241FB" w:rsidRPr="005A2314">
        <w:rPr>
          <w:rFonts w:ascii="Arial" w:hAnsi="Arial" w:cs="Arial"/>
          <w:b/>
          <w:color w:val="000000"/>
          <w:sz w:val="20"/>
          <w:szCs w:val="20"/>
        </w:rPr>
        <w:t>(vii)</w:t>
      </w:r>
      <w:r w:rsidR="00A241FB" w:rsidRPr="005A2314">
        <w:rPr>
          <w:rFonts w:ascii="Arial" w:hAnsi="Arial" w:cs="Arial"/>
          <w:color w:val="000000"/>
          <w:sz w:val="20"/>
          <w:szCs w:val="20"/>
        </w:rPr>
        <w:t xml:space="preserve"> em até 60 (sessenta) dias contados da Data de </w:t>
      </w:r>
      <w:r w:rsidR="00C13CC7">
        <w:rPr>
          <w:rFonts w:ascii="Arial" w:hAnsi="Arial" w:cs="Arial"/>
          <w:color w:val="000000"/>
          <w:sz w:val="20"/>
          <w:szCs w:val="20"/>
        </w:rPr>
        <w:t>Emissão</w:t>
      </w:r>
      <w:r w:rsidR="00A241FB" w:rsidRPr="005A2314">
        <w:rPr>
          <w:rFonts w:ascii="Arial" w:hAnsi="Arial" w:cs="Arial"/>
          <w:color w:val="000000"/>
          <w:sz w:val="20"/>
          <w:szCs w:val="20"/>
        </w:rPr>
        <w:t xml:space="preserve">, apresentar o comprovante ao Agente </w:t>
      </w:r>
      <w:r w:rsidR="00C13CC7">
        <w:rPr>
          <w:rFonts w:ascii="Arial" w:hAnsi="Arial" w:cs="Arial"/>
          <w:color w:val="000000"/>
          <w:sz w:val="20"/>
          <w:szCs w:val="20"/>
        </w:rPr>
        <w:t>Fiduciário</w:t>
      </w:r>
      <w:r w:rsidR="00A241FB" w:rsidRPr="005A2314">
        <w:rPr>
          <w:rFonts w:ascii="Arial" w:hAnsi="Arial" w:cs="Arial"/>
          <w:color w:val="000000"/>
          <w:sz w:val="20"/>
          <w:szCs w:val="20"/>
        </w:rPr>
        <w:t xml:space="preserve">, de conversão da presente hipoteca em primeiro grau. </w:t>
      </w:r>
      <w:r w:rsidR="00A241FB" w:rsidRPr="005A2314">
        <w:rPr>
          <w:rFonts w:ascii="Arial" w:hAnsi="Arial" w:cs="Arial"/>
          <w:b/>
          <w:color w:val="000000"/>
          <w:sz w:val="20"/>
          <w:szCs w:val="20"/>
        </w:rPr>
        <w:t xml:space="preserve">8.2. </w:t>
      </w:r>
      <w:r w:rsidR="00A241FB" w:rsidRPr="005A2314">
        <w:rPr>
          <w:rFonts w:ascii="Arial" w:hAnsi="Arial" w:cs="Arial"/>
          <w:color w:val="000000"/>
          <w:sz w:val="20"/>
          <w:szCs w:val="20"/>
        </w:rPr>
        <w:t xml:space="preserve">A Hipotecante deverá apresentar ao Agente </w:t>
      </w:r>
      <w:r w:rsidR="00C13CC7">
        <w:rPr>
          <w:rFonts w:ascii="Arial" w:hAnsi="Arial" w:cs="Arial"/>
          <w:color w:val="000000"/>
          <w:sz w:val="20"/>
          <w:szCs w:val="20"/>
        </w:rPr>
        <w:t>Fiduciário</w:t>
      </w:r>
      <w:r w:rsidR="00A241FB" w:rsidRPr="005A2314">
        <w:rPr>
          <w:rFonts w:ascii="Arial" w:hAnsi="Arial" w:cs="Arial"/>
          <w:color w:val="000000"/>
          <w:sz w:val="20"/>
          <w:szCs w:val="20"/>
        </w:rPr>
        <w:t xml:space="preserve">, anualmente, em até 60 (sessenta) dias contados da data de vencimento da apólice de seguros anterior, a renovação da apólice de seguro, devendo constar na apólice os bens segurados, as importâncias, os riscos cobertos, os nomes dos beneficiários e da seguradora. Recebida qualquer indenização </w:t>
      </w:r>
      <w:r w:rsidR="00C13CC7">
        <w:rPr>
          <w:rFonts w:ascii="Arial" w:hAnsi="Arial" w:cs="Arial"/>
          <w:color w:val="000000"/>
          <w:sz w:val="20"/>
          <w:szCs w:val="20"/>
        </w:rPr>
        <w:t>pelo Agente Fiduciário</w:t>
      </w:r>
      <w:r w:rsidR="00A241FB" w:rsidRPr="005A2314">
        <w:rPr>
          <w:rFonts w:ascii="Arial" w:hAnsi="Arial" w:cs="Arial"/>
          <w:color w:val="000000"/>
          <w:sz w:val="20"/>
          <w:szCs w:val="20"/>
        </w:rPr>
        <w:t xml:space="preserve">, poderão os mesmos aplicá-la no pagamento das Obrigações Garantidas, </w:t>
      </w:r>
      <w:r w:rsidR="00A241FB" w:rsidRPr="005A2314">
        <w:rPr>
          <w:rFonts w:ascii="Arial" w:hAnsi="Arial" w:cs="Arial"/>
          <w:b/>
          <w:color w:val="000000"/>
          <w:sz w:val="20"/>
          <w:szCs w:val="20"/>
        </w:rPr>
        <w:t>8.3.</w:t>
      </w:r>
      <w:r w:rsidR="00A241FB" w:rsidRPr="005A2314">
        <w:rPr>
          <w:rFonts w:ascii="Arial" w:hAnsi="Arial" w:cs="Arial"/>
          <w:color w:val="000000"/>
          <w:sz w:val="20"/>
          <w:szCs w:val="20"/>
        </w:rPr>
        <w:t xml:space="preserve"> Além das declarações contidas </w:t>
      </w:r>
      <w:r w:rsidR="00C13CC7">
        <w:rPr>
          <w:rFonts w:ascii="Arial" w:hAnsi="Arial" w:cs="Arial"/>
          <w:color w:val="000000"/>
          <w:sz w:val="20"/>
          <w:szCs w:val="20"/>
        </w:rPr>
        <w:t>na Escritura de Emissão</w:t>
      </w:r>
      <w:r w:rsidR="00A241FB" w:rsidRPr="005A2314">
        <w:rPr>
          <w:rFonts w:ascii="Arial" w:hAnsi="Arial" w:cs="Arial"/>
          <w:color w:val="000000"/>
          <w:sz w:val="20"/>
          <w:szCs w:val="20"/>
        </w:rPr>
        <w:t xml:space="preserve"> e nesta Hipoteca, a Outorgante declara possuir, nesta data, patrimônio suficiente para garantir quaisquer eventuais débitos e ações existentes. </w:t>
      </w:r>
      <w:r w:rsidR="00A241FB" w:rsidRPr="005A2314">
        <w:rPr>
          <w:rFonts w:ascii="Arial" w:hAnsi="Arial" w:cs="Arial"/>
          <w:b/>
          <w:color w:val="000000"/>
          <w:sz w:val="20"/>
          <w:szCs w:val="20"/>
          <w:u w:val="single"/>
        </w:rPr>
        <w:t>CLÁUSULA NONA</w:t>
      </w:r>
      <w:r w:rsidR="00D540DE" w:rsidRPr="005A2314">
        <w:rPr>
          <w:rFonts w:ascii="Arial" w:hAnsi="Arial" w:cs="Arial"/>
          <w:b/>
          <w:color w:val="000000"/>
          <w:sz w:val="20"/>
          <w:szCs w:val="20"/>
        </w:rPr>
        <w:t xml:space="preserve">: </w:t>
      </w:r>
      <w:r w:rsidR="00A241FB" w:rsidRPr="005A2314">
        <w:rPr>
          <w:rFonts w:ascii="Arial" w:hAnsi="Arial" w:cs="Arial"/>
          <w:b/>
          <w:color w:val="000000"/>
          <w:sz w:val="20"/>
          <w:szCs w:val="20"/>
          <w:u w:val="single"/>
        </w:rPr>
        <w:t>DECLARAÇÕES FINAIS</w:t>
      </w:r>
      <w:r w:rsidR="00A241FB" w:rsidRPr="005A2314">
        <w:rPr>
          <w:rFonts w:ascii="Arial" w:hAnsi="Arial" w:cs="Arial"/>
          <w:color w:val="000000"/>
          <w:sz w:val="20"/>
          <w:szCs w:val="20"/>
        </w:rPr>
        <w:t>:</w:t>
      </w:r>
      <w:r w:rsidR="00A241FB" w:rsidRPr="005A2314">
        <w:rPr>
          <w:rFonts w:ascii="Arial" w:hAnsi="Arial" w:cs="Arial"/>
          <w:b/>
          <w:bCs/>
          <w:color w:val="000000"/>
          <w:sz w:val="20"/>
          <w:szCs w:val="20"/>
        </w:rPr>
        <w:t xml:space="preserve"> </w:t>
      </w:r>
      <w:r w:rsidR="00A241FB" w:rsidRPr="005A2314">
        <w:rPr>
          <w:rFonts w:ascii="Arial" w:hAnsi="Arial" w:cs="Arial"/>
          <w:b/>
          <w:color w:val="000000"/>
          <w:sz w:val="20"/>
          <w:szCs w:val="20"/>
        </w:rPr>
        <w:t>9.1.</w:t>
      </w:r>
      <w:r w:rsidR="00A241FB" w:rsidRPr="005A2314">
        <w:rPr>
          <w:rFonts w:ascii="Arial" w:hAnsi="Arial" w:cs="Arial"/>
          <w:color w:val="000000"/>
          <w:sz w:val="20"/>
          <w:szCs w:val="20"/>
        </w:rPr>
        <w:t xml:space="preserve"> A Outorgante declara ainda, sob pena de responsabilidade civil e penal e para os fins e efeitos de direito que, no caso de inadimplência da Outorgante de qualquer das Obrigações Garantidas, autoriza o Outorgado a executar a presente garantia independentemente de qualquer outra medida ou providência contra a Outorgante. </w:t>
      </w:r>
      <w:r w:rsidR="00A241FB" w:rsidRPr="005A2314">
        <w:rPr>
          <w:rFonts w:ascii="Arial" w:hAnsi="Arial" w:cs="Arial"/>
          <w:b/>
          <w:color w:val="000000"/>
          <w:sz w:val="20"/>
          <w:szCs w:val="20"/>
        </w:rPr>
        <w:t xml:space="preserve">9.2. </w:t>
      </w:r>
      <w:r w:rsidR="00A241FB" w:rsidRPr="005A2314">
        <w:rPr>
          <w:rFonts w:ascii="Arial" w:hAnsi="Arial" w:cs="Arial"/>
          <w:color w:val="000000"/>
          <w:sz w:val="20"/>
          <w:szCs w:val="20"/>
        </w:rPr>
        <w:t>As Partes autorizam todos os registros, averb</w:t>
      </w:r>
      <w:r w:rsidR="00695C63">
        <w:rPr>
          <w:rFonts w:ascii="Arial" w:hAnsi="Arial" w:cs="Arial"/>
          <w:color w:val="000000"/>
          <w:sz w:val="20"/>
          <w:szCs w:val="20"/>
        </w:rPr>
        <w:t xml:space="preserve">ações e demais atos necessários, incluindo rerratificação e aditamento de escritura que por ventura se fizer necessário para suprir eventuais erros ou omissões sem alterar a essência do ato, </w:t>
      </w:r>
      <w:r w:rsidR="00A241FB" w:rsidRPr="005A2314">
        <w:rPr>
          <w:rFonts w:ascii="Arial" w:hAnsi="Arial" w:cs="Arial"/>
          <w:color w:val="000000"/>
          <w:sz w:val="20"/>
          <w:szCs w:val="20"/>
        </w:rPr>
        <w:t xml:space="preserve">à regularização da presente Escritura de Hipoteca, na circunscrição imobiliária competente. </w:t>
      </w:r>
      <w:r w:rsidR="00A241FB" w:rsidRPr="005A2314">
        <w:rPr>
          <w:rFonts w:ascii="Arial" w:hAnsi="Arial" w:cs="Arial"/>
          <w:b/>
          <w:color w:val="000000"/>
          <w:sz w:val="20"/>
          <w:szCs w:val="20"/>
        </w:rPr>
        <w:t>9.3.</w:t>
      </w:r>
      <w:r w:rsidR="00A241FB" w:rsidRPr="005A2314">
        <w:rPr>
          <w:rFonts w:ascii="Arial" w:hAnsi="Arial" w:cs="Arial"/>
          <w:color w:val="000000"/>
          <w:sz w:val="20"/>
          <w:szCs w:val="20"/>
        </w:rPr>
        <w:t xml:space="preserve"> A Outorgante declara, sob as penas da lei, que:</w:t>
      </w:r>
      <w:r w:rsidR="00A241FB" w:rsidRPr="005A2314">
        <w:rPr>
          <w:rFonts w:ascii="Arial" w:hAnsi="Arial" w:cs="Arial"/>
          <w:b/>
          <w:color w:val="000000"/>
          <w:sz w:val="20"/>
          <w:szCs w:val="20"/>
        </w:rPr>
        <w:t xml:space="preserve"> (a) </w:t>
      </w:r>
      <w:r w:rsidR="00A241FB" w:rsidRPr="005A2314">
        <w:rPr>
          <w:rFonts w:ascii="Arial" w:hAnsi="Arial" w:cs="Arial"/>
          <w:color w:val="000000"/>
          <w:sz w:val="20"/>
          <w:szCs w:val="20"/>
        </w:rPr>
        <w:t xml:space="preserve">é a legítima </w:t>
      </w:r>
      <w:r w:rsidR="00EE6618">
        <w:rPr>
          <w:rFonts w:ascii="Arial" w:hAnsi="Arial" w:cs="Arial"/>
          <w:color w:val="000000"/>
          <w:sz w:val="20"/>
          <w:szCs w:val="20"/>
        </w:rPr>
        <w:t>e única</w:t>
      </w:r>
      <w:r w:rsidR="00EE6618" w:rsidRPr="005A2314">
        <w:rPr>
          <w:rFonts w:ascii="Arial" w:hAnsi="Arial" w:cs="Arial"/>
          <w:color w:val="000000"/>
          <w:sz w:val="20"/>
          <w:szCs w:val="20"/>
        </w:rPr>
        <w:t xml:space="preserve"> </w:t>
      </w:r>
      <w:r w:rsidR="00A241FB" w:rsidRPr="005A2314">
        <w:rPr>
          <w:rFonts w:ascii="Arial" w:hAnsi="Arial" w:cs="Arial"/>
          <w:color w:val="000000"/>
          <w:sz w:val="20"/>
          <w:szCs w:val="20"/>
        </w:rPr>
        <w:t>proprietária dos Imóveis, e que ele</w:t>
      </w:r>
      <w:r w:rsidR="00AB3F4C">
        <w:rPr>
          <w:rFonts w:ascii="Arial" w:hAnsi="Arial" w:cs="Arial"/>
          <w:color w:val="000000"/>
          <w:sz w:val="20"/>
          <w:szCs w:val="20"/>
        </w:rPr>
        <w:t>s</w:t>
      </w:r>
      <w:r w:rsidR="00A241FB" w:rsidRPr="005A2314">
        <w:rPr>
          <w:rFonts w:ascii="Arial" w:hAnsi="Arial" w:cs="Arial"/>
          <w:color w:val="000000"/>
          <w:sz w:val="20"/>
          <w:szCs w:val="20"/>
        </w:rPr>
        <w:t xml:space="preserve"> </w:t>
      </w:r>
      <w:r w:rsidR="00AB3F4C" w:rsidRPr="005A2314">
        <w:rPr>
          <w:rFonts w:ascii="Arial" w:hAnsi="Arial" w:cs="Arial"/>
          <w:color w:val="000000"/>
          <w:sz w:val="20"/>
          <w:szCs w:val="20"/>
        </w:rPr>
        <w:t>est</w:t>
      </w:r>
      <w:r w:rsidR="00AB3F4C">
        <w:rPr>
          <w:rFonts w:ascii="Arial" w:hAnsi="Arial" w:cs="Arial"/>
          <w:color w:val="000000"/>
          <w:sz w:val="20"/>
          <w:szCs w:val="20"/>
        </w:rPr>
        <w:t>ão</w:t>
      </w:r>
      <w:r w:rsidR="00AB3F4C" w:rsidRPr="005A2314">
        <w:rPr>
          <w:rFonts w:ascii="Arial" w:hAnsi="Arial" w:cs="Arial"/>
          <w:color w:val="000000"/>
          <w:sz w:val="20"/>
          <w:szCs w:val="20"/>
        </w:rPr>
        <w:t xml:space="preserve"> </w:t>
      </w:r>
      <w:r w:rsidR="00A241FB" w:rsidRPr="005A2314">
        <w:rPr>
          <w:rFonts w:ascii="Arial" w:hAnsi="Arial" w:cs="Arial"/>
          <w:color w:val="000000"/>
          <w:sz w:val="20"/>
          <w:szCs w:val="20"/>
        </w:rPr>
        <w:t>livre</w:t>
      </w:r>
      <w:r w:rsidR="00AB3F4C">
        <w:rPr>
          <w:rFonts w:ascii="Arial" w:hAnsi="Arial" w:cs="Arial"/>
          <w:color w:val="000000"/>
          <w:sz w:val="20"/>
          <w:szCs w:val="20"/>
        </w:rPr>
        <w:t>s</w:t>
      </w:r>
      <w:r w:rsidR="00A241FB" w:rsidRPr="005A2314">
        <w:rPr>
          <w:rFonts w:ascii="Arial" w:hAnsi="Arial" w:cs="Arial"/>
          <w:color w:val="000000"/>
          <w:sz w:val="20"/>
          <w:szCs w:val="20"/>
        </w:rPr>
        <w:t xml:space="preserve"> e desembaraçado</w:t>
      </w:r>
      <w:r w:rsidR="00AB3F4C">
        <w:rPr>
          <w:rFonts w:ascii="Arial" w:hAnsi="Arial" w:cs="Arial"/>
          <w:color w:val="000000"/>
          <w:sz w:val="20"/>
          <w:szCs w:val="20"/>
        </w:rPr>
        <w:t>s</w:t>
      </w:r>
      <w:r w:rsidR="00A241FB" w:rsidRPr="005A2314">
        <w:rPr>
          <w:rFonts w:ascii="Arial" w:hAnsi="Arial" w:cs="Arial"/>
          <w:color w:val="000000"/>
          <w:sz w:val="20"/>
          <w:szCs w:val="20"/>
        </w:rPr>
        <w:t xml:space="preserve"> de ônus </w:t>
      </w:r>
      <w:r w:rsidR="00EE6618">
        <w:rPr>
          <w:rFonts w:ascii="Arial" w:hAnsi="Arial" w:cs="Arial"/>
          <w:color w:val="000000"/>
          <w:sz w:val="20"/>
          <w:szCs w:val="20"/>
        </w:rPr>
        <w:t xml:space="preserve">ou gravames </w:t>
      </w:r>
      <w:r w:rsidR="00A241FB" w:rsidRPr="005A2314">
        <w:rPr>
          <w:rFonts w:ascii="Arial" w:hAnsi="Arial" w:cs="Arial"/>
          <w:color w:val="000000"/>
          <w:sz w:val="20"/>
          <w:szCs w:val="20"/>
        </w:rPr>
        <w:t xml:space="preserve">de qualquer natureza, dúvidas, dívidas, tributos em atraso, encargos judiciais ou extrajudiciais, inclusive hipotecas de qualquer natureza (judicial, legal ou convencional), </w:t>
      </w:r>
      <w:r w:rsidR="00EE6618" w:rsidRPr="00FE3FC6">
        <w:rPr>
          <w:rFonts w:ascii="Arial" w:hAnsi="Arial" w:cs="Arial"/>
          <w:color w:val="000000"/>
          <w:sz w:val="20"/>
          <w:szCs w:val="20"/>
        </w:rPr>
        <w:t>e que não há intimação em processos judiciais possessórios</w:t>
      </w:r>
      <w:r w:rsidR="00EE6618">
        <w:rPr>
          <w:rFonts w:ascii="Arial" w:hAnsi="Arial" w:cs="Arial"/>
          <w:color w:val="000000"/>
          <w:sz w:val="20"/>
          <w:szCs w:val="20"/>
        </w:rPr>
        <w:t>, administrativos</w:t>
      </w:r>
      <w:r w:rsidR="00EE6618" w:rsidRPr="00FE3FC6">
        <w:rPr>
          <w:rFonts w:ascii="Arial" w:hAnsi="Arial" w:cs="Arial"/>
          <w:color w:val="000000"/>
          <w:sz w:val="20"/>
          <w:szCs w:val="20"/>
        </w:rPr>
        <w:t xml:space="preserve"> ou pessoais, nem outros processos que possam afetar todo e qualquer direito relativo aos Imóveis</w:t>
      </w:r>
      <w:r w:rsidR="00EE6618">
        <w:rPr>
          <w:rFonts w:ascii="Arial" w:hAnsi="Arial" w:cs="Arial"/>
          <w:color w:val="000000"/>
          <w:sz w:val="20"/>
          <w:szCs w:val="20"/>
        </w:rPr>
        <w:t xml:space="preserve">, </w:t>
      </w:r>
      <w:r w:rsidR="00A241FB" w:rsidRPr="005A2314">
        <w:rPr>
          <w:rFonts w:ascii="Arial" w:hAnsi="Arial" w:cs="Arial"/>
          <w:color w:val="000000"/>
          <w:sz w:val="20"/>
          <w:szCs w:val="20"/>
        </w:rPr>
        <w:t>exceto</w:t>
      </w:r>
      <w:r w:rsidR="00A241FB" w:rsidRPr="005A2314">
        <w:rPr>
          <w:rFonts w:ascii="Arial" w:hAnsi="Arial" w:cs="Arial"/>
          <w:b/>
          <w:color w:val="000000"/>
          <w:sz w:val="20"/>
          <w:szCs w:val="20"/>
        </w:rPr>
        <w:t xml:space="preserve"> (i)</w:t>
      </w:r>
      <w:r w:rsidR="00A241FB" w:rsidRPr="005A2314">
        <w:rPr>
          <w:rFonts w:ascii="Arial" w:hAnsi="Arial" w:cs="Arial"/>
          <w:color w:val="000000"/>
          <w:sz w:val="20"/>
          <w:szCs w:val="20"/>
        </w:rPr>
        <w:t xml:space="preserve"> pela hipoteca em primeiro grau constituída em </w:t>
      </w:r>
      <w:r w:rsidR="00057622">
        <w:rPr>
          <w:rFonts w:ascii="Arial" w:hAnsi="Arial" w:cs="Arial"/>
          <w:color w:val="000000"/>
          <w:sz w:val="20"/>
          <w:szCs w:val="20"/>
        </w:rPr>
        <w:t xml:space="preserve">26 </w:t>
      </w:r>
      <w:r w:rsidR="00A241FB" w:rsidRPr="005A2314">
        <w:rPr>
          <w:rFonts w:ascii="Arial" w:hAnsi="Arial" w:cs="Arial"/>
          <w:color w:val="000000"/>
          <w:sz w:val="20"/>
          <w:szCs w:val="20"/>
        </w:rPr>
        <w:t xml:space="preserve">de </w:t>
      </w:r>
      <w:r w:rsidR="00057622">
        <w:rPr>
          <w:rFonts w:ascii="Arial" w:hAnsi="Arial" w:cs="Arial"/>
          <w:color w:val="000000"/>
          <w:sz w:val="20"/>
          <w:szCs w:val="20"/>
        </w:rPr>
        <w:t xml:space="preserve">março </w:t>
      </w:r>
      <w:r w:rsidR="00A241FB" w:rsidRPr="005A2314">
        <w:rPr>
          <w:rFonts w:ascii="Arial" w:hAnsi="Arial" w:cs="Arial"/>
          <w:color w:val="000000"/>
          <w:sz w:val="20"/>
          <w:szCs w:val="20"/>
        </w:rPr>
        <w:t xml:space="preserve">de </w:t>
      </w:r>
      <w:r w:rsidR="00057622">
        <w:rPr>
          <w:rFonts w:ascii="Arial" w:hAnsi="Arial" w:cs="Arial"/>
          <w:color w:val="000000"/>
          <w:sz w:val="20"/>
          <w:szCs w:val="20"/>
        </w:rPr>
        <w:t xml:space="preserve">2020 </w:t>
      </w:r>
      <w:r w:rsidR="00A241FB" w:rsidRPr="005A2314">
        <w:rPr>
          <w:rFonts w:ascii="Arial" w:hAnsi="Arial" w:cs="Arial"/>
          <w:color w:val="000000"/>
          <w:sz w:val="20"/>
          <w:szCs w:val="20"/>
        </w:rPr>
        <w:t xml:space="preserve">em favor </w:t>
      </w:r>
      <w:r w:rsidR="004A20F4">
        <w:rPr>
          <w:rFonts w:ascii="Arial" w:hAnsi="Arial" w:cs="Arial"/>
          <w:color w:val="000000"/>
          <w:sz w:val="20"/>
          <w:szCs w:val="20"/>
        </w:rPr>
        <w:t xml:space="preserve">de </w:t>
      </w:r>
      <w:r w:rsidR="00057622">
        <w:rPr>
          <w:rFonts w:ascii="Arial" w:hAnsi="Arial" w:cs="Arial"/>
          <w:color w:val="000000"/>
          <w:sz w:val="20"/>
          <w:szCs w:val="20"/>
        </w:rPr>
        <w:t>Itaú Unibanco S.A., Caixa Econômica Federal e Banco do Brasil S.A.</w:t>
      </w:r>
      <w:r w:rsidR="0005573C">
        <w:rPr>
          <w:rFonts w:ascii="Arial" w:hAnsi="Arial" w:cs="Arial"/>
          <w:color w:val="000000"/>
          <w:sz w:val="20"/>
          <w:szCs w:val="20"/>
        </w:rPr>
        <w:t>,</w:t>
      </w:r>
      <w:r w:rsidR="00A82FC4">
        <w:rPr>
          <w:rFonts w:ascii="Arial" w:hAnsi="Arial" w:cs="Arial"/>
          <w:color w:val="000000"/>
          <w:sz w:val="20"/>
          <w:szCs w:val="20"/>
        </w:rPr>
        <w:t xml:space="preserve"> </w:t>
      </w:r>
      <w:r w:rsidR="00A241FB" w:rsidRPr="005A2314">
        <w:rPr>
          <w:rFonts w:ascii="Arial" w:hAnsi="Arial" w:cs="Arial"/>
          <w:color w:val="000000"/>
          <w:sz w:val="20"/>
          <w:szCs w:val="20"/>
        </w:rPr>
        <w:t xml:space="preserve">objeto do registro nº </w:t>
      </w:r>
      <w:r w:rsidR="00057622">
        <w:rPr>
          <w:rFonts w:ascii="Arial" w:hAnsi="Arial" w:cs="Arial"/>
          <w:color w:val="000000"/>
          <w:sz w:val="20"/>
          <w:szCs w:val="20"/>
        </w:rPr>
        <w:t xml:space="preserve">11/2641 </w:t>
      </w:r>
      <w:r w:rsidR="00A82FC4">
        <w:rPr>
          <w:rFonts w:ascii="Arial" w:hAnsi="Arial" w:cs="Arial"/>
          <w:color w:val="000000"/>
          <w:sz w:val="20"/>
          <w:szCs w:val="20"/>
        </w:rPr>
        <w:t xml:space="preserve">da matrícula </w:t>
      </w:r>
      <w:r w:rsidR="0005573C" w:rsidRPr="005A2314">
        <w:rPr>
          <w:rFonts w:ascii="Arial" w:hAnsi="Arial" w:cs="Arial"/>
          <w:color w:val="000000"/>
          <w:sz w:val="20"/>
          <w:szCs w:val="20"/>
        </w:rPr>
        <w:t xml:space="preserve">do Imóvel 2.641; </w:t>
      </w:r>
      <w:r w:rsidR="0005573C" w:rsidRPr="005A2314">
        <w:rPr>
          <w:rFonts w:ascii="Arial" w:hAnsi="Arial" w:cs="Arial"/>
          <w:b/>
          <w:color w:val="000000"/>
          <w:sz w:val="20"/>
          <w:szCs w:val="20"/>
        </w:rPr>
        <w:t>(ii)</w:t>
      </w:r>
      <w:r w:rsidR="0005573C" w:rsidRPr="005A2314">
        <w:rPr>
          <w:rFonts w:ascii="Arial" w:hAnsi="Arial" w:cs="Arial"/>
          <w:color w:val="000000"/>
          <w:sz w:val="20"/>
          <w:szCs w:val="20"/>
        </w:rPr>
        <w:t xml:space="preserve"> pela hipoteca em primeiro grau constituída em </w:t>
      </w:r>
      <w:r w:rsidR="00057622">
        <w:rPr>
          <w:rFonts w:ascii="Arial" w:hAnsi="Arial" w:cs="Arial"/>
          <w:color w:val="000000"/>
          <w:sz w:val="20"/>
          <w:szCs w:val="20"/>
        </w:rPr>
        <w:t xml:space="preserve">26 </w:t>
      </w:r>
      <w:r w:rsidR="00057622" w:rsidRPr="005A2314">
        <w:rPr>
          <w:rFonts w:ascii="Arial" w:hAnsi="Arial" w:cs="Arial"/>
          <w:color w:val="000000"/>
          <w:sz w:val="20"/>
          <w:szCs w:val="20"/>
        </w:rPr>
        <w:t xml:space="preserve">de </w:t>
      </w:r>
      <w:r w:rsidR="00057622">
        <w:rPr>
          <w:rFonts w:ascii="Arial" w:hAnsi="Arial" w:cs="Arial"/>
          <w:color w:val="000000"/>
          <w:sz w:val="20"/>
          <w:szCs w:val="20"/>
        </w:rPr>
        <w:t xml:space="preserve">março </w:t>
      </w:r>
      <w:r w:rsidR="00057622" w:rsidRPr="005A2314">
        <w:rPr>
          <w:rFonts w:ascii="Arial" w:hAnsi="Arial" w:cs="Arial"/>
          <w:color w:val="000000"/>
          <w:sz w:val="20"/>
          <w:szCs w:val="20"/>
        </w:rPr>
        <w:t xml:space="preserve">de </w:t>
      </w:r>
      <w:r w:rsidR="00057622">
        <w:rPr>
          <w:rFonts w:ascii="Arial" w:hAnsi="Arial" w:cs="Arial"/>
          <w:color w:val="000000"/>
          <w:sz w:val="20"/>
          <w:szCs w:val="20"/>
        </w:rPr>
        <w:t xml:space="preserve">2020 </w:t>
      </w:r>
      <w:r w:rsidR="00057622" w:rsidRPr="005A2314">
        <w:rPr>
          <w:rFonts w:ascii="Arial" w:hAnsi="Arial" w:cs="Arial"/>
          <w:color w:val="000000"/>
          <w:sz w:val="20"/>
          <w:szCs w:val="20"/>
        </w:rPr>
        <w:t xml:space="preserve">em favor </w:t>
      </w:r>
      <w:r w:rsidR="00057622">
        <w:rPr>
          <w:rFonts w:ascii="Arial" w:hAnsi="Arial" w:cs="Arial"/>
          <w:color w:val="000000"/>
          <w:sz w:val="20"/>
          <w:szCs w:val="20"/>
        </w:rPr>
        <w:t>de Itaú Unibanco S.A., Caixa Econômica Federal e Banco do Brasil S.A.</w:t>
      </w:r>
      <w:r w:rsidR="0005573C">
        <w:rPr>
          <w:rFonts w:ascii="Arial" w:hAnsi="Arial" w:cs="Arial"/>
          <w:color w:val="000000"/>
          <w:sz w:val="20"/>
          <w:szCs w:val="20"/>
        </w:rPr>
        <w:t xml:space="preserve">, </w:t>
      </w:r>
      <w:r w:rsidR="0005573C" w:rsidRPr="005A2314">
        <w:rPr>
          <w:rFonts w:ascii="Arial" w:hAnsi="Arial" w:cs="Arial"/>
          <w:color w:val="000000"/>
          <w:sz w:val="20"/>
          <w:szCs w:val="20"/>
        </w:rPr>
        <w:t xml:space="preserve">objeto do registro nº </w:t>
      </w:r>
      <w:r w:rsidR="00B217A5">
        <w:rPr>
          <w:rFonts w:ascii="Arial" w:hAnsi="Arial" w:cs="Arial"/>
          <w:color w:val="000000"/>
          <w:sz w:val="20"/>
          <w:szCs w:val="20"/>
        </w:rPr>
        <w:t xml:space="preserve">6/6718 </w:t>
      </w:r>
      <w:r w:rsidR="0005573C">
        <w:rPr>
          <w:rFonts w:ascii="Arial" w:hAnsi="Arial" w:cs="Arial"/>
          <w:color w:val="000000"/>
          <w:sz w:val="20"/>
          <w:szCs w:val="20"/>
        </w:rPr>
        <w:t xml:space="preserve">da matrícula </w:t>
      </w:r>
      <w:r w:rsidR="0005573C" w:rsidRPr="005A2314">
        <w:rPr>
          <w:rFonts w:ascii="Arial" w:hAnsi="Arial" w:cs="Arial"/>
          <w:color w:val="000000"/>
          <w:sz w:val="20"/>
          <w:szCs w:val="20"/>
        </w:rPr>
        <w:t xml:space="preserve">do </w:t>
      </w:r>
      <w:r w:rsidR="002969DF" w:rsidRPr="002969DF">
        <w:rPr>
          <w:rFonts w:ascii="Arial" w:hAnsi="Arial" w:cs="Arial"/>
          <w:color w:val="000000"/>
          <w:sz w:val="20"/>
          <w:szCs w:val="20"/>
        </w:rPr>
        <w:t>Imóvel 6.718</w:t>
      </w:r>
      <w:r w:rsidR="0005573C" w:rsidRPr="005A2314">
        <w:rPr>
          <w:rFonts w:ascii="Arial" w:hAnsi="Arial" w:cs="Arial"/>
          <w:color w:val="000000"/>
          <w:sz w:val="20"/>
          <w:szCs w:val="20"/>
        </w:rPr>
        <w:t xml:space="preserve">; </w:t>
      </w:r>
      <w:r w:rsidR="0005573C" w:rsidRPr="005A2314">
        <w:rPr>
          <w:rFonts w:ascii="Arial" w:hAnsi="Arial" w:cs="Arial"/>
          <w:b/>
          <w:color w:val="000000"/>
          <w:sz w:val="20"/>
          <w:szCs w:val="20"/>
        </w:rPr>
        <w:t>(iii)</w:t>
      </w:r>
      <w:r w:rsidR="0005573C" w:rsidRPr="005A2314">
        <w:rPr>
          <w:rFonts w:ascii="Arial" w:hAnsi="Arial" w:cs="Arial"/>
          <w:color w:val="000000"/>
          <w:sz w:val="20"/>
          <w:szCs w:val="20"/>
        </w:rPr>
        <w:t xml:space="preserve"> </w:t>
      </w:r>
      <w:r w:rsidR="002969DF" w:rsidRPr="005A2314">
        <w:rPr>
          <w:rFonts w:ascii="Arial" w:hAnsi="Arial" w:cs="Arial"/>
          <w:color w:val="000000"/>
          <w:sz w:val="20"/>
          <w:szCs w:val="20"/>
        </w:rPr>
        <w:t xml:space="preserve">pela hipoteca em primeiro grau constituída em </w:t>
      </w:r>
      <w:r w:rsidR="00B217A5">
        <w:rPr>
          <w:rFonts w:ascii="Arial" w:hAnsi="Arial" w:cs="Arial"/>
          <w:color w:val="000000"/>
          <w:sz w:val="20"/>
          <w:szCs w:val="20"/>
        </w:rPr>
        <w:t xml:space="preserve">26 </w:t>
      </w:r>
      <w:r w:rsidR="00B217A5" w:rsidRPr="005A2314">
        <w:rPr>
          <w:rFonts w:ascii="Arial" w:hAnsi="Arial" w:cs="Arial"/>
          <w:color w:val="000000"/>
          <w:sz w:val="20"/>
          <w:szCs w:val="20"/>
        </w:rPr>
        <w:t xml:space="preserve">de </w:t>
      </w:r>
      <w:r w:rsidR="00B217A5">
        <w:rPr>
          <w:rFonts w:ascii="Arial" w:hAnsi="Arial" w:cs="Arial"/>
          <w:color w:val="000000"/>
          <w:sz w:val="20"/>
          <w:szCs w:val="20"/>
        </w:rPr>
        <w:t xml:space="preserve">março </w:t>
      </w:r>
      <w:r w:rsidR="00B217A5" w:rsidRPr="005A2314">
        <w:rPr>
          <w:rFonts w:ascii="Arial" w:hAnsi="Arial" w:cs="Arial"/>
          <w:color w:val="000000"/>
          <w:sz w:val="20"/>
          <w:szCs w:val="20"/>
        </w:rPr>
        <w:t xml:space="preserve">de </w:t>
      </w:r>
      <w:r w:rsidR="00B217A5">
        <w:rPr>
          <w:rFonts w:ascii="Arial" w:hAnsi="Arial" w:cs="Arial"/>
          <w:color w:val="000000"/>
          <w:sz w:val="20"/>
          <w:szCs w:val="20"/>
        </w:rPr>
        <w:t xml:space="preserve">2020 </w:t>
      </w:r>
      <w:r w:rsidR="00B217A5" w:rsidRPr="005A2314">
        <w:rPr>
          <w:rFonts w:ascii="Arial" w:hAnsi="Arial" w:cs="Arial"/>
          <w:color w:val="000000"/>
          <w:sz w:val="20"/>
          <w:szCs w:val="20"/>
        </w:rPr>
        <w:t xml:space="preserve">em favor </w:t>
      </w:r>
      <w:r w:rsidR="00B217A5">
        <w:rPr>
          <w:rFonts w:ascii="Arial" w:hAnsi="Arial" w:cs="Arial"/>
          <w:color w:val="000000"/>
          <w:sz w:val="20"/>
          <w:szCs w:val="20"/>
        </w:rPr>
        <w:t>de Itaú Unibanco S.A., Caixa Econômica Federal e Banco do Brasil S.A.</w:t>
      </w:r>
      <w:r w:rsidR="002969DF">
        <w:rPr>
          <w:rFonts w:ascii="Arial" w:hAnsi="Arial" w:cs="Arial"/>
          <w:color w:val="000000"/>
          <w:sz w:val="20"/>
          <w:szCs w:val="20"/>
        </w:rPr>
        <w:t xml:space="preserve">, </w:t>
      </w:r>
      <w:r w:rsidR="002969DF" w:rsidRPr="005A2314">
        <w:rPr>
          <w:rFonts w:ascii="Arial" w:hAnsi="Arial" w:cs="Arial"/>
          <w:color w:val="000000"/>
          <w:sz w:val="20"/>
          <w:szCs w:val="20"/>
        </w:rPr>
        <w:t xml:space="preserve">objeto do registro nº </w:t>
      </w:r>
      <w:r w:rsidR="00B217A5">
        <w:rPr>
          <w:rFonts w:ascii="Arial" w:hAnsi="Arial" w:cs="Arial"/>
          <w:color w:val="000000"/>
          <w:sz w:val="20"/>
          <w:szCs w:val="20"/>
        </w:rPr>
        <w:t xml:space="preserve">5/8133 </w:t>
      </w:r>
      <w:r w:rsidR="002969DF">
        <w:rPr>
          <w:rFonts w:ascii="Arial" w:hAnsi="Arial" w:cs="Arial"/>
          <w:color w:val="000000"/>
          <w:sz w:val="20"/>
          <w:szCs w:val="20"/>
        </w:rPr>
        <w:t xml:space="preserve">da matrícula </w:t>
      </w:r>
      <w:r w:rsidR="002969DF" w:rsidRPr="005A2314">
        <w:rPr>
          <w:rFonts w:ascii="Arial" w:hAnsi="Arial" w:cs="Arial"/>
          <w:color w:val="000000"/>
          <w:sz w:val="20"/>
          <w:szCs w:val="20"/>
        </w:rPr>
        <w:t xml:space="preserve">do </w:t>
      </w:r>
      <w:r w:rsidR="002969DF" w:rsidRPr="002969DF">
        <w:rPr>
          <w:rFonts w:ascii="Arial" w:hAnsi="Arial" w:cs="Arial"/>
          <w:color w:val="000000"/>
          <w:sz w:val="20"/>
          <w:szCs w:val="20"/>
        </w:rPr>
        <w:t>Imóvel</w:t>
      </w:r>
      <w:r w:rsidR="0005573C" w:rsidRPr="005A2314">
        <w:rPr>
          <w:rFonts w:ascii="Arial" w:hAnsi="Arial" w:cs="Arial"/>
          <w:color w:val="000000"/>
          <w:sz w:val="20"/>
          <w:szCs w:val="20"/>
        </w:rPr>
        <w:t xml:space="preserve"> 8.133; </w:t>
      </w:r>
      <w:r w:rsidR="0005573C" w:rsidRPr="005A2314">
        <w:rPr>
          <w:rFonts w:ascii="Arial" w:hAnsi="Arial" w:cs="Arial"/>
          <w:b/>
          <w:color w:val="000000"/>
          <w:sz w:val="20"/>
          <w:szCs w:val="20"/>
        </w:rPr>
        <w:t>(iv)</w:t>
      </w:r>
      <w:r w:rsidR="0005573C" w:rsidRPr="005A2314">
        <w:rPr>
          <w:rFonts w:ascii="Arial" w:hAnsi="Arial" w:cs="Arial"/>
          <w:color w:val="000000"/>
          <w:sz w:val="20"/>
          <w:szCs w:val="20"/>
        </w:rPr>
        <w:t xml:space="preserve"> </w:t>
      </w:r>
      <w:r w:rsidR="002969DF" w:rsidRPr="005A2314">
        <w:rPr>
          <w:rFonts w:ascii="Arial" w:hAnsi="Arial" w:cs="Arial"/>
          <w:color w:val="000000"/>
          <w:sz w:val="20"/>
          <w:szCs w:val="20"/>
        </w:rPr>
        <w:t xml:space="preserve">pela hipoteca em primeiro grau constituída </w:t>
      </w:r>
      <w:r w:rsidR="00B217A5">
        <w:rPr>
          <w:rFonts w:ascii="Arial" w:hAnsi="Arial" w:cs="Arial"/>
          <w:color w:val="000000"/>
          <w:sz w:val="20"/>
          <w:szCs w:val="20"/>
        </w:rPr>
        <w:t xml:space="preserve">26 </w:t>
      </w:r>
      <w:r w:rsidR="00B217A5" w:rsidRPr="005A2314">
        <w:rPr>
          <w:rFonts w:ascii="Arial" w:hAnsi="Arial" w:cs="Arial"/>
          <w:color w:val="000000"/>
          <w:sz w:val="20"/>
          <w:szCs w:val="20"/>
        </w:rPr>
        <w:t xml:space="preserve">de </w:t>
      </w:r>
      <w:r w:rsidR="00B217A5">
        <w:rPr>
          <w:rFonts w:ascii="Arial" w:hAnsi="Arial" w:cs="Arial"/>
          <w:color w:val="000000"/>
          <w:sz w:val="20"/>
          <w:szCs w:val="20"/>
        </w:rPr>
        <w:t xml:space="preserve">março </w:t>
      </w:r>
      <w:r w:rsidR="00B217A5" w:rsidRPr="005A2314">
        <w:rPr>
          <w:rFonts w:ascii="Arial" w:hAnsi="Arial" w:cs="Arial"/>
          <w:color w:val="000000"/>
          <w:sz w:val="20"/>
          <w:szCs w:val="20"/>
        </w:rPr>
        <w:t xml:space="preserve">de </w:t>
      </w:r>
      <w:r w:rsidR="00B217A5">
        <w:rPr>
          <w:rFonts w:ascii="Arial" w:hAnsi="Arial" w:cs="Arial"/>
          <w:color w:val="000000"/>
          <w:sz w:val="20"/>
          <w:szCs w:val="20"/>
        </w:rPr>
        <w:t xml:space="preserve">2020 </w:t>
      </w:r>
      <w:r w:rsidR="00B217A5" w:rsidRPr="005A2314">
        <w:rPr>
          <w:rFonts w:ascii="Arial" w:hAnsi="Arial" w:cs="Arial"/>
          <w:color w:val="000000"/>
          <w:sz w:val="20"/>
          <w:szCs w:val="20"/>
        </w:rPr>
        <w:t xml:space="preserve">em favor </w:t>
      </w:r>
      <w:r w:rsidR="00B217A5">
        <w:rPr>
          <w:rFonts w:ascii="Arial" w:hAnsi="Arial" w:cs="Arial"/>
          <w:color w:val="000000"/>
          <w:sz w:val="20"/>
          <w:szCs w:val="20"/>
        </w:rPr>
        <w:t>de Itaú Unibanco S.A., Caixa Econômica Federal e Banco do Brasil S.A.</w:t>
      </w:r>
      <w:r w:rsidR="002969DF">
        <w:rPr>
          <w:rFonts w:ascii="Arial" w:hAnsi="Arial" w:cs="Arial"/>
          <w:color w:val="000000"/>
          <w:sz w:val="20"/>
          <w:szCs w:val="20"/>
        </w:rPr>
        <w:t xml:space="preserve">, </w:t>
      </w:r>
      <w:r w:rsidR="002969DF" w:rsidRPr="005A2314">
        <w:rPr>
          <w:rFonts w:ascii="Arial" w:hAnsi="Arial" w:cs="Arial"/>
          <w:color w:val="000000"/>
          <w:sz w:val="20"/>
          <w:szCs w:val="20"/>
        </w:rPr>
        <w:t xml:space="preserve">objeto do registro nº </w:t>
      </w:r>
      <w:r w:rsidR="00B217A5">
        <w:rPr>
          <w:rFonts w:ascii="Arial" w:hAnsi="Arial" w:cs="Arial"/>
          <w:color w:val="000000"/>
          <w:sz w:val="20"/>
          <w:szCs w:val="20"/>
        </w:rPr>
        <w:t xml:space="preserve">9/8533 </w:t>
      </w:r>
      <w:r w:rsidR="002969DF">
        <w:rPr>
          <w:rFonts w:ascii="Arial" w:hAnsi="Arial" w:cs="Arial"/>
          <w:color w:val="000000"/>
          <w:sz w:val="20"/>
          <w:szCs w:val="20"/>
        </w:rPr>
        <w:t xml:space="preserve">da matrícula </w:t>
      </w:r>
      <w:r w:rsidR="002969DF" w:rsidRPr="005A2314">
        <w:rPr>
          <w:rFonts w:ascii="Arial" w:hAnsi="Arial" w:cs="Arial"/>
          <w:color w:val="000000"/>
          <w:sz w:val="20"/>
          <w:szCs w:val="20"/>
        </w:rPr>
        <w:t xml:space="preserve">do </w:t>
      </w:r>
      <w:r w:rsidR="002969DF" w:rsidRPr="002969DF">
        <w:rPr>
          <w:rFonts w:ascii="Arial" w:hAnsi="Arial" w:cs="Arial"/>
          <w:color w:val="000000"/>
          <w:sz w:val="20"/>
          <w:szCs w:val="20"/>
        </w:rPr>
        <w:t>Imóvel</w:t>
      </w:r>
      <w:r w:rsidR="002969DF">
        <w:rPr>
          <w:rFonts w:ascii="Arial" w:hAnsi="Arial" w:cs="Arial"/>
          <w:color w:val="000000"/>
          <w:sz w:val="20"/>
          <w:szCs w:val="20"/>
        </w:rPr>
        <w:t xml:space="preserve"> 8.533 </w:t>
      </w:r>
      <w:r w:rsidR="002969DF" w:rsidRPr="002969DF">
        <w:rPr>
          <w:rFonts w:ascii="Arial" w:hAnsi="Arial" w:cs="Arial"/>
          <w:b/>
          <w:color w:val="000000"/>
          <w:sz w:val="20"/>
          <w:szCs w:val="20"/>
        </w:rPr>
        <w:t>(v)</w:t>
      </w:r>
      <w:r w:rsidR="002969DF">
        <w:rPr>
          <w:rFonts w:ascii="Arial" w:hAnsi="Arial" w:cs="Arial"/>
          <w:color w:val="000000"/>
          <w:sz w:val="20"/>
          <w:szCs w:val="20"/>
        </w:rPr>
        <w:t xml:space="preserve"> </w:t>
      </w:r>
      <w:r w:rsidR="002969DF" w:rsidRPr="005A2314">
        <w:rPr>
          <w:rFonts w:ascii="Arial" w:hAnsi="Arial" w:cs="Arial"/>
          <w:color w:val="000000"/>
          <w:sz w:val="20"/>
          <w:szCs w:val="20"/>
        </w:rPr>
        <w:t xml:space="preserve">pela hipoteca em primeiro grau constituída em </w:t>
      </w:r>
      <w:r w:rsidR="00B217A5">
        <w:rPr>
          <w:rFonts w:ascii="Arial" w:hAnsi="Arial" w:cs="Arial"/>
          <w:color w:val="000000"/>
          <w:sz w:val="20"/>
          <w:szCs w:val="20"/>
        </w:rPr>
        <w:t xml:space="preserve">26 </w:t>
      </w:r>
      <w:r w:rsidR="00B217A5" w:rsidRPr="005A2314">
        <w:rPr>
          <w:rFonts w:ascii="Arial" w:hAnsi="Arial" w:cs="Arial"/>
          <w:color w:val="000000"/>
          <w:sz w:val="20"/>
          <w:szCs w:val="20"/>
        </w:rPr>
        <w:t xml:space="preserve">de </w:t>
      </w:r>
      <w:r w:rsidR="00B217A5">
        <w:rPr>
          <w:rFonts w:ascii="Arial" w:hAnsi="Arial" w:cs="Arial"/>
          <w:color w:val="000000"/>
          <w:sz w:val="20"/>
          <w:szCs w:val="20"/>
        </w:rPr>
        <w:t xml:space="preserve">março </w:t>
      </w:r>
      <w:r w:rsidR="00B217A5" w:rsidRPr="005A2314">
        <w:rPr>
          <w:rFonts w:ascii="Arial" w:hAnsi="Arial" w:cs="Arial"/>
          <w:color w:val="000000"/>
          <w:sz w:val="20"/>
          <w:szCs w:val="20"/>
        </w:rPr>
        <w:t xml:space="preserve">de </w:t>
      </w:r>
      <w:r w:rsidR="00B217A5">
        <w:rPr>
          <w:rFonts w:ascii="Arial" w:hAnsi="Arial" w:cs="Arial"/>
          <w:color w:val="000000"/>
          <w:sz w:val="20"/>
          <w:szCs w:val="20"/>
        </w:rPr>
        <w:t xml:space="preserve">2020 </w:t>
      </w:r>
      <w:r w:rsidR="00B217A5" w:rsidRPr="005A2314">
        <w:rPr>
          <w:rFonts w:ascii="Arial" w:hAnsi="Arial" w:cs="Arial"/>
          <w:color w:val="000000"/>
          <w:sz w:val="20"/>
          <w:szCs w:val="20"/>
        </w:rPr>
        <w:t xml:space="preserve">em favor </w:t>
      </w:r>
      <w:r w:rsidR="00B217A5">
        <w:rPr>
          <w:rFonts w:ascii="Arial" w:hAnsi="Arial" w:cs="Arial"/>
          <w:color w:val="000000"/>
          <w:sz w:val="20"/>
          <w:szCs w:val="20"/>
        </w:rPr>
        <w:t>de Itaú Unibanco S.A., Caixa Econômica Federal e Banco do Brasil S.A.</w:t>
      </w:r>
      <w:r w:rsidR="002969DF">
        <w:rPr>
          <w:rFonts w:ascii="Arial" w:hAnsi="Arial" w:cs="Arial"/>
          <w:color w:val="000000"/>
          <w:sz w:val="20"/>
          <w:szCs w:val="20"/>
        </w:rPr>
        <w:t xml:space="preserve">, </w:t>
      </w:r>
      <w:r w:rsidR="002969DF" w:rsidRPr="005A2314">
        <w:rPr>
          <w:rFonts w:ascii="Arial" w:hAnsi="Arial" w:cs="Arial"/>
          <w:color w:val="000000"/>
          <w:sz w:val="20"/>
          <w:szCs w:val="20"/>
        </w:rPr>
        <w:t xml:space="preserve">objeto do registro nº </w:t>
      </w:r>
      <w:r w:rsidR="00B217A5">
        <w:rPr>
          <w:rFonts w:ascii="Arial" w:hAnsi="Arial" w:cs="Arial"/>
          <w:color w:val="000000"/>
          <w:sz w:val="20"/>
          <w:szCs w:val="20"/>
        </w:rPr>
        <w:t xml:space="preserve">5/9566 </w:t>
      </w:r>
      <w:r w:rsidR="002969DF">
        <w:rPr>
          <w:rFonts w:ascii="Arial" w:hAnsi="Arial" w:cs="Arial"/>
          <w:color w:val="000000"/>
          <w:sz w:val="20"/>
          <w:szCs w:val="20"/>
        </w:rPr>
        <w:t xml:space="preserve">da matrícula </w:t>
      </w:r>
      <w:r w:rsidR="002969DF" w:rsidRPr="005A2314">
        <w:rPr>
          <w:rFonts w:ascii="Arial" w:hAnsi="Arial" w:cs="Arial"/>
          <w:color w:val="000000"/>
          <w:sz w:val="20"/>
          <w:szCs w:val="20"/>
        </w:rPr>
        <w:t xml:space="preserve">do </w:t>
      </w:r>
      <w:r w:rsidR="002969DF" w:rsidRPr="002969DF">
        <w:rPr>
          <w:rFonts w:ascii="Arial" w:hAnsi="Arial" w:cs="Arial"/>
          <w:color w:val="000000"/>
          <w:sz w:val="20"/>
          <w:szCs w:val="20"/>
        </w:rPr>
        <w:t>Imóvel</w:t>
      </w:r>
      <w:r w:rsidR="002969DF">
        <w:rPr>
          <w:rFonts w:ascii="Arial" w:hAnsi="Arial" w:cs="Arial"/>
          <w:color w:val="000000"/>
          <w:sz w:val="20"/>
          <w:szCs w:val="20"/>
        </w:rPr>
        <w:t xml:space="preserve"> 9.566</w:t>
      </w:r>
      <w:r w:rsidR="0005573C" w:rsidRPr="005A2314">
        <w:rPr>
          <w:rFonts w:ascii="Arial" w:hAnsi="Arial" w:cs="Arial"/>
          <w:color w:val="000000"/>
          <w:sz w:val="20"/>
          <w:szCs w:val="20"/>
        </w:rPr>
        <w:t>;</w:t>
      </w:r>
      <w:r w:rsidR="00B217A5">
        <w:rPr>
          <w:rFonts w:ascii="Arial" w:hAnsi="Arial" w:cs="Arial"/>
          <w:color w:val="000000"/>
          <w:sz w:val="20"/>
          <w:szCs w:val="20"/>
        </w:rPr>
        <w:t xml:space="preserve"> </w:t>
      </w:r>
      <w:r w:rsidR="00B217A5" w:rsidRPr="00B217A5">
        <w:rPr>
          <w:rFonts w:ascii="Arial" w:hAnsi="Arial" w:cs="Arial"/>
          <w:b/>
          <w:color w:val="000000"/>
          <w:sz w:val="20"/>
          <w:szCs w:val="20"/>
        </w:rPr>
        <w:t>(vi)</w:t>
      </w:r>
      <w:r w:rsidR="0005573C" w:rsidRPr="005A2314">
        <w:rPr>
          <w:rFonts w:ascii="Arial" w:hAnsi="Arial" w:cs="Arial"/>
          <w:color w:val="000000"/>
          <w:sz w:val="20"/>
          <w:szCs w:val="20"/>
        </w:rPr>
        <w:t xml:space="preserve"> </w:t>
      </w:r>
      <w:r w:rsidR="00B217A5" w:rsidRPr="005A2314">
        <w:rPr>
          <w:rFonts w:ascii="Arial" w:hAnsi="Arial" w:cs="Arial"/>
          <w:color w:val="000000"/>
          <w:sz w:val="20"/>
          <w:szCs w:val="20"/>
        </w:rPr>
        <w:t xml:space="preserve">pela hipoteca em primeiro grau constituída em </w:t>
      </w:r>
      <w:r w:rsidR="00B217A5">
        <w:rPr>
          <w:rFonts w:ascii="Arial" w:hAnsi="Arial" w:cs="Arial"/>
          <w:color w:val="000000"/>
          <w:sz w:val="20"/>
          <w:szCs w:val="20"/>
        </w:rPr>
        <w:t xml:space="preserve">26 </w:t>
      </w:r>
      <w:r w:rsidR="00B217A5" w:rsidRPr="005A2314">
        <w:rPr>
          <w:rFonts w:ascii="Arial" w:hAnsi="Arial" w:cs="Arial"/>
          <w:color w:val="000000"/>
          <w:sz w:val="20"/>
          <w:szCs w:val="20"/>
        </w:rPr>
        <w:t xml:space="preserve">de </w:t>
      </w:r>
      <w:r w:rsidR="001949B6">
        <w:rPr>
          <w:rFonts w:ascii="Arial" w:hAnsi="Arial" w:cs="Arial"/>
          <w:color w:val="000000"/>
          <w:sz w:val="20"/>
          <w:szCs w:val="20"/>
        </w:rPr>
        <w:t>abril</w:t>
      </w:r>
      <w:r w:rsidR="00B217A5">
        <w:rPr>
          <w:rFonts w:ascii="Arial" w:hAnsi="Arial" w:cs="Arial"/>
          <w:color w:val="000000"/>
          <w:sz w:val="20"/>
          <w:szCs w:val="20"/>
        </w:rPr>
        <w:t xml:space="preserve"> </w:t>
      </w:r>
      <w:r w:rsidR="00B217A5" w:rsidRPr="005A2314">
        <w:rPr>
          <w:rFonts w:ascii="Arial" w:hAnsi="Arial" w:cs="Arial"/>
          <w:color w:val="000000"/>
          <w:sz w:val="20"/>
          <w:szCs w:val="20"/>
        </w:rPr>
        <w:t xml:space="preserve">de </w:t>
      </w:r>
      <w:r w:rsidR="001949B6">
        <w:rPr>
          <w:rFonts w:ascii="Arial" w:hAnsi="Arial" w:cs="Arial"/>
          <w:color w:val="000000"/>
          <w:sz w:val="20"/>
          <w:szCs w:val="20"/>
        </w:rPr>
        <w:t>2019</w:t>
      </w:r>
      <w:r w:rsidR="00B217A5">
        <w:rPr>
          <w:rFonts w:ascii="Arial" w:hAnsi="Arial" w:cs="Arial"/>
          <w:color w:val="000000"/>
          <w:sz w:val="20"/>
          <w:szCs w:val="20"/>
        </w:rPr>
        <w:t xml:space="preserve"> </w:t>
      </w:r>
      <w:r w:rsidR="00B217A5" w:rsidRPr="005A2314">
        <w:rPr>
          <w:rFonts w:ascii="Arial" w:hAnsi="Arial" w:cs="Arial"/>
          <w:color w:val="000000"/>
          <w:sz w:val="20"/>
          <w:szCs w:val="20"/>
        </w:rPr>
        <w:t xml:space="preserve">em favor </w:t>
      </w:r>
      <w:r w:rsidR="001949B6">
        <w:rPr>
          <w:rFonts w:ascii="Arial" w:hAnsi="Arial" w:cs="Arial"/>
          <w:color w:val="000000"/>
          <w:sz w:val="20"/>
          <w:szCs w:val="20"/>
        </w:rPr>
        <w:t>do</w:t>
      </w:r>
      <w:r w:rsidR="00B217A5">
        <w:rPr>
          <w:rFonts w:ascii="Arial" w:hAnsi="Arial" w:cs="Arial"/>
          <w:color w:val="000000"/>
          <w:sz w:val="20"/>
          <w:szCs w:val="20"/>
        </w:rPr>
        <w:t xml:space="preserve"> Banco do Brasil S.A., </w:t>
      </w:r>
      <w:r w:rsidR="00B217A5" w:rsidRPr="005A2314">
        <w:rPr>
          <w:rFonts w:ascii="Arial" w:hAnsi="Arial" w:cs="Arial"/>
          <w:color w:val="000000"/>
          <w:sz w:val="20"/>
          <w:szCs w:val="20"/>
        </w:rPr>
        <w:t xml:space="preserve">objeto do registro nº </w:t>
      </w:r>
      <w:r w:rsidR="001949B6" w:rsidRPr="00283A76">
        <w:rPr>
          <w:rFonts w:ascii="Arial" w:hAnsi="Arial" w:cs="Arial"/>
          <w:bCs/>
          <w:sz w:val="20"/>
          <w:szCs w:val="20"/>
        </w:rPr>
        <w:t>18-840</w:t>
      </w:r>
      <w:r w:rsidR="001949B6">
        <w:rPr>
          <w:rFonts w:ascii="Arial" w:hAnsi="Arial" w:cs="Arial"/>
          <w:b/>
          <w:bCs/>
          <w:sz w:val="20"/>
          <w:szCs w:val="20"/>
        </w:rPr>
        <w:t xml:space="preserve"> </w:t>
      </w:r>
      <w:r w:rsidR="00B217A5">
        <w:rPr>
          <w:rFonts w:ascii="Arial" w:hAnsi="Arial" w:cs="Arial"/>
          <w:color w:val="000000"/>
          <w:sz w:val="20"/>
          <w:szCs w:val="20"/>
        </w:rPr>
        <w:t xml:space="preserve">da matrícula </w:t>
      </w:r>
      <w:r w:rsidR="00B217A5" w:rsidRPr="005A2314">
        <w:rPr>
          <w:rFonts w:ascii="Arial" w:hAnsi="Arial" w:cs="Arial"/>
          <w:color w:val="000000"/>
          <w:sz w:val="20"/>
          <w:szCs w:val="20"/>
        </w:rPr>
        <w:t xml:space="preserve">do </w:t>
      </w:r>
      <w:r w:rsidR="00B217A5" w:rsidRPr="002969DF">
        <w:rPr>
          <w:rFonts w:ascii="Arial" w:hAnsi="Arial" w:cs="Arial"/>
          <w:color w:val="000000"/>
          <w:sz w:val="20"/>
          <w:szCs w:val="20"/>
        </w:rPr>
        <w:t>Imóvel</w:t>
      </w:r>
      <w:r w:rsidR="001949B6">
        <w:rPr>
          <w:rFonts w:ascii="Arial" w:hAnsi="Arial" w:cs="Arial"/>
          <w:color w:val="000000"/>
          <w:sz w:val="20"/>
          <w:szCs w:val="20"/>
        </w:rPr>
        <w:t xml:space="preserve"> 840</w:t>
      </w:r>
      <w:r w:rsidR="00B217A5" w:rsidRPr="00B217A5">
        <w:rPr>
          <w:rFonts w:ascii="Arial" w:hAnsi="Arial" w:cs="Arial"/>
          <w:color w:val="000000"/>
          <w:sz w:val="20"/>
          <w:szCs w:val="20"/>
        </w:rPr>
        <w:t xml:space="preserve"> </w:t>
      </w:r>
      <w:r w:rsidR="0005573C" w:rsidRPr="005A2314">
        <w:rPr>
          <w:rFonts w:ascii="Arial" w:hAnsi="Arial" w:cs="Arial"/>
          <w:color w:val="000000"/>
          <w:sz w:val="20"/>
          <w:szCs w:val="20"/>
        </w:rPr>
        <w:t>e</w:t>
      </w:r>
      <w:r w:rsidR="0005573C" w:rsidRPr="005A2314">
        <w:rPr>
          <w:rFonts w:ascii="Arial" w:hAnsi="Arial" w:cs="Arial"/>
          <w:b/>
          <w:color w:val="000000"/>
          <w:sz w:val="20"/>
          <w:szCs w:val="20"/>
        </w:rPr>
        <w:t xml:space="preserve"> (v</w:t>
      </w:r>
      <w:r w:rsidR="00B217A5">
        <w:rPr>
          <w:rFonts w:ascii="Arial" w:hAnsi="Arial" w:cs="Arial"/>
          <w:b/>
          <w:color w:val="000000"/>
          <w:sz w:val="20"/>
          <w:szCs w:val="20"/>
        </w:rPr>
        <w:t>i</w:t>
      </w:r>
      <w:r w:rsidR="0005573C" w:rsidRPr="005A2314">
        <w:rPr>
          <w:rFonts w:ascii="Arial" w:hAnsi="Arial" w:cs="Arial"/>
          <w:b/>
          <w:color w:val="000000"/>
          <w:sz w:val="20"/>
          <w:szCs w:val="20"/>
        </w:rPr>
        <w:t>i)</w:t>
      </w:r>
      <w:r w:rsidR="00A241FB" w:rsidRPr="005A2314">
        <w:rPr>
          <w:rFonts w:ascii="Arial" w:hAnsi="Arial" w:cs="Arial"/>
          <w:color w:val="000000"/>
          <w:sz w:val="20"/>
          <w:szCs w:val="20"/>
        </w:rPr>
        <w:t xml:space="preserve"> pela Hipoteca ora constituída;</w:t>
      </w:r>
      <w:r w:rsidR="00A241FB" w:rsidRPr="005A2314">
        <w:rPr>
          <w:rFonts w:ascii="Arial" w:hAnsi="Arial" w:cs="Arial"/>
          <w:b/>
          <w:color w:val="000000"/>
          <w:sz w:val="20"/>
          <w:szCs w:val="20"/>
        </w:rPr>
        <w:t xml:space="preserve"> (b)</w:t>
      </w:r>
      <w:r w:rsidR="00A241FB" w:rsidRPr="005A2314">
        <w:rPr>
          <w:rFonts w:ascii="Arial" w:hAnsi="Arial" w:cs="Arial"/>
          <w:color w:val="000000"/>
          <w:sz w:val="20"/>
          <w:szCs w:val="20"/>
        </w:rPr>
        <w:t xml:space="preserve"> a presente Hipoteca, bem como as obrigações dela decorrentes, não violam qualquer disposição contida em qualquer regulamento, contrato, decisão judicial, arbitral ou administrativa a que está sujeito firmado entre a Outorgante; </w:t>
      </w:r>
      <w:r w:rsidR="00A241FB" w:rsidRPr="005A2314">
        <w:rPr>
          <w:rFonts w:ascii="Arial" w:hAnsi="Arial" w:cs="Arial"/>
          <w:b/>
          <w:color w:val="000000"/>
          <w:sz w:val="20"/>
          <w:szCs w:val="20"/>
        </w:rPr>
        <w:t>(c)</w:t>
      </w:r>
      <w:r w:rsidR="00A241FB" w:rsidRPr="005A2314">
        <w:rPr>
          <w:rFonts w:ascii="Arial" w:hAnsi="Arial" w:cs="Arial"/>
          <w:color w:val="000000"/>
          <w:sz w:val="20"/>
          <w:szCs w:val="20"/>
        </w:rPr>
        <w:t xml:space="preserve"> todos os consentimentos, aprovações</w:t>
      </w:r>
      <w:r w:rsidR="00EE6618">
        <w:rPr>
          <w:rFonts w:ascii="Arial" w:hAnsi="Arial" w:cs="Arial"/>
          <w:color w:val="000000"/>
          <w:sz w:val="20"/>
          <w:szCs w:val="20"/>
        </w:rPr>
        <w:t>, dispensas</w:t>
      </w:r>
      <w:r w:rsidR="00A241FB" w:rsidRPr="005A2314">
        <w:rPr>
          <w:rFonts w:ascii="Arial" w:hAnsi="Arial" w:cs="Arial"/>
          <w:color w:val="000000"/>
          <w:sz w:val="20"/>
          <w:szCs w:val="20"/>
        </w:rPr>
        <w:t xml:space="preserve"> ou autorizações de qualquer autoridade pública ou todos os arquivamentos junto a qualquer autoridade pública que a Outorgante deveria obter ou efetuar a fim de celebrar a presente Hipoteca, e cumprir suas obrigações aqui previstas, foram obtidos ou efetuados;</w:t>
      </w:r>
      <w:r w:rsidR="00A241FB" w:rsidRPr="005A2314">
        <w:rPr>
          <w:rFonts w:ascii="Arial" w:hAnsi="Arial" w:cs="Arial"/>
          <w:b/>
          <w:color w:val="000000"/>
          <w:sz w:val="20"/>
          <w:szCs w:val="20"/>
        </w:rPr>
        <w:t xml:space="preserve"> (d)</w:t>
      </w:r>
      <w:r w:rsidR="00A241FB" w:rsidRPr="005A2314">
        <w:rPr>
          <w:rFonts w:ascii="Arial" w:hAnsi="Arial" w:cs="Arial"/>
          <w:color w:val="000000"/>
          <w:sz w:val="20"/>
          <w:szCs w:val="20"/>
        </w:rPr>
        <w:t xml:space="preserve"> os Imóveis não estão localizados em condomínio, portanto, inexistem despesas ou dívidas relativas a despesas condominiais sobre os mesmos; </w:t>
      </w:r>
      <w:r w:rsidR="00A241FB" w:rsidRPr="005A2314">
        <w:rPr>
          <w:rFonts w:ascii="Arial" w:hAnsi="Arial" w:cs="Arial"/>
          <w:b/>
          <w:color w:val="000000"/>
          <w:sz w:val="20"/>
          <w:szCs w:val="20"/>
        </w:rPr>
        <w:t xml:space="preserve">(e) </w:t>
      </w:r>
      <w:r w:rsidR="00A241FB" w:rsidRPr="005A2314">
        <w:rPr>
          <w:rFonts w:ascii="Arial" w:hAnsi="Arial" w:cs="Arial"/>
          <w:color w:val="000000"/>
          <w:sz w:val="20"/>
          <w:szCs w:val="20"/>
        </w:rPr>
        <w:t xml:space="preserve">não existe e não tem conhecimento de que tenha existido medida judicial ou extrajudicial que possa comprometer a posse e/ou a propriedade dos Imóveis; </w:t>
      </w:r>
      <w:r w:rsidR="00A241FB" w:rsidRPr="005A2314">
        <w:rPr>
          <w:rFonts w:ascii="Arial" w:hAnsi="Arial" w:cs="Arial"/>
          <w:b/>
          <w:color w:val="000000"/>
          <w:sz w:val="20"/>
          <w:szCs w:val="20"/>
        </w:rPr>
        <w:t xml:space="preserve">(f) </w:t>
      </w:r>
      <w:r w:rsidR="00A241FB" w:rsidRPr="005A2314">
        <w:rPr>
          <w:rFonts w:ascii="Arial" w:hAnsi="Arial" w:cs="Arial"/>
          <w:color w:val="000000"/>
          <w:sz w:val="20"/>
          <w:szCs w:val="20"/>
        </w:rPr>
        <w:t xml:space="preserve">imediatamente substituirá e/ou complementará a Hipoteca ora constituída, se houver </w:t>
      </w:r>
      <w:r w:rsidR="00EE6618">
        <w:rPr>
          <w:rFonts w:ascii="Arial" w:hAnsi="Arial" w:cs="Arial"/>
          <w:color w:val="000000"/>
          <w:sz w:val="20"/>
          <w:szCs w:val="20"/>
        </w:rPr>
        <w:t>qualquer das hipóteses descritas na Cláusula</w:t>
      </w:r>
      <w:r w:rsidR="00EE6618" w:rsidRPr="005A2314" w:rsidDel="00EE6618">
        <w:rPr>
          <w:rFonts w:ascii="Arial" w:hAnsi="Arial" w:cs="Arial"/>
          <w:color w:val="000000"/>
          <w:sz w:val="20"/>
          <w:szCs w:val="20"/>
        </w:rPr>
        <w:t xml:space="preserve"> </w:t>
      </w:r>
      <w:r w:rsidR="002463B5" w:rsidRPr="005A2314">
        <w:rPr>
          <w:rFonts w:ascii="Arial" w:hAnsi="Arial" w:cs="Arial"/>
          <w:color w:val="000000"/>
          <w:sz w:val="20"/>
          <w:szCs w:val="20"/>
        </w:rPr>
        <w:t>5.3</w:t>
      </w:r>
      <w:r w:rsidR="00A241FB" w:rsidRPr="005A2314">
        <w:rPr>
          <w:rFonts w:ascii="Arial" w:hAnsi="Arial" w:cs="Arial"/>
          <w:color w:val="000000"/>
          <w:sz w:val="20"/>
          <w:szCs w:val="20"/>
        </w:rPr>
        <w:t xml:space="preserve"> da presente Escritura de Hipoteca, a qualquer título, ou se este estiver sujeito a qualquer forma de restrição, constrição ou penhora em processo judicial ou administrativo, ocasionando uma redução no valor econômico dos Imóveis, nos termos da cláusula 5.3 acima; </w:t>
      </w:r>
      <w:r w:rsidR="00A241FB" w:rsidRPr="005A2314">
        <w:rPr>
          <w:rFonts w:ascii="Arial" w:hAnsi="Arial" w:cs="Arial"/>
          <w:b/>
          <w:color w:val="000000"/>
          <w:sz w:val="20"/>
          <w:szCs w:val="20"/>
        </w:rPr>
        <w:t xml:space="preserve">(g) </w:t>
      </w:r>
      <w:r w:rsidR="00A241FB" w:rsidRPr="005A2314">
        <w:rPr>
          <w:rFonts w:ascii="Arial" w:hAnsi="Arial" w:cs="Arial"/>
          <w:color w:val="000000"/>
          <w:sz w:val="20"/>
          <w:szCs w:val="20"/>
        </w:rPr>
        <w:t xml:space="preserve">preservará a integridade da Hipoteca ora constituída, defendendo-a contra eventuais ações ou demandas de terceiros, a qualquer título. </w:t>
      </w:r>
      <w:r w:rsidR="00A241FB" w:rsidRPr="005A2314">
        <w:rPr>
          <w:rFonts w:ascii="Arial" w:hAnsi="Arial" w:cs="Arial"/>
          <w:b/>
          <w:color w:val="000000"/>
          <w:sz w:val="20"/>
          <w:szCs w:val="20"/>
        </w:rPr>
        <w:t>9.4.</w:t>
      </w:r>
      <w:r w:rsidR="00A241FB" w:rsidRPr="005A2314">
        <w:rPr>
          <w:rFonts w:ascii="Arial" w:hAnsi="Arial" w:cs="Arial"/>
          <w:color w:val="000000"/>
          <w:sz w:val="20"/>
          <w:szCs w:val="20"/>
        </w:rPr>
        <w:t xml:space="preserve"> As Partes declaram:</w:t>
      </w:r>
      <w:r w:rsidR="00A241FB" w:rsidRPr="005A2314">
        <w:rPr>
          <w:rFonts w:ascii="Arial" w:hAnsi="Arial" w:cs="Arial"/>
          <w:b/>
          <w:color w:val="000000"/>
          <w:sz w:val="20"/>
          <w:szCs w:val="20"/>
        </w:rPr>
        <w:t xml:space="preserve"> </w:t>
      </w:r>
      <w:r w:rsidR="002463B5" w:rsidRPr="005A2314">
        <w:rPr>
          <w:rFonts w:ascii="Arial" w:hAnsi="Arial" w:cs="Arial"/>
          <w:color w:val="000000"/>
          <w:sz w:val="20"/>
          <w:szCs w:val="20"/>
        </w:rPr>
        <w:t>Q</w:t>
      </w:r>
      <w:r w:rsidR="00A241FB" w:rsidRPr="005A2314">
        <w:rPr>
          <w:rFonts w:ascii="Arial" w:hAnsi="Arial" w:cs="Arial"/>
          <w:color w:val="000000"/>
          <w:sz w:val="20"/>
          <w:szCs w:val="20"/>
        </w:rPr>
        <w:t xml:space="preserve">ue aceitam a apresente Hipoteca em todos os seus termos; </w:t>
      </w:r>
      <w:r w:rsidR="002463B5" w:rsidRPr="005A2314">
        <w:rPr>
          <w:rFonts w:ascii="Arial" w:hAnsi="Arial" w:cs="Arial"/>
          <w:color w:val="000000"/>
          <w:sz w:val="20"/>
          <w:szCs w:val="20"/>
        </w:rPr>
        <w:t>Q</w:t>
      </w:r>
      <w:r w:rsidR="00A241FB" w:rsidRPr="005A2314">
        <w:rPr>
          <w:rFonts w:ascii="Arial" w:hAnsi="Arial" w:cs="Arial"/>
          <w:color w:val="000000"/>
          <w:sz w:val="20"/>
          <w:szCs w:val="20"/>
        </w:rPr>
        <w:t>ue autorizam os Cartórios de Registro de Imóveis competentes a praticarem todos os atos necessários ou apropriados para a perfeita regularização desta Hipoteca.</w:t>
      </w:r>
      <w:r w:rsidR="00A241FB" w:rsidRPr="005A2314">
        <w:rPr>
          <w:rFonts w:ascii="Arial" w:hAnsi="Arial" w:cs="Arial"/>
          <w:b/>
          <w:color w:val="000000"/>
          <w:sz w:val="20"/>
          <w:szCs w:val="20"/>
        </w:rPr>
        <w:t xml:space="preserve"> 9.5.</w:t>
      </w:r>
      <w:r w:rsidR="00A241FB" w:rsidRPr="005A2314">
        <w:rPr>
          <w:rFonts w:ascii="Arial" w:hAnsi="Arial" w:cs="Arial"/>
          <w:color w:val="000000"/>
          <w:sz w:val="20"/>
          <w:szCs w:val="20"/>
        </w:rPr>
        <w:t xml:space="preserve"> A abstenção do exercício, por parte </w:t>
      </w:r>
      <w:r w:rsidR="004A20F4">
        <w:rPr>
          <w:rFonts w:ascii="Arial" w:hAnsi="Arial" w:cs="Arial"/>
          <w:color w:val="000000"/>
          <w:sz w:val="20"/>
          <w:szCs w:val="20"/>
        </w:rPr>
        <w:t>do Agente Fiduciário</w:t>
      </w:r>
      <w:r w:rsidR="00A241FB" w:rsidRPr="005A2314">
        <w:rPr>
          <w:rFonts w:ascii="Arial" w:hAnsi="Arial" w:cs="Arial"/>
          <w:color w:val="000000"/>
          <w:sz w:val="20"/>
          <w:szCs w:val="20"/>
        </w:rPr>
        <w:t xml:space="preserve">, de qualquer dos direitos e/ou faculdades que lhe foram conferidos </w:t>
      </w:r>
      <w:r w:rsidR="004A20F4">
        <w:rPr>
          <w:rFonts w:ascii="Arial" w:hAnsi="Arial" w:cs="Arial"/>
          <w:color w:val="000000"/>
          <w:sz w:val="20"/>
          <w:szCs w:val="20"/>
        </w:rPr>
        <w:t>pela Escritura de Emissão</w:t>
      </w:r>
      <w:r w:rsidR="00A241FB" w:rsidRPr="005A2314">
        <w:rPr>
          <w:rFonts w:ascii="Arial" w:hAnsi="Arial" w:cs="Arial"/>
          <w:color w:val="000000"/>
          <w:sz w:val="20"/>
          <w:szCs w:val="20"/>
        </w:rPr>
        <w:t xml:space="preserve"> e/ou por esta Escritura de Hipoteca, bem como a tolerância ou indulgência para com eventual mora ou inadimplemento de qualquer das Obrigações Garantidas e/ou obrigações assumidas por meio desta Escritura de Hipoteca, não constituirá novação ou renúncia ao seu direito de exigir tal cumprimento e não obrigará o </w:t>
      </w:r>
      <w:r w:rsidR="004A20F4">
        <w:rPr>
          <w:rFonts w:ascii="Arial" w:hAnsi="Arial" w:cs="Arial"/>
          <w:color w:val="000000"/>
          <w:sz w:val="20"/>
          <w:szCs w:val="20"/>
        </w:rPr>
        <w:t>Agente Fiduciário</w:t>
      </w:r>
      <w:r w:rsidR="00A241FB" w:rsidRPr="005A2314">
        <w:rPr>
          <w:rFonts w:ascii="Arial" w:hAnsi="Arial" w:cs="Arial"/>
          <w:color w:val="000000"/>
          <w:sz w:val="20"/>
          <w:szCs w:val="20"/>
        </w:rPr>
        <w:t xml:space="preserve">, em relação às moras e inadimplementos posteriores, tampouco quanto a alterações dos termos, cláusulas e condições </w:t>
      </w:r>
      <w:r w:rsidR="004A20F4">
        <w:rPr>
          <w:rFonts w:ascii="Arial" w:hAnsi="Arial" w:cs="Arial"/>
          <w:color w:val="000000"/>
          <w:sz w:val="20"/>
          <w:szCs w:val="20"/>
        </w:rPr>
        <w:t>da Escritura de Emissão</w:t>
      </w:r>
      <w:r w:rsidR="00A241FB" w:rsidRPr="005A2314">
        <w:rPr>
          <w:rFonts w:ascii="Arial" w:hAnsi="Arial" w:cs="Arial"/>
          <w:color w:val="000000"/>
          <w:sz w:val="20"/>
          <w:szCs w:val="20"/>
        </w:rPr>
        <w:t xml:space="preserve"> ou desta Escritura de Hipoteca, sendo-lhes assegurado, a todo tempo, ainda quando acaso reiterada sua atitude de abstenção ou tolerância, o pleno e irrestrito exercício de todos os aludidos direitos e/ou faculdades.</w:t>
      </w:r>
      <w:r w:rsidR="00A241FB" w:rsidRPr="005A2314">
        <w:rPr>
          <w:rFonts w:ascii="Arial" w:hAnsi="Arial" w:cs="Arial"/>
          <w:b/>
          <w:color w:val="000000"/>
          <w:sz w:val="20"/>
          <w:szCs w:val="20"/>
        </w:rPr>
        <w:t xml:space="preserve"> 9.6</w:t>
      </w:r>
      <w:r w:rsidR="005A2314" w:rsidRPr="005A2314">
        <w:rPr>
          <w:rFonts w:ascii="Arial" w:hAnsi="Arial" w:cs="Arial"/>
          <w:b/>
          <w:color w:val="000000"/>
          <w:sz w:val="20"/>
          <w:szCs w:val="20"/>
        </w:rPr>
        <w:t xml:space="preserve"> DAS CERTIDÕES:</w:t>
      </w:r>
      <w:r w:rsidR="00BF56BC" w:rsidRPr="005A2314">
        <w:rPr>
          <w:rFonts w:ascii="Arial" w:hAnsi="Arial" w:cs="Arial"/>
          <w:color w:val="000000"/>
          <w:sz w:val="20"/>
          <w:szCs w:val="20"/>
        </w:rPr>
        <w:t xml:space="preserve"> </w:t>
      </w:r>
      <w:r w:rsidR="00BF56BC" w:rsidRPr="005A2314">
        <w:rPr>
          <w:rFonts w:ascii="Arial" w:hAnsi="Arial" w:cs="Arial"/>
          <w:sz w:val="20"/>
          <w:szCs w:val="20"/>
        </w:rPr>
        <w:t xml:space="preserve">Que foram exibidas e ficam arquivadas nestas notas as seguintes certidões: </w:t>
      </w:r>
      <w:r w:rsidR="00EC7C84">
        <w:rPr>
          <w:rFonts w:ascii="Arial" w:hAnsi="Arial" w:cs="Arial"/>
          <w:b/>
          <w:bCs/>
          <w:color w:val="000000"/>
          <w:sz w:val="20"/>
          <w:szCs w:val="20"/>
        </w:rPr>
        <w:t>a</w:t>
      </w:r>
      <w:r w:rsidR="00BF56BC" w:rsidRPr="005A2314">
        <w:rPr>
          <w:rFonts w:ascii="Arial" w:hAnsi="Arial" w:cs="Arial"/>
          <w:b/>
          <w:bCs/>
          <w:color w:val="000000"/>
          <w:sz w:val="20"/>
          <w:szCs w:val="20"/>
        </w:rPr>
        <w:t xml:space="preserve">) </w:t>
      </w:r>
      <w:r w:rsidR="00BF56BC" w:rsidRPr="005A2314">
        <w:rPr>
          <w:rFonts w:ascii="Arial" w:hAnsi="Arial" w:cs="Arial"/>
          <w:sz w:val="20"/>
          <w:szCs w:val="20"/>
        </w:rPr>
        <w:t xml:space="preserve">Certidões Negativas de Ônus Reais e de Ações Pessoais e Reipersecutórias expedidas por este Cartório do 1º Oficio de Santo Antônio de Pádua-RJ; </w:t>
      </w:r>
      <w:r w:rsidR="00BF56BC" w:rsidRPr="005A2314">
        <w:rPr>
          <w:rFonts w:ascii="Arial" w:hAnsi="Arial" w:cs="Arial"/>
          <w:b/>
          <w:bCs/>
          <w:sz w:val="20"/>
          <w:szCs w:val="20"/>
        </w:rPr>
        <w:t>b)</w:t>
      </w:r>
      <w:r w:rsidR="00BF56BC" w:rsidRPr="005A2314">
        <w:rPr>
          <w:rFonts w:ascii="Arial" w:hAnsi="Arial" w:cs="Arial"/>
          <w:bCs/>
          <w:sz w:val="20"/>
          <w:szCs w:val="20"/>
        </w:rPr>
        <w:t xml:space="preserve"> </w:t>
      </w:r>
      <w:r w:rsidR="00BF56BC" w:rsidRPr="005A2314">
        <w:rPr>
          <w:rFonts w:ascii="Arial" w:hAnsi="Arial" w:cs="Arial"/>
          <w:sz w:val="20"/>
          <w:szCs w:val="20"/>
        </w:rPr>
        <w:t>Certidões Negativas de ações e execuções fiscais e cíveis expedidas pelo Cartório Distribuidor da Comarca de Santo Antônio de Pádua-RJ</w:t>
      </w:r>
      <w:r w:rsidR="00BF56BC" w:rsidRPr="005A2314">
        <w:rPr>
          <w:rFonts w:ascii="Arial" w:hAnsi="Arial" w:cs="Arial"/>
          <w:color w:val="000000"/>
          <w:sz w:val="20"/>
          <w:szCs w:val="20"/>
        </w:rPr>
        <w:t xml:space="preserve">; </w:t>
      </w:r>
      <w:r w:rsidR="00BF56BC" w:rsidRPr="005A2314">
        <w:rPr>
          <w:rFonts w:ascii="Arial" w:hAnsi="Arial" w:cs="Arial"/>
          <w:b/>
          <w:color w:val="000000"/>
          <w:sz w:val="20"/>
          <w:szCs w:val="20"/>
        </w:rPr>
        <w:t>c)</w:t>
      </w:r>
      <w:r w:rsidR="00BF56BC" w:rsidRPr="005A2314">
        <w:rPr>
          <w:rFonts w:ascii="Arial" w:hAnsi="Arial" w:cs="Arial"/>
          <w:color w:val="000000"/>
          <w:sz w:val="20"/>
          <w:szCs w:val="20"/>
        </w:rPr>
        <w:t xml:space="preserve"> </w:t>
      </w:r>
      <w:r w:rsidR="00BF56BC" w:rsidRPr="005A2314">
        <w:rPr>
          <w:rFonts w:ascii="Arial" w:hAnsi="Arial" w:cs="Arial"/>
          <w:sz w:val="20"/>
          <w:szCs w:val="20"/>
        </w:rPr>
        <w:t>Certidões Negativas de Interdição e Tutela expedidas pelo Cartório de RCPN da Comarca de Santo Antônio de Pádua-RJ;</w:t>
      </w:r>
      <w:r w:rsidR="00BF56BC" w:rsidRPr="005A2314">
        <w:rPr>
          <w:rFonts w:ascii="Arial" w:hAnsi="Arial" w:cs="Arial"/>
          <w:color w:val="000000"/>
          <w:sz w:val="20"/>
          <w:szCs w:val="20"/>
        </w:rPr>
        <w:t xml:space="preserve"> </w:t>
      </w:r>
      <w:r w:rsidR="00BF56BC" w:rsidRPr="005A2314">
        <w:rPr>
          <w:rFonts w:ascii="Arial" w:hAnsi="Arial" w:cs="Arial"/>
          <w:b/>
          <w:color w:val="000000"/>
          <w:sz w:val="20"/>
          <w:szCs w:val="20"/>
        </w:rPr>
        <w:t>d)</w:t>
      </w:r>
      <w:r w:rsidR="00BF56BC" w:rsidRPr="005A2314">
        <w:rPr>
          <w:rFonts w:ascii="Arial" w:hAnsi="Arial" w:cs="Arial"/>
          <w:color w:val="000000"/>
          <w:sz w:val="20"/>
          <w:szCs w:val="20"/>
        </w:rPr>
        <w:t xml:space="preserve"> Certidão Negativa de Débito Trabalhista </w:t>
      </w:r>
      <w:r w:rsidR="00BF56BC" w:rsidRPr="005A2314">
        <w:rPr>
          <w:rFonts w:ascii="Arial" w:hAnsi="Arial" w:cs="Arial"/>
          <w:sz w:val="20"/>
          <w:szCs w:val="20"/>
        </w:rPr>
        <w:t>(CNDT)</w:t>
      </w:r>
      <w:r w:rsidR="00BF56BC" w:rsidRPr="005A2314">
        <w:rPr>
          <w:rFonts w:ascii="Arial" w:hAnsi="Arial" w:cs="Arial"/>
          <w:color w:val="000000"/>
          <w:sz w:val="20"/>
          <w:szCs w:val="20"/>
        </w:rPr>
        <w:t xml:space="preserve">, expedida pela Justiça do Trabalho, no site </w:t>
      </w:r>
      <w:r w:rsidR="00BF56BC" w:rsidRPr="005A2314">
        <w:rPr>
          <w:rFonts w:ascii="Arial" w:hAnsi="Arial" w:cs="Arial"/>
          <w:color w:val="000000"/>
          <w:sz w:val="20"/>
          <w:szCs w:val="20"/>
          <w:u w:val="single"/>
        </w:rPr>
        <w:t>www.tst.jus.br</w:t>
      </w:r>
      <w:r w:rsidR="00BF56BC" w:rsidRPr="005A2314">
        <w:rPr>
          <w:rFonts w:ascii="Arial" w:hAnsi="Arial" w:cs="Arial"/>
          <w:color w:val="000000"/>
          <w:sz w:val="20"/>
          <w:szCs w:val="20"/>
        </w:rPr>
        <w:t xml:space="preserve">; </w:t>
      </w:r>
      <w:r w:rsidR="00BF56BC" w:rsidRPr="005A2314">
        <w:rPr>
          <w:rFonts w:ascii="Arial" w:hAnsi="Arial" w:cs="Arial"/>
          <w:b/>
          <w:color w:val="000000"/>
          <w:sz w:val="20"/>
          <w:szCs w:val="20"/>
        </w:rPr>
        <w:t>e)</w:t>
      </w:r>
      <w:r w:rsidR="00BF56BC" w:rsidRPr="005A2314">
        <w:rPr>
          <w:rFonts w:ascii="Arial" w:hAnsi="Arial" w:cs="Arial"/>
          <w:color w:val="000000"/>
          <w:sz w:val="20"/>
          <w:szCs w:val="20"/>
        </w:rPr>
        <w:t xml:space="preserve"> Certidões Conjuntas Negativa de Débitos relativos aos tributos federais e à dívida ativa da união, expedida pela Secretaria de Receita Federal do Brasil, no site </w:t>
      </w:r>
      <w:hyperlink r:id="rId8" w:history="1">
        <w:r w:rsidR="005A2314" w:rsidRPr="005A2314">
          <w:rPr>
            <w:rStyle w:val="Hyperlink"/>
            <w:rFonts w:ascii="Arial" w:hAnsi="Arial" w:cs="Arial"/>
            <w:sz w:val="20"/>
            <w:szCs w:val="20"/>
          </w:rPr>
          <w:t>www.receita.fazenda.gov.br</w:t>
        </w:r>
      </w:hyperlink>
      <w:r w:rsidR="005A2314" w:rsidRPr="005A2314">
        <w:rPr>
          <w:rFonts w:ascii="Arial" w:hAnsi="Arial" w:cs="Arial"/>
          <w:color w:val="000000"/>
          <w:sz w:val="20"/>
          <w:szCs w:val="20"/>
        </w:rPr>
        <w:t xml:space="preserve"> nº 21DA.006C.B03D.3FD4, emitida em 06 de dezembro de 2017;</w:t>
      </w:r>
      <w:r w:rsidR="00BF56BC" w:rsidRPr="005A2314">
        <w:rPr>
          <w:rFonts w:ascii="Arial" w:hAnsi="Arial" w:cs="Arial"/>
          <w:color w:val="000000"/>
          <w:sz w:val="20"/>
          <w:szCs w:val="20"/>
        </w:rPr>
        <w:t xml:space="preserve"> </w:t>
      </w:r>
      <w:r w:rsidR="00BF56BC" w:rsidRPr="005A2314">
        <w:rPr>
          <w:rFonts w:ascii="Arial" w:hAnsi="Arial" w:cs="Arial"/>
          <w:b/>
          <w:color w:val="000000"/>
          <w:sz w:val="20"/>
          <w:szCs w:val="20"/>
        </w:rPr>
        <w:t>f)</w:t>
      </w:r>
      <w:r w:rsidR="00BF56BC" w:rsidRPr="005A2314">
        <w:rPr>
          <w:rFonts w:ascii="Arial" w:hAnsi="Arial" w:cs="Arial"/>
          <w:color w:val="000000"/>
          <w:sz w:val="20"/>
          <w:szCs w:val="20"/>
        </w:rPr>
        <w:t xml:space="preserve"> Certidão </w:t>
      </w:r>
      <w:r w:rsidR="00E86097">
        <w:rPr>
          <w:rFonts w:ascii="Arial" w:hAnsi="Arial" w:cs="Arial"/>
          <w:color w:val="000000"/>
          <w:sz w:val="20"/>
          <w:szCs w:val="20"/>
        </w:rPr>
        <w:t xml:space="preserve">Negativa </w:t>
      </w:r>
      <w:r w:rsidR="00BF56BC" w:rsidRPr="005A2314">
        <w:rPr>
          <w:rFonts w:ascii="Arial" w:hAnsi="Arial" w:cs="Arial"/>
          <w:color w:val="000000"/>
          <w:sz w:val="20"/>
          <w:szCs w:val="20"/>
        </w:rPr>
        <w:t xml:space="preserve">de Distribuição de ações e execuções cíveis, criminais, fiscais e Juizados Especiais expedida pela Justiça Federal da Seção Judiciária do Rio de Janeiro, no site </w:t>
      </w:r>
      <w:hyperlink r:id="rId9" w:history="1">
        <w:r w:rsidR="005A2314" w:rsidRPr="005A2314">
          <w:rPr>
            <w:rStyle w:val="Hyperlink"/>
            <w:rFonts w:ascii="Arial" w:hAnsi="Arial" w:cs="Arial"/>
            <w:sz w:val="20"/>
            <w:szCs w:val="20"/>
          </w:rPr>
          <w:t>www.jfrj.jus.br</w:t>
        </w:r>
      </w:hyperlink>
      <w:r w:rsidR="005A2314" w:rsidRPr="005A2314">
        <w:rPr>
          <w:rFonts w:ascii="Arial" w:hAnsi="Arial" w:cs="Arial"/>
          <w:color w:val="000000"/>
          <w:sz w:val="20"/>
          <w:szCs w:val="20"/>
          <w:u w:val="single"/>
        </w:rPr>
        <w:t xml:space="preserve">, </w:t>
      </w:r>
      <w:r w:rsidR="005A2314" w:rsidRPr="005A2314">
        <w:rPr>
          <w:rFonts w:ascii="Arial" w:hAnsi="Arial" w:cs="Arial"/>
          <w:color w:val="000000"/>
          <w:sz w:val="20"/>
          <w:szCs w:val="20"/>
        </w:rPr>
        <w:t xml:space="preserve">emitida em </w:t>
      </w:r>
      <w:r w:rsidR="00E86097">
        <w:rPr>
          <w:rFonts w:ascii="Arial" w:hAnsi="Arial" w:cs="Arial"/>
          <w:color w:val="000000"/>
          <w:sz w:val="20"/>
          <w:szCs w:val="20"/>
        </w:rPr>
        <w:t>25</w:t>
      </w:r>
      <w:r w:rsidR="005A2314" w:rsidRPr="005A2314">
        <w:rPr>
          <w:rFonts w:ascii="Arial" w:hAnsi="Arial" w:cs="Arial"/>
          <w:color w:val="000000"/>
          <w:sz w:val="20"/>
          <w:szCs w:val="20"/>
        </w:rPr>
        <w:t xml:space="preserve"> de </w:t>
      </w:r>
      <w:r w:rsidR="00E86097">
        <w:rPr>
          <w:rFonts w:ascii="Arial" w:hAnsi="Arial" w:cs="Arial"/>
          <w:color w:val="000000"/>
          <w:sz w:val="20"/>
          <w:szCs w:val="20"/>
        </w:rPr>
        <w:t>outubro</w:t>
      </w:r>
      <w:r w:rsidR="005A2314" w:rsidRPr="005A2314">
        <w:rPr>
          <w:rFonts w:ascii="Arial" w:hAnsi="Arial" w:cs="Arial"/>
          <w:color w:val="000000"/>
          <w:sz w:val="20"/>
          <w:szCs w:val="20"/>
        </w:rPr>
        <w:t xml:space="preserve"> de </w:t>
      </w:r>
      <w:r w:rsidR="00A31507" w:rsidRPr="005A2314">
        <w:rPr>
          <w:rFonts w:ascii="Arial" w:hAnsi="Arial" w:cs="Arial"/>
          <w:color w:val="000000"/>
          <w:sz w:val="20"/>
          <w:szCs w:val="20"/>
        </w:rPr>
        <w:t>20</w:t>
      </w:r>
      <w:r w:rsidR="00E86097">
        <w:rPr>
          <w:rFonts w:ascii="Arial" w:hAnsi="Arial" w:cs="Arial"/>
          <w:color w:val="000000"/>
          <w:sz w:val="20"/>
          <w:szCs w:val="20"/>
        </w:rPr>
        <w:t>21</w:t>
      </w:r>
      <w:r w:rsidR="00CF0BEF" w:rsidRPr="005A2314">
        <w:rPr>
          <w:rStyle w:val="uficommentbody"/>
          <w:rFonts w:ascii="Arial" w:hAnsi="Arial" w:cs="Arial"/>
          <w:i/>
          <w:sz w:val="20"/>
          <w:szCs w:val="20"/>
        </w:rPr>
        <w:t xml:space="preserve">; </w:t>
      </w:r>
      <w:r w:rsidR="00EC7C84">
        <w:rPr>
          <w:rStyle w:val="uficommentbody"/>
          <w:rFonts w:ascii="Arial" w:hAnsi="Arial" w:cs="Arial"/>
          <w:b/>
          <w:i/>
          <w:sz w:val="20"/>
          <w:szCs w:val="20"/>
        </w:rPr>
        <w:t>g</w:t>
      </w:r>
      <w:r w:rsidR="00CF0BEF" w:rsidRPr="005A2314">
        <w:rPr>
          <w:rStyle w:val="uficommentbody"/>
          <w:rFonts w:ascii="Arial" w:hAnsi="Arial" w:cs="Arial"/>
          <w:b/>
          <w:i/>
          <w:sz w:val="20"/>
          <w:szCs w:val="20"/>
        </w:rPr>
        <w:t>)</w:t>
      </w:r>
      <w:r w:rsidR="00CF0BEF" w:rsidRPr="005A2314">
        <w:rPr>
          <w:rStyle w:val="uficommentbody"/>
          <w:rFonts w:ascii="Arial" w:hAnsi="Arial" w:cs="Arial"/>
          <w:i/>
          <w:sz w:val="20"/>
          <w:szCs w:val="20"/>
        </w:rPr>
        <w:t xml:space="preserve"> </w:t>
      </w:r>
      <w:r w:rsidR="00CF0BEF" w:rsidRPr="005A2314">
        <w:rPr>
          <w:rFonts w:ascii="Arial" w:hAnsi="Arial" w:cs="Arial"/>
          <w:i/>
          <w:sz w:val="20"/>
          <w:szCs w:val="20"/>
        </w:rPr>
        <w:t xml:space="preserve">Que não consta nenhum registro de indisponibilidade de bens, na forma prevista da Lei 11.441/2007, em nome do(a)(s) outorgante(s) conforme consulta(s) no BIB-CGJRJ de nº (s) </w:t>
      </w:r>
      <w:r w:rsidR="00A31507">
        <w:rPr>
          <w:rFonts w:ascii="Arial" w:hAnsi="Arial" w:cs="Arial"/>
          <w:color w:val="000000"/>
          <w:sz w:val="20"/>
          <w:szCs w:val="20"/>
        </w:rPr>
        <w:t>[</w:t>
      </w:r>
      <w:r w:rsidR="00A31507" w:rsidRPr="00822B46">
        <w:rPr>
          <w:rFonts w:ascii="Arial" w:hAnsi="Arial" w:cs="Arial"/>
          <w:color w:val="000000"/>
          <w:sz w:val="20"/>
          <w:szCs w:val="20"/>
          <w:highlight w:val="yellow"/>
        </w:rPr>
        <w:t>●</w:t>
      </w:r>
      <w:r w:rsidR="00A31507">
        <w:rPr>
          <w:rFonts w:ascii="Arial" w:hAnsi="Arial" w:cs="Arial"/>
          <w:color w:val="000000"/>
          <w:sz w:val="20"/>
          <w:szCs w:val="20"/>
        </w:rPr>
        <w:t>]</w:t>
      </w:r>
      <w:r w:rsidR="00CF0BEF" w:rsidRPr="005A2314">
        <w:rPr>
          <w:rFonts w:ascii="Arial" w:hAnsi="Arial" w:cs="Arial"/>
          <w:i/>
          <w:sz w:val="20"/>
          <w:szCs w:val="20"/>
        </w:rPr>
        <w:t xml:space="preserve">; Que em consulta no BIB-CGJRJ de nº (s) </w:t>
      </w:r>
      <w:r w:rsidR="00A31507">
        <w:rPr>
          <w:rFonts w:ascii="Arial" w:hAnsi="Arial" w:cs="Arial"/>
          <w:color w:val="000000"/>
          <w:sz w:val="20"/>
          <w:szCs w:val="20"/>
        </w:rPr>
        <w:t>[</w:t>
      </w:r>
      <w:r w:rsidR="00A31507" w:rsidRPr="00822B46">
        <w:rPr>
          <w:rFonts w:ascii="Arial" w:hAnsi="Arial" w:cs="Arial"/>
          <w:color w:val="000000"/>
          <w:sz w:val="20"/>
          <w:szCs w:val="20"/>
          <w:highlight w:val="yellow"/>
        </w:rPr>
        <w:t>●</w:t>
      </w:r>
      <w:r w:rsidR="00A31507">
        <w:rPr>
          <w:rFonts w:ascii="Arial" w:hAnsi="Arial" w:cs="Arial"/>
          <w:color w:val="000000"/>
          <w:sz w:val="20"/>
          <w:szCs w:val="20"/>
        </w:rPr>
        <w:t>]</w:t>
      </w:r>
      <w:r w:rsidR="00CF0BEF" w:rsidRPr="005A2314">
        <w:rPr>
          <w:rFonts w:ascii="Arial" w:hAnsi="Arial" w:cs="Arial"/>
          <w:i/>
          <w:sz w:val="20"/>
          <w:szCs w:val="20"/>
        </w:rPr>
        <w:t xml:space="preserve"> feita por esta Serventia junto a Corregedoria Geral da Justiça deste Estado, quanto a dados transmitidos de todo o estado referentes às escrituras de natureza de inventário, de partilha, de separação consensual e de divórcio consensual, não consta nenhum registro de escritura em nome do(a)(s) outorgante(s)</w:t>
      </w:r>
      <w:r w:rsidR="005A2314">
        <w:rPr>
          <w:rFonts w:ascii="Arial" w:hAnsi="Arial" w:cs="Arial"/>
          <w:color w:val="000000"/>
          <w:sz w:val="20"/>
          <w:szCs w:val="20"/>
        </w:rPr>
        <w:t xml:space="preserve">. A Outorgante </w:t>
      </w:r>
      <w:r w:rsidR="00A241FB" w:rsidRPr="005A2314">
        <w:rPr>
          <w:rFonts w:ascii="Arial" w:hAnsi="Arial" w:cs="Arial"/>
          <w:color w:val="000000"/>
          <w:sz w:val="20"/>
          <w:szCs w:val="20"/>
        </w:rPr>
        <w:t xml:space="preserve">Hipotecante apresentou Instrumentos Particulares de Anuência dos credores </w:t>
      </w:r>
      <w:r w:rsidR="0049281E" w:rsidRPr="005A2314">
        <w:rPr>
          <w:rFonts w:ascii="Arial" w:hAnsi="Arial" w:cs="Arial"/>
          <w:color w:val="000000"/>
          <w:sz w:val="20"/>
          <w:szCs w:val="20"/>
        </w:rPr>
        <w:t>hipotecários</w:t>
      </w:r>
      <w:r w:rsidR="00EC559E">
        <w:rPr>
          <w:rFonts w:ascii="Arial" w:hAnsi="Arial" w:cs="Arial"/>
          <w:color w:val="000000"/>
          <w:sz w:val="20"/>
          <w:szCs w:val="20"/>
        </w:rPr>
        <w:t xml:space="preserve"> de 1° Grau, já constante no registro imobiliário</w:t>
      </w:r>
      <w:r w:rsidR="00403724">
        <w:rPr>
          <w:rFonts w:ascii="Arial" w:hAnsi="Arial" w:cs="Arial"/>
          <w:color w:val="000000"/>
          <w:sz w:val="20"/>
          <w:szCs w:val="20"/>
        </w:rPr>
        <w:t xml:space="preserve"> conforme a Lei</w:t>
      </w:r>
      <w:r w:rsidR="00A241FB" w:rsidRPr="005A2314">
        <w:rPr>
          <w:rFonts w:ascii="Arial" w:hAnsi="Arial" w:cs="Arial"/>
          <w:color w:val="000000"/>
          <w:sz w:val="20"/>
          <w:szCs w:val="20"/>
        </w:rPr>
        <w:t xml:space="preserve">, que serão apresentados no Ofício Imobiliário. </w:t>
      </w:r>
      <w:r w:rsidR="00CF0BEF" w:rsidRPr="005A2314">
        <w:rPr>
          <w:rFonts w:ascii="Arial" w:hAnsi="Arial" w:cs="Arial"/>
          <w:color w:val="000000"/>
          <w:sz w:val="20"/>
          <w:szCs w:val="20"/>
        </w:rPr>
        <w:t>E por se acharem assim contratados, me pediram que lhes lavrasse a presente esc</w:t>
      </w:r>
      <w:r w:rsidR="00EC559E">
        <w:rPr>
          <w:rFonts w:ascii="Arial" w:hAnsi="Arial" w:cs="Arial"/>
          <w:color w:val="000000"/>
          <w:sz w:val="20"/>
          <w:szCs w:val="20"/>
        </w:rPr>
        <w:t xml:space="preserve">ritura, sob minuta apresentada, </w:t>
      </w:r>
      <w:r w:rsidR="00403724">
        <w:rPr>
          <w:rFonts w:ascii="Arial" w:hAnsi="Arial" w:cs="Arial"/>
          <w:color w:val="000000"/>
          <w:sz w:val="20"/>
          <w:szCs w:val="20"/>
        </w:rPr>
        <w:t>que, na presença dos outorgantes, presentes nesta serventia foi</w:t>
      </w:r>
      <w:r w:rsidR="00CF0BEF" w:rsidRPr="005A2314">
        <w:rPr>
          <w:rFonts w:ascii="Arial" w:hAnsi="Arial" w:cs="Arial"/>
          <w:color w:val="000000"/>
          <w:sz w:val="20"/>
          <w:szCs w:val="20"/>
        </w:rPr>
        <w:t xml:space="preserve"> lida em voz alta, aceitaram, outorgaram e assinaram-na, </w:t>
      </w:r>
      <w:r w:rsidR="00403724">
        <w:rPr>
          <w:rFonts w:ascii="Arial" w:hAnsi="Arial" w:cs="Arial"/>
          <w:color w:val="000000"/>
          <w:sz w:val="20"/>
          <w:szCs w:val="20"/>
        </w:rPr>
        <w:t>tendo</w:t>
      </w:r>
      <w:r w:rsidR="00B4718A">
        <w:rPr>
          <w:rFonts w:ascii="Arial" w:hAnsi="Arial" w:cs="Arial"/>
          <w:color w:val="000000"/>
          <w:sz w:val="20"/>
          <w:szCs w:val="20"/>
        </w:rPr>
        <w:t>, logo após, em diligência foi</w:t>
      </w:r>
      <w:r w:rsidR="00403724">
        <w:rPr>
          <w:rFonts w:ascii="Arial" w:hAnsi="Arial" w:cs="Arial"/>
          <w:color w:val="000000"/>
          <w:sz w:val="20"/>
          <w:szCs w:val="20"/>
        </w:rPr>
        <w:t xml:space="preserve"> colhida a assinatura do</w:t>
      </w:r>
      <w:r w:rsidR="004A20F4">
        <w:rPr>
          <w:rFonts w:ascii="Arial" w:hAnsi="Arial" w:cs="Arial"/>
          <w:color w:val="000000"/>
          <w:sz w:val="20"/>
          <w:szCs w:val="20"/>
        </w:rPr>
        <w:t xml:space="preserve"> Agente Fiduciário</w:t>
      </w:r>
      <w:r w:rsidR="00B4718A">
        <w:rPr>
          <w:rFonts w:ascii="Arial" w:hAnsi="Arial" w:cs="Arial"/>
          <w:color w:val="000000"/>
          <w:sz w:val="20"/>
          <w:szCs w:val="20"/>
        </w:rPr>
        <w:t>, onde também foi lida em voz alta, aceitaram e outorgaram e assinaram</w:t>
      </w:r>
      <w:r w:rsidR="00403724">
        <w:rPr>
          <w:rFonts w:ascii="Arial" w:hAnsi="Arial" w:cs="Arial"/>
          <w:color w:val="000000"/>
          <w:sz w:val="20"/>
          <w:szCs w:val="20"/>
        </w:rPr>
        <w:t xml:space="preserve">. </w:t>
      </w:r>
      <w:r w:rsidR="00403724">
        <w:rPr>
          <w:rFonts w:ascii="Arial" w:hAnsi="Arial" w:cs="Arial"/>
          <w:sz w:val="20"/>
          <w:szCs w:val="20"/>
        </w:rPr>
        <w:t>D</w:t>
      </w:r>
      <w:r w:rsidR="00CF0BEF" w:rsidRPr="005A2314">
        <w:rPr>
          <w:rFonts w:ascii="Arial" w:hAnsi="Arial" w:cs="Arial"/>
          <w:sz w:val="20"/>
          <w:szCs w:val="20"/>
        </w:rPr>
        <w:t xml:space="preserve">ispensando a presença e assinatura de testemunhas, nos termos do </w:t>
      </w:r>
      <w:r w:rsidR="00CF0BEF" w:rsidRPr="005A2314">
        <w:rPr>
          <w:rFonts w:ascii="Arial" w:hAnsi="Arial" w:cs="Arial"/>
          <w:color w:val="000000"/>
          <w:sz w:val="20"/>
          <w:szCs w:val="20"/>
        </w:rPr>
        <w:t xml:space="preserve">artigo 215 da Lei nº 10.406/02, e, art. 240 da Consolidação Normativa da CGJ-RJ; </w:t>
      </w:r>
      <w:r w:rsidR="00CF0BEF" w:rsidRPr="005A2314">
        <w:rPr>
          <w:rFonts w:ascii="Arial" w:hAnsi="Arial" w:cs="Arial"/>
          <w:b/>
          <w:color w:val="000000"/>
          <w:sz w:val="20"/>
          <w:szCs w:val="20"/>
        </w:rPr>
        <w:t>CERTIFICO</w:t>
      </w:r>
      <w:r w:rsidR="00CF0BEF" w:rsidRPr="005A2314">
        <w:rPr>
          <w:rFonts w:ascii="Arial" w:hAnsi="Arial" w:cs="Arial"/>
          <w:color w:val="000000"/>
          <w:sz w:val="20"/>
          <w:szCs w:val="20"/>
        </w:rPr>
        <w:t xml:space="preserve"> </w:t>
      </w:r>
      <w:r w:rsidR="005A2314" w:rsidRPr="005A2314">
        <w:rPr>
          <w:rFonts w:ascii="Arial" w:hAnsi="Arial" w:cs="Arial"/>
          <w:sz w:val="20"/>
          <w:szCs w:val="20"/>
        </w:rPr>
        <w:t xml:space="preserve">que pelo presente ato são devidas as custas no valor </w:t>
      </w:r>
      <w:r w:rsidR="00CB13BD">
        <w:rPr>
          <w:rFonts w:ascii="Arial" w:hAnsi="Arial" w:cs="Arial"/>
          <w:color w:val="000000"/>
          <w:sz w:val="20"/>
          <w:szCs w:val="20"/>
        </w:rPr>
        <w:t>[</w:t>
      </w:r>
      <w:r w:rsidR="00CB13BD" w:rsidRPr="00822B46">
        <w:rPr>
          <w:rFonts w:ascii="Arial" w:hAnsi="Arial" w:cs="Arial"/>
          <w:color w:val="000000"/>
          <w:sz w:val="20"/>
          <w:szCs w:val="20"/>
          <w:highlight w:val="yellow"/>
        </w:rPr>
        <w:t>●</w:t>
      </w:r>
      <w:r w:rsidR="00CB13BD">
        <w:rPr>
          <w:rFonts w:ascii="Arial" w:hAnsi="Arial" w:cs="Arial"/>
          <w:color w:val="000000"/>
          <w:sz w:val="20"/>
          <w:szCs w:val="20"/>
        </w:rPr>
        <w:t>]</w:t>
      </w:r>
    </w:p>
    <w:p w14:paraId="62D18ED6" w14:textId="79967D8E" w:rsidR="00A241FB" w:rsidRPr="00F56E91" w:rsidRDefault="00A241FB" w:rsidP="00284B10">
      <w:pPr>
        <w:widowControl w:val="0"/>
        <w:autoSpaceDE w:val="0"/>
        <w:autoSpaceDN w:val="0"/>
        <w:adjustRightInd w:val="0"/>
        <w:spacing w:after="0" w:line="300" w:lineRule="exact"/>
        <w:jc w:val="center"/>
        <w:rPr>
          <w:rFonts w:ascii="Arial" w:hAnsi="Arial" w:cs="Arial"/>
          <w:color w:val="000000"/>
          <w:sz w:val="20"/>
          <w:szCs w:val="20"/>
        </w:rPr>
      </w:pPr>
      <w:r>
        <w:rPr>
          <w:rFonts w:ascii="Arial" w:hAnsi="Arial" w:cs="Arial"/>
          <w:color w:val="000000"/>
          <w:sz w:val="20"/>
          <w:szCs w:val="20"/>
        </w:rPr>
        <w:t>Santo Antônio de Pádua</w:t>
      </w:r>
      <w:r w:rsidRPr="00F56E91">
        <w:rPr>
          <w:rFonts w:ascii="Arial" w:hAnsi="Arial" w:cs="Arial"/>
          <w:color w:val="000000"/>
          <w:sz w:val="20"/>
          <w:szCs w:val="20"/>
        </w:rPr>
        <w:t xml:space="preserve">, </w:t>
      </w:r>
      <w:r w:rsidR="00620C7E" w:rsidRPr="00037DEE">
        <w:rPr>
          <w:rFonts w:ascii="Arial" w:hAnsi="Arial"/>
          <w:color w:val="000000"/>
          <w:sz w:val="20"/>
          <w:highlight w:val="yellow"/>
        </w:rPr>
        <w:t>[</w:t>
      </w:r>
      <w:r w:rsidR="00620C7E" w:rsidRPr="00620C7E">
        <w:rPr>
          <w:rFonts w:ascii="Arial" w:hAnsi="Arial" w:cs="Arial"/>
          <w:color w:val="000000"/>
          <w:sz w:val="20"/>
          <w:szCs w:val="20"/>
          <w:highlight w:val="yellow"/>
        </w:rPr>
        <w:t>●</w:t>
      </w:r>
      <w:r w:rsidR="00620C7E" w:rsidRPr="00037DEE">
        <w:rPr>
          <w:rFonts w:ascii="Arial" w:hAnsi="Arial"/>
          <w:color w:val="000000"/>
          <w:sz w:val="20"/>
          <w:highlight w:val="yellow"/>
        </w:rPr>
        <w:t>]</w:t>
      </w:r>
      <w:r w:rsidRPr="00F56E91">
        <w:rPr>
          <w:rFonts w:ascii="Arial" w:hAnsi="Arial" w:cs="Arial"/>
          <w:color w:val="000000"/>
          <w:sz w:val="20"/>
          <w:szCs w:val="20"/>
        </w:rPr>
        <w:t xml:space="preserve"> </w:t>
      </w:r>
      <w:r>
        <w:rPr>
          <w:rFonts w:ascii="Arial" w:hAnsi="Arial" w:cs="Arial"/>
          <w:color w:val="000000"/>
          <w:sz w:val="20"/>
          <w:szCs w:val="20"/>
        </w:rPr>
        <w:t xml:space="preserve">de </w:t>
      </w:r>
      <w:r w:rsidR="00620C7E" w:rsidRPr="00037DEE">
        <w:rPr>
          <w:rFonts w:ascii="Arial" w:hAnsi="Arial"/>
          <w:color w:val="000000"/>
          <w:sz w:val="20"/>
          <w:highlight w:val="yellow"/>
        </w:rPr>
        <w:t>[</w:t>
      </w:r>
      <w:r w:rsidR="00620C7E" w:rsidRPr="00620C7E">
        <w:rPr>
          <w:rFonts w:ascii="Arial" w:hAnsi="Arial" w:cs="Arial"/>
          <w:color w:val="000000"/>
          <w:sz w:val="20"/>
          <w:szCs w:val="20"/>
          <w:highlight w:val="yellow"/>
        </w:rPr>
        <w:t>●</w:t>
      </w:r>
      <w:r w:rsidR="00620C7E" w:rsidRPr="00037DEE">
        <w:rPr>
          <w:rFonts w:ascii="Arial" w:hAnsi="Arial"/>
          <w:color w:val="000000"/>
          <w:sz w:val="20"/>
          <w:highlight w:val="yellow"/>
        </w:rPr>
        <w:t>]</w:t>
      </w:r>
      <w:r w:rsidR="00620C7E">
        <w:rPr>
          <w:rFonts w:ascii="Arial" w:hAnsi="Arial" w:cs="Arial"/>
          <w:color w:val="000000"/>
          <w:sz w:val="20"/>
          <w:szCs w:val="20"/>
        </w:rPr>
        <w:t xml:space="preserve"> de 202</w:t>
      </w:r>
      <w:r w:rsidR="00DE27AC">
        <w:rPr>
          <w:rFonts w:ascii="Arial" w:hAnsi="Arial" w:cs="Arial"/>
          <w:color w:val="000000"/>
          <w:sz w:val="20"/>
          <w:szCs w:val="20"/>
        </w:rPr>
        <w:t>1</w:t>
      </w:r>
    </w:p>
    <w:p w14:paraId="1C618BA0" w14:textId="77777777" w:rsidR="00A241FB" w:rsidRPr="00F56E91" w:rsidRDefault="00A241FB" w:rsidP="00A241FB">
      <w:pPr>
        <w:widowControl w:val="0"/>
        <w:autoSpaceDE w:val="0"/>
        <w:autoSpaceDN w:val="0"/>
        <w:adjustRightInd w:val="0"/>
        <w:spacing w:after="0" w:line="300" w:lineRule="exact"/>
        <w:jc w:val="center"/>
        <w:rPr>
          <w:rFonts w:ascii="Arial" w:hAnsi="Arial" w:cs="Arial"/>
          <w:color w:val="000000"/>
          <w:sz w:val="20"/>
          <w:szCs w:val="20"/>
        </w:rPr>
      </w:pPr>
    </w:p>
    <w:p w14:paraId="65363178"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r w:rsidRPr="00F56E91">
        <w:rPr>
          <w:rFonts w:ascii="Arial" w:hAnsi="Arial" w:cs="Arial"/>
          <w:color w:val="000000"/>
          <w:sz w:val="20"/>
          <w:szCs w:val="20"/>
        </w:rPr>
        <w:t>____________________________________</w:t>
      </w:r>
    </w:p>
    <w:p w14:paraId="6B14B935"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r w:rsidRPr="00F56E91">
        <w:rPr>
          <w:rFonts w:ascii="Arial" w:hAnsi="Arial" w:cs="Arial"/>
          <w:color w:val="000000"/>
          <w:sz w:val="20"/>
          <w:szCs w:val="20"/>
        </w:rPr>
        <w:t>COPAPA – COMPANHIA PADUANA DE PAPÉIS</w:t>
      </w:r>
    </w:p>
    <w:p w14:paraId="151226AF"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p>
    <w:p w14:paraId="7462C7EF"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p>
    <w:p w14:paraId="0C9D1D27"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p>
    <w:p w14:paraId="0274286E"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r w:rsidRPr="00F56E91">
        <w:rPr>
          <w:rFonts w:ascii="Arial" w:hAnsi="Arial" w:cs="Arial"/>
          <w:color w:val="000000"/>
          <w:sz w:val="20"/>
          <w:szCs w:val="20"/>
        </w:rPr>
        <w:t>____________________________________</w:t>
      </w:r>
    </w:p>
    <w:p w14:paraId="4EEEC690" w14:textId="62B3BA74" w:rsidR="00620C7E" w:rsidRPr="00F56E91" w:rsidRDefault="00DE27AC" w:rsidP="00620C7E">
      <w:pPr>
        <w:widowControl w:val="0"/>
        <w:autoSpaceDE w:val="0"/>
        <w:autoSpaceDN w:val="0"/>
        <w:adjustRightInd w:val="0"/>
        <w:spacing w:after="0" w:line="300" w:lineRule="exact"/>
        <w:jc w:val="center"/>
        <w:rPr>
          <w:rFonts w:ascii="Arial" w:hAnsi="Arial" w:cs="Arial"/>
          <w:color w:val="000000"/>
          <w:sz w:val="20"/>
          <w:szCs w:val="20"/>
        </w:rPr>
      </w:pPr>
      <w:r w:rsidRPr="00DE27AC">
        <w:rPr>
          <w:rFonts w:ascii="Arial" w:hAnsi="Arial" w:cs="Arial"/>
          <w:color w:val="000000"/>
          <w:sz w:val="20"/>
          <w:szCs w:val="20"/>
        </w:rPr>
        <w:t>OLIVEIRA TRUST DISTRIBUIDORA DE TÍTULOS E VALORES MOBILIÁRIOS S.A.</w:t>
      </w:r>
    </w:p>
    <w:p w14:paraId="3944575B"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p>
    <w:p w14:paraId="33964A45" w14:textId="77777777" w:rsidR="00620C7E" w:rsidRPr="00F56E91" w:rsidRDefault="00620C7E" w:rsidP="00620C7E">
      <w:pPr>
        <w:widowControl w:val="0"/>
        <w:autoSpaceDE w:val="0"/>
        <w:autoSpaceDN w:val="0"/>
        <w:adjustRightInd w:val="0"/>
        <w:spacing w:after="0" w:line="300" w:lineRule="exact"/>
        <w:jc w:val="center"/>
        <w:rPr>
          <w:rFonts w:ascii="Arial" w:hAnsi="Arial" w:cs="Arial"/>
          <w:color w:val="000000"/>
          <w:sz w:val="20"/>
          <w:szCs w:val="20"/>
        </w:rPr>
      </w:pPr>
    </w:p>
    <w:p w14:paraId="27AC01D3" w14:textId="77777777" w:rsidR="00620C7E" w:rsidRPr="00A241FB" w:rsidRDefault="00620C7E" w:rsidP="00620C7E">
      <w:pPr>
        <w:spacing w:after="0" w:line="360" w:lineRule="auto"/>
        <w:ind w:left="708"/>
        <w:jc w:val="both"/>
        <w:rPr>
          <w:rFonts w:ascii="Arial" w:hAnsi="Arial" w:cs="Arial"/>
          <w:sz w:val="20"/>
          <w:szCs w:val="20"/>
        </w:rPr>
      </w:pPr>
    </w:p>
    <w:p w14:paraId="0CCEBD71" w14:textId="77777777" w:rsidR="00620C7E" w:rsidRPr="00A241FB" w:rsidRDefault="00620C7E" w:rsidP="00620C7E">
      <w:pPr>
        <w:spacing w:after="0" w:line="240" w:lineRule="auto"/>
        <w:ind w:left="708"/>
        <w:jc w:val="center"/>
        <w:rPr>
          <w:rFonts w:ascii="Arial" w:hAnsi="Arial" w:cs="Arial"/>
          <w:sz w:val="20"/>
          <w:szCs w:val="20"/>
        </w:rPr>
      </w:pPr>
    </w:p>
    <w:p w14:paraId="72465DF5" w14:textId="77777777" w:rsidR="00620C7E" w:rsidRPr="00A241FB" w:rsidRDefault="00620C7E" w:rsidP="00620C7E">
      <w:pPr>
        <w:spacing w:after="0" w:line="240" w:lineRule="auto"/>
        <w:ind w:left="708"/>
        <w:jc w:val="center"/>
        <w:rPr>
          <w:rFonts w:ascii="Arial" w:hAnsi="Arial" w:cs="Arial"/>
          <w:sz w:val="20"/>
          <w:szCs w:val="20"/>
        </w:rPr>
      </w:pPr>
    </w:p>
    <w:p w14:paraId="108F6BE7" w14:textId="77777777" w:rsidR="00620C7E" w:rsidRPr="00A241FB" w:rsidRDefault="00620C7E" w:rsidP="00620C7E">
      <w:pPr>
        <w:tabs>
          <w:tab w:val="left" w:pos="2055"/>
          <w:tab w:val="left" w:pos="3600"/>
          <w:tab w:val="center" w:pos="4748"/>
        </w:tabs>
        <w:spacing w:after="0" w:line="240" w:lineRule="auto"/>
        <w:ind w:left="708"/>
        <w:contextualSpacing/>
        <w:jc w:val="center"/>
        <w:rPr>
          <w:rFonts w:ascii="Arial" w:hAnsi="Arial" w:cs="Arial"/>
          <w:sz w:val="20"/>
          <w:szCs w:val="20"/>
        </w:rPr>
      </w:pPr>
    </w:p>
    <w:p w14:paraId="692B45F9" w14:textId="77777777" w:rsidR="00620C7E" w:rsidRPr="00A241FB" w:rsidRDefault="00620C7E" w:rsidP="00620C7E">
      <w:pPr>
        <w:tabs>
          <w:tab w:val="left" w:pos="2055"/>
          <w:tab w:val="left" w:pos="3600"/>
          <w:tab w:val="center" w:pos="4748"/>
        </w:tabs>
        <w:spacing w:after="0" w:line="240" w:lineRule="auto"/>
        <w:ind w:left="708"/>
        <w:contextualSpacing/>
        <w:jc w:val="center"/>
        <w:rPr>
          <w:rFonts w:ascii="Arial" w:hAnsi="Arial" w:cs="Arial"/>
          <w:sz w:val="20"/>
          <w:szCs w:val="20"/>
        </w:rPr>
      </w:pPr>
      <w:r w:rsidRPr="00A241FB">
        <w:rPr>
          <w:rFonts w:ascii="Arial" w:hAnsi="Arial" w:cs="Arial"/>
          <w:sz w:val="20"/>
          <w:szCs w:val="20"/>
        </w:rPr>
        <w:t>Em Testemunho (_______) da Verdade.</w:t>
      </w:r>
    </w:p>
    <w:p w14:paraId="3C283F1E" w14:textId="77777777" w:rsidR="00620C7E" w:rsidRPr="00A241FB" w:rsidRDefault="00620C7E" w:rsidP="00620C7E">
      <w:pPr>
        <w:tabs>
          <w:tab w:val="left" w:pos="3600"/>
        </w:tabs>
        <w:spacing w:after="0" w:line="240" w:lineRule="auto"/>
        <w:ind w:left="708"/>
        <w:contextualSpacing/>
        <w:jc w:val="center"/>
        <w:rPr>
          <w:rFonts w:ascii="Arial" w:hAnsi="Arial" w:cs="Arial"/>
          <w:sz w:val="20"/>
          <w:szCs w:val="20"/>
        </w:rPr>
      </w:pPr>
    </w:p>
    <w:p w14:paraId="6F0A3DAF" w14:textId="77777777" w:rsidR="00620C7E" w:rsidRPr="00A241FB" w:rsidRDefault="00620C7E" w:rsidP="00620C7E">
      <w:pPr>
        <w:tabs>
          <w:tab w:val="left" w:pos="3600"/>
        </w:tabs>
        <w:spacing w:after="0" w:line="240" w:lineRule="auto"/>
        <w:ind w:left="708"/>
        <w:contextualSpacing/>
        <w:jc w:val="center"/>
        <w:rPr>
          <w:rFonts w:ascii="Arial" w:hAnsi="Arial" w:cs="Arial"/>
          <w:sz w:val="20"/>
          <w:szCs w:val="20"/>
        </w:rPr>
      </w:pPr>
    </w:p>
    <w:p w14:paraId="76ED4FF7" w14:textId="77777777" w:rsidR="00620C7E" w:rsidRPr="00A241FB" w:rsidRDefault="00620C7E" w:rsidP="00620C7E">
      <w:pPr>
        <w:tabs>
          <w:tab w:val="left" w:pos="3600"/>
        </w:tabs>
        <w:spacing w:after="0" w:line="240" w:lineRule="auto"/>
        <w:ind w:left="708"/>
        <w:contextualSpacing/>
        <w:jc w:val="center"/>
        <w:rPr>
          <w:rFonts w:ascii="Arial" w:hAnsi="Arial" w:cs="Arial"/>
          <w:sz w:val="20"/>
          <w:szCs w:val="20"/>
        </w:rPr>
      </w:pPr>
    </w:p>
    <w:p w14:paraId="0921BE6E" w14:textId="77777777" w:rsidR="00620C7E" w:rsidRPr="00A241FB" w:rsidRDefault="00620C7E" w:rsidP="00620C7E">
      <w:pPr>
        <w:tabs>
          <w:tab w:val="left" w:pos="3600"/>
        </w:tabs>
        <w:spacing w:after="0" w:line="240" w:lineRule="auto"/>
        <w:ind w:left="708"/>
        <w:contextualSpacing/>
        <w:jc w:val="center"/>
        <w:rPr>
          <w:rFonts w:ascii="Arial" w:hAnsi="Arial" w:cs="Arial"/>
          <w:sz w:val="20"/>
          <w:szCs w:val="20"/>
        </w:rPr>
      </w:pPr>
      <w:r w:rsidRPr="00A241FB">
        <w:rPr>
          <w:rFonts w:ascii="Arial" w:hAnsi="Arial" w:cs="Arial"/>
          <w:sz w:val="20"/>
          <w:szCs w:val="20"/>
        </w:rPr>
        <w:t>_________________________________________________________</w:t>
      </w:r>
    </w:p>
    <w:p w14:paraId="6E9333A3" w14:textId="77777777" w:rsidR="00620C7E" w:rsidRPr="00A241FB" w:rsidRDefault="00620C7E" w:rsidP="00620C7E">
      <w:pPr>
        <w:spacing w:after="0" w:line="240" w:lineRule="auto"/>
        <w:ind w:left="708"/>
        <w:contextualSpacing/>
        <w:jc w:val="center"/>
        <w:rPr>
          <w:rFonts w:ascii="Arial" w:hAnsi="Arial" w:cs="Arial"/>
          <w:sz w:val="20"/>
          <w:szCs w:val="20"/>
        </w:rPr>
      </w:pPr>
      <w:r w:rsidRPr="00A241FB">
        <w:rPr>
          <w:rFonts w:ascii="Arial" w:hAnsi="Arial" w:cs="Arial"/>
          <w:sz w:val="20"/>
          <w:szCs w:val="20"/>
        </w:rPr>
        <w:t>MILLA GUIMARÃES TÁVORA DE OLIVEIRA,</w:t>
      </w:r>
    </w:p>
    <w:p w14:paraId="2030DE77" w14:textId="77777777" w:rsidR="00620C7E" w:rsidRPr="00A241FB" w:rsidRDefault="00620C7E" w:rsidP="00620C7E">
      <w:pPr>
        <w:spacing w:after="0" w:line="240" w:lineRule="auto"/>
        <w:ind w:left="708"/>
        <w:contextualSpacing/>
        <w:jc w:val="center"/>
        <w:rPr>
          <w:rFonts w:ascii="Arial" w:hAnsi="Arial" w:cs="Arial"/>
          <w:sz w:val="20"/>
          <w:szCs w:val="20"/>
        </w:rPr>
      </w:pPr>
      <w:r w:rsidRPr="00A241FB">
        <w:rPr>
          <w:rFonts w:ascii="Arial" w:hAnsi="Arial" w:cs="Arial"/>
          <w:sz w:val="20"/>
          <w:szCs w:val="20"/>
        </w:rPr>
        <w:t>Titular, Matrícula 90/315</w:t>
      </w:r>
    </w:p>
    <w:p w14:paraId="0DD34497" w14:textId="77777777" w:rsidR="00620C7E" w:rsidRPr="00A241FB" w:rsidRDefault="00620C7E" w:rsidP="00620C7E">
      <w:pPr>
        <w:spacing w:after="0" w:line="240" w:lineRule="auto"/>
        <w:ind w:left="708"/>
        <w:contextualSpacing/>
        <w:jc w:val="both"/>
        <w:rPr>
          <w:rFonts w:ascii="Arial" w:hAnsi="Arial" w:cs="Arial"/>
          <w:sz w:val="20"/>
          <w:szCs w:val="20"/>
        </w:rPr>
      </w:pPr>
    </w:p>
    <w:p w14:paraId="7CFB01A9" w14:textId="77777777" w:rsidR="00BF56BC" w:rsidRPr="00A241FB" w:rsidRDefault="00BF56BC" w:rsidP="00037DEE">
      <w:pPr>
        <w:widowControl w:val="0"/>
        <w:autoSpaceDE w:val="0"/>
        <w:autoSpaceDN w:val="0"/>
        <w:adjustRightInd w:val="0"/>
        <w:spacing w:after="0" w:line="300" w:lineRule="exact"/>
        <w:jc w:val="center"/>
        <w:rPr>
          <w:rFonts w:ascii="Arial" w:hAnsi="Arial" w:cs="Arial"/>
          <w:sz w:val="20"/>
          <w:szCs w:val="20"/>
        </w:rPr>
      </w:pPr>
    </w:p>
    <w:sectPr w:rsidR="00BF56BC" w:rsidRPr="00A241FB" w:rsidSect="00801DA8">
      <w:headerReference w:type="default" r:id="rId10"/>
      <w:pgSz w:w="11906" w:h="16838" w:code="9"/>
      <w:pgMar w:top="471" w:right="1134" w:bottom="1418" w:left="1276" w:header="425" w:footer="709" w:gutter="0"/>
      <w:pgNumType w:start="1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D711" w14:textId="77777777" w:rsidR="00CC23A2" w:rsidRDefault="00CC23A2" w:rsidP="00FE5AAA">
      <w:pPr>
        <w:spacing w:after="0" w:line="240" w:lineRule="auto"/>
      </w:pPr>
      <w:r>
        <w:separator/>
      </w:r>
    </w:p>
  </w:endnote>
  <w:endnote w:type="continuationSeparator" w:id="0">
    <w:p w14:paraId="2880D648" w14:textId="77777777" w:rsidR="00CC23A2" w:rsidRDefault="00CC23A2" w:rsidP="00FE5AAA">
      <w:pPr>
        <w:spacing w:after="0" w:line="240" w:lineRule="auto"/>
      </w:pPr>
      <w:r>
        <w:continuationSeparator/>
      </w:r>
    </w:p>
  </w:endnote>
  <w:endnote w:type="continuationNotice" w:id="1">
    <w:p w14:paraId="086F38D7" w14:textId="77777777" w:rsidR="00CC23A2" w:rsidRDefault="00CC23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36BD" w14:textId="77777777" w:rsidR="00CC23A2" w:rsidRDefault="00CC23A2" w:rsidP="00FE5AAA">
      <w:pPr>
        <w:spacing w:after="0" w:line="240" w:lineRule="auto"/>
      </w:pPr>
      <w:r>
        <w:separator/>
      </w:r>
    </w:p>
  </w:footnote>
  <w:footnote w:type="continuationSeparator" w:id="0">
    <w:p w14:paraId="23950B0A" w14:textId="77777777" w:rsidR="00CC23A2" w:rsidRDefault="00CC23A2" w:rsidP="00FE5AAA">
      <w:pPr>
        <w:spacing w:after="0" w:line="240" w:lineRule="auto"/>
      </w:pPr>
      <w:r>
        <w:continuationSeparator/>
      </w:r>
    </w:p>
  </w:footnote>
  <w:footnote w:type="continuationNotice" w:id="1">
    <w:p w14:paraId="3E4E3007" w14:textId="77777777" w:rsidR="00CC23A2" w:rsidRDefault="00CC23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F484" w14:textId="36E20059" w:rsidR="00365781" w:rsidRPr="00870357" w:rsidRDefault="00365781" w:rsidP="00870357">
    <w:pPr>
      <w:rPr>
        <w:lang w:val="x-none" w:eastAsia="pt-BR"/>
      </w:rPr>
    </w:pPr>
    <w:r>
      <w:rPr>
        <w:noProof/>
        <w:lang w:eastAsia="pt-BR"/>
      </w:rPr>
      <w:drawing>
        <wp:inline distT="0" distB="0" distL="0" distR="0" wp14:anchorId="215AB510" wp14:editId="05D77CF9">
          <wp:extent cx="6391275" cy="714375"/>
          <wp:effectExtent l="0" t="0" r="9525" b="9525"/>
          <wp:docPr id="1" name="Image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1275" cy="714375"/>
                  </a:xfrm>
                  <a:prstGeom prst="rect">
                    <a:avLst/>
                  </a:prstGeom>
                  <a:noFill/>
                  <a:ln>
                    <a:noFill/>
                  </a:ln>
                </pic:spPr>
              </pic:pic>
            </a:graphicData>
          </a:graphic>
        </wp:inline>
      </w:drawing>
    </w:r>
  </w:p>
  <w:p w14:paraId="5605086B" w14:textId="77777777" w:rsidR="00365781" w:rsidRDefault="00365781" w:rsidP="00FE5AAA">
    <w:pPr>
      <w:pStyle w:val="Ttulo4"/>
      <w:tabs>
        <w:tab w:val="left" w:pos="8640"/>
      </w:tabs>
      <w:spacing w:before="0" w:after="0"/>
      <w:jc w:val="center"/>
      <w:rPr>
        <w:rFonts w:ascii="Arial" w:hAnsi="Arial" w:cs="Arial"/>
        <w:sz w:val="36"/>
        <w:szCs w:val="36"/>
        <w:lang w:val="pt-BR"/>
      </w:rPr>
    </w:pPr>
    <w:r w:rsidRPr="004136F5">
      <w:rPr>
        <w:rFonts w:ascii="Arial" w:hAnsi="Arial" w:cs="Arial"/>
        <w:sz w:val="36"/>
        <w:szCs w:val="36"/>
      </w:rPr>
      <w:t xml:space="preserve">E </w:t>
    </w:r>
    <w:r>
      <w:rPr>
        <w:rFonts w:ascii="Arial" w:hAnsi="Arial" w:cs="Arial"/>
        <w:sz w:val="36"/>
        <w:szCs w:val="36"/>
        <w:lang w:val="pt-BR"/>
      </w:rPr>
      <w:t xml:space="preserve"> </w:t>
    </w:r>
    <w:r w:rsidRPr="004136F5">
      <w:rPr>
        <w:rFonts w:ascii="Arial" w:hAnsi="Arial" w:cs="Arial"/>
        <w:sz w:val="36"/>
        <w:szCs w:val="36"/>
      </w:rPr>
      <w:t>S</w:t>
    </w:r>
    <w:r>
      <w:rPr>
        <w:rFonts w:ascii="Arial" w:hAnsi="Arial" w:cs="Arial"/>
        <w:sz w:val="36"/>
        <w:szCs w:val="36"/>
        <w:lang w:val="pt-BR"/>
      </w:rPr>
      <w:t xml:space="preserve"> </w:t>
    </w:r>
    <w:r w:rsidRPr="004136F5">
      <w:rPr>
        <w:rFonts w:ascii="Arial" w:hAnsi="Arial" w:cs="Arial"/>
        <w:sz w:val="36"/>
        <w:szCs w:val="36"/>
      </w:rPr>
      <w:t xml:space="preserve"> C</w:t>
    </w:r>
    <w:r>
      <w:rPr>
        <w:rFonts w:ascii="Arial" w:hAnsi="Arial" w:cs="Arial"/>
        <w:sz w:val="36"/>
        <w:szCs w:val="36"/>
        <w:lang w:val="pt-BR"/>
      </w:rPr>
      <w:t xml:space="preserve"> </w:t>
    </w:r>
    <w:r w:rsidRPr="004136F5">
      <w:rPr>
        <w:rFonts w:ascii="Arial" w:hAnsi="Arial" w:cs="Arial"/>
        <w:sz w:val="36"/>
        <w:szCs w:val="36"/>
      </w:rPr>
      <w:t xml:space="preserve"> R</w:t>
    </w:r>
    <w:r>
      <w:rPr>
        <w:rFonts w:ascii="Arial" w:hAnsi="Arial" w:cs="Arial"/>
        <w:sz w:val="36"/>
        <w:szCs w:val="36"/>
        <w:lang w:val="pt-BR"/>
      </w:rPr>
      <w:t xml:space="preserve"> </w:t>
    </w:r>
    <w:r w:rsidRPr="004136F5">
      <w:rPr>
        <w:rFonts w:ascii="Arial" w:hAnsi="Arial" w:cs="Arial"/>
        <w:sz w:val="36"/>
        <w:szCs w:val="36"/>
      </w:rPr>
      <w:t xml:space="preserve"> I</w:t>
    </w:r>
    <w:r>
      <w:rPr>
        <w:rFonts w:ascii="Arial" w:hAnsi="Arial" w:cs="Arial"/>
        <w:sz w:val="36"/>
        <w:szCs w:val="36"/>
        <w:lang w:val="pt-BR"/>
      </w:rPr>
      <w:t xml:space="preserve"> </w:t>
    </w:r>
    <w:r w:rsidRPr="004136F5">
      <w:rPr>
        <w:rFonts w:ascii="Arial" w:hAnsi="Arial" w:cs="Arial"/>
        <w:sz w:val="36"/>
        <w:szCs w:val="36"/>
      </w:rPr>
      <w:t xml:space="preserve"> T</w:t>
    </w:r>
    <w:r>
      <w:rPr>
        <w:rFonts w:ascii="Arial" w:hAnsi="Arial" w:cs="Arial"/>
        <w:sz w:val="36"/>
        <w:szCs w:val="36"/>
        <w:lang w:val="pt-BR"/>
      </w:rPr>
      <w:t xml:space="preserve"> </w:t>
    </w:r>
    <w:r w:rsidRPr="004136F5">
      <w:rPr>
        <w:rFonts w:ascii="Arial" w:hAnsi="Arial" w:cs="Arial"/>
        <w:sz w:val="36"/>
        <w:szCs w:val="36"/>
      </w:rPr>
      <w:t xml:space="preserve"> U</w:t>
    </w:r>
    <w:r>
      <w:rPr>
        <w:rFonts w:ascii="Arial" w:hAnsi="Arial" w:cs="Arial"/>
        <w:sz w:val="36"/>
        <w:szCs w:val="36"/>
        <w:lang w:val="pt-BR"/>
      </w:rPr>
      <w:t xml:space="preserve"> </w:t>
    </w:r>
    <w:r w:rsidRPr="004136F5">
      <w:rPr>
        <w:rFonts w:ascii="Arial" w:hAnsi="Arial" w:cs="Arial"/>
        <w:sz w:val="36"/>
        <w:szCs w:val="36"/>
      </w:rPr>
      <w:t xml:space="preserve"> R</w:t>
    </w:r>
    <w:r>
      <w:rPr>
        <w:rFonts w:ascii="Arial" w:hAnsi="Arial" w:cs="Arial"/>
        <w:sz w:val="36"/>
        <w:szCs w:val="36"/>
        <w:lang w:val="pt-BR"/>
      </w:rPr>
      <w:t xml:space="preserve"> </w:t>
    </w:r>
    <w:r w:rsidRPr="004136F5">
      <w:rPr>
        <w:rFonts w:ascii="Arial" w:hAnsi="Arial" w:cs="Arial"/>
        <w:sz w:val="36"/>
        <w:szCs w:val="36"/>
      </w:rPr>
      <w:t xml:space="preserve"> A</w:t>
    </w:r>
  </w:p>
  <w:p w14:paraId="1A20CB16" w14:textId="77777777" w:rsidR="00365781" w:rsidRDefault="00365781" w:rsidP="00FE5AAA">
    <w:pPr>
      <w:pStyle w:val="Cabealho"/>
      <w:jc w:val="center"/>
      <w:rPr>
        <w:rFonts w:ascii="Arial" w:hAnsi="Arial" w:cs="Arial"/>
        <w:b/>
        <w:sz w:val="24"/>
        <w:szCs w:val="24"/>
        <w:shd w:val="clear" w:color="auto" w:fill="FFFFFF"/>
      </w:rPr>
    </w:pPr>
  </w:p>
  <w:p w14:paraId="771BD924" w14:textId="5DFD8068" w:rsidR="00365781" w:rsidRDefault="00365781" w:rsidP="00BF56BC">
    <w:pPr>
      <w:pStyle w:val="Cabealho"/>
      <w:jc w:val="center"/>
      <w:rPr>
        <w:rFonts w:ascii="Arial" w:hAnsi="Arial" w:cs="Arial"/>
        <w:b/>
        <w:sz w:val="24"/>
        <w:szCs w:val="24"/>
        <w:shd w:val="clear" w:color="auto" w:fill="FFFFFF"/>
      </w:rPr>
    </w:pPr>
    <w:r w:rsidRPr="00596035">
      <w:rPr>
        <w:rFonts w:ascii="Arial" w:hAnsi="Arial" w:cs="Arial"/>
        <w:b/>
        <w:sz w:val="24"/>
        <w:szCs w:val="24"/>
        <w:shd w:val="clear" w:color="auto" w:fill="FFFFFF"/>
      </w:rPr>
      <w:t xml:space="preserve">LIVRO: </w:t>
    </w:r>
    <w:r>
      <w:rPr>
        <w:rFonts w:ascii="Arial" w:hAnsi="Arial" w:cs="Arial"/>
        <w:b/>
        <w:sz w:val="24"/>
        <w:szCs w:val="24"/>
        <w:shd w:val="clear" w:color="auto" w:fill="FFFFFF"/>
      </w:rPr>
      <w:t>251</w:t>
    </w:r>
    <w:r>
      <w:rPr>
        <w:rFonts w:ascii="Arial" w:hAnsi="Arial" w:cs="Arial"/>
        <w:b/>
        <w:sz w:val="24"/>
        <w:szCs w:val="24"/>
        <w:shd w:val="clear" w:color="auto" w:fill="FFFFFF"/>
      </w:rPr>
      <w:tab/>
    </w:r>
    <w:r w:rsidRPr="00596035">
      <w:rPr>
        <w:rFonts w:ascii="Arial" w:hAnsi="Arial" w:cs="Arial"/>
        <w:b/>
        <w:sz w:val="24"/>
        <w:szCs w:val="24"/>
        <w:shd w:val="clear" w:color="auto" w:fill="FFFFFF"/>
      </w:rPr>
      <w:t xml:space="preserve">                            ATO:                                FOLHA(S): </w:t>
    </w:r>
  </w:p>
  <w:p w14:paraId="0266253B" w14:textId="77777777" w:rsidR="00365781" w:rsidRDefault="00365781" w:rsidP="00BF56BC">
    <w:pPr>
      <w:pStyle w:val="Cabealho"/>
      <w:jc w:val="center"/>
    </w:pPr>
    <w:r w:rsidRPr="004F1989">
      <w:rPr>
        <w:i/>
        <w:sz w:val="24"/>
        <w:szCs w:val="24"/>
        <w:shd w:val="clear" w:color="auto" w:fill="FFFFF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AA"/>
    <w:rsid w:val="0000264A"/>
    <w:rsid w:val="00004C30"/>
    <w:rsid w:val="0000568A"/>
    <w:rsid w:val="0000608F"/>
    <w:rsid w:val="00015574"/>
    <w:rsid w:val="000200BC"/>
    <w:rsid w:val="0002147B"/>
    <w:rsid w:val="000329ED"/>
    <w:rsid w:val="00032DAB"/>
    <w:rsid w:val="00034E28"/>
    <w:rsid w:val="00037DEE"/>
    <w:rsid w:val="000403D1"/>
    <w:rsid w:val="000446FF"/>
    <w:rsid w:val="00047C2C"/>
    <w:rsid w:val="0005136E"/>
    <w:rsid w:val="000518C5"/>
    <w:rsid w:val="00052114"/>
    <w:rsid w:val="00053A26"/>
    <w:rsid w:val="0005573C"/>
    <w:rsid w:val="00055ECA"/>
    <w:rsid w:val="0005684D"/>
    <w:rsid w:val="00057622"/>
    <w:rsid w:val="0006001C"/>
    <w:rsid w:val="00061F3A"/>
    <w:rsid w:val="000620C3"/>
    <w:rsid w:val="0006312D"/>
    <w:rsid w:val="000636DB"/>
    <w:rsid w:val="00071488"/>
    <w:rsid w:val="00072587"/>
    <w:rsid w:val="0008700B"/>
    <w:rsid w:val="00091008"/>
    <w:rsid w:val="000924AD"/>
    <w:rsid w:val="00093EE0"/>
    <w:rsid w:val="000945A1"/>
    <w:rsid w:val="0009490D"/>
    <w:rsid w:val="000959D6"/>
    <w:rsid w:val="00096788"/>
    <w:rsid w:val="00096818"/>
    <w:rsid w:val="00096E80"/>
    <w:rsid w:val="000A06F3"/>
    <w:rsid w:val="000A296F"/>
    <w:rsid w:val="000A3701"/>
    <w:rsid w:val="000A5649"/>
    <w:rsid w:val="000B0949"/>
    <w:rsid w:val="000D16D2"/>
    <w:rsid w:val="000D4E02"/>
    <w:rsid w:val="000D5932"/>
    <w:rsid w:val="000E29FE"/>
    <w:rsid w:val="000E3FB6"/>
    <w:rsid w:val="000E7AEB"/>
    <w:rsid w:val="000F6F69"/>
    <w:rsid w:val="001009E4"/>
    <w:rsid w:val="00103145"/>
    <w:rsid w:val="00111A90"/>
    <w:rsid w:val="001139EC"/>
    <w:rsid w:val="00114D5A"/>
    <w:rsid w:val="0011657D"/>
    <w:rsid w:val="00126EC8"/>
    <w:rsid w:val="0012711E"/>
    <w:rsid w:val="001273F4"/>
    <w:rsid w:val="00127BE6"/>
    <w:rsid w:val="00130684"/>
    <w:rsid w:val="00134711"/>
    <w:rsid w:val="00136570"/>
    <w:rsid w:val="00137635"/>
    <w:rsid w:val="00141C96"/>
    <w:rsid w:val="001450F4"/>
    <w:rsid w:val="001453D9"/>
    <w:rsid w:val="00145B2D"/>
    <w:rsid w:val="001504DC"/>
    <w:rsid w:val="00153E04"/>
    <w:rsid w:val="00154758"/>
    <w:rsid w:val="00154A3B"/>
    <w:rsid w:val="00157A3E"/>
    <w:rsid w:val="001648CB"/>
    <w:rsid w:val="00175EA4"/>
    <w:rsid w:val="00176167"/>
    <w:rsid w:val="001825F4"/>
    <w:rsid w:val="001833EC"/>
    <w:rsid w:val="00184AF7"/>
    <w:rsid w:val="00185D6E"/>
    <w:rsid w:val="0019044D"/>
    <w:rsid w:val="001949B6"/>
    <w:rsid w:val="00195D12"/>
    <w:rsid w:val="001A226F"/>
    <w:rsid w:val="001A4925"/>
    <w:rsid w:val="001A584E"/>
    <w:rsid w:val="001A5E48"/>
    <w:rsid w:val="001B0AFE"/>
    <w:rsid w:val="001C1D60"/>
    <w:rsid w:val="001C59B0"/>
    <w:rsid w:val="001D290A"/>
    <w:rsid w:val="001D54D9"/>
    <w:rsid w:val="001D6225"/>
    <w:rsid w:val="001D7059"/>
    <w:rsid w:val="001E34FE"/>
    <w:rsid w:val="001E54A6"/>
    <w:rsid w:val="00201E8C"/>
    <w:rsid w:val="00207F06"/>
    <w:rsid w:val="00210103"/>
    <w:rsid w:val="00210134"/>
    <w:rsid w:val="002113E4"/>
    <w:rsid w:val="002132A2"/>
    <w:rsid w:val="00214983"/>
    <w:rsid w:val="00223859"/>
    <w:rsid w:val="00223DB9"/>
    <w:rsid w:val="00224756"/>
    <w:rsid w:val="00224894"/>
    <w:rsid w:val="00225E45"/>
    <w:rsid w:val="00227C6A"/>
    <w:rsid w:val="0023429E"/>
    <w:rsid w:val="00234E05"/>
    <w:rsid w:val="00236E7E"/>
    <w:rsid w:val="00240C0E"/>
    <w:rsid w:val="002432FC"/>
    <w:rsid w:val="002449FA"/>
    <w:rsid w:val="002463B5"/>
    <w:rsid w:val="002539D3"/>
    <w:rsid w:val="002558EA"/>
    <w:rsid w:val="0025641A"/>
    <w:rsid w:val="0026119B"/>
    <w:rsid w:val="00265F28"/>
    <w:rsid w:val="002668B5"/>
    <w:rsid w:val="002705C1"/>
    <w:rsid w:val="00270DA4"/>
    <w:rsid w:val="002712A3"/>
    <w:rsid w:val="002716B9"/>
    <w:rsid w:val="00272324"/>
    <w:rsid w:val="0028040E"/>
    <w:rsid w:val="00283A76"/>
    <w:rsid w:val="00284B10"/>
    <w:rsid w:val="002860C7"/>
    <w:rsid w:val="002864EE"/>
    <w:rsid w:val="00287236"/>
    <w:rsid w:val="00290A33"/>
    <w:rsid w:val="00290DDE"/>
    <w:rsid w:val="002969DF"/>
    <w:rsid w:val="002A47C0"/>
    <w:rsid w:val="002A5828"/>
    <w:rsid w:val="002A7C10"/>
    <w:rsid w:val="002B2C3B"/>
    <w:rsid w:val="002B69F8"/>
    <w:rsid w:val="002C06DB"/>
    <w:rsid w:val="002C0F5D"/>
    <w:rsid w:val="002C26A3"/>
    <w:rsid w:val="002C393E"/>
    <w:rsid w:val="002C7485"/>
    <w:rsid w:val="002D264A"/>
    <w:rsid w:val="002D6724"/>
    <w:rsid w:val="002D73FE"/>
    <w:rsid w:val="002E2312"/>
    <w:rsid w:val="002E416C"/>
    <w:rsid w:val="002E47B7"/>
    <w:rsid w:val="002F0236"/>
    <w:rsid w:val="002F491C"/>
    <w:rsid w:val="002F681B"/>
    <w:rsid w:val="00302538"/>
    <w:rsid w:val="00306DAF"/>
    <w:rsid w:val="003105F1"/>
    <w:rsid w:val="0031174F"/>
    <w:rsid w:val="00315160"/>
    <w:rsid w:val="003175F5"/>
    <w:rsid w:val="0032203C"/>
    <w:rsid w:val="00324C6F"/>
    <w:rsid w:val="00332450"/>
    <w:rsid w:val="00332B32"/>
    <w:rsid w:val="003409F4"/>
    <w:rsid w:val="00340B52"/>
    <w:rsid w:val="00343266"/>
    <w:rsid w:val="00344405"/>
    <w:rsid w:val="0034639F"/>
    <w:rsid w:val="00351C1F"/>
    <w:rsid w:val="003536D8"/>
    <w:rsid w:val="00355B0C"/>
    <w:rsid w:val="003566AA"/>
    <w:rsid w:val="00365781"/>
    <w:rsid w:val="00366D93"/>
    <w:rsid w:val="003709C2"/>
    <w:rsid w:val="00373007"/>
    <w:rsid w:val="00384901"/>
    <w:rsid w:val="00386BED"/>
    <w:rsid w:val="00391FE4"/>
    <w:rsid w:val="00392D8D"/>
    <w:rsid w:val="00394D27"/>
    <w:rsid w:val="0039532D"/>
    <w:rsid w:val="003A14C5"/>
    <w:rsid w:val="003A1B30"/>
    <w:rsid w:val="003A4B4F"/>
    <w:rsid w:val="003A6B41"/>
    <w:rsid w:val="003B2D26"/>
    <w:rsid w:val="003B35E8"/>
    <w:rsid w:val="003B4C4A"/>
    <w:rsid w:val="003C2B64"/>
    <w:rsid w:val="003D16AC"/>
    <w:rsid w:val="003D5AA1"/>
    <w:rsid w:val="003E2DA8"/>
    <w:rsid w:val="003E3FE9"/>
    <w:rsid w:val="003E688D"/>
    <w:rsid w:val="004019DC"/>
    <w:rsid w:val="00403724"/>
    <w:rsid w:val="00412B3E"/>
    <w:rsid w:val="00421BD6"/>
    <w:rsid w:val="004253B2"/>
    <w:rsid w:val="004279A3"/>
    <w:rsid w:val="00430F8F"/>
    <w:rsid w:val="00431F7A"/>
    <w:rsid w:val="00434237"/>
    <w:rsid w:val="0044251F"/>
    <w:rsid w:val="00442BA1"/>
    <w:rsid w:val="004441B4"/>
    <w:rsid w:val="0045666F"/>
    <w:rsid w:val="0046090C"/>
    <w:rsid w:val="00462E9E"/>
    <w:rsid w:val="0046689C"/>
    <w:rsid w:val="00466AAF"/>
    <w:rsid w:val="00480697"/>
    <w:rsid w:val="00480E33"/>
    <w:rsid w:val="00484E09"/>
    <w:rsid w:val="00484F55"/>
    <w:rsid w:val="00486224"/>
    <w:rsid w:val="0049281E"/>
    <w:rsid w:val="00497F8A"/>
    <w:rsid w:val="004A20F4"/>
    <w:rsid w:val="004A3598"/>
    <w:rsid w:val="004A711F"/>
    <w:rsid w:val="004B053A"/>
    <w:rsid w:val="004B11A7"/>
    <w:rsid w:val="004B313D"/>
    <w:rsid w:val="004B6E0A"/>
    <w:rsid w:val="004C4674"/>
    <w:rsid w:val="004D08F9"/>
    <w:rsid w:val="004D2AC5"/>
    <w:rsid w:val="004D3163"/>
    <w:rsid w:val="004D4B14"/>
    <w:rsid w:val="004E1A9E"/>
    <w:rsid w:val="004E2B6C"/>
    <w:rsid w:val="004E3AE0"/>
    <w:rsid w:val="004E4DC9"/>
    <w:rsid w:val="004E6C89"/>
    <w:rsid w:val="004F107E"/>
    <w:rsid w:val="004F1AA5"/>
    <w:rsid w:val="004F44F2"/>
    <w:rsid w:val="004F516B"/>
    <w:rsid w:val="004F76D3"/>
    <w:rsid w:val="004F7E8F"/>
    <w:rsid w:val="00503079"/>
    <w:rsid w:val="005048FF"/>
    <w:rsid w:val="00505B44"/>
    <w:rsid w:val="00511700"/>
    <w:rsid w:val="005128AA"/>
    <w:rsid w:val="00512A34"/>
    <w:rsid w:val="005132BD"/>
    <w:rsid w:val="00515BEC"/>
    <w:rsid w:val="00517D5E"/>
    <w:rsid w:val="0052066B"/>
    <w:rsid w:val="00520BE0"/>
    <w:rsid w:val="00521BBF"/>
    <w:rsid w:val="00524B9C"/>
    <w:rsid w:val="005262D5"/>
    <w:rsid w:val="00535D68"/>
    <w:rsid w:val="00536098"/>
    <w:rsid w:val="00540DB3"/>
    <w:rsid w:val="00543251"/>
    <w:rsid w:val="00552826"/>
    <w:rsid w:val="00552A2B"/>
    <w:rsid w:val="00553ADB"/>
    <w:rsid w:val="005579DB"/>
    <w:rsid w:val="0056062F"/>
    <w:rsid w:val="00565D80"/>
    <w:rsid w:val="0056666E"/>
    <w:rsid w:val="00567B3C"/>
    <w:rsid w:val="0057589E"/>
    <w:rsid w:val="005771E3"/>
    <w:rsid w:val="0058771F"/>
    <w:rsid w:val="00591E49"/>
    <w:rsid w:val="00594665"/>
    <w:rsid w:val="00595462"/>
    <w:rsid w:val="00596035"/>
    <w:rsid w:val="005A2314"/>
    <w:rsid w:val="005A27CC"/>
    <w:rsid w:val="005A27EE"/>
    <w:rsid w:val="005A56C2"/>
    <w:rsid w:val="005B0144"/>
    <w:rsid w:val="005B1199"/>
    <w:rsid w:val="005B347C"/>
    <w:rsid w:val="005B4988"/>
    <w:rsid w:val="005B5949"/>
    <w:rsid w:val="005C3598"/>
    <w:rsid w:val="005C490D"/>
    <w:rsid w:val="005C63DE"/>
    <w:rsid w:val="005C6CEB"/>
    <w:rsid w:val="005C6D28"/>
    <w:rsid w:val="005D054E"/>
    <w:rsid w:val="005E3A89"/>
    <w:rsid w:val="005E4E10"/>
    <w:rsid w:val="005F07B4"/>
    <w:rsid w:val="005F5692"/>
    <w:rsid w:val="005F6257"/>
    <w:rsid w:val="005F7B6A"/>
    <w:rsid w:val="00601C5C"/>
    <w:rsid w:val="00603423"/>
    <w:rsid w:val="00610B2D"/>
    <w:rsid w:val="00610CF0"/>
    <w:rsid w:val="00610E0D"/>
    <w:rsid w:val="006156B8"/>
    <w:rsid w:val="00616FAA"/>
    <w:rsid w:val="00620C7E"/>
    <w:rsid w:val="00625454"/>
    <w:rsid w:val="00626CDD"/>
    <w:rsid w:val="00630538"/>
    <w:rsid w:val="00634BD3"/>
    <w:rsid w:val="00642D82"/>
    <w:rsid w:val="00653627"/>
    <w:rsid w:val="00654A78"/>
    <w:rsid w:val="00655752"/>
    <w:rsid w:val="00656C93"/>
    <w:rsid w:val="006602C1"/>
    <w:rsid w:val="0066135D"/>
    <w:rsid w:val="00670A21"/>
    <w:rsid w:val="00672EA4"/>
    <w:rsid w:val="00677EAF"/>
    <w:rsid w:val="00684C95"/>
    <w:rsid w:val="00690C06"/>
    <w:rsid w:val="00695A23"/>
    <w:rsid w:val="00695C63"/>
    <w:rsid w:val="00696405"/>
    <w:rsid w:val="00697509"/>
    <w:rsid w:val="006A078B"/>
    <w:rsid w:val="006A1EEE"/>
    <w:rsid w:val="006B2FDF"/>
    <w:rsid w:val="006B6206"/>
    <w:rsid w:val="006C7B4F"/>
    <w:rsid w:val="006D01DE"/>
    <w:rsid w:val="006D2F7F"/>
    <w:rsid w:val="006D5C44"/>
    <w:rsid w:val="006D6DB6"/>
    <w:rsid w:val="006E4AF4"/>
    <w:rsid w:val="006F0B54"/>
    <w:rsid w:val="006F20D6"/>
    <w:rsid w:val="006F3432"/>
    <w:rsid w:val="006F5DF2"/>
    <w:rsid w:val="006F636D"/>
    <w:rsid w:val="00701280"/>
    <w:rsid w:val="00702F07"/>
    <w:rsid w:val="007050E3"/>
    <w:rsid w:val="00717CB0"/>
    <w:rsid w:val="00721B70"/>
    <w:rsid w:val="0072588C"/>
    <w:rsid w:val="007274BA"/>
    <w:rsid w:val="00731491"/>
    <w:rsid w:val="00732496"/>
    <w:rsid w:val="007341C2"/>
    <w:rsid w:val="0073585B"/>
    <w:rsid w:val="00737E4A"/>
    <w:rsid w:val="007434CB"/>
    <w:rsid w:val="007512DA"/>
    <w:rsid w:val="00751358"/>
    <w:rsid w:val="0075607A"/>
    <w:rsid w:val="00766042"/>
    <w:rsid w:val="0077494F"/>
    <w:rsid w:val="00776418"/>
    <w:rsid w:val="00790EE1"/>
    <w:rsid w:val="007971A1"/>
    <w:rsid w:val="007A05D4"/>
    <w:rsid w:val="007A2F85"/>
    <w:rsid w:val="007A3701"/>
    <w:rsid w:val="007A58DE"/>
    <w:rsid w:val="007B6E45"/>
    <w:rsid w:val="007C242F"/>
    <w:rsid w:val="007D253A"/>
    <w:rsid w:val="007F5D86"/>
    <w:rsid w:val="00801DA8"/>
    <w:rsid w:val="00810C0C"/>
    <w:rsid w:val="00812A4F"/>
    <w:rsid w:val="00815594"/>
    <w:rsid w:val="00815E01"/>
    <w:rsid w:val="00832156"/>
    <w:rsid w:val="008347EF"/>
    <w:rsid w:val="00835469"/>
    <w:rsid w:val="00836CE9"/>
    <w:rsid w:val="008377A2"/>
    <w:rsid w:val="008446C1"/>
    <w:rsid w:val="008476E2"/>
    <w:rsid w:val="0084780C"/>
    <w:rsid w:val="00850357"/>
    <w:rsid w:val="008517AB"/>
    <w:rsid w:val="00855C93"/>
    <w:rsid w:val="0086204A"/>
    <w:rsid w:val="008629F2"/>
    <w:rsid w:val="0086369F"/>
    <w:rsid w:val="00863B04"/>
    <w:rsid w:val="00870357"/>
    <w:rsid w:val="00872494"/>
    <w:rsid w:val="008726E8"/>
    <w:rsid w:val="0087424D"/>
    <w:rsid w:val="008746DC"/>
    <w:rsid w:val="00875792"/>
    <w:rsid w:val="00882600"/>
    <w:rsid w:val="008846AA"/>
    <w:rsid w:val="00886B85"/>
    <w:rsid w:val="00887616"/>
    <w:rsid w:val="008902EA"/>
    <w:rsid w:val="00892294"/>
    <w:rsid w:val="008A01D4"/>
    <w:rsid w:val="008A0998"/>
    <w:rsid w:val="008A09D1"/>
    <w:rsid w:val="008A6FC6"/>
    <w:rsid w:val="008A7D84"/>
    <w:rsid w:val="008B06C8"/>
    <w:rsid w:val="008B2498"/>
    <w:rsid w:val="008B6493"/>
    <w:rsid w:val="008B7952"/>
    <w:rsid w:val="008C2B17"/>
    <w:rsid w:val="008C49BB"/>
    <w:rsid w:val="008D1B34"/>
    <w:rsid w:val="008D3A03"/>
    <w:rsid w:val="008D5032"/>
    <w:rsid w:val="008D63A9"/>
    <w:rsid w:val="008D79E3"/>
    <w:rsid w:val="008E7E89"/>
    <w:rsid w:val="008F6B5F"/>
    <w:rsid w:val="00902293"/>
    <w:rsid w:val="00903F98"/>
    <w:rsid w:val="009051E5"/>
    <w:rsid w:val="00905B43"/>
    <w:rsid w:val="009136C5"/>
    <w:rsid w:val="00920ACE"/>
    <w:rsid w:val="00923886"/>
    <w:rsid w:val="0092674F"/>
    <w:rsid w:val="00932A3D"/>
    <w:rsid w:val="009346AE"/>
    <w:rsid w:val="009368E7"/>
    <w:rsid w:val="00936B6C"/>
    <w:rsid w:val="00937AD9"/>
    <w:rsid w:val="0094437D"/>
    <w:rsid w:val="00950177"/>
    <w:rsid w:val="00955DE4"/>
    <w:rsid w:val="0095738E"/>
    <w:rsid w:val="00957F2B"/>
    <w:rsid w:val="00963D62"/>
    <w:rsid w:val="009665BC"/>
    <w:rsid w:val="00971D45"/>
    <w:rsid w:val="00973607"/>
    <w:rsid w:val="00974F00"/>
    <w:rsid w:val="00980BCF"/>
    <w:rsid w:val="009832A2"/>
    <w:rsid w:val="009835B6"/>
    <w:rsid w:val="0099057B"/>
    <w:rsid w:val="009951C8"/>
    <w:rsid w:val="009971B0"/>
    <w:rsid w:val="009A10AF"/>
    <w:rsid w:val="009A34D8"/>
    <w:rsid w:val="009A4727"/>
    <w:rsid w:val="009B388E"/>
    <w:rsid w:val="009B4A48"/>
    <w:rsid w:val="009B525B"/>
    <w:rsid w:val="009B6748"/>
    <w:rsid w:val="009B6B36"/>
    <w:rsid w:val="009C0056"/>
    <w:rsid w:val="009D23E3"/>
    <w:rsid w:val="009E1176"/>
    <w:rsid w:val="009E275C"/>
    <w:rsid w:val="009E3034"/>
    <w:rsid w:val="009F627B"/>
    <w:rsid w:val="009F7965"/>
    <w:rsid w:val="00A01624"/>
    <w:rsid w:val="00A01FB7"/>
    <w:rsid w:val="00A03151"/>
    <w:rsid w:val="00A03CB3"/>
    <w:rsid w:val="00A1026B"/>
    <w:rsid w:val="00A15E15"/>
    <w:rsid w:val="00A16419"/>
    <w:rsid w:val="00A241FB"/>
    <w:rsid w:val="00A24706"/>
    <w:rsid w:val="00A25490"/>
    <w:rsid w:val="00A311E3"/>
    <w:rsid w:val="00A31507"/>
    <w:rsid w:val="00A31DE1"/>
    <w:rsid w:val="00A34504"/>
    <w:rsid w:val="00A36021"/>
    <w:rsid w:val="00A56E69"/>
    <w:rsid w:val="00A6155B"/>
    <w:rsid w:val="00A615F8"/>
    <w:rsid w:val="00A627EC"/>
    <w:rsid w:val="00A6605B"/>
    <w:rsid w:val="00A70968"/>
    <w:rsid w:val="00A74467"/>
    <w:rsid w:val="00A748FB"/>
    <w:rsid w:val="00A82FC4"/>
    <w:rsid w:val="00A8460F"/>
    <w:rsid w:val="00A85DEE"/>
    <w:rsid w:val="00A86588"/>
    <w:rsid w:val="00A86669"/>
    <w:rsid w:val="00A86FAE"/>
    <w:rsid w:val="00A9061F"/>
    <w:rsid w:val="00A94189"/>
    <w:rsid w:val="00A95CD9"/>
    <w:rsid w:val="00A962E2"/>
    <w:rsid w:val="00AA1EC6"/>
    <w:rsid w:val="00AA6420"/>
    <w:rsid w:val="00AB3F4C"/>
    <w:rsid w:val="00AB7B15"/>
    <w:rsid w:val="00AC411E"/>
    <w:rsid w:val="00AC5183"/>
    <w:rsid w:val="00AC5C6C"/>
    <w:rsid w:val="00AC605B"/>
    <w:rsid w:val="00AC7BA4"/>
    <w:rsid w:val="00AD019A"/>
    <w:rsid w:val="00AD3D12"/>
    <w:rsid w:val="00AD4357"/>
    <w:rsid w:val="00AD4E88"/>
    <w:rsid w:val="00AD6BEF"/>
    <w:rsid w:val="00AE1280"/>
    <w:rsid w:val="00B00418"/>
    <w:rsid w:val="00B02119"/>
    <w:rsid w:val="00B05C78"/>
    <w:rsid w:val="00B126BA"/>
    <w:rsid w:val="00B139B9"/>
    <w:rsid w:val="00B1471E"/>
    <w:rsid w:val="00B160AC"/>
    <w:rsid w:val="00B179E6"/>
    <w:rsid w:val="00B20049"/>
    <w:rsid w:val="00B20F93"/>
    <w:rsid w:val="00B217A5"/>
    <w:rsid w:val="00B23B63"/>
    <w:rsid w:val="00B23BE0"/>
    <w:rsid w:val="00B26112"/>
    <w:rsid w:val="00B32823"/>
    <w:rsid w:val="00B32F22"/>
    <w:rsid w:val="00B34B30"/>
    <w:rsid w:val="00B41F3F"/>
    <w:rsid w:val="00B43AEA"/>
    <w:rsid w:val="00B44084"/>
    <w:rsid w:val="00B4718A"/>
    <w:rsid w:val="00B557F7"/>
    <w:rsid w:val="00B56B02"/>
    <w:rsid w:val="00B6476D"/>
    <w:rsid w:val="00B67748"/>
    <w:rsid w:val="00B6797B"/>
    <w:rsid w:val="00B706E9"/>
    <w:rsid w:val="00B710A6"/>
    <w:rsid w:val="00B736EA"/>
    <w:rsid w:val="00B7429B"/>
    <w:rsid w:val="00B7479B"/>
    <w:rsid w:val="00B83248"/>
    <w:rsid w:val="00B8353B"/>
    <w:rsid w:val="00B836F4"/>
    <w:rsid w:val="00B8495C"/>
    <w:rsid w:val="00B86A82"/>
    <w:rsid w:val="00B8759E"/>
    <w:rsid w:val="00B91871"/>
    <w:rsid w:val="00B91906"/>
    <w:rsid w:val="00B9233C"/>
    <w:rsid w:val="00B9251C"/>
    <w:rsid w:val="00B94577"/>
    <w:rsid w:val="00BA2370"/>
    <w:rsid w:val="00BB0607"/>
    <w:rsid w:val="00BB0CF2"/>
    <w:rsid w:val="00BB231B"/>
    <w:rsid w:val="00BB2AB3"/>
    <w:rsid w:val="00BC3F08"/>
    <w:rsid w:val="00BC4FC3"/>
    <w:rsid w:val="00BC50A4"/>
    <w:rsid w:val="00BC55E4"/>
    <w:rsid w:val="00BC5E0A"/>
    <w:rsid w:val="00BD2D44"/>
    <w:rsid w:val="00BD44C5"/>
    <w:rsid w:val="00BE1DFB"/>
    <w:rsid w:val="00BE4EF8"/>
    <w:rsid w:val="00BE7DC4"/>
    <w:rsid w:val="00BF27E3"/>
    <w:rsid w:val="00BF56BC"/>
    <w:rsid w:val="00C01A9E"/>
    <w:rsid w:val="00C024A8"/>
    <w:rsid w:val="00C0281C"/>
    <w:rsid w:val="00C06F58"/>
    <w:rsid w:val="00C13CC7"/>
    <w:rsid w:val="00C305B9"/>
    <w:rsid w:val="00C33710"/>
    <w:rsid w:val="00C3406A"/>
    <w:rsid w:val="00C34241"/>
    <w:rsid w:val="00C34A29"/>
    <w:rsid w:val="00C35B6E"/>
    <w:rsid w:val="00C35F9D"/>
    <w:rsid w:val="00C3656A"/>
    <w:rsid w:val="00C41EA5"/>
    <w:rsid w:val="00C4415F"/>
    <w:rsid w:val="00C51BEC"/>
    <w:rsid w:val="00C54B45"/>
    <w:rsid w:val="00C61D6A"/>
    <w:rsid w:val="00C62362"/>
    <w:rsid w:val="00C63826"/>
    <w:rsid w:val="00C66012"/>
    <w:rsid w:val="00C66E35"/>
    <w:rsid w:val="00C67D0C"/>
    <w:rsid w:val="00C70D64"/>
    <w:rsid w:val="00C74EF7"/>
    <w:rsid w:val="00C74F31"/>
    <w:rsid w:val="00C76121"/>
    <w:rsid w:val="00C7703C"/>
    <w:rsid w:val="00C83259"/>
    <w:rsid w:val="00C832BD"/>
    <w:rsid w:val="00C85628"/>
    <w:rsid w:val="00C915B7"/>
    <w:rsid w:val="00CB0868"/>
    <w:rsid w:val="00CB12EE"/>
    <w:rsid w:val="00CB13BD"/>
    <w:rsid w:val="00CB661C"/>
    <w:rsid w:val="00CB7F5E"/>
    <w:rsid w:val="00CC23A2"/>
    <w:rsid w:val="00CC4A72"/>
    <w:rsid w:val="00CC4B88"/>
    <w:rsid w:val="00CC650C"/>
    <w:rsid w:val="00CC7CBE"/>
    <w:rsid w:val="00CD1B42"/>
    <w:rsid w:val="00CD7922"/>
    <w:rsid w:val="00CE0AE1"/>
    <w:rsid w:val="00CE3374"/>
    <w:rsid w:val="00CE33BE"/>
    <w:rsid w:val="00CE586C"/>
    <w:rsid w:val="00CE7411"/>
    <w:rsid w:val="00CF0BEF"/>
    <w:rsid w:val="00CF72C9"/>
    <w:rsid w:val="00D049BE"/>
    <w:rsid w:val="00D04EED"/>
    <w:rsid w:val="00D12D75"/>
    <w:rsid w:val="00D140B3"/>
    <w:rsid w:val="00D24624"/>
    <w:rsid w:val="00D30837"/>
    <w:rsid w:val="00D338DF"/>
    <w:rsid w:val="00D35BF2"/>
    <w:rsid w:val="00D41F28"/>
    <w:rsid w:val="00D42B81"/>
    <w:rsid w:val="00D445CD"/>
    <w:rsid w:val="00D45E98"/>
    <w:rsid w:val="00D47363"/>
    <w:rsid w:val="00D52CBF"/>
    <w:rsid w:val="00D533D9"/>
    <w:rsid w:val="00D540DE"/>
    <w:rsid w:val="00D569C7"/>
    <w:rsid w:val="00D92A73"/>
    <w:rsid w:val="00D92C37"/>
    <w:rsid w:val="00DA071C"/>
    <w:rsid w:val="00DA0D16"/>
    <w:rsid w:val="00DA29FC"/>
    <w:rsid w:val="00DA5BE2"/>
    <w:rsid w:val="00DB4C7A"/>
    <w:rsid w:val="00DB690B"/>
    <w:rsid w:val="00DC3C40"/>
    <w:rsid w:val="00DC7CA5"/>
    <w:rsid w:val="00DD39CA"/>
    <w:rsid w:val="00DD435A"/>
    <w:rsid w:val="00DD5BBD"/>
    <w:rsid w:val="00DE27AC"/>
    <w:rsid w:val="00DE323A"/>
    <w:rsid w:val="00DE6072"/>
    <w:rsid w:val="00DE7D3F"/>
    <w:rsid w:val="00DE7E27"/>
    <w:rsid w:val="00DF2239"/>
    <w:rsid w:val="00DF36BC"/>
    <w:rsid w:val="00DF732E"/>
    <w:rsid w:val="00E00721"/>
    <w:rsid w:val="00E0209A"/>
    <w:rsid w:val="00E02D2E"/>
    <w:rsid w:val="00E03597"/>
    <w:rsid w:val="00E04C76"/>
    <w:rsid w:val="00E0638A"/>
    <w:rsid w:val="00E074EE"/>
    <w:rsid w:val="00E07755"/>
    <w:rsid w:val="00E12654"/>
    <w:rsid w:val="00E34EA3"/>
    <w:rsid w:val="00E365C4"/>
    <w:rsid w:val="00E36FCE"/>
    <w:rsid w:val="00E4233A"/>
    <w:rsid w:val="00E431A4"/>
    <w:rsid w:val="00E54ACE"/>
    <w:rsid w:val="00E54F15"/>
    <w:rsid w:val="00E62F6D"/>
    <w:rsid w:val="00E65E7B"/>
    <w:rsid w:val="00E6675D"/>
    <w:rsid w:val="00E66BC5"/>
    <w:rsid w:val="00E67BF7"/>
    <w:rsid w:val="00E71322"/>
    <w:rsid w:val="00E75E67"/>
    <w:rsid w:val="00E815FD"/>
    <w:rsid w:val="00E8244F"/>
    <w:rsid w:val="00E8366B"/>
    <w:rsid w:val="00E86097"/>
    <w:rsid w:val="00E86199"/>
    <w:rsid w:val="00E864C1"/>
    <w:rsid w:val="00E90F2A"/>
    <w:rsid w:val="00EA0651"/>
    <w:rsid w:val="00EA10A5"/>
    <w:rsid w:val="00EA18E6"/>
    <w:rsid w:val="00EA2264"/>
    <w:rsid w:val="00EA3069"/>
    <w:rsid w:val="00EA3412"/>
    <w:rsid w:val="00EB21AA"/>
    <w:rsid w:val="00EB6482"/>
    <w:rsid w:val="00EB7EF2"/>
    <w:rsid w:val="00EC04C1"/>
    <w:rsid w:val="00EC2068"/>
    <w:rsid w:val="00EC2D10"/>
    <w:rsid w:val="00EC3BD6"/>
    <w:rsid w:val="00EC559E"/>
    <w:rsid w:val="00EC7C84"/>
    <w:rsid w:val="00ED2DAF"/>
    <w:rsid w:val="00ED3996"/>
    <w:rsid w:val="00ED3BDE"/>
    <w:rsid w:val="00ED51AA"/>
    <w:rsid w:val="00EE01A7"/>
    <w:rsid w:val="00EE270C"/>
    <w:rsid w:val="00EE6618"/>
    <w:rsid w:val="00EE6A7F"/>
    <w:rsid w:val="00EF00E4"/>
    <w:rsid w:val="00EF2FBC"/>
    <w:rsid w:val="00EF4E05"/>
    <w:rsid w:val="00F01614"/>
    <w:rsid w:val="00F055D2"/>
    <w:rsid w:val="00F11BFA"/>
    <w:rsid w:val="00F15A98"/>
    <w:rsid w:val="00F16C4C"/>
    <w:rsid w:val="00F20D5D"/>
    <w:rsid w:val="00F25AC3"/>
    <w:rsid w:val="00F264F5"/>
    <w:rsid w:val="00F27195"/>
    <w:rsid w:val="00F27711"/>
    <w:rsid w:val="00F30B07"/>
    <w:rsid w:val="00F33376"/>
    <w:rsid w:val="00F338C0"/>
    <w:rsid w:val="00F40EE0"/>
    <w:rsid w:val="00F410FA"/>
    <w:rsid w:val="00F44E01"/>
    <w:rsid w:val="00F44FAE"/>
    <w:rsid w:val="00F51A3F"/>
    <w:rsid w:val="00F52B7F"/>
    <w:rsid w:val="00F5538E"/>
    <w:rsid w:val="00F55DCD"/>
    <w:rsid w:val="00F6159D"/>
    <w:rsid w:val="00F62A3C"/>
    <w:rsid w:val="00F62EBD"/>
    <w:rsid w:val="00F63357"/>
    <w:rsid w:val="00F64A64"/>
    <w:rsid w:val="00F67282"/>
    <w:rsid w:val="00F73ECA"/>
    <w:rsid w:val="00F75C71"/>
    <w:rsid w:val="00F81101"/>
    <w:rsid w:val="00F87820"/>
    <w:rsid w:val="00F90FAD"/>
    <w:rsid w:val="00F92628"/>
    <w:rsid w:val="00F94275"/>
    <w:rsid w:val="00F96DB1"/>
    <w:rsid w:val="00F97594"/>
    <w:rsid w:val="00FA077B"/>
    <w:rsid w:val="00FA1E39"/>
    <w:rsid w:val="00FA58A2"/>
    <w:rsid w:val="00FA75D6"/>
    <w:rsid w:val="00FB5A58"/>
    <w:rsid w:val="00FC1C27"/>
    <w:rsid w:val="00FD0DC8"/>
    <w:rsid w:val="00FD2ECF"/>
    <w:rsid w:val="00FD4C13"/>
    <w:rsid w:val="00FD5D1F"/>
    <w:rsid w:val="00FE4769"/>
    <w:rsid w:val="00FE5AAA"/>
    <w:rsid w:val="00FF1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910C5D6-4B8E-4C63-A490-91550643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C0C"/>
    <w:pPr>
      <w:spacing w:after="200" w:line="276" w:lineRule="auto"/>
    </w:pPr>
    <w:rPr>
      <w:sz w:val="22"/>
      <w:szCs w:val="22"/>
      <w:lang w:eastAsia="en-US"/>
    </w:rPr>
  </w:style>
  <w:style w:type="paragraph" w:styleId="Ttulo1">
    <w:name w:val="heading 1"/>
    <w:basedOn w:val="Normal"/>
    <w:next w:val="Normal"/>
    <w:link w:val="Ttulo1Char"/>
    <w:qFormat/>
    <w:rsid w:val="00FE5AAA"/>
    <w:pPr>
      <w:keepNext/>
      <w:spacing w:after="0" w:line="240" w:lineRule="auto"/>
      <w:jc w:val="center"/>
      <w:outlineLvl w:val="0"/>
    </w:pPr>
    <w:rPr>
      <w:rFonts w:ascii="Times New Roman" w:eastAsia="Times New Roman" w:hAnsi="Times New Roman"/>
      <w:b/>
      <w:bCs/>
      <w:sz w:val="20"/>
      <w:szCs w:val="24"/>
      <w:lang w:val="x-none" w:eastAsia="pt-BR"/>
    </w:rPr>
  </w:style>
  <w:style w:type="paragraph" w:styleId="Ttulo4">
    <w:name w:val="heading 4"/>
    <w:basedOn w:val="Normal"/>
    <w:next w:val="Normal"/>
    <w:link w:val="Ttulo4Char"/>
    <w:qFormat/>
    <w:rsid w:val="00FE5AAA"/>
    <w:pPr>
      <w:keepNext/>
      <w:spacing w:before="240" w:after="60" w:line="240" w:lineRule="auto"/>
      <w:outlineLvl w:val="3"/>
    </w:pPr>
    <w:rPr>
      <w:rFonts w:ascii="Times New Roman" w:eastAsia="Times New Roman" w:hAnsi="Times New Roman"/>
      <w:b/>
      <w:bCs/>
      <w:sz w:val="28"/>
      <w:szCs w:val="28"/>
      <w:lang w:val="x-none"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037DEE"/>
    <w:pPr>
      <w:tabs>
        <w:tab w:val="center" w:pos="4252"/>
        <w:tab w:val="right" w:pos="8504"/>
      </w:tabs>
      <w:spacing w:after="0" w:line="240" w:lineRule="auto"/>
    </w:pPr>
  </w:style>
  <w:style w:type="character" w:customStyle="1" w:styleId="CabealhoChar">
    <w:name w:val="Cabeçalho Char"/>
    <w:basedOn w:val="Fontepargpadro"/>
    <w:link w:val="Cabealho"/>
    <w:rsid w:val="00FE5AAA"/>
    <w:rPr>
      <w:sz w:val="22"/>
      <w:szCs w:val="22"/>
      <w:lang w:eastAsia="en-US"/>
    </w:rPr>
  </w:style>
  <w:style w:type="paragraph" w:styleId="Rodap">
    <w:name w:val="footer"/>
    <w:basedOn w:val="Normal"/>
    <w:link w:val="RodapChar"/>
    <w:uiPriority w:val="99"/>
    <w:unhideWhenUsed/>
    <w:rsid w:val="00FE5AAA"/>
    <w:pPr>
      <w:tabs>
        <w:tab w:val="center" w:pos="4252"/>
        <w:tab w:val="right" w:pos="8504"/>
      </w:tabs>
      <w:spacing w:after="0" w:line="240" w:lineRule="auto"/>
    </w:pPr>
  </w:style>
  <w:style w:type="character" w:customStyle="1" w:styleId="RodapChar">
    <w:name w:val="Rodapé Char"/>
    <w:basedOn w:val="Fontepargpadro"/>
    <w:link w:val="Rodap"/>
    <w:uiPriority w:val="99"/>
    <w:rsid w:val="00FE5AAA"/>
  </w:style>
  <w:style w:type="character" w:customStyle="1" w:styleId="Ttulo1Char">
    <w:name w:val="Título 1 Char"/>
    <w:link w:val="Ttulo1"/>
    <w:rsid w:val="00FE5AAA"/>
    <w:rPr>
      <w:rFonts w:ascii="Times New Roman" w:eastAsia="Times New Roman" w:hAnsi="Times New Roman" w:cs="Times New Roman"/>
      <w:b/>
      <w:bCs/>
      <w:sz w:val="20"/>
      <w:szCs w:val="24"/>
      <w:lang w:val="x-none" w:eastAsia="pt-BR"/>
    </w:rPr>
  </w:style>
  <w:style w:type="character" w:customStyle="1" w:styleId="Ttulo4Char">
    <w:name w:val="Título 4 Char"/>
    <w:link w:val="Ttulo4"/>
    <w:rsid w:val="00FE5AAA"/>
    <w:rPr>
      <w:rFonts w:ascii="Times New Roman" w:eastAsia="Times New Roman" w:hAnsi="Times New Roman" w:cs="Times New Roman"/>
      <w:b/>
      <w:bCs/>
      <w:sz w:val="28"/>
      <w:szCs w:val="28"/>
      <w:lang w:val="x-none" w:eastAsia="pt-BR"/>
    </w:rPr>
  </w:style>
  <w:style w:type="character" w:styleId="Hyperlink">
    <w:name w:val="Hyperlink"/>
    <w:uiPriority w:val="99"/>
    <w:unhideWhenUsed/>
    <w:rsid w:val="002C7485"/>
    <w:rPr>
      <w:color w:val="0000FF"/>
      <w:u w:val="single"/>
    </w:rPr>
  </w:style>
  <w:style w:type="character" w:customStyle="1" w:styleId="uficommentbody">
    <w:name w:val="uficommentbody"/>
    <w:basedOn w:val="Fontepargpadro"/>
    <w:rsid w:val="002C7485"/>
  </w:style>
  <w:style w:type="character" w:styleId="Forte">
    <w:name w:val="Strong"/>
    <w:uiPriority w:val="22"/>
    <w:qFormat/>
    <w:rsid w:val="002C7485"/>
    <w:rPr>
      <w:b/>
      <w:bCs/>
    </w:rPr>
  </w:style>
  <w:style w:type="paragraph" w:styleId="Textodebalo">
    <w:name w:val="Balloon Text"/>
    <w:basedOn w:val="Normal"/>
    <w:link w:val="TextodebaloChar"/>
    <w:uiPriority w:val="99"/>
    <w:semiHidden/>
    <w:unhideWhenUsed/>
    <w:rsid w:val="00596035"/>
    <w:pPr>
      <w:spacing w:after="0" w:line="240" w:lineRule="auto"/>
    </w:pPr>
    <w:rPr>
      <w:rFonts w:ascii="Tahoma" w:hAnsi="Tahoma"/>
      <w:sz w:val="16"/>
      <w:szCs w:val="16"/>
      <w:lang w:val="x-none"/>
    </w:rPr>
  </w:style>
  <w:style w:type="character" w:customStyle="1" w:styleId="TextodebaloChar">
    <w:name w:val="Texto de balão Char"/>
    <w:link w:val="Textodebalo"/>
    <w:uiPriority w:val="99"/>
    <w:semiHidden/>
    <w:rsid w:val="00596035"/>
    <w:rPr>
      <w:rFonts w:ascii="Tahoma" w:hAnsi="Tahoma" w:cs="Tahoma"/>
      <w:sz w:val="16"/>
      <w:szCs w:val="16"/>
      <w:lang w:eastAsia="en-US"/>
    </w:rPr>
  </w:style>
  <w:style w:type="character" w:customStyle="1" w:styleId="lblnumeroconsulta">
    <w:name w:val="lblnumeroconsulta"/>
    <w:rsid w:val="00801DA8"/>
  </w:style>
  <w:style w:type="character" w:customStyle="1" w:styleId="fontstyle01">
    <w:name w:val="fontstyle01"/>
    <w:basedOn w:val="Fontepargpadro"/>
    <w:rsid w:val="00D45E98"/>
    <w:rPr>
      <w:rFonts w:ascii="Courier New" w:hAnsi="Courier New" w:cs="Courier New" w:hint="default"/>
      <w:b w:val="0"/>
      <w:bCs w:val="0"/>
      <w:i w:val="0"/>
      <w:iCs w:val="0"/>
      <w:color w:val="000000"/>
      <w:sz w:val="14"/>
      <w:szCs w:val="14"/>
    </w:rPr>
  </w:style>
  <w:style w:type="character" w:customStyle="1" w:styleId="fontstyle21">
    <w:name w:val="fontstyle21"/>
    <w:basedOn w:val="Fontepargpadro"/>
    <w:rsid w:val="007434CB"/>
    <w:rPr>
      <w:rFonts w:ascii="ArialMT" w:hAnsi="ArialMT" w:hint="default"/>
      <w:b w:val="0"/>
      <w:bCs w:val="0"/>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4892">
      <w:bodyDiv w:val="1"/>
      <w:marLeft w:val="0"/>
      <w:marRight w:val="0"/>
      <w:marTop w:val="0"/>
      <w:marBottom w:val="0"/>
      <w:divBdr>
        <w:top w:val="none" w:sz="0" w:space="0" w:color="auto"/>
        <w:left w:val="none" w:sz="0" w:space="0" w:color="auto"/>
        <w:bottom w:val="none" w:sz="0" w:space="0" w:color="auto"/>
        <w:right w:val="none" w:sz="0" w:space="0" w:color="auto"/>
      </w:divBdr>
    </w:div>
    <w:div w:id="1196037546">
      <w:bodyDiv w:val="1"/>
      <w:marLeft w:val="0"/>
      <w:marRight w:val="0"/>
      <w:marTop w:val="0"/>
      <w:marBottom w:val="0"/>
      <w:divBdr>
        <w:top w:val="none" w:sz="0" w:space="0" w:color="auto"/>
        <w:left w:val="none" w:sz="0" w:space="0" w:color="auto"/>
        <w:bottom w:val="none" w:sz="0" w:space="0" w:color="auto"/>
        <w:right w:val="none" w:sz="0" w:space="0" w:color="auto"/>
      </w:divBdr>
    </w:div>
    <w:div w:id="159478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eita.fazenda.gov.br" TargetMode="External"/><Relationship Id="rId3" Type="http://schemas.openxmlformats.org/officeDocument/2006/relationships/settings" Target="settings.xml"/><Relationship Id="rId7" Type="http://schemas.openxmlformats.org/officeDocument/2006/relationships/hyperlink" Target="http://www.b3.com.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frj.jus.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B30C1-3F1B-40C5-B43C-63A1013D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8211</Words>
  <Characters>44345</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52452</CharactersWithSpaces>
  <SharedDoc>false</SharedDoc>
  <HLinks>
    <vt:vector size="18" baseType="variant">
      <vt:variant>
        <vt:i4>3407911</vt:i4>
      </vt:variant>
      <vt:variant>
        <vt:i4>6</vt:i4>
      </vt:variant>
      <vt:variant>
        <vt:i4>0</vt:i4>
      </vt:variant>
      <vt:variant>
        <vt:i4>5</vt:i4>
      </vt:variant>
      <vt:variant>
        <vt:lpwstr>http://www.jfrj.jus.br/</vt:lpwstr>
      </vt:variant>
      <vt:variant>
        <vt:lpwstr/>
      </vt:variant>
      <vt:variant>
        <vt:i4>8192119</vt:i4>
      </vt:variant>
      <vt:variant>
        <vt:i4>3</vt:i4>
      </vt:variant>
      <vt:variant>
        <vt:i4>0</vt:i4>
      </vt:variant>
      <vt:variant>
        <vt:i4>5</vt:i4>
      </vt:variant>
      <vt:variant>
        <vt:lpwstr>http://www.receita.fazenda.gov.br/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dc:creator>
  <cp:keywords/>
  <dc:description/>
  <cp:lastModifiedBy>Nathalia Esteves</cp:lastModifiedBy>
  <cp:revision>2</cp:revision>
  <cp:lastPrinted>2021-11-17T16:53:00Z</cp:lastPrinted>
  <dcterms:created xsi:type="dcterms:W3CDTF">2021-11-18T14:46:00Z</dcterms:created>
  <dcterms:modified xsi:type="dcterms:W3CDTF">2021-11-18T14:46:00Z</dcterms:modified>
</cp:coreProperties>
</file>