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41AEFA" w14:textId="77777777" w:rsidR="002C11FC" w:rsidRPr="000062AD" w:rsidRDefault="002C11FC" w:rsidP="00FA7E75">
      <w:pPr>
        <w:pStyle w:val="citpet"/>
        <w:tabs>
          <w:tab w:val="left" w:pos="4678"/>
        </w:tabs>
        <w:ind w:left="0"/>
        <w:rPr>
          <w:sz w:val="24"/>
          <w:szCs w:val="24"/>
        </w:rPr>
      </w:pPr>
    </w:p>
    <w:p w14:paraId="1C092771" w14:textId="697277BE" w:rsidR="00DC7C10" w:rsidRPr="0021354E" w:rsidRDefault="00B202BC" w:rsidP="00D12E2A">
      <w:pPr>
        <w:pStyle w:val="Corpodetexto2"/>
        <w:tabs>
          <w:tab w:val="left" w:pos="4111"/>
        </w:tabs>
        <w:suppressAutoHyphens/>
        <w:spacing w:line="300" w:lineRule="exact"/>
        <w:jc w:val="both"/>
        <w:outlineLvl w:val="0"/>
        <w:rPr>
          <w:szCs w:val="24"/>
        </w:rPr>
      </w:pPr>
      <w:r w:rsidRPr="0021354E">
        <w:rPr>
          <w:szCs w:val="24"/>
        </w:rPr>
        <w:t xml:space="preserve">INSTRUMENTO PARTICULAR DE ESCRITURA DA </w:t>
      </w:r>
      <w:r w:rsidR="00E95794" w:rsidRPr="0021354E">
        <w:rPr>
          <w:szCs w:val="24"/>
        </w:rPr>
        <w:t>2</w:t>
      </w:r>
      <w:r w:rsidRPr="0021354E">
        <w:rPr>
          <w:szCs w:val="24"/>
        </w:rPr>
        <w:t>ª</w:t>
      </w:r>
      <w:r w:rsidR="00DB3929" w:rsidRPr="0021354E">
        <w:rPr>
          <w:szCs w:val="24"/>
        </w:rPr>
        <w:t xml:space="preserve"> </w:t>
      </w:r>
      <w:r w:rsidRPr="0021354E">
        <w:rPr>
          <w:szCs w:val="24"/>
        </w:rPr>
        <w:t>(</w:t>
      </w:r>
      <w:r w:rsidR="00E95794" w:rsidRPr="0021354E">
        <w:rPr>
          <w:szCs w:val="24"/>
        </w:rPr>
        <w:t>SEGUNDA</w:t>
      </w:r>
      <w:r w:rsidRPr="0021354E">
        <w:rPr>
          <w:szCs w:val="24"/>
        </w:rPr>
        <w:t xml:space="preserve">) EMISSÃO DE DEBÊNTURES SIMPLES, NÃO CONVERSÍVEIS EM AÇÕES, DA ESPÉCIE </w:t>
      </w:r>
      <w:r w:rsidR="00DB3929" w:rsidRPr="0021354E">
        <w:rPr>
          <w:szCs w:val="24"/>
        </w:rPr>
        <w:t>QUIROGRAFÁRIA</w:t>
      </w:r>
      <w:r w:rsidRPr="0021354E">
        <w:rPr>
          <w:szCs w:val="24"/>
        </w:rPr>
        <w:t xml:space="preserve">, EM </w:t>
      </w:r>
      <w:r w:rsidR="00DB3929" w:rsidRPr="0021354E">
        <w:rPr>
          <w:szCs w:val="24"/>
        </w:rPr>
        <w:t>SÉRIE ÚNICA</w:t>
      </w:r>
      <w:r w:rsidRPr="0021354E">
        <w:rPr>
          <w:szCs w:val="24"/>
        </w:rPr>
        <w:t xml:space="preserve">, PARA </w:t>
      </w:r>
      <w:r w:rsidR="00BD7314" w:rsidRPr="0021354E">
        <w:rPr>
          <w:szCs w:val="24"/>
        </w:rPr>
        <w:t>COLOCAÇÃO</w:t>
      </w:r>
      <w:r w:rsidRPr="0021354E">
        <w:rPr>
          <w:szCs w:val="24"/>
        </w:rPr>
        <w:t xml:space="preserve"> </w:t>
      </w:r>
      <w:r w:rsidR="00FC794E" w:rsidRPr="0021354E">
        <w:rPr>
          <w:szCs w:val="24"/>
        </w:rPr>
        <w:t>PRIVADA</w:t>
      </w:r>
      <w:r w:rsidRPr="0021354E">
        <w:rPr>
          <w:szCs w:val="24"/>
        </w:rPr>
        <w:t xml:space="preserve">, DA </w:t>
      </w:r>
      <w:r w:rsidR="001827C6" w:rsidRPr="0021354E">
        <w:rPr>
          <w:szCs w:val="24"/>
        </w:rPr>
        <w:t xml:space="preserve">M. </w:t>
      </w:r>
      <w:r w:rsidR="000C7466" w:rsidRPr="0021354E">
        <w:rPr>
          <w:szCs w:val="24"/>
        </w:rPr>
        <w:t xml:space="preserve">DIAS BRANCO </w:t>
      </w:r>
      <w:r w:rsidR="001827C6" w:rsidRPr="0021354E">
        <w:rPr>
          <w:szCs w:val="24"/>
        </w:rPr>
        <w:t>S.A. INDÚSTRIA E COMÉRCIO DE ALIMENTOS</w:t>
      </w:r>
    </w:p>
    <w:p w14:paraId="263ADDCA" w14:textId="77777777" w:rsidR="00CD11D2" w:rsidRPr="0021354E" w:rsidRDefault="00CD11D2" w:rsidP="00D12E2A">
      <w:pPr>
        <w:suppressAutoHyphens/>
        <w:spacing w:line="300" w:lineRule="exact"/>
        <w:rPr>
          <w:sz w:val="24"/>
          <w:szCs w:val="24"/>
        </w:rPr>
      </w:pPr>
    </w:p>
    <w:p w14:paraId="3B5B49A7" w14:textId="07A155AE" w:rsidR="00DC7C10" w:rsidRPr="0021354E" w:rsidRDefault="009027D3" w:rsidP="00D12E2A">
      <w:pPr>
        <w:suppressAutoHyphens/>
        <w:spacing w:line="300" w:lineRule="exact"/>
        <w:rPr>
          <w:sz w:val="24"/>
          <w:szCs w:val="24"/>
        </w:rPr>
      </w:pPr>
      <w:r w:rsidRPr="0021354E">
        <w:rPr>
          <w:sz w:val="24"/>
          <w:szCs w:val="24"/>
        </w:rPr>
        <w:t>Pelo presente instrumento particular</w:t>
      </w:r>
      <w:r w:rsidR="00E95794" w:rsidRPr="0021354E">
        <w:rPr>
          <w:sz w:val="24"/>
          <w:szCs w:val="24"/>
        </w:rPr>
        <w:t>, as partes ("</w:t>
      </w:r>
      <w:r w:rsidR="00E95794" w:rsidRPr="0021354E">
        <w:rPr>
          <w:sz w:val="24"/>
          <w:szCs w:val="24"/>
          <w:u w:val="single"/>
        </w:rPr>
        <w:t>Partes</w:t>
      </w:r>
      <w:r w:rsidR="00E95794" w:rsidRPr="0021354E">
        <w:rPr>
          <w:sz w:val="24"/>
          <w:szCs w:val="24"/>
        </w:rPr>
        <w:t>")</w:t>
      </w:r>
      <w:r w:rsidR="00536B68" w:rsidRPr="0021354E">
        <w:rPr>
          <w:sz w:val="24"/>
          <w:szCs w:val="24"/>
        </w:rPr>
        <w:t>:</w:t>
      </w:r>
    </w:p>
    <w:p w14:paraId="38255925" w14:textId="77777777" w:rsidR="00CD11D2" w:rsidRPr="0021354E" w:rsidRDefault="00CD11D2" w:rsidP="00D12E2A">
      <w:pPr>
        <w:suppressAutoHyphens/>
        <w:spacing w:line="300" w:lineRule="exact"/>
        <w:rPr>
          <w:sz w:val="24"/>
          <w:szCs w:val="24"/>
        </w:rPr>
      </w:pPr>
    </w:p>
    <w:p w14:paraId="0BD9B33E" w14:textId="6768AA1C" w:rsidR="00DB3929" w:rsidRPr="0021354E" w:rsidRDefault="00647F70">
      <w:pPr>
        <w:suppressAutoHyphens/>
        <w:spacing w:line="300" w:lineRule="exact"/>
        <w:rPr>
          <w:sz w:val="24"/>
          <w:szCs w:val="24"/>
        </w:rPr>
      </w:pPr>
      <w:r w:rsidRPr="0021354E">
        <w:rPr>
          <w:b/>
          <w:smallCaps/>
          <w:sz w:val="24"/>
          <w:szCs w:val="24"/>
        </w:rPr>
        <w:t>M. DIAS BRANCO S.A. INDÚSTRIA E COMÉRCIO DE ALIMENTOS</w:t>
      </w:r>
      <w:r w:rsidR="00DB3929" w:rsidRPr="0021354E">
        <w:rPr>
          <w:sz w:val="24"/>
          <w:szCs w:val="24"/>
        </w:rPr>
        <w:t>, sociedade por ações com registro de capital aberto perante a Comissão de Valores Mobiliários (</w:t>
      </w:r>
      <w:r w:rsidR="001827C6" w:rsidRPr="0021354E">
        <w:rPr>
          <w:sz w:val="24"/>
          <w:szCs w:val="24"/>
        </w:rPr>
        <w:t>"</w:t>
      </w:r>
      <w:r w:rsidR="00DB3929" w:rsidRPr="0021354E">
        <w:rPr>
          <w:sz w:val="24"/>
          <w:szCs w:val="24"/>
          <w:u w:val="single"/>
        </w:rPr>
        <w:t>CVM</w:t>
      </w:r>
      <w:r w:rsidR="001827C6" w:rsidRPr="0021354E">
        <w:rPr>
          <w:sz w:val="24"/>
          <w:szCs w:val="24"/>
        </w:rPr>
        <w:t>") sob o código CVM n</w:t>
      </w:r>
      <w:r w:rsidR="00DB3929" w:rsidRPr="0021354E">
        <w:rPr>
          <w:sz w:val="24"/>
          <w:szCs w:val="24"/>
        </w:rPr>
        <w:t xml:space="preserve">º </w:t>
      </w:r>
      <w:r w:rsidR="001827C6" w:rsidRPr="0021354E">
        <w:rPr>
          <w:sz w:val="24"/>
          <w:szCs w:val="24"/>
        </w:rPr>
        <w:t>02033-8</w:t>
      </w:r>
      <w:r w:rsidR="00DB3929" w:rsidRPr="0021354E">
        <w:rPr>
          <w:sz w:val="24"/>
          <w:szCs w:val="24"/>
        </w:rPr>
        <w:t xml:space="preserve">, com </w:t>
      </w:r>
      <w:r w:rsidR="001827C6" w:rsidRPr="0021354E">
        <w:rPr>
          <w:sz w:val="24"/>
          <w:szCs w:val="24"/>
        </w:rPr>
        <w:t>sede no Município de Eusébio</w:t>
      </w:r>
      <w:r w:rsidR="00DB3929" w:rsidRPr="0021354E">
        <w:rPr>
          <w:sz w:val="24"/>
          <w:szCs w:val="24"/>
        </w:rPr>
        <w:t xml:space="preserve">, Estado </w:t>
      </w:r>
      <w:r w:rsidR="001827C6" w:rsidRPr="0021354E">
        <w:rPr>
          <w:sz w:val="24"/>
          <w:szCs w:val="24"/>
        </w:rPr>
        <w:t>do Ceará</w:t>
      </w:r>
      <w:r w:rsidR="00DB3929" w:rsidRPr="0021354E">
        <w:rPr>
          <w:sz w:val="24"/>
          <w:szCs w:val="24"/>
        </w:rPr>
        <w:t xml:space="preserve">, na </w:t>
      </w:r>
      <w:r w:rsidR="001827C6" w:rsidRPr="0021354E">
        <w:rPr>
          <w:sz w:val="24"/>
          <w:szCs w:val="24"/>
        </w:rPr>
        <w:t>Rodovia BR 116</w:t>
      </w:r>
      <w:r w:rsidR="00DB3929" w:rsidRPr="0021354E">
        <w:rPr>
          <w:sz w:val="24"/>
          <w:szCs w:val="24"/>
        </w:rPr>
        <w:t xml:space="preserve">, </w:t>
      </w:r>
      <w:r w:rsidR="001827C6" w:rsidRPr="0021354E">
        <w:rPr>
          <w:sz w:val="24"/>
          <w:szCs w:val="24"/>
        </w:rPr>
        <w:t>Km 18, S/N, Bairro Jabuti</w:t>
      </w:r>
      <w:r w:rsidR="00DB3929" w:rsidRPr="0021354E">
        <w:rPr>
          <w:sz w:val="24"/>
          <w:szCs w:val="24"/>
        </w:rPr>
        <w:t>,</w:t>
      </w:r>
      <w:r w:rsidR="001827C6" w:rsidRPr="0021354E">
        <w:rPr>
          <w:sz w:val="24"/>
          <w:szCs w:val="24"/>
        </w:rPr>
        <w:t xml:space="preserve"> CEP 61760-000,</w:t>
      </w:r>
      <w:r w:rsidR="00DB3929" w:rsidRPr="0021354E">
        <w:rPr>
          <w:sz w:val="24"/>
          <w:szCs w:val="24"/>
        </w:rPr>
        <w:t xml:space="preserve"> inscrita no </w:t>
      </w:r>
      <w:r w:rsidR="00DB3929" w:rsidRPr="0021354E">
        <w:rPr>
          <w:bCs/>
          <w:sz w:val="24"/>
          <w:szCs w:val="24"/>
        </w:rPr>
        <w:t>Cadastro Nacional da Pessoa Jurídica do Ministério da Fazenda (</w:t>
      </w:r>
      <w:r w:rsidR="001827C6" w:rsidRPr="0021354E">
        <w:rPr>
          <w:bCs/>
          <w:sz w:val="24"/>
          <w:szCs w:val="24"/>
        </w:rPr>
        <w:t>"</w:t>
      </w:r>
      <w:r w:rsidR="00DB3929" w:rsidRPr="0021354E">
        <w:rPr>
          <w:bCs/>
          <w:sz w:val="24"/>
          <w:szCs w:val="24"/>
          <w:u w:val="single"/>
        </w:rPr>
        <w:t>CNPJ/MF</w:t>
      </w:r>
      <w:r w:rsidR="001827C6" w:rsidRPr="0021354E">
        <w:rPr>
          <w:bCs/>
          <w:sz w:val="24"/>
          <w:szCs w:val="24"/>
        </w:rPr>
        <w:t>"</w:t>
      </w:r>
      <w:r w:rsidR="00DB3929" w:rsidRPr="0021354E">
        <w:rPr>
          <w:bCs/>
          <w:sz w:val="24"/>
          <w:szCs w:val="24"/>
        </w:rPr>
        <w:t>)</w:t>
      </w:r>
      <w:r w:rsidR="001827C6" w:rsidRPr="0021354E">
        <w:rPr>
          <w:sz w:val="24"/>
          <w:szCs w:val="24"/>
        </w:rPr>
        <w:t xml:space="preserve"> sob </w:t>
      </w:r>
      <w:r w:rsidR="00E95794" w:rsidRPr="0021354E">
        <w:rPr>
          <w:sz w:val="24"/>
          <w:szCs w:val="24"/>
        </w:rPr>
        <w:t xml:space="preserve">o </w:t>
      </w:r>
      <w:r w:rsidR="001827C6" w:rsidRPr="0021354E">
        <w:rPr>
          <w:sz w:val="24"/>
          <w:szCs w:val="24"/>
        </w:rPr>
        <w:t>n</w:t>
      </w:r>
      <w:r w:rsidR="00DB3929" w:rsidRPr="0021354E">
        <w:rPr>
          <w:sz w:val="24"/>
          <w:szCs w:val="24"/>
        </w:rPr>
        <w:t xml:space="preserve">º </w:t>
      </w:r>
      <w:r w:rsidR="001827C6" w:rsidRPr="0021354E">
        <w:rPr>
          <w:sz w:val="24"/>
          <w:szCs w:val="24"/>
        </w:rPr>
        <w:t xml:space="preserve">07.206.816/0001-15 </w:t>
      </w:r>
      <w:r w:rsidR="001D26E0" w:rsidRPr="0021354E">
        <w:rPr>
          <w:bCs/>
          <w:sz w:val="24"/>
          <w:szCs w:val="24"/>
        </w:rPr>
        <w:t>e com seus atos constitutivos devidamente arquivados na Junta Comercial do Estado d</w:t>
      </w:r>
      <w:r w:rsidR="00BA113B" w:rsidRPr="0021354E">
        <w:rPr>
          <w:bCs/>
          <w:sz w:val="24"/>
          <w:szCs w:val="24"/>
        </w:rPr>
        <w:t>o Ceará</w:t>
      </w:r>
      <w:r w:rsidR="001D26E0" w:rsidRPr="0021354E">
        <w:rPr>
          <w:bCs/>
          <w:sz w:val="24"/>
          <w:szCs w:val="24"/>
        </w:rPr>
        <w:t xml:space="preserve"> (</w:t>
      </w:r>
      <w:r w:rsidR="00BA113B" w:rsidRPr="0021354E">
        <w:rPr>
          <w:bCs/>
          <w:sz w:val="24"/>
          <w:szCs w:val="24"/>
        </w:rPr>
        <w:t>"</w:t>
      </w:r>
      <w:r w:rsidR="00BA113B" w:rsidRPr="0021354E">
        <w:rPr>
          <w:bCs/>
          <w:sz w:val="24"/>
          <w:szCs w:val="24"/>
          <w:u w:val="single"/>
        </w:rPr>
        <w:t>JUCEC</w:t>
      </w:r>
      <w:r w:rsidR="00BA113B" w:rsidRPr="0021354E">
        <w:rPr>
          <w:bCs/>
          <w:sz w:val="24"/>
          <w:szCs w:val="24"/>
        </w:rPr>
        <w:t xml:space="preserve">") </w:t>
      </w:r>
      <w:r w:rsidR="001D26E0" w:rsidRPr="0021354E">
        <w:rPr>
          <w:bCs/>
          <w:sz w:val="24"/>
          <w:szCs w:val="24"/>
        </w:rPr>
        <w:t xml:space="preserve">sob o NIRE </w:t>
      </w:r>
      <w:r w:rsidR="00BA113B" w:rsidRPr="0021354E">
        <w:rPr>
          <w:bCs/>
          <w:sz w:val="24"/>
          <w:szCs w:val="24"/>
        </w:rPr>
        <w:t>2330000812-0</w:t>
      </w:r>
      <w:r w:rsidR="00DB3929" w:rsidRPr="0021354E">
        <w:rPr>
          <w:sz w:val="24"/>
          <w:szCs w:val="24"/>
        </w:rPr>
        <w:t>, neste ato representada na forma de seu estatuto social</w:t>
      </w:r>
      <w:r w:rsidR="001D26E0" w:rsidRPr="0021354E">
        <w:rPr>
          <w:sz w:val="24"/>
          <w:szCs w:val="24"/>
        </w:rPr>
        <w:t xml:space="preserve"> (</w:t>
      </w:r>
      <w:r w:rsidR="00BA113B" w:rsidRPr="0021354E">
        <w:rPr>
          <w:sz w:val="24"/>
          <w:szCs w:val="24"/>
        </w:rPr>
        <w:t>"</w:t>
      </w:r>
      <w:r w:rsidR="001D26E0" w:rsidRPr="0021354E">
        <w:rPr>
          <w:sz w:val="24"/>
          <w:szCs w:val="24"/>
          <w:u w:val="single"/>
        </w:rPr>
        <w:t>Emissora</w:t>
      </w:r>
      <w:r w:rsidR="00BA113B" w:rsidRPr="0021354E">
        <w:rPr>
          <w:sz w:val="24"/>
          <w:szCs w:val="24"/>
        </w:rPr>
        <w:t>"</w:t>
      </w:r>
      <w:r w:rsidR="001D26E0" w:rsidRPr="0021354E">
        <w:rPr>
          <w:sz w:val="24"/>
          <w:szCs w:val="24"/>
        </w:rPr>
        <w:t>);</w:t>
      </w:r>
      <w:r w:rsidR="00C37E9C" w:rsidRPr="0021354E">
        <w:rPr>
          <w:sz w:val="24"/>
          <w:szCs w:val="24"/>
        </w:rPr>
        <w:t xml:space="preserve"> </w:t>
      </w:r>
    </w:p>
    <w:p w14:paraId="5E48ABF2" w14:textId="77777777" w:rsidR="002A69F6" w:rsidRPr="0021354E" w:rsidRDefault="002A69F6">
      <w:pPr>
        <w:suppressAutoHyphens/>
        <w:spacing w:line="300" w:lineRule="exact"/>
        <w:rPr>
          <w:sz w:val="24"/>
          <w:szCs w:val="24"/>
        </w:rPr>
      </w:pPr>
    </w:p>
    <w:p w14:paraId="24F946CC" w14:textId="64D157F7" w:rsidR="00E4572E" w:rsidRPr="0021354E" w:rsidRDefault="008F33FC">
      <w:pPr>
        <w:suppressAutoHyphens/>
        <w:spacing w:line="300" w:lineRule="exact"/>
        <w:rPr>
          <w:bCs/>
          <w:sz w:val="24"/>
          <w:szCs w:val="24"/>
        </w:rPr>
      </w:pPr>
      <w:r w:rsidRPr="0021354E">
        <w:rPr>
          <w:b/>
          <w:smallCaps/>
          <w:sz w:val="24"/>
          <w:szCs w:val="24"/>
        </w:rPr>
        <w:t>ARES SERVIÇOS IMOBILIÁRIOS LTDA.</w:t>
      </w:r>
      <w:r w:rsidRPr="0021354E">
        <w:rPr>
          <w:sz w:val="24"/>
          <w:szCs w:val="24"/>
        </w:rPr>
        <w:t>, sociedade empresária limitada, com sede na Cidade de São Paulo, Estado de São Paulo, na Avenida Santo Amaro, nº 48, 1º andar, Conjunto 12, inscrita no CNPJ/MF sob o nº 18.906.382/0001-82, neste ato representada na forma de seu contrato social</w:t>
      </w:r>
      <w:r w:rsidRPr="0021354E">
        <w:rPr>
          <w:b/>
          <w:sz w:val="24"/>
          <w:szCs w:val="24"/>
        </w:rPr>
        <w:t xml:space="preserve"> </w:t>
      </w:r>
      <w:r w:rsidR="00536B68" w:rsidRPr="0021354E">
        <w:rPr>
          <w:sz w:val="24"/>
          <w:szCs w:val="24"/>
        </w:rPr>
        <w:t>(</w:t>
      </w:r>
      <w:r w:rsidR="002C11FC" w:rsidRPr="0021354E">
        <w:rPr>
          <w:sz w:val="24"/>
          <w:szCs w:val="24"/>
        </w:rPr>
        <w:t>"</w:t>
      </w:r>
      <w:r w:rsidR="002C11FC" w:rsidRPr="0021354E">
        <w:rPr>
          <w:sz w:val="24"/>
          <w:szCs w:val="24"/>
          <w:u w:val="single"/>
        </w:rPr>
        <w:t>Debenturista Inicial</w:t>
      </w:r>
      <w:r w:rsidR="002C11FC" w:rsidRPr="0021354E">
        <w:rPr>
          <w:sz w:val="24"/>
          <w:szCs w:val="24"/>
        </w:rPr>
        <w:t>"</w:t>
      </w:r>
      <w:r w:rsidR="00536B68" w:rsidRPr="0021354E">
        <w:rPr>
          <w:sz w:val="24"/>
          <w:szCs w:val="24"/>
        </w:rPr>
        <w:t>)</w:t>
      </w:r>
      <w:r w:rsidR="00966DC6" w:rsidRPr="0021354E">
        <w:rPr>
          <w:bCs/>
          <w:sz w:val="24"/>
          <w:szCs w:val="24"/>
        </w:rPr>
        <w:t>;</w:t>
      </w:r>
    </w:p>
    <w:p w14:paraId="1A1B455D" w14:textId="77777777" w:rsidR="002F2436" w:rsidRPr="0021354E" w:rsidRDefault="002F2436">
      <w:pPr>
        <w:suppressAutoHyphens/>
        <w:spacing w:line="300" w:lineRule="exact"/>
        <w:rPr>
          <w:bCs/>
          <w:sz w:val="24"/>
          <w:szCs w:val="24"/>
        </w:rPr>
      </w:pPr>
    </w:p>
    <w:p w14:paraId="2340B1DE" w14:textId="34F3E2C0" w:rsidR="002F2436" w:rsidRPr="0021354E" w:rsidRDefault="002F2436">
      <w:pPr>
        <w:suppressAutoHyphens/>
        <w:spacing w:line="300" w:lineRule="exact"/>
        <w:rPr>
          <w:bCs/>
          <w:sz w:val="24"/>
          <w:szCs w:val="24"/>
        </w:rPr>
      </w:pPr>
      <w:r w:rsidRPr="0021354E">
        <w:rPr>
          <w:bCs/>
          <w:sz w:val="24"/>
          <w:szCs w:val="24"/>
        </w:rPr>
        <w:t>E, na qualidade de interveniente anuente:</w:t>
      </w:r>
    </w:p>
    <w:p w14:paraId="03F44427" w14:textId="77777777" w:rsidR="002F2436" w:rsidRPr="0021354E" w:rsidRDefault="002F2436">
      <w:pPr>
        <w:suppressAutoHyphens/>
        <w:spacing w:line="300" w:lineRule="exact"/>
        <w:rPr>
          <w:bCs/>
          <w:sz w:val="24"/>
          <w:szCs w:val="24"/>
        </w:rPr>
      </w:pPr>
    </w:p>
    <w:p w14:paraId="1299379D" w14:textId="315D223E" w:rsidR="00250335" w:rsidRPr="0021354E" w:rsidRDefault="00250335" w:rsidP="00250335">
      <w:pPr>
        <w:suppressAutoHyphens/>
        <w:spacing w:line="300" w:lineRule="exact"/>
        <w:rPr>
          <w:b/>
          <w:bCs/>
          <w:sz w:val="24"/>
          <w:szCs w:val="24"/>
        </w:rPr>
      </w:pPr>
      <w:r w:rsidRPr="0021354E">
        <w:rPr>
          <w:b/>
          <w:bCs/>
          <w:sz w:val="24"/>
          <w:szCs w:val="24"/>
        </w:rPr>
        <w:t>ÁPICE SECURITIZADORA S.A.</w:t>
      </w:r>
      <w:r w:rsidRPr="0021354E">
        <w:rPr>
          <w:bCs/>
          <w:sz w:val="24"/>
          <w:szCs w:val="24"/>
        </w:rPr>
        <w:t>,</w:t>
      </w:r>
      <w:r w:rsidRPr="0021354E">
        <w:rPr>
          <w:b/>
          <w:bCs/>
          <w:sz w:val="24"/>
          <w:szCs w:val="24"/>
        </w:rPr>
        <w:t xml:space="preserve"> </w:t>
      </w:r>
      <w:r w:rsidRPr="0021354E">
        <w:rPr>
          <w:bCs/>
          <w:sz w:val="24"/>
          <w:szCs w:val="24"/>
        </w:rPr>
        <w:t>sociedade anônima</w:t>
      </w:r>
      <w:r w:rsidR="00A67C60" w:rsidRPr="0021354E">
        <w:rPr>
          <w:bCs/>
          <w:sz w:val="24"/>
          <w:szCs w:val="24"/>
        </w:rPr>
        <w:t>,</w:t>
      </w:r>
      <w:r w:rsidRPr="0021354E">
        <w:rPr>
          <w:bCs/>
          <w:sz w:val="24"/>
          <w:szCs w:val="24"/>
        </w:rPr>
        <w:t xml:space="preserve"> com sede na Cidade de São Paulo, Estado de São Paulo, na Avenida Santo Amaro, nº 48, 1º andar, Conjunto 12, CEP 04.506-000, inscrita no CNPJ/MF sob o nº 12.130.744/0001-00</w:t>
      </w:r>
      <w:r w:rsidR="00A67C60" w:rsidRPr="0021354E">
        <w:rPr>
          <w:bCs/>
          <w:sz w:val="24"/>
          <w:szCs w:val="24"/>
        </w:rPr>
        <w:t xml:space="preserve">, neste </w:t>
      </w:r>
      <w:proofErr w:type="gramStart"/>
      <w:r w:rsidR="00A67C60" w:rsidRPr="0021354E">
        <w:rPr>
          <w:bCs/>
          <w:sz w:val="24"/>
          <w:szCs w:val="24"/>
        </w:rPr>
        <w:t>ato representada na forma de seu Estatuto Social</w:t>
      </w:r>
      <w:proofErr w:type="gramEnd"/>
      <w:r w:rsidRPr="0021354E">
        <w:rPr>
          <w:bCs/>
          <w:sz w:val="24"/>
          <w:szCs w:val="24"/>
        </w:rPr>
        <w:t xml:space="preserve"> ("</w:t>
      </w:r>
      <w:r w:rsidRPr="0021354E">
        <w:rPr>
          <w:bCs/>
          <w:sz w:val="24"/>
          <w:szCs w:val="24"/>
          <w:u w:val="single"/>
        </w:rPr>
        <w:t>Securitizadora</w:t>
      </w:r>
      <w:r w:rsidRPr="0021354E">
        <w:rPr>
          <w:bCs/>
          <w:sz w:val="24"/>
          <w:szCs w:val="24"/>
        </w:rPr>
        <w:t xml:space="preserve">"). </w:t>
      </w:r>
    </w:p>
    <w:p w14:paraId="0A1DB876" w14:textId="77777777" w:rsidR="002A69F6" w:rsidRPr="0021354E" w:rsidRDefault="002A69F6">
      <w:pPr>
        <w:suppressAutoHyphens/>
        <w:spacing w:line="300" w:lineRule="exact"/>
        <w:rPr>
          <w:sz w:val="24"/>
          <w:szCs w:val="24"/>
        </w:rPr>
      </w:pPr>
    </w:p>
    <w:p w14:paraId="7E90B24F" w14:textId="77777777" w:rsidR="00B10BE8" w:rsidRPr="0021354E" w:rsidRDefault="00B10BE8">
      <w:pPr>
        <w:spacing w:line="300" w:lineRule="exact"/>
        <w:rPr>
          <w:b/>
          <w:sz w:val="24"/>
          <w:szCs w:val="24"/>
        </w:rPr>
      </w:pPr>
      <w:r w:rsidRPr="0021354E">
        <w:rPr>
          <w:b/>
          <w:sz w:val="24"/>
          <w:szCs w:val="24"/>
        </w:rPr>
        <w:t xml:space="preserve">CONSIDERANDO QUE: </w:t>
      </w:r>
    </w:p>
    <w:p w14:paraId="0E810F6F" w14:textId="77777777" w:rsidR="00B10BE8" w:rsidRPr="0021354E" w:rsidRDefault="00B10BE8">
      <w:pPr>
        <w:spacing w:line="300" w:lineRule="exact"/>
        <w:rPr>
          <w:b/>
          <w:sz w:val="24"/>
          <w:szCs w:val="24"/>
        </w:rPr>
      </w:pPr>
    </w:p>
    <w:p w14:paraId="101578BD" w14:textId="3D19879A" w:rsidR="00B10BE8" w:rsidRPr="0021354E" w:rsidRDefault="00B10BE8" w:rsidP="00FD6DCB">
      <w:pPr>
        <w:numPr>
          <w:ilvl w:val="0"/>
          <w:numId w:val="41"/>
        </w:numPr>
        <w:spacing w:line="300" w:lineRule="exact"/>
        <w:ind w:left="1134" w:hanging="1134"/>
        <w:rPr>
          <w:sz w:val="24"/>
          <w:szCs w:val="24"/>
        </w:rPr>
      </w:pPr>
      <w:r w:rsidRPr="0021354E">
        <w:rPr>
          <w:sz w:val="24"/>
          <w:szCs w:val="24"/>
        </w:rPr>
        <w:t>a Emissora tem interesse em emitir as Debêntures</w:t>
      </w:r>
      <w:r w:rsidR="0022494F" w:rsidRPr="0021354E">
        <w:rPr>
          <w:sz w:val="24"/>
          <w:szCs w:val="24"/>
        </w:rPr>
        <w:t xml:space="preserve"> (conforme abaixo definido)</w:t>
      </w:r>
      <w:r w:rsidRPr="0021354E">
        <w:rPr>
          <w:sz w:val="24"/>
          <w:szCs w:val="24"/>
        </w:rPr>
        <w:t>, para colocação privada, nos termos desta Escritura de Emissão</w:t>
      </w:r>
      <w:r w:rsidR="00E95794" w:rsidRPr="0021354E">
        <w:rPr>
          <w:sz w:val="24"/>
          <w:szCs w:val="24"/>
        </w:rPr>
        <w:t xml:space="preserve"> (conforme abaixo definida)</w:t>
      </w:r>
      <w:r w:rsidRPr="0021354E">
        <w:rPr>
          <w:sz w:val="24"/>
          <w:szCs w:val="24"/>
        </w:rPr>
        <w:t>, a serem subscritas pela Debenturista Inicial;</w:t>
      </w:r>
    </w:p>
    <w:p w14:paraId="22C59DD7" w14:textId="77777777" w:rsidR="00B10BE8" w:rsidRPr="0021354E" w:rsidRDefault="00B10BE8" w:rsidP="00FD6DCB">
      <w:pPr>
        <w:spacing w:line="300" w:lineRule="exact"/>
        <w:ind w:left="1134" w:hanging="1134"/>
        <w:rPr>
          <w:sz w:val="24"/>
          <w:szCs w:val="24"/>
        </w:rPr>
      </w:pPr>
    </w:p>
    <w:p w14:paraId="1244F6E8" w14:textId="70D8BC52" w:rsidR="00B10BE8" w:rsidRPr="0021354E" w:rsidRDefault="00B10BE8" w:rsidP="00FD6DCB">
      <w:pPr>
        <w:numPr>
          <w:ilvl w:val="0"/>
          <w:numId w:val="41"/>
        </w:numPr>
        <w:spacing w:line="300" w:lineRule="exact"/>
        <w:ind w:left="1134" w:hanging="1134"/>
        <w:rPr>
          <w:sz w:val="24"/>
          <w:szCs w:val="24"/>
        </w:rPr>
      </w:pPr>
      <w:r w:rsidRPr="0021354E">
        <w:rPr>
          <w:sz w:val="24"/>
          <w:szCs w:val="24"/>
        </w:rPr>
        <w:t>em razão da emissão das Debêntures</w:t>
      </w:r>
      <w:r w:rsidR="0022494F" w:rsidRPr="0021354E">
        <w:rPr>
          <w:sz w:val="24"/>
          <w:szCs w:val="24"/>
        </w:rPr>
        <w:t xml:space="preserve"> (conforme abaixo definido)</w:t>
      </w:r>
      <w:r w:rsidRPr="0021354E">
        <w:rPr>
          <w:sz w:val="24"/>
          <w:szCs w:val="24"/>
        </w:rPr>
        <w:t xml:space="preserve"> pela Emissora e a subscrição da totalidade das Debêntures</w:t>
      </w:r>
      <w:r w:rsidR="0022494F" w:rsidRPr="0021354E">
        <w:rPr>
          <w:sz w:val="24"/>
          <w:szCs w:val="24"/>
        </w:rPr>
        <w:t xml:space="preserve"> (conforme abaixo definido)</w:t>
      </w:r>
      <w:r w:rsidRPr="0021354E">
        <w:rPr>
          <w:sz w:val="24"/>
          <w:szCs w:val="24"/>
        </w:rPr>
        <w:t xml:space="preserve"> pela Debenturista Inicial, a Debenturista Inicial possuirá um direito de crédito em face da </w:t>
      </w:r>
      <w:r w:rsidR="00A73AF6" w:rsidRPr="0021354E">
        <w:rPr>
          <w:sz w:val="24"/>
          <w:szCs w:val="24"/>
        </w:rPr>
        <w:t>Emissora</w:t>
      </w:r>
      <w:r w:rsidRPr="0021354E">
        <w:rPr>
          <w:sz w:val="24"/>
          <w:szCs w:val="24"/>
        </w:rPr>
        <w:t>, nos termos desta Escritura de Emissão;</w:t>
      </w:r>
    </w:p>
    <w:p w14:paraId="7AC0E5CA" w14:textId="77777777" w:rsidR="00B10BE8" w:rsidRPr="0021354E" w:rsidRDefault="00B10BE8" w:rsidP="00FD6DCB">
      <w:pPr>
        <w:spacing w:line="300" w:lineRule="exact"/>
        <w:ind w:left="1134" w:hanging="1134"/>
        <w:rPr>
          <w:sz w:val="24"/>
          <w:szCs w:val="24"/>
        </w:rPr>
      </w:pPr>
    </w:p>
    <w:p w14:paraId="553C6979" w14:textId="013A50AF" w:rsidR="00B10BE8" w:rsidRPr="0021354E" w:rsidRDefault="00B10BE8" w:rsidP="00FD6DCB">
      <w:pPr>
        <w:numPr>
          <w:ilvl w:val="0"/>
          <w:numId w:val="41"/>
        </w:numPr>
        <w:spacing w:line="300" w:lineRule="exact"/>
        <w:ind w:left="1134" w:hanging="1134"/>
        <w:rPr>
          <w:sz w:val="24"/>
          <w:szCs w:val="24"/>
        </w:rPr>
      </w:pPr>
      <w:r w:rsidRPr="0021354E">
        <w:rPr>
          <w:sz w:val="24"/>
          <w:szCs w:val="24"/>
        </w:rPr>
        <w:t xml:space="preserve">a Emissão (conforme abaixo definido) insere-se no contexto de uma operação </w:t>
      </w:r>
      <w:r w:rsidR="00827366" w:rsidRPr="0021354E">
        <w:rPr>
          <w:sz w:val="24"/>
          <w:szCs w:val="24"/>
        </w:rPr>
        <w:t xml:space="preserve">estruturada </w:t>
      </w:r>
      <w:r w:rsidRPr="0021354E">
        <w:rPr>
          <w:sz w:val="24"/>
          <w:szCs w:val="24"/>
        </w:rPr>
        <w:t>de securitização de recebíveis imobiliários que resultará na emissão de certificados de recebíveis do agronegócio ("</w:t>
      </w:r>
      <w:r w:rsidRPr="0021354E">
        <w:rPr>
          <w:sz w:val="24"/>
          <w:szCs w:val="24"/>
          <w:u w:val="single"/>
        </w:rPr>
        <w:t>CR</w:t>
      </w:r>
      <w:r w:rsidR="008F02E9" w:rsidRPr="0021354E">
        <w:rPr>
          <w:sz w:val="24"/>
          <w:szCs w:val="24"/>
          <w:u w:val="single"/>
        </w:rPr>
        <w:t>A</w:t>
      </w:r>
      <w:r w:rsidRPr="0021354E">
        <w:rPr>
          <w:sz w:val="24"/>
          <w:szCs w:val="24"/>
        </w:rPr>
        <w:t>");</w:t>
      </w:r>
    </w:p>
    <w:p w14:paraId="09A720CD" w14:textId="77777777" w:rsidR="00B10BE8" w:rsidRPr="0021354E" w:rsidRDefault="00B10BE8" w:rsidP="00FD6DCB">
      <w:pPr>
        <w:spacing w:line="300" w:lineRule="exact"/>
        <w:ind w:left="1134" w:hanging="1134"/>
        <w:rPr>
          <w:sz w:val="24"/>
          <w:szCs w:val="24"/>
        </w:rPr>
      </w:pPr>
    </w:p>
    <w:p w14:paraId="6BA203C7" w14:textId="72A7D601" w:rsidR="00B10BE8" w:rsidRPr="0021354E" w:rsidRDefault="00B10BE8" w:rsidP="00FD6DCB">
      <w:pPr>
        <w:numPr>
          <w:ilvl w:val="0"/>
          <w:numId w:val="41"/>
        </w:numPr>
        <w:spacing w:line="300" w:lineRule="exact"/>
        <w:ind w:left="1134" w:hanging="1134"/>
        <w:rPr>
          <w:sz w:val="24"/>
          <w:szCs w:val="24"/>
        </w:rPr>
      </w:pPr>
      <w:r w:rsidRPr="0021354E">
        <w:rPr>
          <w:sz w:val="24"/>
          <w:szCs w:val="24"/>
        </w:rPr>
        <w:t>as Debêntures</w:t>
      </w:r>
      <w:r w:rsidR="0022494F" w:rsidRPr="0021354E">
        <w:rPr>
          <w:sz w:val="24"/>
          <w:szCs w:val="24"/>
        </w:rPr>
        <w:t xml:space="preserve"> (conforme abaixo definido)</w:t>
      </w:r>
      <w:r w:rsidRPr="0021354E">
        <w:rPr>
          <w:sz w:val="24"/>
          <w:szCs w:val="24"/>
        </w:rPr>
        <w:t>, bem como todos e quaisquer direitos creditórios, principais e acessórios, devidos pela Emissora por força das Debêntures ("</w:t>
      </w:r>
      <w:r w:rsidRPr="0021354E">
        <w:rPr>
          <w:sz w:val="24"/>
          <w:szCs w:val="24"/>
          <w:u w:val="single"/>
        </w:rPr>
        <w:t>Direitos Creditórios do Agronegócio</w:t>
      </w:r>
      <w:r w:rsidRPr="0021354E">
        <w:rPr>
          <w:sz w:val="24"/>
          <w:szCs w:val="24"/>
        </w:rPr>
        <w:t xml:space="preserve">") serão cedidos pela Debenturista Inicial para a </w:t>
      </w:r>
      <w:r w:rsidR="00250335" w:rsidRPr="0021354E">
        <w:rPr>
          <w:sz w:val="24"/>
          <w:szCs w:val="24"/>
        </w:rPr>
        <w:t>Securitizadora</w:t>
      </w:r>
      <w:r w:rsidR="00427F10" w:rsidRPr="0021354E">
        <w:rPr>
          <w:sz w:val="24"/>
          <w:szCs w:val="24"/>
        </w:rPr>
        <w:t>,</w:t>
      </w:r>
      <w:r w:rsidRPr="0021354E">
        <w:rPr>
          <w:sz w:val="24"/>
          <w:szCs w:val="24"/>
        </w:rPr>
        <w:t xml:space="preserve"> para que sirvam de lastro à emissão dos </w:t>
      </w:r>
      <w:r w:rsidR="00427F10" w:rsidRPr="0021354E">
        <w:rPr>
          <w:sz w:val="24"/>
          <w:szCs w:val="24"/>
        </w:rPr>
        <w:t>CRA</w:t>
      </w:r>
      <w:r w:rsidRPr="0021354E">
        <w:rPr>
          <w:sz w:val="24"/>
          <w:szCs w:val="24"/>
        </w:rPr>
        <w:t>, nos termos do "</w:t>
      </w:r>
      <w:r w:rsidRPr="0021354E">
        <w:rPr>
          <w:i/>
          <w:iCs/>
          <w:sz w:val="24"/>
          <w:szCs w:val="24"/>
        </w:rPr>
        <w:t>Instrumento Particular de Cessão</w:t>
      </w:r>
      <w:r w:rsidR="00427F10" w:rsidRPr="0021354E">
        <w:rPr>
          <w:i/>
          <w:iCs/>
          <w:sz w:val="24"/>
          <w:szCs w:val="24"/>
        </w:rPr>
        <w:t xml:space="preserve"> e Transferência de Debêntures e</w:t>
      </w:r>
      <w:r w:rsidRPr="0021354E">
        <w:rPr>
          <w:i/>
          <w:iCs/>
          <w:sz w:val="24"/>
          <w:szCs w:val="24"/>
        </w:rPr>
        <w:t xml:space="preserve"> de Direitos Creditórios do Agronegócio e Outras Avenças</w:t>
      </w:r>
      <w:r w:rsidR="00E95794" w:rsidRPr="0021354E">
        <w:rPr>
          <w:sz w:val="24"/>
          <w:szCs w:val="24"/>
        </w:rPr>
        <w:t>"</w:t>
      </w:r>
      <w:r w:rsidRPr="0021354E">
        <w:rPr>
          <w:sz w:val="24"/>
          <w:szCs w:val="24"/>
        </w:rPr>
        <w:t xml:space="preserve"> a ser celebrado entre a Debenturista Inicial, a Securitizadora e a </w:t>
      </w:r>
      <w:r w:rsidR="00250335" w:rsidRPr="0021354E">
        <w:rPr>
          <w:sz w:val="24"/>
          <w:szCs w:val="24"/>
        </w:rPr>
        <w:t xml:space="preserve">Emissora </w:t>
      </w:r>
      <w:r w:rsidRPr="0021354E">
        <w:rPr>
          <w:sz w:val="24"/>
          <w:szCs w:val="24"/>
        </w:rPr>
        <w:t>("</w:t>
      </w:r>
      <w:r w:rsidRPr="0021354E">
        <w:rPr>
          <w:sz w:val="24"/>
          <w:szCs w:val="24"/>
          <w:u w:val="single"/>
        </w:rPr>
        <w:t>Contrato de Cessão</w:t>
      </w:r>
      <w:r w:rsidRPr="0021354E">
        <w:rPr>
          <w:sz w:val="24"/>
          <w:szCs w:val="24"/>
        </w:rPr>
        <w:t xml:space="preserve">"); </w:t>
      </w:r>
    </w:p>
    <w:p w14:paraId="4177E90C" w14:textId="77777777" w:rsidR="00B10BE8" w:rsidRPr="0021354E" w:rsidRDefault="00B10BE8" w:rsidP="00FD6DCB">
      <w:pPr>
        <w:spacing w:line="300" w:lineRule="exact"/>
        <w:ind w:left="1134" w:hanging="1134"/>
        <w:rPr>
          <w:sz w:val="24"/>
          <w:szCs w:val="24"/>
        </w:rPr>
      </w:pPr>
    </w:p>
    <w:p w14:paraId="30343FA9" w14:textId="7B0BD727" w:rsidR="00B10BE8" w:rsidRPr="0021354E" w:rsidRDefault="00B10BE8" w:rsidP="00FD6DCB">
      <w:pPr>
        <w:numPr>
          <w:ilvl w:val="0"/>
          <w:numId w:val="41"/>
        </w:numPr>
        <w:spacing w:line="300" w:lineRule="exact"/>
        <w:ind w:left="1134" w:hanging="1134"/>
        <w:rPr>
          <w:sz w:val="24"/>
          <w:szCs w:val="24"/>
        </w:rPr>
      </w:pPr>
      <w:r w:rsidRPr="0021354E">
        <w:rPr>
          <w:sz w:val="24"/>
          <w:szCs w:val="24"/>
        </w:rPr>
        <w:t>os CRA serão distribuídos por meio de oferta pública, para distribuição em regime de garantia firme de colocação, nos termos da Instrução da CVM nº 414, de 30 de dezembro de 2004, conforme alterada ("</w:t>
      </w:r>
      <w:r w:rsidRPr="0021354E">
        <w:rPr>
          <w:sz w:val="24"/>
          <w:szCs w:val="24"/>
          <w:u w:val="single"/>
        </w:rPr>
        <w:t>Instrução CVM 414</w:t>
      </w:r>
      <w:r w:rsidRPr="0021354E">
        <w:rPr>
          <w:sz w:val="24"/>
          <w:szCs w:val="24"/>
        </w:rPr>
        <w:t>") e da Instrução da CVM nº 400, de 29 de dezembro de 2003, conforme alterada ("</w:t>
      </w:r>
      <w:r w:rsidRPr="0021354E">
        <w:rPr>
          <w:sz w:val="24"/>
          <w:szCs w:val="24"/>
          <w:u w:val="single"/>
        </w:rPr>
        <w:t>Instrução CVM 400</w:t>
      </w:r>
      <w:r w:rsidRPr="0021354E">
        <w:rPr>
          <w:sz w:val="24"/>
          <w:szCs w:val="24"/>
        </w:rPr>
        <w:t xml:space="preserve">"), mediante celebração pela Securitizadora e </w:t>
      </w:r>
      <w:r w:rsidR="00F47FDD" w:rsidRPr="0021354E">
        <w:rPr>
          <w:sz w:val="24"/>
          <w:szCs w:val="24"/>
        </w:rPr>
        <w:t xml:space="preserve">pela </w:t>
      </w:r>
      <w:r w:rsidR="00F47FDD" w:rsidRPr="0021354E">
        <w:rPr>
          <w:bCs/>
          <w:sz w:val="24"/>
          <w:szCs w:val="24"/>
        </w:rPr>
        <w:t>Oliveira Trust Distribuidora de Títulos e Valores Mobiliários S.A., sociedade anônima, com sede na Cidade do Rio de Janeiro, Estado do Rio de Janeiro, na Avenida das Américas, nº 3434, Bloco 7, Sala 201, CEP 22631-002, inscrita no CNPJ/MF sob o nº 36.113.876/0001-91, neste ato representada na forma de seu Estatuto Social ("</w:t>
      </w:r>
      <w:r w:rsidR="00F47FDD" w:rsidRPr="0021354E">
        <w:rPr>
          <w:bCs/>
          <w:sz w:val="24"/>
          <w:szCs w:val="24"/>
          <w:u w:val="single"/>
        </w:rPr>
        <w:t>Agente Fiduciário dos CRA</w:t>
      </w:r>
      <w:r w:rsidR="00F47FDD" w:rsidRPr="0021354E">
        <w:rPr>
          <w:bCs/>
          <w:sz w:val="24"/>
          <w:szCs w:val="24"/>
        </w:rPr>
        <w:t>" e "</w:t>
      </w:r>
      <w:r w:rsidR="00F47FDD" w:rsidRPr="0021354E">
        <w:rPr>
          <w:bCs/>
          <w:sz w:val="24"/>
          <w:szCs w:val="24"/>
          <w:u w:val="single"/>
        </w:rPr>
        <w:t>Custodiante</w:t>
      </w:r>
      <w:r w:rsidR="00F47FDD" w:rsidRPr="0021354E">
        <w:rPr>
          <w:bCs/>
          <w:sz w:val="24"/>
          <w:szCs w:val="24"/>
        </w:rPr>
        <w:t>")</w:t>
      </w:r>
      <w:r w:rsidRPr="0021354E">
        <w:rPr>
          <w:sz w:val="24"/>
          <w:szCs w:val="24"/>
        </w:rPr>
        <w:t>do "</w:t>
      </w:r>
      <w:r w:rsidRPr="0021354E">
        <w:rPr>
          <w:i/>
          <w:sz w:val="24"/>
          <w:szCs w:val="24"/>
        </w:rPr>
        <w:t xml:space="preserve">Termo de Securitização de Direitos Creditórios do Agronegócio da </w:t>
      </w:r>
      <w:r w:rsidR="002F2436" w:rsidRPr="0021354E">
        <w:rPr>
          <w:i/>
          <w:sz w:val="24"/>
          <w:szCs w:val="24"/>
        </w:rPr>
        <w:t>8</w:t>
      </w:r>
      <w:r w:rsidRPr="0021354E">
        <w:rPr>
          <w:i/>
          <w:sz w:val="24"/>
          <w:szCs w:val="24"/>
        </w:rPr>
        <w:t xml:space="preserve">ª Série da </w:t>
      </w:r>
      <w:r w:rsidR="002F2436" w:rsidRPr="0021354E">
        <w:rPr>
          <w:i/>
          <w:sz w:val="24"/>
          <w:szCs w:val="24"/>
        </w:rPr>
        <w:t>1</w:t>
      </w:r>
      <w:r w:rsidRPr="0021354E">
        <w:rPr>
          <w:i/>
          <w:sz w:val="24"/>
          <w:szCs w:val="24"/>
        </w:rPr>
        <w:t>ª Emissão da Ápice Securitizadora S.A.</w:t>
      </w:r>
      <w:r w:rsidRPr="0021354E">
        <w:rPr>
          <w:sz w:val="24"/>
          <w:szCs w:val="24"/>
        </w:rPr>
        <w:t>" ("</w:t>
      </w:r>
      <w:r w:rsidRPr="0021354E">
        <w:rPr>
          <w:sz w:val="24"/>
          <w:szCs w:val="24"/>
          <w:u w:val="single"/>
        </w:rPr>
        <w:t>Termo de Securitização</w:t>
      </w:r>
      <w:r w:rsidRPr="0021354E">
        <w:rPr>
          <w:sz w:val="24"/>
          <w:szCs w:val="24"/>
        </w:rPr>
        <w:t>"); e</w:t>
      </w:r>
    </w:p>
    <w:p w14:paraId="5F7B091D" w14:textId="77777777" w:rsidR="00B10BE8" w:rsidRPr="0021354E" w:rsidRDefault="00B10BE8" w:rsidP="00FD6DCB">
      <w:pPr>
        <w:pStyle w:val="PargrafodaLista"/>
        <w:spacing w:line="300" w:lineRule="exact"/>
        <w:ind w:left="1134" w:hanging="1134"/>
        <w:rPr>
          <w:sz w:val="24"/>
          <w:szCs w:val="24"/>
        </w:rPr>
      </w:pPr>
    </w:p>
    <w:p w14:paraId="0E198BC2" w14:textId="6D158B49" w:rsidR="00B10BE8" w:rsidRPr="0021354E" w:rsidRDefault="00B10BE8" w:rsidP="00FD6DCB">
      <w:pPr>
        <w:numPr>
          <w:ilvl w:val="0"/>
          <w:numId w:val="41"/>
        </w:numPr>
        <w:spacing w:line="300" w:lineRule="exact"/>
        <w:ind w:left="1134" w:hanging="1134"/>
        <w:rPr>
          <w:sz w:val="24"/>
          <w:szCs w:val="24"/>
        </w:rPr>
      </w:pPr>
      <w:r w:rsidRPr="0021354E">
        <w:rPr>
          <w:sz w:val="24"/>
          <w:szCs w:val="24"/>
        </w:rPr>
        <w:t xml:space="preserve">a distribuição dos CRA será realizada pelo coordenador líder, nos termos do </w:t>
      </w:r>
      <w:r w:rsidR="00E95794" w:rsidRPr="0021354E">
        <w:rPr>
          <w:bCs/>
          <w:sz w:val="24"/>
          <w:szCs w:val="24"/>
        </w:rPr>
        <w:t>"</w:t>
      </w:r>
      <w:r w:rsidR="00E95794" w:rsidRPr="0021354E">
        <w:rPr>
          <w:bCs/>
          <w:i/>
          <w:sz w:val="24"/>
          <w:szCs w:val="24"/>
        </w:rPr>
        <w:t>Contrato de Coordenação, Colocação e Distribuição Pública de Certificados de Recebíveis do Agronegócio, sob Regime de Garantia Firme de Colocação, da 8ª Série da 1ª Emissão da Ápice Securitizadora S.A.</w:t>
      </w:r>
      <w:r w:rsidR="00E95794" w:rsidRPr="0021354E">
        <w:rPr>
          <w:bCs/>
          <w:sz w:val="24"/>
          <w:szCs w:val="24"/>
        </w:rPr>
        <w:t>"</w:t>
      </w:r>
      <w:r w:rsidRPr="0021354E">
        <w:rPr>
          <w:sz w:val="24"/>
          <w:szCs w:val="24"/>
        </w:rPr>
        <w:t xml:space="preserve"> celebrado entre a </w:t>
      </w:r>
      <w:r w:rsidR="00A73AF6" w:rsidRPr="0021354E">
        <w:rPr>
          <w:sz w:val="24"/>
          <w:szCs w:val="24"/>
        </w:rPr>
        <w:t>Emissora</w:t>
      </w:r>
      <w:r w:rsidRPr="0021354E">
        <w:rPr>
          <w:sz w:val="24"/>
          <w:szCs w:val="24"/>
        </w:rPr>
        <w:t>, a Securitizadora e o coordenador líder ("</w:t>
      </w:r>
      <w:r w:rsidRPr="0021354E">
        <w:rPr>
          <w:sz w:val="24"/>
          <w:szCs w:val="24"/>
          <w:u w:val="single"/>
        </w:rPr>
        <w:t>Contrato de Distribuição</w:t>
      </w:r>
      <w:r w:rsidRPr="0021354E">
        <w:rPr>
          <w:sz w:val="24"/>
          <w:szCs w:val="24"/>
        </w:rPr>
        <w:t>");</w:t>
      </w:r>
    </w:p>
    <w:p w14:paraId="0C67A0CE" w14:textId="77777777" w:rsidR="00B10BE8" w:rsidRPr="0021354E" w:rsidRDefault="00B10BE8">
      <w:pPr>
        <w:suppressAutoHyphens/>
        <w:spacing w:line="300" w:lineRule="exact"/>
        <w:rPr>
          <w:sz w:val="24"/>
          <w:szCs w:val="24"/>
        </w:rPr>
      </w:pPr>
    </w:p>
    <w:p w14:paraId="313A2AC2" w14:textId="00CB9649" w:rsidR="008638BF" w:rsidRPr="0021354E" w:rsidRDefault="00914C6A">
      <w:pPr>
        <w:pStyle w:val="PargrafodaLista"/>
        <w:suppressAutoHyphens/>
        <w:spacing w:line="300" w:lineRule="exact"/>
        <w:ind w:left="0"/>
        <w:rPr>
          <w:sz w:val="24"/>
          <w:szCs w:val="24"/>
        </w:rPr>
      </w:pPr>
      <w:r w:rsidRPr="0021354E">
        <w:rPr>
          <w:bCs/>
          <w:sz w:val="24"/>
          <w:szCs w:val="24"/>
        </w:rPr>
        <w:t>Celebram</w:t>
      </w:r>
      <w:r w:rsidR="008638BF" w:rsidRPr="0021354E">
        <w:rPr>
          <w:bCs/>
          <w:sz w:val="24"/>
          <w:szCs w:val="24"/>
        </w:rPr>
        <w:t xml:space="preserve">, na melhor forma de direito, o presente </w:t>
      </w:r>
      <w:r w:rsidR="00BA113B" w:rsidRPr="0021354E">
        <w:rPr>
          <w:sz w:val="24"/>
          <w:szCs w:val="24"/>
        </w:rPr>
        <w:t>"</w:t>
      </w:r>
      <w:r w:rsidR="008638BF" w:rsidRPr="0021354E">
        <w:rPr>
          <w:i/>
          <w:sz w:val="24"/>
          <w:szCs w:val="24"/>
        </w:rPr>
        <w:t xml:space="preserve">Instrumento Particular de Escritura da </w:t>
      </w:r>
      <w:r w:rsidR="00E95794" w:rsidRPr="0021354E">
        <w:rPr>
          <w:i/>
          <w:sz w:val="24"/>
          <w:szCs w:val="24"/>
        </w:rPr>
        <w:t>2</w:t>
      </w:r>
      <w:r w:rsidR="008638BF" w:rsidRPr="0021354E">
        <w:rPr>
          <w:i/>
          <w:sz w:val="24"/>
          <w:szCs w:val="24"/>
        </w:rPr>
        <w:t>ª</w:t>
      </w:r>
      <w:r w:rsidRPr="0021354E">
        <w:rPr>
          <w:i/>
          <w:sz w:val="24"/>
          <w:szCs w:val="24"/>
        </w:rPr>
        <w:t xml:space="preserve"> </w:t>
      </w:r>
      <w:r w:rsidR="008638BF" w:rsidRPr="0021354E">
        <w:rPr>
          <w:i/>
          <w:sz w:val="24"/>
          <w:szCs w:val="24"/>
        </w:rPr>
        <w:t>(</w:t>
      </w:r>
      <w:r w:rsidR="00E95794" w:rsidRPr="0021354E">
        <w:rPr>
          <w:i/>
          <w:sz w:val="24"/>
          <w:szCs w:val="24"/>
        </w:rPr>
        <w:t>Segunda</w:t>
      </w:r>
      <w:r w:rsidR="008638BF" w:rsidRPr="0021354E">
        <w:rPr>
          <w:i/>
          <w:sz w:val="24"/>
          <w:szCs w:val="24"/>
        </w:rPr>
        <w:t>) Emissão de Debêntures Simples, Não Conversíveis em Ações,</w:t>
      </w:r>
      <w:r w:rsidRPr="0021354E">
        <w:rPr>
          <w:i/>
          <w:sz w:val="24"/>
          <w:szCs w:val="24"/>
        </w:rPr>
        <w:t xml:space="preserve"> da Espécie Quirografária, em Série Única</w:t>
      </w:r>
      <w:r w:rsidR="008638BF" w:rsidRPr="0021354E">
        <w:rPr>
          <w:i/>
          <w:sz w:val="24"/>
          <w:szCs w:val="24"/>
        </w:rPr>
        <w:t xml:space="preserve">, para Colocação Privada, da </w:t>
      </w:r>
      <w:r w:rsidR="00640509" w:rsidRPr="0021354E">
        <w:rPr>
          <w:i/>
          <w:sz w:val="24"/>
          <w:szCs w:val="24"/>
        </w:rPr>
        <w:t xml:space="preserve">M. Dias Branco S.A. Indústria </w:t>
      </w:r>
      <w:r w:rsidR="00647F70" w:rsidRPr="0021354E">
        <w:rPr>
          <w:i/>
          <w:sz w:val="24"/>
          <w:szCs w:val="24"/>
        </w:rPr>
        <w:t>e</w:t>
      </w:r>
      <w:r w:rsidR="00640509" w:rsidRPr="0021354E">
        <w:rPr>
          <w:i/>
          <w:sz w:val="24"/>
          <w:szCs w:val="24"/>
        </w:rPr>
        <w:t xml:space="preserve"> Comércio </w:t>
      </w:r>
      <w:r w:rsidR="00647F70" w:rsidRPr="0021354E">
        <w:rPr>
          <w:i/>
          <w:sz w:val="24"/>
          <w:szCs w:val="24"/>
        </w:rPr>
        <w:t>d</w:t>
      </w:r>
      <w:r w:rsidR="00640509" w:rsidRPr="0021354E">
        <w:rPr>
          <w:i/>
          <w:sz w:val="24"/>
          <w:szCs w:val="24"/>
        </w:rPr>
        <w:t>e Alimentos</w:t>
      </w:r>
      <w:r w:rsidR="00BA113B" w:rsidRPr="0021354E">
        <w:rPr>
          <w:sz w:val="24"/>
          <w:szCs w:val="24"/>
        </w:rPr>
        <w:t>"</w:t>
      </w:r>
      <w:r w:rsidR="00FF3E9C" w:rsidRPr="0021354E">
        <w:rPr>
          <w:sz w:val="24"/>
          <w:szCs w:val="24"/>
        </w:rPr>
        <w:t xml:space="preserve"> </w:t>
      </w:r>
      <w:r w:rsidR="008638BF" w:rsidRPr="0021354E">
        <w:rPr>
          <w:sz w:val="24"/>
          <w:szCs w:val="24"/>
        </w:rPr>
        <w:t>(</w:t>
      </w:r>
      <w:r w:rsidR="00BA113B" w:rsidRPr="0021354E">
        <w:rPr>
          <w:sz w:val="24"/>
          <w:szCs w:val="24"/>
        </w:rPr>
        <w:t>"</w:t>
      </w:r>
      <w:r w:rsidR="008638BF" w:rsidRPr="0021354E">
        <w:rPr>
          <w:sz w:val="24"/>
          <w:szCs w:val="24"/>
          <w:u w:val="single"/>
        </w:rPr>
        <w:t>Escritura de Emissão</w:t>
      </w:r>
      <w:r w:rsidR="00BA113B" w:rsidRPr="0021354E">
        <w:rPr>
          <w:sz w:val="24"/>
          <w:szCs w:val="24"/>
        </w:rPr>
        <w:t>"</w:t>
      </w:r>
      <w:r w:rsidR="008638BF" w:rsidRPr="0021354E">
        <w:rPr>
          <w:sz w:val="24"/>
          <w:szCs w:val="24"/>
        </w:rPr>
        <w:t xml:space="preserve">), que será regido pelas </w:t>
      </w:r>
      <w:r w:rsidR="008A3442" w:rsidRPr="0021354E">
        <w:rPr>
          <w:sz w:val="24"/>
          <w:szCs w:val="24"/>
        </w:rPr>
        <w:t>cláusulas e condições abaixo.</w:t>
      </w:r>
    </w:p>
    <w:p w14:paraId="4B3FA097" w14:textId="77777777" w:rsidR="008A3442" w:rsidRPr="0021354E" w:rsidRDefault="008A3442">
      <w:pPr>
        <w:pStyle w:val="PargrafodaLista"/>
        <w:suppressAutoHyphens/>
        <w:spacing w:line="300" w:lineRule="exact"/>
        <w:ind w:left="0"/>
        <w:rPr>
          <w:sz w:val="24"/>
          <w:szCs w:val="24"/>
        </w:rPr>
      </w:pPr>
    </w:p>
    <w:p w14:paraId="479389C4" w14:textId="77777777" w:rsidR="00BA27E1" w:rsidRPr="0021354E" w:rsidRDefault="00BA27E1">
      <w:pPr>
        <w:pStyle w:val="Ttulo2"/>
        <w:spacing w:line="300" w:lineRule="exact"/>
        <w:rPr>
          <w:szCs w:val="24"/>
        </w:rPr>
      </w:pPr>
    </w:p>
    <w:p w14:paraId="20114AB6" w14:textId="77777777" w:rsidR="00DC7C10" w:rsidRPr="0021354E" w:rsidRDefault="00FF3E9C">
      <w:pPr>
        <w:pStyle w:val="Ttulo2"/>
        <w:spacing w:line="300" w:lineRule="exact"/>
        <w:rPr>
          <w:szCs w:val="24"/>
        </w:rPr>
      </w:pPr>
      <w:r w:rsidRPr="0021354E">
        <w:rPr>
          <w:szCs w:val="24"/>
        </w:rPr>
        <w:t xml:space="preserve">CLÁUSULA PRIMEIRA </w:t>
      </w:r>
      <w:r w:rsidR="002F53E4" w:rsidRPr="0021354E">
        <w:rPr>
          <w:szCs w:val="24"/>
        </w:rPr>
        <w:t>– DA AUTORIZAÇÃO</w:t>
      </w:r>
    </w:p>
    <w:p w14:paraId="526BF525" w14:textId="77777777" w:rsidR="002A69F6" w:rsidRPr="0021354E" w:rsidRDefault="002A69F6">
      <w:pPr>
        <w:spacing w:line="300" w:lineRule="exact"/>
        <w:rPr>
          <w:sz w:val="24"/>
          <w:szCs w:val="24"/>
        </w:rPr>
      </w:pPr>
    </w:p>
    <w:p w14:paraId="12A85BCB" w14:textId="49E7F476" w:rsidR="00DC7C10" w:rsidRPr="0021354E" w:rsidRDefault="000B1364">
      <w:pPr>
        <w:pStyle w:val="Ttulo3"/>
        <w:keepNext w:val="0"/>
        <w:numPr>
          <w:ilvl w:val="1"/>
          <w:numId w:val="6"/>
        </w:numPr>
        <w:suppressAutoHyphens/>
        <w:spacing w:line="300" w:lineRule="exact"/>
        <w:rPr>
          <w:b w:val="0"/>
          <w:szCs w:val="24"/>
        </w:rPr>
      </w:pPr>
      <w:r w:rsidRPr="0021354E">
        <w:rPr>
          <w:b w:val="0"/>
          <w:szCs w:val="24"/>
        </w:rPr>
        <w:t xml:space="preserve">A presente Escritura de Emissão é celebrada de acordo com a autorização da </w:t>
      </w:r>
      <w:r w:rsidR="00EF7E31" w:rsidRPr="0021354E">
        <w:rPr>
          <w:b w:val="0"/>
          <w:szCs w:val="24"/>
        </w:rPr>
        <w:t xml:space="preserve">Reunião do Conselho de Administração </w:t>
      </w:r>
      <w:r w:rsidRPr="0021354E">
        <w:rPr>
          <w:b w:val="0"/>
          <w:szCs w:val="24"/>
        </w:rPr>
        <w:t>d</w:t>
      </w:r>
      <w:r w:rsidR="00CC3BF5" w:rsidRPr="0021354E">
        <w:rPr>
          <w:b w:val="0"/>
          <w:szCs w:val="24"/>
        </w:rPr>
        <w:t>a Emissora realizada em [</w:t>
      </w:r>
      <w:r w:rsidR="002D4BE5" w:rsidRPr="0021354E">
        <w:rPr>
          <w:b w:val="0"/>
          <w:szCs w:val="24"/>
        </w:rPr>
        <w:t>•</w:t>
      </w:r>
      <w:r w:rsidR="00CC3BF5" w:rsidRPr="0021354E">
        <w:rPr>
          <w:b w:val="0"/>
          <w:szCs w:val="24"/>
        </w:rPr>
        <w:t xml:space="preserve">] de </w:t>
      </w:r>
      <w:r w:rsidRPr="0021354E">
        <w:rPr>
          <w:b w:val="0"/>
          <w:szCs w:val="24"/>
        </w:rPr>
        <w:t>[</w:t>
      </w:r>
      <w:r w:rsidR="002D4BE5" w:rsidRPr="0021354E">
        <w:rPr>
          <w:b w:val="0"/>
          <w:szCs w:val="24"/>
        </w:rPr>
        <w:t>•</w:t>
      </w:r>
      <w:r w:rsidRPr="0021354E">
        <w:rPr>
          <w:b w:val="0"/>
          <w:szCs w:val="24"/>
        </w:rPr>
        <w:t>]</w:t>
      </w:r>
      <w:r w:rsidR="00CC3BF5" w:rsidRPr="0021354E">
        <w:rPr>
          <w:b w:val="0"/>
          <w:szCs w:val="24"/>
        </w:rPr>
        <w:t xml:space="preserve"> </w:t>
      </w:r>
      <w:r w:rsidRPr="0021354E">
        <w:rPr>
          <w:b w:val="0"/>
          <w:szCs w:val="24"/>
        </w:rPr>
        <w:t>de</w:t>
      </w:r>
      <w:r w:rsidR="00CC3BF5" w:rsidRPr="0021354E">
        <w:rPr>
          <w:b w:val="0"/>
          <w:szCs w:val="24"/>
        </w:rPr>
        <w:t xml:space="preserve"> 201</w:t>
      </w:r>
      <w:r w:rsidR="00555EFB" w:rsidRPr="0021354E">
        <w:rPr>
          <w:b w:val="0"/>
          <w:szCs w:val="24"/>
        </w:rPr>
        <w:t>8</w:t>
      </w:r>
      <w:r w:rsidR="00CC3BF5" w:rsidRPr="0021354E">
        <w:rPr>
          <w:b w:val="0"/>
          <w:szCs w:val="24"/>
        </w:rPr>
        <w:t xml:space="preserve"> </w:t>
      </w:r>
      <w:r w:rsidRPr="0021354E">
        <w:rPr>
          <w:b w:val="0"/>
          <w:szCs w:val="24"/>
        </w:rPr>
        <w:t>(</w:t>
      </w:r>
      <w:r w:rsidR="00BA113B" w:rsidRPr="0021354E">
        <w:rPr>
          <w:b w:val="0"/>
          <w:szCs w:val="24"/>
        </w:rPr>
        <w:t>"</w:t>
      </w:r>
      <w:r w:rsidR="00EF7E31" w:rsidRPr="0021354E">
        <w:rPr>
          <w:b w:val="0"/>
          <w:szCs w:val="24"/>
          <w:u w:val="single"/>
        </w:rPr>
        <w:t>RCA</w:t>
      </w:r>
      <w:r w:rsidR="00BA113B" w:rsidRPr="0021354E">
        <w:rPr>
          <w:b w:val="0"/>
          <w:szCs w:val="24"/>
        </w:rPr>
        <w:t>"</w:t>
      </w:r>
      <w:r w:rsidRPr="0021354E">
        <w:rPr>
          <w:b w:val="0"/>
          <w:szCs w:val="24"/>
        </w:rPr>
        <w:t xml:space="preserve">), na qual foram aprovados os termos e condições </w:t>
      </w:r>
      <w:r w:rsidR="007E0779" w:rsidRPr="0021354E">
        <w:rPr>
          <w:b w:val="0"/>
          <w:szCs w:val="24"/>
        </w:rPr>
        <w:t xml:space="preserve">da </w:t>
      </w:r>
      <w:r w:rsidR="00E95794" w:rsidRPr="0021354E">
        <w:rPr>
          <w:b w:val="0"/>
          <w:szCs w:val="24"/>
        </w:rPr>
        <w:t>2</w:t>
      </w:r>
      <w:r w:rsidR="006D5728" w:rsidRPr="0021354E">
        <w:rPr>
          <w:b w:val="0"/>
          <w:szCs w:val="24"/>
        </w:rPr>
        <w:t xml:space="preserve">ª </w:t>
      </w:r>
      <w:r w:rsidR="00E95794" w:rsidRPr="0021354E">
        <w:rPr>
          <w:b w:val="0"/>
          <w:szCs w:val="24"/>
        </w:rPr>
        <w:t xml:space="preserve">(segunda) </w:t>
      </w:r>
      <w:r w:rsidR="006D5728" w:rsidRPr="0021354E">
        <w:rPr>
          <w:b w:val="0"/>
          <w:szCs w:val="24"/>
        </w:rPr>
        <w:t xml:space="preserve">emissão de debêntures simples, não conversíveis em ações, da espécie quirografária, em série única, da </w:t>
      </w:r>
      <w:r w:rsidR="00647F70" w:rsidRPr="0021354E">
        <w:rPr>
          <w:b w:val="0"/>
          <w:smallCaps/>
          <w:szCs w:val="24"/>
        </w:rPr>
        <w:t>M. DIAS BRANCO S.A. INDÚSTRIA E COMÉRCIO DE ALIMENTOS</w:t>
      </w:r>
      <w:r w:rsidR="00647F70" w:rsidRPr="0021354E">
        <w:rPr>
          <w:smallCaps/>
          <w:szCs w:val="24"/>
        </w:rPr>
        <w:t xml:space="preserve"> </w:t>
      </w:r>
      <w:r w:rsidR="00ED3473" w:rsidRPr="0021354E">
        <w:rPr>
          <w:b w:val="0"/>
          <w:szCs w:val="24"/>
        </w:rPr>
        <w:t>(</w:t>
      </w:r>
      <w:r w:rsidR="00BA113B" w:rsidRPr="0021354E">
        <w:rPr>
          <w:b w:val="0"/>
          <w:szCs w:val="24"/>
        </w:rPr>
        <w:t>"</w:t>
      </w:r>
      <w:r w:rsidR="007E0779" w:rsidRPr="0021354E">
        <w:rPr>
          <w:b w:val="0"/>
          <w:szCs w:val="24"/>
          <w:u w:val="single"/>
        </w:rPr>
        <w:t>Emissão</w:t>
      </w:r>
      <w:r w:rsidR="00BA113B" w:rsidRPr="0021354E">
        <w:rPr>
          <w:b w:val="0"/>
          <w:szCs w:val="24"/>
        </w:rPr>
        <w:t>" e "</w:t>
      </w:r>
      <w:r w:rsidR="007E0779" w:rsidRPr="0021354E">
        <w:rPr>
          <w:b w:val="0"/>
          <w:szCs w:val="24"/>
          <w:u w:val="single"/>
        </w:rPr>
        <w:t>Debêntures</w:t>
      </w:r>
      <w:r w:rsidR="00BA113B" w:rsidRPr="0021354E">
        <w:rPr>
          <w:b w:val="0"/>
          <w:szCs w:val="24"/>
        </w:rPr>
        <w:t>"</w:t>
      </w:r>
      <w:r w:rsidR="00ED3473" w:rsidRPr="0021354E">
        <w:rPr>
          <w:b w:val="0"/>
          <w:szCs w:val="24"/>
        </w:rPr>
        <w:t>, respectivamente)</w:t>
      </w:r>
      <w:r w:rsidRPr="0021354E">
        <w:rPr>
          <w:b w:val="0"/>
          <w:szCs w:val="24"/>
        </w:rPr>
        <w:t xml:space="preserve">, nos termos do </w:t>
      </w:r>
      <w:r w:rsidR="007E0779" w:rsidRPr="0021354E">
        <w:rPr>
          <w:b w:val="0"/>
          <w:szCs w:val="24"/>
        </w:rPr>
        <w:t xml:space="preserve">artigo </w:t>
      </w:r>
      <w:r w:rsidRPr="0021354E">
        <w:rPr>
          <w:b w:val="0"/>
          <w:szCs w:val="24"/>
        </w:rPr>
        <w:t>59</w:t>
      </w:r>
      <w:r w:rsidR="00BA113B" w:rsidRPr="0021354E">
        <w:rPr>
          <w:b w:val="0"/>
          <w:szCs w:val="24"/>
        </w:rPr>
        <w:t>, parágrafo primeiro, da Lei n</w:t>
      </w:r>
      <w:r w:rsidR="00487C47" w:rsidRPr="0021354E">
        <w:rPr>
          <w:b w:val="0"/>
          <w:szCs w:val="24"/>
        </w:rPr>
        <w:t xml:space="preserve">º 6.404 de 15 de dezembro de </w:t>
      </w:r>
      <w:r w:rsidRPr="0021354E">
        <w:rPr>
          <w:b w:val="0"/>
          <w:szCs w:val="24"/>
        </w:rPr>
        <w:t>1976, conforme alterada</w:t>
      </w:r>
      <w:r w:rsidR="00DA549B" w:rsidRPr="0021354E">
        <w:rPr>
          <w:b w:val="0"/>
          <w:szCs w:val="24"/>
        </w:rPr>
        <w:t xml:space="preserve"> </w:t>
      </w:r>
      <w:r w:rsidRPr="0021354E">
        <w:rPr>
          <w:b w:val="0"/>
          <w:szCs w:val="24"/>
        </w:rPr>
        <w:t>(</w:t>
      </w:r>
      <w:r w:rsidR="00BA113B" w:rsidRPr="0021354E">
        <w:rPr>
          <w:b w:val="0"/>
          <w:szCs w:val="24"/>
        </w:rPr>
        <w:t>"</w:t>
      </w:r>
      <w:r w:rsidRPr="0021354E">
        <w:rPr>
          <w:b w:val="0"/>
          <w:szCs w:val="24"/>
          <w:u w:val="single"/>
        </w:rPr>
        <w:t>Lei das Sociedades por Ações</w:t>
      </w:r>
      <w:r w:rsidR="00BA113B" w:rsidRPr="0021354E">
        <w:rPr>
          <w:b w:val="0"/>
          <w:szCs w:val="24"/>
        </w:rPr>
        <w:t>"</w:t>
      </w:r>
      <w:r w:rsidRPr="0021354E">
        <w:rPr>
          <w:b w:val="0"/>
          <w:szCs w:val="24"/>
        </w:rPr>
        <w:t>).</w:t>
      </w:r>
      <w:r w:rsidR="00AF3015" w:rsidRPr="0021354E">
        <w:rPr>
          <w:b w:val="0"/>
          <w:szCs w:val="24"/>
        </w:rPr>
        <w:t xml:space="preserve"> </w:t>
      </w:r>
    </w:p>
    <w:p w14:paraId="5FD63BEF" w14:textId="77777777" w:rsidR="002A69F6" w:rsidRPr="0021354E" w:rsidRDefault="002A69F6">
      <w:pPr>
        <w:spacing w:line="300" w:lineRule="exact"/>
        <w:rPr>
          <w:sz w:val="24"/>
          <w:szCs w:val="24"/>
        </w:rPr>
      </w:pPr>
    </w:p>
    <w:p w14:paraId="38C61AB7" w14:textId="77777777" w:rsidR="00DC7C10" w:rsidRPr="0021354E" w:rsidRDefault="00DA549B" w:rsidP="00FD6DCB">
      <w:pPr>
        <w:pStyle w:val="Ttulo2"/>
        <w:keepLines/>
        <w:spacing w:line="300" w:lineRule="exact"/>
        <w:rPr>
          <w:szCs w:val="24"/>
        </w:rPr>
      </w:pPr>
      <w:bookmarkStart w:id="0" w:name="_Ref429510991"/>
      <w:r w:rsidRPr="0021354E">
        <w:rPr>
          <w:szCs w:val="24"/>
        </w:rPr>
        <w:t xml:space="preserve">CLÁUSULA SEGUNDA </w:t>
      </w:r>
      <w:r w:rsidR="002F53E4" w:rsidRPr="0021354E">
        <w:rPr>
          <w:szCs w:val="24"/>
        </w:rPr>
        <w:t>–</w:t>
      </w:r>
      <w:r w:rsidR="002F53E4" w:rsidRPr="0021354E">
        <w:rPr>
          <w:b w:val="0"/>
          <w:szCs w:val="24"/>
        </w:rPr>
        <w:t xml:space="preserve"> </w:t>
      </w:r>
      <w:r w:rsidR="002F53E4" w:rsidRPr="0021354E">
        <w:rPr>
          <w:szCs w:val="24"/>
        </w:rPr>
        <w:t>DOS REQUISITOS</w:t>
      </w:r>
      <w:bookmarkEnd w:id="0"/>
    </w:p>
    <w:p w14:paraId="22FB9E9F" w14:textId="77777777" w:rsidR="002A69F6" w:rsidRPr="0021354E" w:rsidRDefault="002A69F6" w:rsidP="00FD6DCB">
      <w:pPr>
        <w:keepNext/>
        <w:keepLines/>
        <w:spacing w:line="300" w:lineRule="exact"/>
        <w:rPr>
          <w:sz w:val="24"/>
          <w:szCs w:val="24"/>
        </w:rPr>
      </w:pPr>
    </w:p>
    <w:p w14:paraId="2A00FFD2" w14:textId="77777777" w:rsidR="00DC7C10" w:rsidRPr="0021354E" w:rsidRDefault="006D5728" w:rsidP="00FD6DCB">
      <w:pPr>
        <w:keepNext/>
        <w:keepLines/>
        <w:tabs>
          <w:tab w:val="num" w:pos="1134"/>
        </w:tabs>
        <w:suppressAutoHyphens/>
        <w:spacing w:line="300" w:lineRule="exact"/>
        <w:rPr>
          <w:sz w:val="24"/>
          <w:szCs w:val="24"/>
        </w:rPr>
      </w:pPr>
      <w:r w:rsidRPr="0021354E">
        <w:rPr>
          <w:sz w:val="24"/>
          <w:szCs w:val="24"/>
        </w:rPr>
        <w:t>A E</w:t>
      </w:r>
      <w:r w:rsidR="00B37A94" w:rsidRPr="0021354E">
        <w:rPr>
          <w:sz w:val="24"/>
          <w:szCs w:val="24"/>
        </w:rPr>
        <w:t xml:space="preserve">missão será </w:t>
      </w:r>
      <w:r w:rsidR="001E3A11" w:rsidRPr="0021354E">
        <w:rPr>
          <w:sz w:val="24"/>
          <w:szCs w:val="24"/>
        </w:rPr>
        <w:t>realizada</w:t>
      </w:r>
      <w:r w:rsidR="00B37A94" w:rsidRPr="0021354E">
        <w:rPr>
          <w:sz w:val="24"/>
          <w:szCs w:val="24"/>
        </w:rPr>
        <w:t xml:space="preserve"> com observância dos seguintes requisitos:</w:t>
      </w:r>
    </w:p>
    <w:p w14:paraId="0362EEC3" w14:textId="77777777" w:rsidR="002A69F6" w:rsidRPr="0021354E" w:rsidRDefault="002A69F6" w:rsidP="00FD6DCB">
      <w:pPr>
        <w:keepNext/>
        <w:keepLines/>
        <w:spacing w:line="300" w:lineRule="exact"/>
        <w:rPr>
          <w:sz w:val="24"/>
          <w:szCs w:val="24"/>
        </w:rPr>
      </w:pPr>
    </w:p>
    <w:p w14:paraId="056E6FA8" w14:textId="77777777" w:rsidR="00DC7C10" w:rsidRPr="0021354E" w:rsidRDefault="000E479D" w:rsidP="00FD6DCB">
      <w:pPr>
        <w:pStyle w:val="Ttulo3"/>
        <w:keepLines/>
        <w:tabs>
          <w:tab w:val="left" w:pos="1134"/>
        </w:tabs>
        <w:suppressAutoHyphens/>
        <w:spacing w:line="300" w:lineRule="exact"/>
        <w:rPr>
          <w:szCs w:val="24"/>
        </w:rPr>
      </w:pPr>
      <w:r w:rsidRPr="0021354E">
        <w:rPr>
          <w:szCs w:val="24"/>
        </w:rPr>
        <w:t>2.1.</w:t>
      </w:r>
      <w:r w:rsidRPr="0021354E">
        <w:rPr>
          <w:szCs w:val="24"/>
        </w:rPr>
        <w:tab/>
      </w:r>
      <w:r w:rsidR="003D76D8" w:rsidRPr="0021354E">
        <w:rPr>
          <w:szCs w:val="24"/>
        </w:rPr>
        <w:t xml:space="preserve">Arquivamento e Publicação da Ata </w:t>
      </w:r>
      <w:r w:rsidR="00D03D5B" w:rsidRPr="0021354E">
        <w:rPr>
          <w:szCs w:val="24"/>
        </w:rPr>
        <w:t>da RCA</w:t>
      </w:r>
    </w:p>
    <w:p w14:paraId="78BE3813" w14:textId="77777777" w:rsidR="002A69F6" w:rsidRPr="0021354E" w:rsidRDefault="002A69F6" w:rsidP="00FD6DCB">
      <w:pPr>
        <w:keepNext/>
        <w:keepLines/>
        <w:spacing w:line="300" w:lineRule="exact"/>
        <w:rPr>
          <w:sz w:val="24"/>
          <w:szCs w:val="24"/>
        </w:rPr>
      </w:pPr>
    </w:p>
    <w:p w14:paraId="347A2C03" w14:textId="08CC4BDB" w:rsidR="00DC7C10" w:rsidRPr="0021354E" w:rsidRDefault="003D76D8" w:rsidP="00FD6DCB">
      <w:pPr>
        <w:pStyle w:val="Ttulo3"/>
        <w:keepLines/>
        <w:numPr>
          <w:ilvl w:val="2"/>
          <w:numId w:val="7"/>
        </w:numPr>
        <w:tabs>
          <w:tab w:val="left" w:pos="1134"/>
        </w:tabs>
        <w:suppressAutoHyphens/>
        <w:spacing w:line="300" w:lineRule="exact"/>
        <w:ind w:left="0" w:firstLine="0"/>
        <w:rPr>
          <w:b w:val="0"/>
          <w:szCs w:val="24"/>
        </w:rPr>
      </w:pPr>
      <w:r w:rsidRPr="0021354E">
        <w:rPr>
          <w:b w:val="0"/>
          <w:szCs w:val="24"/>
        </w:rPr>
        <w:t xml:space="preserve">A ata da </w:t>
      </w:r>
      <w:r w:rsidR="00D03D5B" w:rsidRPr="0021354E">
        <w:rPr>
          <w:b w:val="0"/>
          <w:szCs w:val="24"/>
        </w:rPr>
        <w:t>RCA</w:t>
      </w:r>
      <w:r w:rsidR="00622978" w:rsidRPr="0021354E">
        <w:rPr>
          <w:b w:val="0"/>
          <w:szCs w:val="24"/>
        </w:rPr>
        <w:t xml:space="preserve"> </w:t>
      </w:r>
      <w:r w:rsidRPr="0021354E">
        <w:rPr>
          <w:b w:val="0"/>
          <w:szCs w:val="24"/>
        </w:rPr>
        <w:t xml:space="preserve">que </w:t>
      </w:r>
      <w:r w:rsidR="00455612" w:rsidRPr="0021354E">
        <w:rPr>
          <w:b w:val="0"/>
          <w:szCs w:val="24"/>
        </w:rPr>
        <w:t>aprovou</w:t>
      </w:r>
      <w:r w:rsidRPr="0021354E">
        <w:rPr>
          <w:b w:val="0"/>
          <w:szCs w:val="24"/>
        </w:rPr>
        <w:t xml:space="preserve"> </w:t>
      </w:r>
      <w:r w:rsidR="00455612" w:rsidRPr="0021354E">
        <w:rPr>
          <w:b w:val="0"/>
          <w:szCs w:val="24"/>
        </w:rPr>
        <w:t>os termos e condições da</w:t>
      </w:r>
      <w:r w:rsidRPr="0021354E">
        <w:rPr>
          <w:b w:val="0"/>
          <w:szCs w:val="24"/>
        </w:rPr>
        <w:t xml:space="preserve"> Emissão </w:t>
      </w:r>
      <w:r w:rsidR="00455612" w:rsidRPr="0021354E">
        <w:rPr>
          <w:b w:val="0"/>
          <w:szCs w:val="24"/>
        </w:rPr>
        <w:t xml:space="preserve">e das Debêntures </w:t>
      </w:r>
      <w:r w:rsidR="002A361F" w:rsidRPr="0021354E">
        <w:rPr>
          <w:b w:val="0"/>
          <w:szCs w:val="24"/>
        </w:rPr>
        <w:t>[foi][</w:t>
      </w:r>
      <w:r w:rsidRPr="0021354E">
        <w:rPr>
          <w:b w:val="0"/>
          <w:szCs w:val="24"/>
        </w:rPr>
        <w:t>será</w:t>
      </w:r>
      <w:r w:rsidR="002A361F" w:rsidRPr="0021354E">
        <w:rPr>
          <w:b w:val="0"/>
          <w:szCs w:val="24"/>
        </w:rPr>
        <w:t>]</w:t>
      </w:r>
      <w:r w:rsidRPr="0021354E">
        <w:rPr>
          <w:b w:val="0"/>
          <w:szCs w:val="24"/>
        </w:rPr>
        <w:t xml:space="preserve"> (a)</w:t>
      </w:r>
      <w:r w:rsidR="00455612" w:rsidRPr="0021354E">
        <w:rPr>
          <w:b w:val="0"/>
          <w:szCs w:val="24"/>
        </w:rPr>
        <w:t xml:space="preserve"> </w:t>
      </w:r>
      <w:r w:rsidRPr="0021354E">
        <w:rPr>
          <w:b w:val="0"/>
          <w:szCs w:val="24"/>
        </w:rPr>
        <w:t xml:space="preserve">devidamente arquivada na </w:t>
      </w:r>
      <w:r w:rsidR="006965E0" w:rsidRPr="0021354E">
        <w:rPr>
          <w:b w:val="0"/>
          <w:szCs w:val="24"/>
        </w:rPr>
        <w:t>J</w:t>
      </w:r>
      <w:r w:rsidR="00BA113B" w:rsidRPr="0021354E">
        <w:rPr>
          <w:b w:val="0"/>
          <w:szCs w:val="24"/>
        </w:rPr>
        <w:t>UCEC</w:t>
      </w:r>
      <w:r w:rsidRPr="0021354E">
        <w:rPr>
          <w:b w:val="0"/>
          <w:szCs w:val="24"/>
        </w:rPr>
        <w:t>, e (b</w:t>
      </w:r>
      <w:r w:rsidR="00D03D5B" w:rsidRPr="0021354E">
        <w:rPr>
          <w:b w:val="0"/>
          <w:szCs w:val="24"/>
        </w:rPr>
        <w:t xml:space="preserve">) </w:t>
      </w:r>
      <w:r w:rsidR="00BA113B" w:rsidRPr="0021354E">
        <w:rPr>
          <w:b w:val="0"/>
          <w:szCs w:val="24"/>
        </w:rPr>
        <w:t>publicada no jornal "O Povo"</w:t>
      </w:r>
      <w:r w:rsidR="004A76BF" w:rsidRPr="0021354E">
        <w:rPr>
          <w:b w:val="0"/>
          <w:szCs w:val="24"/>
        </w:rPr>
        <w:t xml:space="preserve"> </w:t>
      </w:r>
      <w:r w:rsidRPr="0021354E">
        <w:rPr>
          <w:b w:val="0"/>
          <w:szCs w:val="24"/>
        </w:rPr>
        <w:t xml:space="preserve">e no Diário Oficial do </w:t>
      </w:r>
      <w:r w:rsidR="00BA113B" w:rsidRPr="0021354E">
        <w:rPr>
          <w:b w:val="0"/>
          <w:szCs w:val="24"/>
        </w:rPr>
        <w:t>Estado do</w:t>
      </w:r>
      <w:r w:rsidR="006965E0" w:rsidRPr="0021354E">
        <w:rPr>
          <w:b w:val="0"/>
          <w:szCs w:val="24"/>
        </w:rPr>
        <w:t xml:space="preserve"> </w:t>
      </w:r>
      <w:r w:rsidR="00BA113B" w:rsidRPr="0021354E">
        <w:rPr>
          <w:b w:val="0"/>
          <w:szCs w:val="24"/>
        </w:rPr>
        <w:t>Ceará</w:t>
      </w:r>
      <w:r w:rsidRPr="0021354E">
        <w:rPr>
          <w:b w:val="0"/>
          <w:szCs w:val="24"/>
        </w:rPr>
        <w:t xml:space="preserve">, em conformidade com o </w:t>
      </w:r>
      <w:r w:rsidR="00455612" w:rsidRPr="0021354E">
        <w:rPr>
          <w:b w:val="0"/>
          <w:szCs w:val="24"/>
        </w:rPr>
        <w:t xml:space="preserve">artigo </w:t>
      </w:r>
      <w:r w:rsidRPr="0021354E">
        <w:rPr>
          <w:b w:val="0"/>
          <w:szCs w:val="24"/>
        </w:rPr>
        <w:t xml:space="preserve">62, </w:t>
      </w:r>
      <w:r w:rsidR="0089607E" w:rsidRPr="0021354E">
        <w:rPr>
          <w:b w:val="0"/>
          <w:szCs w:val="24"/>
        </w:rPr>
        <w:t>inciso</w:t>
      </w:r>
      <w:r w:rsidR="00D03D5B" w:rsidRPr="0021354E">
        <w:rPr>
          <w:b w:val="0"/>
          <w:szCs w:val="24"/>
        </w:rPr>
        <w:t xml:space="preserve"> </w:t>
      </w:r>
      <w:r w:rsidRPr="0021354E">
        <w:rPr>
          <w:b w:val="0"/>
          <w:szCs w:val="24"/>
        </w:rPr>
        <w:t xml:space="preserve">I, e </w:t>
      </w:r>
      <w:r w:rsidR="00D03D5B" w:rsidRPr="0021354E">
        <w:rPr>
          <w:b w:val="0"/>
          <w:szCs w:val="24"/>
        </w:rPr>
        <w:t xml:space="preserve">artigo </w:t>
      </w:r>
      <w:r w:rsidRPr="0021354E">
        <w:rPr>
          <w:b w:val="0"/>
          <w:szCs w:val="24"/>
        </w:rPr>
        <w:t>289, da Lei das Sociedades por Ações</w:t>
      </w:r>
      <w:r w:rsidR="00D03D5B" w:rsidRPr="0021354E">
        <w:rPr>
          <w:b w:val="0"/>
          <w:szCs w:val="24"/>
        </w:rPr>
        <w:t xml:space="preserve"> </w:t>
      </w:r>
      <w:r w:rsidR="00C3117B" w:rsidRPr="0021354E">
        <w:rPr>
          <w:b w:val="0"/>
          <w:szCs w:val="24"/>
        </w:rPr>
        <w:t>(</w:t>
      </w:r>
      <w:r w:rsidR="00DC3E79" w:rsidRPr="0021354E">
        <w:rPr>
          <w:b w:val="0"/>
          <w:szCs w:val="24"/>
        </w:rPr>
        <w:t>"</w:t>
      </w:r>
      <w:r w:rsidR="00C3117B" w:rsidRPr="0021354E">
        <w:rPr>
          <w:b w:val="0"/>
          <w:szCs w:val="24"/>
          <w:u w:val="single"/>
        </w:rPr>
        <w:t>Jornais de Publicação da Emissora</w:t>
      </w:r>
      <w:r w:rsidR="00DC3E79" w:rsidRPr="0021354E">
        <w:rPr>
          <w:b w:val="0"/>
          <w:szCs w:val="24"/>
        </w:rPr>
        <w:t>"</w:t>
      </w:r>
      <w:r w:rsidR="00C3117B" w:rsidRPr="0021354E">
        <w:rPr>
          <w:b w:val="0"/>
          <w:szCs w:val="24"/>
        </w:rPr>
        <w:t>)</w:t>
      </w:r>
      <w:r w:rsidR="002F2436" w:rsidRPr="0021354E">
        <w:rPr>
          <w:b w:val="0"/>
          <w:szCs w:val="24"/>
        </w:rPr>
        <w:t xml:space="preserve">, devendo 1 (uma) cópia da mesma ser encaminhada à </w:t>
      </w:r>
      <w:proofErr w:type="spellStart"/>
      <w:r w:rsidR="002F2436" w:rsidRPr="0021354E">
        <w:rPr>
          <w:b w:val="0"/>
          <w:szCs w:val="24"/>
        </w:rPr>
        <w:t>Securitzadora</w:t>
      </w:r>
      <w:proofErr w:type="spellEnd"/>
      <w:r w:rsidR="009729AF" w:rsidRPr="0021354E">
        <w:rPr>
          <w:b w:val="0"/>
          <w:szCs w:val="24"/>
        </w:rPr>
        <w:t>.</w:t>
      </w:r>
      <w:r w:rsidR="004A160F" w:rsidRPr="0021354E">
        <w:rPr>
          <w:b w:val="0"/>
          <w:szCs w:val="24"/>
        </w:rPr>
        <w:t xml:space="preserve"> </w:t>
      </w:r>
    </w:p>
    <w:p w14:paraId="1E2F653B" w14:textId="77777777" w:rsidR="002A69F6" w:rsidRPr="0021354E" w:rsidRDefault="002A69F6">
      <w:pPr>
        <w:spacing w:line="300" w:lineRule="exact"/>
        <w:rPr>
          <w:sz w:val="24"/>
          <w:szCs w:val="24"/>
        </w:rPr>
      </w:pPr>
    </w:p>
    <w:p w14:paraId="1B4B5DDB" w14:textId="77777777" w:rsidR="00DC7C10" w:rsidRPr="0021354E" w:rsidRDefault="003D76D8" w:rsidP="00FD6DCB">
      <w:pPr>
        <w:pStyle w:val="Ttulo3"/>
        <w:numPr>
          <w:ilvl w:val="1"/>
          <w:numId w:val="7"/>
        </w:numPr>
        <w:tabs>
          <w:tab w:val="left" w:pos="1134"/>
        </w:tabs>
        <w:suppressAutoHyphens/>
        <w:spacing w:line="300" w:lineRule="exact"/>
        <w:ind w:left="0" w:firstLine="0"/>
        <w:rPr>
          <w:szCs w:val="24"/>
        </w:rPr>
      </w:pPr>
      <w:bookmarkStart w:id="1" w:name="_Ref429510653"/>
      <w:r w:rsidRPr="0021354E">
        <w:rPr>
          <w:szCs w:val="24"/>
        </w:rPr>
        <w:t>Arquivamento desta Escritura de Emissão</w:t>
      </w:r>
      <w:bookmarkEnd w:id="1"/>
    </w:p>
    <w:p w14:paraId="355C50BC" w14:textId="77777777" w:rsidR="002A69F6" w:rsidRPr="0021354E" w:rsidRDefault="002A69F6">
      <w:pPr>
        <w:spacing w:line="300" w:lineRule="exact"/>
        <w:rPr>
          <w:sz w:val="24"/>
          <w:szCs w:val="24"/>
        </w:rPr>
      </w:pPr>
    </w:p>
    <w:p w14:paraId="3191FC49" w14:textId="39A54E21" w:rsidR="00DC7C10" w:rsidRPr="0021354E" w:rsidRDefault="003D76D8" w:rsidP="00FD6DCB">
      <w:pPr>
        <w:pStyle w:val="Ttulo3"/>
        <w:keepNext w:val="0"/>
        <w:numPr>
          <w:ilvl w:val="2"/>
          <w:numId w:val="7"/>
        </w:numPr>
        <w:tabs>
          <w:tab w:val="left" w:pos="1134"/>
        </w:tabs>
        <w:suppressAutoHyphens/>
        <w:spacing w:line="300" w:lineRule="exact"/>
        <w:ind w:left="0" w:firstLine="0"/>
        <w:rPr>
          <w:b w:val="0"/>
          <w:szCs w:val="24"/>
        </w:rPr>
      </w:pPr>
      <w:r w:rsidRPr="0021354E">
        <w:rPr>
          <w:b w:val="0"/>
          <w:szCs w:val="24"/>
        </w:rPr>
        <w:t xml:space="preserve">A </w:t>
      </w:r>
      <w:r w:rsidR="006A5E6D" w:rsidRPr="0021354E">
        <w:rPr>
          <w:b w:val="0"/>
          <w:szCs w:val="24"/>
        </w:rPr>
        <w:t xml:space="preserve">Emissora se </w:t>
      </w:r>
      <w:proofErr w:type="spellStart"/>
      <w:r w:rsidR="006A5E6D" w:rsidRPr="0021354E">
        <w:rPr>
          <w:b w:val="0"/>
          <w:szCs w:val="24"/>
        </w:rPr>
        <w:t>compromente</w:t>
      </w:r>
      <w:proofErr w:type="spellEnd"/>
      <w:r w:rsidR="006A5E6D" w:rsidRPr="0021354E">
        <w:rPr>
          <w:b w:val="0"/>
          <w:szCs w:val="24"/>
        </w:rPr>
        <w:t xml:space="preserve"> a arquivar a </w:t>
      </w:r>
      <w:r w:rsidRPr="0021354E">
        <w:rPr>
          <w:b w:val="0"/>
          <w:szCs w:val="24"/>
        </w:rPr>
        <w:t xml:space="preserve">presente Escritura de Emissão e seus eventuais aditamentos na </w:t>
      </w:r>
      <w:r w:rsidR="00395A99" w:rsidRPr="0021354E">
        <w:rPr>
          <w:b w:val="0"/>
          <w:szCs w:val="24"/>
        </w:rPr>
        <w:t>JUCEC</w:t>
      </w:r>
      <w:r w:rsidRPr="0021354E">
        <w:rPr>
          <w:b w:val="0"/>
          <w:szCs w:val="24"/>
        </w:rPr>
        <w:t xml:space="preserve">, nos termos do </w:t>
      </w:r>
      <w:r w:rsidR="00353FEC" w:rsidRPr="0021354E">
        <w:rPr>
          <w:b w:val="0"/>
          <w:szCs w:val="24"/>
        </w:rPr>
        <w:t xml:space="preserve">artigo </w:t>
      </w:r>
      <w:r w:rsidRPr="0021354E">
        <w:rPr>
          <w:b w:val="0"/>
          <w:szCs w:val="24"/>
        </w:rPr>
        <w:t xml:space="preserve">62, </w:t>
      </w:r>
      <w:r w:rsidR="00353FEC" w:rsidRPr="0021354E">
        <w:rPr>
          <w:b w:val="0"/>
          <w:szCs w:val="24"/>
        </w:rPr>
        <w:t xml:space="preserve">inciso </w:t>
      </w:r>
      <w:r w:rsidRPr="0021354E">
        <w:rPr>
          <w:b w:val="0"/>
          <w:szCs w:val="24"/>
        </w:rPr>
        <w:t>II e parágrafo 3º, da Lei das Sociedades por Ações</w:t>
      </w:r>
      <w:r w:rsidR="006A5E6D" w:rsidRPr="0021354E">
        <w:rPr>
          <w:b w:val="0"/>
          <w:szCs w:val="24"/>
        </w:rPr>
        <w:t>, devendo tais arquivamentos serem realizados</w:t>
      </w:r>
      <w:r w:rsidR="00672B9D" w:rsidRPr="0021354E">
        <w:rPr>
          <w:b w:val="0"/>
          <w:szCs w:val="24"/>
        </w:rPr>
        <w:t xml:space="preserve"> em até 15</w:t>
      </w:r>
      <w:r w:rsidR="006A5E6D" w:rsidRPr="0021354E">
        <w:rPr>
          <w:b w:val="0"/>
          <w:szCs w:val="24"/>
        </w:rPr>
        <w:t xml:space="preserve"> (</w:t>
      </w:r>
      <w:r w:rsidR="00672B9D" w:rsidRPr="0021354E">
        <w:rPr>
          <w:b w:val="0"/>
          <w:szCs w:val="24"/>
        </w:rPr>
        <w:t>quinze</w:t>
      </w:r>
      <w:r w:rsidR="006A5E6D" w:rsidRPr="0021354E">
        <w:rPr>
          <w:b w:val="0"/>
          <w:szCs w:val="24"/>
        </w:rPr>
        <w:t xml:space="preserve">) </w:t>
      </w:r>
      <w:r w:rsidR="00672B9D" w:rsidRPr="0021354E">
        <w:rPr>
          <w:b w:val="0"/>
          <w:szCs w:val="24"/>
        </w:rPr>
        <w:t>dias</w:t>
      </w:r>
      <w:r w:rsidR="006A5E6D" w:rsidRPr="0021354E">
        <w:rPr>
          <w:b w:val="0"/>
          <w:szCs w:val="24"/>
        </w:rPr>
        <w:t xml:space="preserve"> contados de suas respectivas datas de celebração</w:t>
      </w:r>
      <w:r w:rsidRPr="0021354E">
        <w:rPr>
          <w:b w:val="0"/>
          <w:szCs w:val="24"/>
        </w:rPr>
        <w:t>.</w:t>
      </w:r>
    </w:p>
    <w:p w14:paraId="48885B01" w14:textId="77777777" w:rsidR="00E635C8" w:rsidRPr="0021354E" w:rsidRDefault="00E635C8">
      <w:pPr>
        <w:tabs>
          <w:tab w:val="left" w:pos="1134"/>
        </w:tabs>
        <w:spacing w:line="300" w:lineRule="exact"/>
        <w:rPr>
          <w:sz w:val="24"/>
          <w:szCs w:val="24"/>
        </w:rPr>
      </w:pPr>
    </w:p>
    <w:p w14:paraId="32181114" w14:textId="058D603C" w:rsidR="00E635C8" w:rsidRPr="0021354E" w:rsidRDefault="006C06B1" w:rsidP="00FD6DCB">
      <w:pPr>
        <w:pStyle w:val="Ttulo3"/>
        <w:keepNext w:val="0"/>
        <w:numPr>
          <w:ilvl w:val="2"/>
          <w:numId w:val="7"/>
        </w:numPr>
        <w:tabs>
          <w:tab w:val="left" w:pos="1134"/>
        </w:tabs>
        <w:suppressAutoHyphens/>
        <w:spacing w:line="300" w:lineRule="exact"/>
        <w:ind w:left="0" w:firstLine="0"/>
        <w:rPr>
          <w:b w:val="0"/>
          <w:szCs w:val="24"/>
        </w:rPr>
      </w:pPr>
      <w:r w:rsidRPr="0021354E">
        <w:rPr>
          <w:b w:val="0"/>
          <w:szCs w:val="24"/>
        </w:rPr>
        <w:t>A Emissora se compromete a disponibilizar à Securitizadora</w:t>
      </w:r>
      <w:r w:rsidR="00250335" w:rsidRPr="0021354E">
        <w:rPr>
          <w:b w:val="0"/>
          <w:szCs w:val="24"/>
        </w:rPr>
        <w:t xml:space="preserve"> e ao Custodiante</w:t>
      </w:r>
      <w:r w:rsidRPr="0021354E">
        <w:rPr>
          <w:b w:val="0"/>
          <w:szCs w:val="24"/>
        </w:rPr>
        <w:t xml:space="preserve"> 1 (uma) via original desta Escritura de Emissão e de seus eventuais Aditamentos devidamente</w:t>
      </w:r>
      <w:r w:rsidRPr="0021354E">
        <w:rPr>
          <w:szCs w:val="24"/>
        </w:rPr>
        <w:t xml:space="preserve"> </w:t>
      </w:r>
      <w:r w:rsidRPr="0021354E">
        <w:rPr>
          <w:b w:val="0"/>
          <w:szCs w:val="24"/>
        </w:rPr>
        <w:t>arquivados na JUCEC no prazo de até 2 (dois) Dias Úteis após a obtenção do referido registro</w:t>
      </w:r>
      <w:r w:rsidR="003D76D8" w:rsidRPr="0021354E">
        <w:rPr>
          <w:b w:val="0"/>
          <w:szCs w:val="24"/>
        </w:rPr>
        <w:t>.</w:t>
      </w:r>
    </w:p>
    <w:p w14:paraId="6053EC54" w14:textId="77777777" w:rsidR="00E635C8" w:rsidRPr="0021354E" w:rsidRDefault="00E635C8">
      <w:pPr>
        <w:tabs>
          <w:tab w:val="left" w:pos="1134"/>
        </w:tabs>
        <w:spacing w:line="300" w:lineRule="exact"/>
        <w:rPr>
          <w:sz w:val="24"/>
          <w:szCs w:val="24"/>
        </w:rPr>
      </w:pPr>
    </w:p>
    <w:p w14:paraId="0E9E37F9" w14:textId="1049FB17" w:rsidR="00F77EF9" w:rsidRPr="0021354E" w:rsidRDefault="00250335" w:rsidP="00FD6DCB">
      <w:pPr>
        <w:pStyle w:val="Ttulo3"/>
        <w:keepNext w:val="0"/>
        <w:numPr>
          <w:ilvl w:val="2"/>
          <w:numId w:val="7"/>
        </w:numPr>
        <w:tabs>
          <w:tab w:val="left" w:pos="1134"/>
        </w:tabs>
        <w:suppressAutoHyphens/>
        <w:spacing w:line="300" w:lineRule="exact"/>
        <w:ind w:left="0" w:firstLine="0"/>
        <w:rPr>
          <w:b w:val="0"/>
          <w:szCs w:val="24"/>
        </w:rPr>
      </w:pPr>
      <w:r w:rsidRPr="0021354E">
        <w:rPr>
          <w:b w:val="0"/>
          <w:szCs w:val="24"/>
        </w:rPr>
        <w:t xml:space="preserve">Após a cessão das Debêntures </w:t>
      </w:r>
      <w:r w:rsidR="0027604A" w:rsidRPr="0021354E">
        <w:rPr>
          <w:b w:val="0"/>
          <w:szCs w:val="24"/>
        </w:rPr>
        <w:t xml:space="preserve">e dos Direitos Creditórios do Agronegócio </w:t>
      </w:r>
      <w:r w:rsidRPr="0021354E">
        <w:rPr>
          <w:b w:val="0"/>
          <w:szCs w:val="24"/>
        </w:rPr>
        <w:t>pelo Debenturista Inicial à Securitizadora, q</w:t>
      </w:r>
      <w:r w:rsidR="00F77EF9" w:rsidRPr="0021354E">
        <w:rPr>
          <w:b w:val="0"/>
          <w:szCs w:val="24"/>
        </w:rPr>
        <w:t xml:space="preserve">uaisquer aditamentos a esta Escritura de Emissão deverão ser </w:t>
      </w:r>
      <w:r w:rsidR="00525C1E" w:rsidRPr="0021354E">
        <w:rPr>
          <w:b w:val="0"/>
          <w:szCs w:val="24"/>
        </w:rPr>
        <w:t xml:space="preserve">celebrados </w:t>
      </w:r>
      <w:r w:rsidR="00F77EF9" w:rsidRPr="0021354E">
        <w:rPr>
          <w:b w:val="0"/>
          <w:szCs w:val="24"/>
        </w:rPr>
        <w:t>pela Emissora</w:t>
      </w:r>
      <w:r w:rsidR="008D6C4D" w:rsidRPr="0021354E">
        <w:rPr>
          <w:b w:val="0"/>
          <w:szCs w:val="24"/>
        </w:rPr>
        <w:t xml:space="preserve">, </w:t>
      </w:r>
      <w:r w:rsidR="004A160F" w:rsidRPr="0021354E">
        <w:rPr>
          <w:b w:val="0"/>
          <w:szCs w:val="24"/>
        </w:rPr>
        <w:t xml:space="preserve">pela </w:t>
      </w:r>
      <w:r w:rsidR="008E557A" w:rsidRPr="0021354E">
        <w:rPr>
          <w:b w:val="0"/>
          <w:szCs w:val="24"/>
        </w:rPr>
        <w:t>Securitizadora</w:t>
      </w:r>
      <w:r w:rsidR="00F77EF9" w:rsidRPr="0021354E">
        <w:rPr>
          <w:b w:val="0"/>
          <w:szCs w:val="24"/>
        </w:rPr>
        <w:t xml:space="preserve">, e posteriormente arquivados na </w:t>
      </w:r>
      <w:r w:rsidR="00395A99" w:rsidRPr="0021354E">
        <w:rPr>
          <w:b w:val="0"/>
          <w:szCs w:val="24"/>
        </w:rPr>
        <w:t>JUCEC</w:t>
      </w:r>
      <w:r w:rsidR="00F77EF9" w:rsidRPr="0021354E">
        <w:rPr>
          <w:b w:val="0"/>
          <w:szCs w:val="24"/>
        </w:rPr>
        <w:t xml:space="preserve">, nos termos </w:t>
      </w:r>
      <w:r w:rsidR="00BE5A41" w:rsidRPr="0021354E">
        <w:rPr>
          <w:b w:val="0"/>
          <w:szCs w:val="24"/>
        </w:rPr>
        <w:t>d</w:t>
      </w:r>
      <w:r w:rsidR="00E675AF" w:rsidRPr="0021354E">
        <w:rPr>
          <w:b w:val="0"/>
          <w:szCs w:val="24"/>
        </w:rPr>
        <w:t>o</w:t>
      </w:r>
      <w:r w:rsidR="00BE5A41" w:rsidRPr="0021354E">
        <w:rPr>
          <w:b w:val="0"/>
          <w:szCs w:val="24"/>
        </w:rPr>
        <w:t xml:space="preserve"> </w:t>
      </w:r>
      <w:r w:rsidR="00F77EF9" w:rsidRPr="0021354E">
        <w:rPr>
          <w:b w:val="0"/>
          <w:szCs w:val="24"/>
        </w:rPr>
        <w:t>item</w:t>
      </w:r>
      <w:r w:rsidR="00D22FC2" w:rsidRPr="0021354E">
        <w:rPr>
          <w:b w:val="0"/>
          <w:szCs w:val="24"/>
        </w:rPr>
        <w:t> </w:t>
      </w:r>
      <w:r w:rsidR="00913F72" w:rsidRPr="0021354E">
        <w:rPr>
          <w:b w:val="0"/>
          <w:szCs w:val="24"/>
        </w:rPr>
        <w:t>2.</w:t>
      </w:r>
      <w:r w:rsidR="00E675AF" w:rsidRPr="0021354E">
        <w:rPr>
          <w:b w:val="0"/>
          <w:szCs w:val="24"/>
        </w:rPr>
        <w:t>2.</w:t>
      </w:r>
      <w:r w:rsidR="00CC426E" w:rsidRPr="0021354E">
        <w:rPr>
          <w:b w:val="0"/>
          <w:szCs w:val="24"/>
        </w:rPr>
        <w:t xml:space="preserve">2 </w:t>
      </w:r>
      <w:r w:rsidR="00913F72" w:rsidRPr="0021354E">
        <w:rPr>
          <w:b w:val="0"/>
          <w:szCs w:val="24"/>
        </w:rPr>
        <w:t>acima</w:t>
      </w:r>
      <w:r w:rsidRPr="0021354E">
        <w:rPr>
          <w:b w:val="0"/>
          <w:szCs w:val="24"/>
        </w:rPr>
        <w:t>, ficando dispensada a assinatura do Debenturista Inicial como parte</w:t>
      </w:r>
      <w:r w:rsidR="00F77EF9" w:rsidRPr="0021354E">
        <w:rPr>
          <w:b w:val="0"/>
          <w:szCs w:val="24"/>
        </w:rPr>
        <w:t>.</w:t>
      </w:r>
      <w:r w:rsidR="004A160F" w:rsidRPr="0021354E">
        <w:rPr>
          <w:b w:val="0"/>
          <w:szCs w:val="24"/>
        </w:rPr>
        <w:t xml:space="preserve"> </w:t>
      </w:r>
    </w:p>
    <w:p w14:paraId="66D5FCAF" w14:textId="77777777" w:rsidR="00E635C8" w:rsidRPr="0021354E" w:rsidRDefault="00E635C8">
      <w:pPr>
        <w:tabs>
          <w:tab w:val="left" w:pos="1134"/>
        </w:tabs>
        <w:spacing w:line="300" w:lineRule="exact"/>
        <w:rPr>
          <w:sz w:val="24"/>
          <w:szCs w:val="24"/>
        </w:rPr>
      </w:pPr>
    </w:p>
    <w:p w14:paraId="3A4BAC60" w14:textId="15B32B59" w:rsidR="00D846B7" w:rsidRPr="0021354E" w:rsidRDefault="0027607B" w:rsidP="00FD6DCB">
      <w:pPr>
        <w:pStyle w:val="Ttulo3"/>
        <w:keepNext w:val="0"/>
        <w:numPr>
          <w:ilvl w:val="2"/>
          <w:numId w:val="7"/>
        </w:numPr>
        <w:tabs>
          <w:tab w:val="left" w:pos="1134"/>
        </w:tabs>
        <w:suppressAutoHyphens/>
        <w:spacing w:line="300" w:lineRule="exact"/>
        <w:ind w:left="0" w:firstLine="0"/>
        <w:rPr>
          <w:b w:val="0"/>
          <w:szCs w:val="24"/>
        </w:rPr>
      </w:pPr>
      <w:r w:rsidRPr="0021354E">
        <w:rPr>
          <w:b w:val="0"/>
          <w:szCs w:val="24"/>
        </w:rPr>
        <w:t>A Securitizadora</w:t>
      </w:r>
      <w:r w:rsidR="0082283E" w:rsidRPr="0021354E">
        <w:rPr>
          <w:b w:val="0"/>
          <w:szCs w:val="24"/>
        </w:rPr>
        <w:t xml:space="preserve"> </w:t>
      </w:r>
      <w:r w:rsidR="00D846B7" w:rsidRPr="0021354E">
        <w:rPr>
          <w:b w:val="0"/>
          <w:szCs w:val="24"/>
        </w:rPr>
        <w:t>fica</w:t>
      </w:r>
      <w:r w:rsidR="00CE51C8" w:rsidRPr="0021354E">
        <w:rPr>
          <w:b w:val="0"/>
          <w:szCs w:val="24"/>
        </w:rPr>
        <w:t>,</w:t>
      </w:r>
      <w:r w:rsidR="00D846B7" w:rsidRPr="0021354E">
        <w:rPr>
          <w:b w:val="0"/>
          <w:szCs w:val="24"/>
        </w:rPr>
        <w:t xml:space="preserve"> desde já</w:t>
      </w:r>
      <w:r w:rsidR="00CE51C8" w:rsidRPr="0021354E">
        <w:rPr>
          <w:b w:val="0"/>
          <w:szCs w:val="24"/>
        </w:rPr>
        <w:t>,</w:t>
      </w:r>
      <w:r w:rsidR="00D846B7" w:rsidRPr="0021354E">
        <w:rPr>
          <w:b w:val="0"/>
          <w:szCs w:val="24"/>
        </w:rPr>
        <w:t xml:space="preserve"> autorizad</w:t>
      </w:r>
      <w:r w:rsidRPr="0021354E">
        <w:rPr>
          <w:b w:val="0"/>
          <w:szCs w:val="24"/>
        </w:rPr>
        <w:t>a</w:t>
      </w:r>
      <w:r w:rsidR="00D846B7" w:rsidRPr="0021354E">
        <w:rPr>
          <w:b w:val="0"/>
          <w:szCs w:val="24"/>
        </w:rPr>
        <w:t xml:space="preserve"> e constituíd</w:t>
      </w:r>
      <w:r w:rsidRPr="0021354E">
        <w:rPr>
          <w:b w:val="0"/>
          <w:szCs w:val="24"/>
        </w:rPr>
        <w:t>a</w:t>
      </w:r>
      <w:r w:rsidR="00D846B7" w:rsidRPr="0021354E">
        <w:rPr>
          <w:b w:val="0"/>
          <w:szCs w:val="24"/>
        </w:rPr>
        <w:t xml:space="preserve"> de todos os poderes, de forma irrevogável e irretratável, para, às expensas d</w:t>
      </w:r>
      <w:r w:rsidRPr="0021354E">
        <w:rPr>
          <w:b w:val="0"/>
          <w:szCs w:val="24"/>
        </w:rPr>
        <w:t>a Emissora</w:t>
      </w:r>
      <w:r w:rsidR="00D846B7" w:rsidRPr="0021354E">
        <w:rPr>
          <w:b w:val="0"/>
          <w:szCs w:val="24"/>
        </w:rPr>
        <w:t>, promover o registro desta Escritura de Emissão caso a Emissora não o faça</w:t>
      </w:r>
      <w:r w:rsidR="0082283E" w:rsidRPr="0021354E">
        <w:rPr>
          <w:b w:val="0"/>
          <w:szCs w:val="24"/>
        </w:rPr>
        <w:t>, o que não descaracteriza</w:t>
      </w:r>
      <w:r w:rsidR="004D0FE7" w:rsidRPr="0021354E">
        <w:rPr>
          <w:b w:val="0"/>
          <w:szCs w:val="24"/>
        </w:rPr>
        <w:t>, contudo,</w:t>
      </w:r>
      <w:r w:rsidR="0082283E" w:rsidRPr="0021354E">
        <w:rPr>
          <w:b w:val="0"/>
          <w:szCs w:val="24"/>
        </w:rPr>
        <w:t xml:space="preserve"> o descumprimento de obrigação não pecuniária pela Emissora, nos termos </w:t>
      </w:r>
      <w:r w:rsidR="00C00BE1" w:rsidRPr="0021354E">
        <w:rPr>
          <w:b w:val="0"/>
          <w:szCs w:val="24"/>
        </w:rPr>
        <w:t xml:space="preserve">da alínea </w:t>
      </w:r>
      <w:r w:rsidR="00B10BE8" w:rsidRPr="0021354E">
        <w:rPr>
          <w:b w:val="0"/>
          <w:szCs w:val="24"/>
        </w:rPr>
        <w:t xml:space="preserve">[•] </w:t>
      </w:r>
      <w:r w:rsidR="009A098E" w:rsidRPr="0021354E">
        <w:rPr>
          <w:b w:val="0"/>
          <w:szCs w:val="24"/>
        </w:rPr>
        <w:t>d</w:t>
      </w:r>
      <w:r w:rsidR="00743A8B" w:rsidRPr="0021354E">
        <w:rPr>
          <w:b w:val="0"/>
          <w:szCs w:val="24"/>
        </w:rPr>
        <w:t>o</w:t>
      </w:r>
      <w:r w:rsidR="009A098E" w:rsidRPr="0021354E">
        <w:rPr>
          <w:b w:val="0"/>
          <w:szCs w:val="24"/>
        </w:rPr>
        <w:t xml:space="preserve"> </w:t>
      </w:r>
      <w:r w:rsidR="00743A8B" w:rsidRPr="0021354E">
        <w:rPr>
          <w:b w:val="0"/>
          <w:szCs w:val="24"/>
        </w:rPr>
        <w:t>item</w:t>
      </w:r>
      <w:r w:rsidR="009A098E" w:rsidRPr="0021354E">
        <w:rPr>
          <w:b w:val="0"/>
          <w:szCs w:val="24"/>
        </w:rPr>
        <w:t xml:space="preserve"> 4.20.3</w:t>
      </w:r>
      <w:r w:rsidR="00C00BE1" w:rsidRPr="0021354E">
        <w:rPr>
          <w:b w:val="0"/>
          <w:szCs w:val="24"/>
        </w:rPr>
        <w:t xml:space="preserve"> </w:t>
      </w:r>
      <w:r w:rsidR="00913F72" w:rsidRPr="0021354E">
        <w:rPr>
          <w:b w:val="0"/>
          <w:szCs w:val="24"/>
        </w:rPr>
        <w:t>abaixo</w:t>
      </w:r>
      <w:r w:rsidR="0082283E" w:rsidRPr="0021354E">
        <w:rPr>
          <w:b w:val="0"/>
          <w:szCs w:val="24"/>
        </w:rPr>
        <w:t>.</w:t>
      </w:r>
    </w:p>
    <w:p w14:paraId="0420C0CF" w14:textId="77777777" w:rsidR="000E479D" w:rsidRPr="0021354E" w:rsidRDefault="000E479D">
      <w:pPr>
        <w:spacing w:line="300" w:lineRule="exact"/>
        <w:rPr>
          <w:sz w:val="24"/>
          <w:szCs w:val="24"/>
        </w:rPr>
      </w:pPr>
    </w:p>
    <w:p w14:paraId="7791882F" w14:textId="1592BA45" w:rsidR="000E479D" w:rsidRPr="0021354E" w:rsidRDefault="00ED4F9D" w:rsidP="00FD6DCB">
      <w:pPr>
        <w:pStyle w:val="Ttulo3"/>
        <w:numPr>
          <w:ilvl w:val="1"/>
          <w:numId w:val="7"/>
        </w:numPr>
        <w:tabs>
          <w:tab w:val="left" w:pos="1134"/>
        </w:tabs>
        <w:suppressAutoHyphens/>
        <w:spacing w:line="300" w:lineRule="exact"/>
        <w:ind w:left="0" w:firstLine="0"/>
        <w:rPr>
          <w:szCs w:val="24"/>
        </w:rPr>
      </w:pPr>
      <w:r w:rsidRPr="0021354E">
        <w:rPr>
          <w:szCs w:val="24"/>
        </w:rPr>
        <w:t>Registro para Distribuição,</w:t>
      </w:r>
      <w:r w:rsidR="000159AD" w:rsidRPr="0021354E">
        <w:rPr>
          <w:szCs w:val="24"/>
        </w:rPr>
        <w:t xml:space="preserve"> Negociação,</w:t>
      </w:r>
      <w:r w:rsidRPr="0021354E">
        <w:rPr>
          <w:szCs w:val="24"/>
        </w:rPr>
        <w:t xml:space="preserve"> Custódia Eletrônica</w:t>
      </w:r>
      <w:r w:rsidR="00C37E9C" w:rsidRPr="0021354E">
        <w:rPr>
          <w:szCs w:val="24"/>
        </w:rPr>
        <w:t xml:space="preserve">, </w:t>
      </w:r>
      <w:r w:rsidRPr="0021354E">
        <w:rPr>
          <w:szCs w:val="24"/>
        </w:rPr>
        <w:t>Liquidação</w:t>
      </w:r>
      <w:r w:rsidR="00C37E9C" w:rsidRPr="0021354E">
        <w:rPr>
          <w:szCs w:val="24"/>
        </w:rPr>
        <w:t xml:space="preserve"> e Comprovação da Titularidade das Debêntures</w:t>
      </w:r>
    </w:p>
    <w:p w14:paraId="25225BC0" w14:textId="77777777" w:rsidR="000E479D" w:rsidRPr="0021354E" w:rsidRDefault="000E479D">
      <w:pPr>
        <w:spacing w:line="300" w:lineRule="exact"/>
        <w:rPr>
          <w:sz w:val="24"/>
          <w:szCs w:val="24"/>
        </w:rPr>
      </w:pPr>
    </w:p>
    <w:p w14:paraId="3226A526" w14:textId="77777777" w:rsidR="0027607B" w:rsidRPr="0021354E" w:rsidRDefault="003E154E" w:rsidP="00FD6DCB">
      <w:pPr>
        <w:pStyle w:val="Ttulo3"/>
        <w:keepNext w:val="0"/>
        <w:numPr>
          <w:ilvl w:val="2"/>
          <w:numId w:val="7"/>
        </w:numPr>
        <w:tabs>
          <w:tab w:val="left" w:pos="1134"/>
        </w:tabs>
        <w:suppressAutoHyphens/>
        <w:spacing w:line="300" w:lineRule="exact"/>
        <w:ind w:left="0" w:firstLine="0"/>
        <w:rPr>
          <w:b w:val="0"/>
          <w:szCs w:val="24"/>
        </w:rPr>
      </w:pPr>
      <w:bookmarkStart w:id="2" w:name="_Ref429508316"/>
      <w:r w:rsidRPr="0021354E">
        <w:rPr>
          <w:b w:val="0"/>
          <w:szCs w:val="24"/>
        </w:rPr>
        <w:t>As Debêntures não serão registradas para distribuição</w:t>
      </w:r>
      <w:r w:rsidR="00BD74C2" w:rsidRPr="0021354E">
        <w:rPr>
          <w:b w:val="0"/>
          <w:szCs w:val="24"/>
        </w:rPr>
        <w:t xml:space="preserve"> no mercado primário</w:t>
      </w:r>
      <w:r w:rsidR="000159AD" w:rsidRPr="0021354E">
        <w:rPr>
          <w:b w:val="0"/>
          <w:szCs w:val="24"/>
        </w:rPr>
        <w:t>,</w:t>
      </w:r>
      <w:r w:rsidRPr="0021354E">
        <w:rPr>
          <w:b w:val="0"/>
          <w:szCs w:val="24"/>
        </w:rPr>
        <w:t xml:space="preserve"> negociação</w:t>
      </w:r>
      <w:r w:rsidR="00BD74C2" w:rsidRPr="0021354E">
        <w:rPr>
          <w:b w:val="0"/>
          <w:szCs w:val="24"/>
        </w:rPr>
        <w:t xml:space="preserve"> no mercado secundário</w:t>
      </w:r>
      <w:r w:rsidR="000159AD" w:rsidRPr="0021354E">
        <w:rPr>
          <w:b w:val="0"/>
          <w:szCs w:val="24"/>
        </w:rPr>
        <w:t>, custódia eletrônica ou liquidação</w:t>
      </w:r>
      <w:r w:rsidRPr="0021354E">
        <w:rPr>
          <w:b w:val="0"/>
          <w:szCs w:val="24"/>
        </w:rPr>
        <w:t xml:space="preserve"> em </w:t>
      </w:r>
      <w:r w:rsidR="00BD74C2" w:rsidRPr="0021354E">
        <w:rPr>
          <w:b w:val="0"/>
          <w:szCs w:val="24"/>
        </w:rPr>
        <w:t xml:space="preserve">qualquer </w:t>
      </w:r>
      <w:r w:rsidRPr="0021354E">
        <w:rPr>
          <w:b w:val="0"/>
          <w:szCs w:val="24"/>
        </w:rPr>
        <w:t>mercado organizado</w:t>
      </w:r>
      <w:r w:rsidR="003B78DF" w:rsidRPr="0021354E">
        <w:rPr>
          <w:b w:val="0"/>
          <w:szCs w:val="24"/>
        </w:rPr>
        <w:t>.</w:t>
      </w:r>
      <w:bookmarkEnd w:id="2"/>
      <w:r w:rsidR="004A160F" w:rsidRPr="0021354E">
        <w:rPr>
          <w:b w:val="0"/>
          <w:szCs w:val="24"/>
        </w:rPr>
        <w:t xml:space="preserve"> </w:t>
      </w:r>
    </w:p>
    <w:p w14:paraId="0F9A78D3" w14:textId="77777777" w:rsidR="0027607B" w:rsidRPr="0021354E" w:rsidRDefault="0027607B">
      <w:pPr>
        <w:spacing w:line="300" w:lineRule="exact"/>
        <w:rPr>
          <w:sz w:val="24"/>
          <w:szCs w:val="24"/>
        </w:rPr>
      </w:pPr>
    </w:p>
    <w:p w14:paraId="3419FE36" w14:textId="0F287CEE" w:rsidR="003E154E" w:rsidRPr="0021354E" w:rsidRDefault="00B01489" w:rsidP="00FD6DCB">
      <w:pPr>
        <w:pStyle w:val="Ttulo3"/>
        <w:keepNext w:val="0"/>
        <w:numPr>
          <w:ilvl w:val="2"/>
          <w:numId w:val="7"/>
        </w:numPr>
        <w:tabs>
          <w:tab w:val="left" w:pos="1134"/>
        </w:tabs>
        <w:suppressAutoHyphens/>
        <w:spacing w:line="300" w:lineRule="exact"/>
        <w:ind w:left="0" w:firstLine="0"/>
        <w:rPr>
          <w:b w:val="0"/>
          <w:szCs w:val="24"/>
        </w:rPr>
      </w:pPr>
      <w:r w:rsidRPr="0021354E">
        <w:rPr>
          <w:b w:val="0"/>
          <w:szCs w:val="24"/>
        </w:rPr>
        <w:t xml:space="preserve">As Debêntures serão registradas </w:t>
      </w:r>
      <w:r w:rsidR="00C37E9C" w:rsidRPr="0021354E">
        <w:rPr>
          <w:b w:val="0"/>
          <w:szCs w:val="24"/>
        </w:rPr>
        <w:t xml:space="preserve">em Livro de Registro de Debêntures Nominativas </w:t>
      </w:r>
      <w:r w:rsidR="00250335" w:rsidRPr="0021354E">
        <w:rPr>
          <w:b w:val="0"/>
          <w:szCs w:val="24"/>
        </w:rPr>
        <w:t xml:space="preserve">e no Livro de </w:t>
      </w:r>
      <w:proofErr w:type="spellStart"/>
      <w:r w:rsidR="00250335" w:rsidRPr="0021354E">
        <w:rPr>
          <w:b w:val="0"/>
          <w:szCs w:val="24"/>
        </w:rPr>
        <w:t>Tranferência</w:t>
      </w:r>
      <w:proofErr w:type="spellEnd"/>
      <w:r w:rsidR="00250335" w:rsidRPr="0021354E">
        <w:rPr>
          <w:b w:val="0"/>
          <w:szCs w:val="24"/>
        </w:rPr>
        <w:t xml:space="preserve"> de Debêntures Nominativas </w:t>
      </w:r>
      <w:r w:rsidR="00C37E9C" w:rsidRPr="0021354E">
        <w:rPr>
          <w:b w:val="0"/>
          <w:szCs w:val="24"/>
        </w:rPr>
        <w:t>da Emissora</w:t>
      </w:r>
      <w:r w:rsidRPr="0021354E">
        <w:rPr>
          <w:b w:val="0"/>
          <w:szCs w:val="24"/>
        </w:rPr>
        <w:t>.</w:t>
      </w:r>
      <w:r w:rsidR="00B10BE8" w:rsidRPr="0021354E">
        <w:rPr>
          <w:b w:val="0"/>
          <w:szCs w:val="24"/>
        </w:rPr>
        <w:t xml:space="preserve"> </w:t>
      </w:r>
    </w:p>
    <w:p w14:paraId="0DECB108" w14:textId="77777777" w:rsidR="00C37E9C" w:rsidRPr="0021354E" w:rsidRDefault="00C37E9C">
      <w:pPr>
        <w:spacing w:line="300" w:lineRule="exact"/>
        <w:rPr>
          <w:sz w:val="24"/>
          <w:szCs w:val="24"/>
        </w:rPr>
      </w:pPr>
    </w:p>
    <w:p w14:paraId="4C503B8C" w14:textId="250C659A" w:rsidR="00C37E9C" w:rsidRPr="0021354E" w:rsidRDefault="00C37E9C" w:rsidP="00FD6DCB">
      <w:pPr>
        <w:pStyle w:val="Ttulo3"/>
        <w:keepNext w:val="0"/>
        <w:numPr>
          <w:ilvl w:val="2"/>
          <w:numId w:val="7"/>
        </w:numPr>
        <w:tabs>
          <w:tab w:val="left" w:pos="1134"/>
        </w:tabs>
        <w:suppressAutoHyphens/>
        <w:spacing w:line="300" w:lineRule="exact"/>
        <w:ind w:left="0" w:firstLine="0"/>
        <w:rPr>
          <w:b w:val="0"/>
          <w:szCs w:val="24"/>
        </w:rPr>
      </w:pPr>
      <w:r w:rsidRPr="0021354E">
        <w:rPr>
          <w:b w:val="0"/>
          <w:szCs w:val="24"/>
        </w:rPr>
        <w:t>Para todos os fins de direito, a titularidade das Debêntures será comprovada pela inscrição do titular das Debêntures no Livro de Registro de Debêntures Nominativas. A Emissora se obriga a promover a inscrição d</w:t>
      </w:r>
      <w:r w:rsidR="006E77EE" w:rsidRPr="0021354E">
        <w:rPr>
          <w:b w:val="0"/>
          <w:szCs w:val="24"/>
        </w:rPr>
        <w:t>a</w:t>
      </w:r>
      <w:r w:rsidRPr="0021354E">
        <w:rPr>
          <w:b w:val="0"/>
          <w:szCs w:val="24"/>
        </w:rPr>
        <w:t xml:space="preserve"> Debenturista Inicial e, após a cessão das Debêntures para a Securitizadora, da Securitizadora no Livro de Registro de Debêntures Nominativas e no Livro de Transferência de Debêntures Nominativas na mesma data em que ocorrer a </w:t>
      </w:r>
      <w:r w:rsidR="008D6C4D" w:rsidRPr="0021354E">
        <w:rPr>
          <w:b w:val="0"/>
          <w:szCs w:val="24"/>
        </w:rPr>
        <w:t>subscrição</w:t>
      </w:r>
      <w:r w:rsidR="00AC432A" w:rsidRPr="0021354E">
        <w:rPr>
          <w:b w:val="0"/>
          <w:szCs w:val="24"/>
        </w:rPr>
        <w:t xml:space="preserve"> e a </w:t>
      </w:r>
      <w:r w:rsidRPr="0021354E">
        <w:rPr>
          <w:b w:val="0"/>
          <w:szCs w:val="24"/>
        </w:rPr>
        <w:t xml:space="preserve">transferência das Debêntures, por força do Contrato de Cessão, respectivamente. Para fins de comprovação do cumprimento da obrigação descrita na presente Cláusula quanto à inscrição da Securitizadora, a Emissora deverá, </w:t>
      </w:r>
      <w:r w:rsidR="00AC432A" w:rsidRPr="0021354E">
        <w:rPr>
          <w:b w:val="0"/>
          <w:szCs w:val="24"/>
        </w:rPr>
        <w:t xml:space="preserve">em até 2 (dois) Dias Úteis contados da data </w:t>
      </w:r>
      <w:r w:rsidR="008D6C4D" w:rsidRPr="0021354E">
        <w:rPr>
          <w:b w:val="0"/>
          <w:szCs w:val="24"/>
        </w:rPr>
        <w:t>de</w:t>
      </w:r>
      <w:r w:rsidR="00AC432A" w:rsidRPr="0021354E">
        <w:rPr>
          <w:b w:val="0"/>
          <w:szCs w:val="24"/>
        </w:rPr>
        <w:t xml:space="preserve"> transferência das Debêntures, nos termos do Contrato de Cessão</w:t>
      </w:r>
      <w:r w:rsidRPr="0021354E">
        <w:rPr>
          <w:b w:val="0"/>
          <w:szCs w:val="24"/>
        </w:rPr>
        <w:t>, apresentar à Securitizadora</w:t>
      </w:r>
      <w:r w:rsidR="00250335" w:rsidRPr="0021354E">
        <w:rPr>
          <w:b w:val="0"/>
          <w:szCs w:val="24"/>
        </w:rPr>
        <w:t xml:space="preserve"> e ao Agente Fiduciário dos CRA</w:t>
      </w:r>
      <w:r w:rsidRPr="0021354E">
        <w:rPr>
          <w:b w:val="0"/>
          <w:szCs w:val="24"/>
        </w:rPr>
        <w:t xml:space="preserve"> cópia autenticada da página do Livro de Registro de Debêntures Nominativas que contenha a inscrição do seu nome como detentora da totalidade das Debêntures e da página do Livro de Transferência de Debêntures Nominativas que formaliza a efetiva transferência das Debêntures. </w:t>
      </w:r>
    </w:p>
    <w:p w14:paraId="643A2300" w14:textId="77777777" w:rsidR="000E479D" w:rsidRPr="0021354E" w:rsidRDefault="000E479D">
      <w:pPr>
        <w:tabs>
          <w:tab w:val="num" w:pos="1134"/>
        </w:tabs>
        <w:suppressAutoHyphens/>
        <w:spacing w:line="300" w:lineRule="exact"/>
        <w:rPr>
          <w:sz w:val="24"/>
          <w:szCs w:val="24"/>
        </w:rPr>
      </w:pPr>
    </w:p>
    <w:p w14:paraId="255D987C" w14:textId="77777777" w:rsidR="000E479D" w:rsidRPr="0021354E" w:rsidRDefault="000E479D" w:rsidP="00FD6DCB">
      <w:pPr>
        <w:pStyle w:val="Ttulo3"/>
        <w:numPr>
          <w:ilvl w:val="1"/>
          <w:numId w:val="7"/>
        </w:numPr>
        <w:tabs>
          <w:tab w:val="left" w:pos="1134"/>
        </w:tabs>
        <w:suppressAutoHyphens/>
        <w:spacing w:line="300" w:lineRule="exact"/>
        <w:ind w:left="0" w:firstLine="0"/>
        <w:rPr>
          <w:szCs w:val="24"/>
        </w:rPr>
      </w:pPr>
      <w:r w:rsidRPr="0021354E">
        <w:rPr>
          <w:szCs w:val="24"/>
        </w:rPr>
        <w:t>Inexigibilidade de Registro na CVM e na Associação Brasileira das Entidades dos Mercados Financeiro e de Capitais (</w:t>
      </w:r>
      <w:r w:rsidR="00E86B86" w:rsidRPr="0021354E">
        <w:rPr>
          <w:szCs w:val="24"/>
        </w:rPr>
        <w:t>"</w:t>
      </w:r>
      <w:r w:rsidRPr="0021354E">
        <w:rPr>
          <w:szCs w:val="24"/>
          <w:u w:val="single"/>
        </w:rPr>
        <w:t>ANBIMA</w:t>
      </w:r>
      <w:r w:rsidR="00E86B86" w:rsidRPr="0021354E">
        <w:rPr>
          <w:szCs w:val="24"/>
        </w:rPr>
        <w:t>"</w:t>
      </w:r>
      <w:r w:rsidRPr="0021354E">
        <w:rPr>
          <w:szCs w:val="24"/>
        </w:rPr>
        <w:t>).</w:t>
      </w:r>
    </w:p>
    <w:p w14:paraId="12AF8C97" w14:textId="77777777" w:rsidR="000E479D" w:rsidRPr="0021354E" w:rsidRDefault="000E479D">
      <w:pPr>
        <w:spacing w:line="300" w:lineRule="exact"/>
        <w:rPr>
          <w:sz w:val="24"/>
          <w:szCs w:val="24"/>
        </w:rPr>
      </w:pPr>
    </w:p>
    <w:p w14:paraId="73B13187" w14:textId="77777777" w:rsidR="000E479D" w:rsidRPr="0021354E" w:rsidRDefault="000065C4">
      <w:pPr>
        <w:tabs>
          <w:tab w:val="left" w:pos="1134"/>
        </w:tabs>
        <w:spacing w:line="300" w:lineRule="exact"/>
        <w:rPr>
          <w:sz w:val="24"/>
          <w:szCs w:val="24"/>
        </w:rPr>
      </w:pPr>
      <w:r w:rsidRPr="0021354E">
        <w:rPr>
          <w:sz w:val="24"/>
          <w:szCs w:val="24"/>
        </w:rPr>
        <w:t>2.4.1.</w:t>
      </w:r>
      <w:r w:rsidR="000E479D" w:rsidRPr="0021354E">
        <w:rPr>
          <w:sz w:val="24"/>
          <w:szCs w:val="24"/>
        </w:rPr>
        <w:tab/>
        <w:t>A Emissão não será objeto de registro perante a CVM ou perante a ANBIMA, uma vez que as Debêntures serão objeto de colocação privada, sem (i) a intermediação de instituições integrantes do sistema de distribuição de valores mobiliários; ou (ii) qualquer esforço de venda perante investidores indeterminados</w:t>
      </w:r>
      <w:r w:rsidR="00E675AF" w:rsidRPr="0021354E">
        <w:rPr>
          <w:sz w:val="24"/>
          <w:szCs w:val="24"/>
        </w:rPr>
        <w:t>.</w:t>
      </w:r>
    </w:p>
    <w:p w14:paraId="6FC5FC7B" w14:textId="77777777" w:rsidR="000E479D" w:rsidRPr="0021354E" w:rsidRDefault="000E479D">
      <w:pPr>
        <w:spacing w:line="300" w:lineRule="exact"/>
        <w:rPr>
          <w:sz w:val="24"/>
          <w:szCs w:val="24"/>
        </w:rPr>
      </w:pPr>
    </w:p>
    <w:p w14:paraId="1973DF04" w14:textId="77777777" w:rsidR="00DC7C10" w:rsidRPr="0021354E" w:rsidRDefault="00685FBB">
      <w:pPr>
        <w:pStyle w:val="Ttulo2"/>
        <w:spacing w:line="300" w:lineRule="exact"/>
        <w:rPr>
          <w:szCs w:val="24"/>
        </w:rPr>
      </w:pPr>
      <w:r w:rsidRPr="0021354E">
        <w:rPr>
          <w:szCs w:val="24"/>
        </w:rPr>
        <w:t xml:space="preserve">CLÁUSULA TERCEIRA – </w:t>
      </w:r>
      <w:r w:rsidR="006437C2" w:rsidRPr="0021354E">
        <w:rPr>
          <w:szCs w:val="24"/>
        </w:rPr>
        <w:t>DAS CARACTERÍSTICAS DA EMISSÃO</w:t>
      </w:r>
    </w:p>
    <w:p w14:paraId="0D3F5853" w14:textId="77777777" w:rsidR="00685FBB" w:rsidRPr="0021354E" w:rsidRDefault="00685FBB">
      <w:pPr>
        <w:spacing w:line="300" w:lineRule="exact"/>
        <w:rPr>
          <w:sz w:val="24"/>
          <w:szCs w:val="24"/>
        </w:rPr>
      </w:pPr>
    </w:p>
    <w:p w14:paraId="522C20A6" w14:textId="77777777" w:rsidR="006437C2" w:rsidRPr="0021354E" w:rsidRDefault="006437C2" w:rsidP="00FD6DCB">
      <w:pPr>
        <w:pStyle w:val="Ttulo3"/>
        <w:keepNext w:val="0"/>
        <w:numPr>
          <w:ilvl w:val="1"/>
          <w:numId w:val="8"/>
        </w:numPr>
        <w:tabs>
          <w:tab w:val="left" w:pos="1134"/>
        </w:tabs>
        <w:suppressAutoHyphens/>
        <w:spacing w:line="300" w:lineRule="exact"/>
        <w:ind w:left="0" w:firstLine="0"/>
        <w:rPr>
          <w:szCs w:val="24"/>
        </w:rPr>
      </w:pPr>
      <w:r w:rsidRPr="0021354E">
        <w:rPr>
          <w:szCs w:val="24"/>
        </w:rPr>
        <w:t>Objeto Social da Emissora</w:t>
      </w:r>
    </w:p>
    <w:p w14:paraId="01ED5880" w14:textId="77777777" w:rsidR="006437C2" w:rsidRPr="0021354E" w:rsidRDefault="006437C2">
      <w:pPr>
        <w:pStyle w:val="Ttulo3"/>
        <w:keepNext w:val="0"/>
        <w:tabs>
          <w:tab w:val="left" w:pos="1134"/>
        </w:tabs>
        <w:suppressAutoHyphens/>
        <w:spacing w:line="300" w:lineRule="exact"/>
        <w:rPr>
          <w:b w:val="0"/>
          <w:szCs w:val="24"/>
        </w:rPr>
      </w:pPr>
    </w:p>
    <w:p w14:paraId="0968D1F6" w14:textId="3C9C4E8B" w:rsidR="006437C2" w:rsidRPr="0021354E" w:rsidRDefault="006437C2" w:rsidP="00FD6DCB">
      <w:pPr>
        <w:pStyle w:val="Ttulo3"/>
        <w:numPr>
          <w:ilvl w:val="2"/>
          <w:numId w:val="8"/>
        </w:numPr>
        <w:tabs>
          <w:tab w:val="left" w:pos="1134"/>
        </w:tabs>
        <w:suppressAutoHyphens/>
        <w:spacing w:line="300" w:lineRule="exact"/>
        <w:ind w:left="0" w:firstLine="0"/>
        <w:rPr>
          <w:b w:val="0"/>
          <w:szCs w:val="24"/>
        </w:rPr>
      </w:pPr>
      <w:r w:rsidRPr="0021354E">
        <w:rPr>
          <w:b w:val="0"/>
          <w:szCs w:val="24"/>
        </w:rPr>
        <w:t>A Emissora tem por objeto social, nos termos do artigo 2</w:t>
      </w:r>
      <w:r w:rsidR="001A732F" w:rsidRPr="0021354E">
        <w:rPr>
          <w:b w:val="0"/>
          <w:szCs w:val="24"/>
        </w:rPr>
        <w:t xml:space="preserve">º de seu </w:t>
      </w:r>
      <w:r w:rsidRPr="0021354E">
        <w:rPr>
          <w:b w:val="0"/>
          <w:szCs w:val="24"/>
        </w:rPr>
        <w:t>estatuto social</w:t>
      </w:r>
      <w:r w:rsidR="001A732F" w:rsidRPr="0021354E">
        <w:rPr>
          <w:b w:val="0"/>
          <w:szCs w:val="24"/>
        </w:rPr>
        <w:t>,</w:t>
      </w:r>
      <w:r w:rsidRPr="0021354E">
        <w:rPr>
          <w:b w:val="0"/>
          <w:szCs w:val="24"/>
        </w:rPr>
        <w:t xml:space="preserve"> </w:t>
      </w:r>
      <w:r w:rsidR="006D3CC6" w:rsidRPr="0021354E">
        <w:rPr>
          <w:b w:val="0"/>
          <w:szCs w:val="24"/>
        </w:rPr>
        <w:t>(i) a industrialização e comércio de produtos alimentícios derivados do trigo, especialmente biscoitos, bolachas, massas e farinha de trigo; (ii) a fabricação de gorduras hidrogenadas, margarinas, óleos vegetais, sua importação e exportação; (iii) a importação, industrialização e comércio de trigo, de milho, de ração animal, de outros cereais e de mercadorias relacionadas às anteriores para revenda; (v) a importação de matérias primas, materiais secundários e de materiais de embalagem; (vi) a importação de máquinas, equipamentos, peças sobressalentes e de outros bens, destinados a uso próprio, bem como para venda, locação ou arrendamento; (vii) a participação no capital de outras sociedades, no país ou no exterior, em empresas coligadas, controladas ou subsidiárias.</w:t>
      </w:r>
    </w:p>
    <w:p w14:paraId="154B8B56" w14:textId="77777777" w:rsidR="00CC426E" w:rsidRPr="0021354E" w:rsidRDefault="00CC426E">
      <w:pPr>
        <w:spacing w:line="300" w:lineRule="exact"/>
        <w:rPr>
          <w:sz w:val="24"/>
          <w:szCs w:val="24"/>
        </w:rPr>
      </w:pPr>
    </w:p>
    <w:p w14:paraId="0E2D18DC" w14:textId="77777777" w:rsidR="00EE5D61" w:rsidRPr="0021354E" w:rsidRDefault="00EE5D61" w:rsidP="00FD6DCB">
      <w:pPr>
        <w:pStyle w:val="Ttulo3"/>
        <w:numPr>
          <w:ilvl w:val="1"/>
          <w:numId w:val="8"/>
        </w:numPr>
        <w:tabs>
          <w:tab w:val="left" w:pos="1134"/>
        </w:tabs>
        <w:suppressAutoHyphens/>
        <w:spacing w:line="300" w:lineRule="exact"/>
        <w:ind w:left="0" w:firstLine="0"/>
        <w:rPr>
          <w:szCs w:val="24"/>
        </w:rPr>
      </w:pPr>
      <w:r w:rsidRPr="0021354E">
        <w:rPr>
          <w:szCs w:val="24"/>
        </w:rPr>
        <w:t>Número da Emissão</w:t>
      </w:r>
    </w:p>
    <w:p w14:paraId="731F641B" w14:textId="77777777" w:rsidR="006437C2" w:rsidRPr="0021354E" w:rsidRDefault="006437C2">
      <w:pPr>
        <w:spacing w:line="300" w:lineRule="exact"/>
        <w:rPr>
          <w:sz w:val="24"/>
          <w:szCs w:val="24"/>
        </w:rPr>
      </w:pPr>
    </w:p>
    <w:p w14:paraId="16506080" w14:textId="0BD6DA17" w:rsidR="00EE5D61" w:rsidRPr="0021354E" w:rsidRDefault="00EE5D61" w:rsidP="00FD6DCB">
      <w:pPr>
        <w:pStyle w:val="Ttulo3"/>
        <w:keepNext w:val="0"/>
        <w:numPr>
          <w:ilvl w:val="2"/>
          <w:numId w:val="8"/>
        </w:numPr>
        <w:tabs>
          <w:tab w:val="left" w:pos="1134"/>
        </w:tabs>
        <w:suppressAutoHyphens/>
        <w:spacing w:line="300" w:lineRule="exact"/>
        <w:ind w:left="0" w:firstLine="0"/>
        <w:rPr>
          <w:b w:val="0"/>
          <w:szCs w:val="24"/>
        </w:rPr>
      </w:pPr>
      <w:r w:rsidRPr="0021354E">
        <w:rPr>
          <w:b w:val="0"/>
          <w:szCs w:val="24"/>
        </w:rPr>
        <w:t xml:space="preserve">A presente Emissão constitui a </w:t>
      </w:r>
      <w:r w:rsidR="00E95794" w:rsidRPr="0021354E">
        <w:rPr>
          <w:b w:val="0"/>
          <w:szCs w:val="24"/>
        </w:rPr>
        <w:t>2</w:t>
      </w:r>
      <w:r w:rsidR="003A23F0" w:rsidRPr="0021354E">
        <w:rPr>
          <w:b w:val="0"/>
          <w:szCs w:val="24"/>
        </w:rPr>
        <w:t xml:space="preserve">ª </w:t>
      </w:r>
      <w:r w:rsidR="00E95794" w:rsidRPr="0021354E">
        <w:rPr>
          <w:b w:val="0"/>
          <w:szCs w:val="24"/>
        </w:rPr>
        <w:t xml:space="preserve">(segunda) </w:t>
      </w:r>
      <w:r w:rsidRPr="0021354E">
        <w:rPr>
          <w:b w:val="0"/>
          <w:szCs w:val="24"/>
        </w:rPr>
        <w:t>emissão de debêntures da Emissora.</w:t>
      </w:r>
    </w:p>
    <w:p w14:paraId="2492D3F6" w14:textId="77777777" w:rsidR="006437C2" w:rsidRPr="0021354E" w:rsidRDefault="006437C2">
      <w:pPr>
        <w:spacing w:line="300" w:lineRule="exact"/>
        <w:rPr>
          <w:sz w:val="24"/>
          <w:szCs w:val="24"/>
        </w:rPr>
      </w:pPr>
    </w:p>
    <w:p w14:paraId="2FDA4675" w14:textId="77777777" w:rsidR="00DC7C10" w:rsidRPr="0021354E" w:rsidRDefault="003A23F0" w:rsidP="00FD6DCB">
      <w:pPr>
        <w:pStyle w:val="Ttulo3"/>
        <w:numPr>
          <w:ilvl w:val="1"/>
          <w:numId w:val="8"/>
        </w:numPr>
        <w:tabs>
          <w:tab w:val="left" w:pos="1134"/>
        </w:tabs>
        <w:suppressAutoHyphens/>
        <w:spacing w:line="300" w:lineRule="exact"/>
        <w:ind w:left="0" w:firstLine="0"/>
        <w:rPr>
          <w:szCs w:val="24"/>
        </w:rPr>
      </w:pPr>
      <w:r w:rsidRPr="0021354E">
        <w:rPr>
          <w:szCs w:val="24"/>
        </w:rPr>
        <w:t xml:space="preserve">Número de </w:t>
      </w:r>
      <w:r w:rsidR="00B37A94" w:rsidRPr="0021354E">
        <w:rPr>
          <w:szCs w:val="24"/>
        </w:rPr>
        <w:t>Série</w:t>
      </w:r>
      <w:r w:rsidRPr="0021354E">
        <w:rPr>
          <w:szCs w:val="24"/>
        </w:rPr>
        <w:t>s</w:t>
      </w:r>
    </w:p>
    <w:p w14:paraId="63CDB1EC" w14:textId="77777777" w:rsidR="006437C2" w:rsidRPr="0021354E" w:rsidRDefault="006437C2">
      <w:pPr>
        <w:spacing w:line="300" w:lineRule="exact"/>
        <w:rPr>
          <w:sz w:val="24"/>
          <w:szCs w:val="24"/>
        </w:rPr>
      </w:pPr>
    </w:p>
    <w:p w14:paraId="652F8625" w14:textId="77777777" w:rsidR="00DC7C10" w:rsidRPr="0021354E" w:rsidRDefault="005C7DE1" w:rsidP="00FD6DCB">
      <w:pPr>
        <w:pStyle w:val="Ttulo3"/>
        <w:keepNext w:val="0"/>
        <w:numPr>
          <w:ilvl w:val="2"/>
          <w:numId w:val="8"/>
        </w:numPr>
        <w:tabs>
          <w:tab w:val="left" w:pos="1134"/>
        </w:tabs>
        <w:suppressAutoHyphens/>
        <w:spacing w:line="300" w:lineRule="exact"/>
        <w:ind w:left="0" w:firstLine="0"/>
        <w:rPr>
          <w:b w:val="0"/>
          <w:szCs w:val="24"/>
        </w:rPr>
      </w:pPr>
      <w:r w:rsidRPr="0021354E">
        <w:rPr>
          <w:b w:val="0"/>
          <w:szCs w:val="24"/>
        </w:rPr>
        <w:lastRenderedPageBreak/>
        <w:t xml:space="preserve">A Emissão será realizada em </w:t>
      </w:r>
      <w:r w:rsidR="003A23F0" w:rsidRPr="0021354E">
        <w:rPr>
          <w:b w:val="0"/>
          <w:szCs w:val="24"/>
        </w:rPr>
        <w:t>série única</w:t>
      </w:r>
      <w:r w:rsidR="00C324CE" w:rsidRPr="0021354E">
        <w:rPr>
          <w:b w:val="0"/>
          <w:szCs w:val="24"/>
        </w:rPr>
        <w:t>.</w:t>
      </w:r>
    </w:p>
    <w:p w14:paraId="6B3A2A5B" w14:textId="77777777" w:rsidR="006437C2" w:rsidRPr="0021354E" w:rsidRDefault="006437C2">
      <w:pPr>
        <w:spacing w:line="300" w:lineRule="exact"/>
        <w:rPr>
          <w:sz w:val="24"/>
          <w:szCs w:val="24"/>
        </w:rPr>
      </w:pPr>
    </w:p>
    <w:p w14:paraId="3177DAFF" w14:textId="77777777" w:rsidR="00BD484A" w:rsidRPr="0021354E" w:rsidRDefault="00BD484A" w:rsidP="00FD6DCB">
      <w:pPr>
        <w:pStyle w:val="Ttulo3"/>
        <w:numPr>
          <w:ilvl w:val="1"/>
          <w:numId w:val="8"/>
        </w:numPr>
        <w:tabs>
          <w:tab w:val="left" w:pos="1134"/>
        </w:tabs>
        <w:suppressAutoHyphens/>
        <w:spacing w:line="300" w:lineRule="exact"/>
        <w:ind w:left="0" w:firstLine="0"/>
        <w:rPr>
          <w:szCs w:val="24"/>
        </w:rPr>
      </w:pPr>
      <w:r w:rsidRPr="0021354E">
        <w:rPr>
          <w:szCs w:val="24"/>
        </w:rPr>
        <w:t>Valor Total da Emissão</w:t>
      </w:r>
    </w:p>
    <w:p w14:paraId="5E193EE1" w14:textId="77777777" w:rsidR="00BD484A" w:rsidRPr="0021354E" w:rsidRDefault="00BD484A">
      <w:pPr>
        <w:spacing w:line="300" w:lineRule="exact"/>
        <w:rPr>
          <w:sz w:val="24"/>
          <w:szCs w:val="24"/>
        </w:rPr>
      </w:pPr>
    </w:p>
    <w:p w14:paraId="098E1A34" w14:textId="2727525E" w:rsidR="00591821" w:rsidRPr="0021354E" w:rsidRDefault="00591821" w:rsidP="00FD6DCB">
      <w:pPr>
        <w:pStyle w:val="Ttulo3"/>
        <w:keepNext w:val="0"/>
        <w:numPr>
          <w:ilvl w:val="2"/>
          <w:numId w:val="8"/>
        </w:numPr>
        <w:tabs>
          <w:tab w:val="left" w:pos="1134"/>
        </w:tabs>
        <w:suppressAutoHyphens/>
        <w:spacing w:line="300" w:lineRule="exact"/>
        <w:ind w:left="0" w:firstLine="0"/>
        <w:rPr>
          <w:b w:val="0"/>
          <w:szCs w:val="24"/>
        </w:rPr>
      </w:pPr>
      <w:r w:rsidRPr="0021354E">
        <w:rPr>
          <w:rFonts w:eastAsia="Batang"/>
          <w:b w:val="0"/>
          <w:szCs w:val="24"/>
        </w:rPr>
        <w:t>O valor total da Emissão será</w:t>
      </w:r>
      <w:r w:rsidR="00E34F28" w:rsidRPr="0021354E">
        <w:rPr>
          <w:rFonts w:eastAsia="Batang"/>
          <w:b w:val="0"/>
          <w:szCs w:val="24"/>
        </w:rPr>
        <w:t>, inicialmente,</w:t>
      </w:r>
      <w:r w:rsidRPr="0021354E">
        <w:rPr>
          <w:rFonts w:eastAsia="Batang"/>
          <w:b w:val="0"/>
          <w:szCs w:val="24"/>
        </w:rPr>
        <w:t xml:space="preserve"> de R$</w:t>
      </w:r>
      <w:r w:rsidR="009121FF" w:rsidRPr="0021354E">
        <w:rPr>
          <w:rFonts w:eastAsia="Batang"/>
          <w:b w:val="0"/>
          <w:szCs w:val="24"/>
        </w:rPr>
        <w:t>700</w:t>
      </w:r>
      <w:r w:rsidR="00DF4DFC" w:rsidRPr="0021354E">
        <w:rPr>
          <w:rFonts w:eastAsia="Batang"/>
          <w:b w:val="0"/>
          <w:szCs w:val="24"/>
        </w:rPr>
        <w:t>.000.000,00</w:t>
      </w:r>
      <w:r w:rsidRPr="0021354E">
        <w:rPr>
          <w:rFonts w:eastAsia="Batang"/>
          <w:b w:val="0"/>
          <w:szCs w:val="24"/>
        </w:rPr>
        <w:t xml:space="preserve"> (</w:t>
      </w:r>
      <w:r w:rsidR="009121FF" w:rsidRPr="0021354E">
        <w:rPr>
          <w:rFonts w:eastAsia="Batang"/>
          <w:b w:val="0"/>
          <w:szCs w:val="24"/>
        </w:rPr>
        <w:t xml:space="preserve">setecentos </w:t>
      </w:r>
      <w:r w:rsidR="00DF4DFC" w:rsidRPr="0021354E">
        <w:rPr>
          <w:rFonts w:eastAsia="Batang"/>
          <w:b w:val="0"/>
          <w:szCs w:val="24"/>
        </w:rPr>
        <w:t>milhões de reais</w:t>
      </w:r>
      <w:r w:rsidRPr="0021354E">
        <w:rPr>
          <w:rFonts w:eastAsia="Batang"/>
          <w:b w:val="0"/>
          <w:szCs w:val="24"/>
        </w:rPr>
        <w:t xml:space="preserve">) na Data de </w:t>
      </w:r>
      <w:r w:rsidRPr="0021354E">
        <w:rPr>
          <w:b w:val="0"/>
          <w:szCs w:val="24"/>
        </w:rPr>
        <w:t xml:space="preserve">Emissão </w:t>
      </w:r>
      <w:r w:rsidRPr="0021354E">
        <w:rPr>
          <w:rFonts w:eastAsia="Batang"/>
          <w:b w:val="0"/>
          <w:szCs w:val="24"/>
        </w:rPr>
        <w:t>(conforme abaixo definido)</w:t>
      </w:r>
      <w:r w:rsidRPr="0021354E">
        <w:rPr>
          <w:szCs w:val="24"/>
        </w:rPr>
        <w:t xml:space="preserve"> </w:t>
      </w:r>
      <w:r w:rsidRPr="0021354E">
        <w:rPr>
          <w:rFonts w:eastAsia="Batang"/>
          <w:b w:val="0"/>
          <w:szCs w:val="24"/>
        </w:rPr>
        <w:t>podendo ser aumentado até R$</w:t>
      </w:r>
      <w:r w:rsidR="009121FF" w:rsidRPr="0021354E">
        <w:rPr>
          <w:rFonts w:eastAsia="Batang"/>
          <w:b w:val="0"/>
          <w:szCs w:val="24"/>
        </w:rPr>
        <w:t>945</w:t>
      </w:r>
      <w:r w:rsidR="00DF4DFC" w:rsidRPr="0021354E">
        <w:rPr>
          <w:rFonts w:eastAsia="Batang"/>
          <w:b w:val="0"/>
          <w:szCs w:val="24"/>
        </w:rPr>
        <w:t>.000.000,00</w:t>
      </w:r>
      <w:r w:rsidRPr="0021354E">
        <w:rPr>
          <w:rFonts w:eastAsia="Batang"/>
          <w:b w:val="0"/>
          <w:szCs w:val="24"/>
        </w:rPr>
        <w:t xml:space="preserve"> (</w:t>
      </w:r>
      <w:r w:rsidR="009121FF" w:rsidRPr="0021354E">
        <w:rPr>
          <w:rFonts w:eastAsia="Batang"/>
          <w:b w:val="0"/>
          <w:szCs w:val="24"/>
        </w:rPr>
        <w:t>novecentos e quarenta e cinco</w:t>
      </w:r>
      <w:r w:rsidR="00DF4DFC" w:rsidRPr="0021354E">
        <w:rPr>
          <w:rFonts w:eastAsia="Batang"/>
          <w:b w:val="0"/>
          <w:szCs w:val="24"/>
        </w:rPr>
        <w:t xml:space="preserve"> milhões de reais</w:t>
      </w:r>
      <w:r w:rsidR="00CC426E" w:rsidRPr="0021354E">
        <w:rPr>
          <w:rFonts w:eastAsia="Batang"/>
          <w:b w:val="0"/>
          <w:szCs w:val="24"/>
        </w:rPr>
        <w:t>), nos termos do item 3.4.2</w:t>
      </w:r>
      <w:r w:rsidRPr="0021354E">
        <w:rPr>
          <w:rFonts w:eastAsia="Batang"/>
          <w:b w:val="0"/>
          <w:szCs w:val="24"/>
        </w:rPr>
        <w:t xml:space="preserve"> abaixo (“</w:t>
      </w:r>
      <w:r w:rsidRPr="0021354E">
        <w:rPr>
          <w:rFonts w:eastAsia="Batang"/>
          <w:b w:val="0"/>
          <w:szCs w:val="24"/>
          <w:u w:val="single"/>
        </w:rPr>
        <w:t>Valor Total da Emissão</w:t>
      </w:r>
      <w:r w:rsidRPr="0021354E">
        <w:rPr>
          <w:rFonts w:eastAsia="Batang"/>
          <w:b w:val="0"/>
          <w:szCs w:val="24"/>
        </w:rPr>
        <w:t>”)</w:t>
      </w:r>
      <w:r w:rsidRPr="0021354E">
        <w:rPr>
          <w:b w:val="0"/>
          <w:szCs w:val="24"/>
        </w:rPr>
        <w:t>.</w:t>
      </w:r>
    </w:p>
    <w:p w14:paraId="2B8FF5EA" w14:textId="77777777" w:rsidR="00591821" w:rsidRPr="0021354E" w:rsidRDefault="00591821">
      <w:pPr>
        <w:spacing w:line="300" w:lineRule="exact"/>
        <w:rPr>
          <w:rFonts w:eastAsia="Batang"/>
          <w:sz w:val="24"/>
          <w:szCs w:val="24"/>
        </w:rPr>
      </w:pPr>
    </w:p>
    <w:p w14:paraId="4CD9CE40" w14:textId="62770933" w:rsidR="00D42C55" w:rsidRPr="0021354E" w:rsidRDefault="00D42C55" w:rsidP="00FD6DCB">
      <w:pPr>
        <w:pStyle w:val="Ttulo3"/>
        <w:keepNext w:val="0"/>
        <w:numPr>
          <w:ilvl w:val="2"/>
          <w:numId w:val="8"/>
        </w:numPr>
        <w:tabs>
          <w:tab w:val="left" w:pos="1134"/>
        </w:tabs>
        <w:suppressAutoHyphens/>
        <w:spacing w:line="300" w:lineRule="exact"/>
        <w:ind w:left="0" w:firstLine="0"/>
        <w:rPr>
          <w:b w:val="0"/>
          <w:szCs w:val="24"/>
        </w:rPr>
      </w:pPr>
      <w:r w:rsidRPr="0021354E">
        <w:rPr>
          <w:b w:val="0"/>
          <w:szCs w:val="24"/>
        </w:rPr>
        <w:t xml:space="preserve">A </w:t>
      </w:r>
      <w:r w:rsidR="00C11CDA" w:rsidRPr="0021354E">
        <w:rPr>
          <w:b w:val="0"/>
          <w:szCs w:val="24"/>
        </w:rPr>
        <w:t>Emissora</w:t>
      </w:r>
      <w:r w:rsidRPr="0021354E">
        <w:rPr>
          <w:b w:val="0"/>
          <w:szCs w:val="24"/>
        </w:rPr>
        <w:t xml:space="preserve"> poderá</w:t>
      </w:r>
      <w:r w:rsidR="00326403" w:rsidRPr="0021354E">
        <w:rPr>
          <w:b w:val="0"/>
          <w:szCs w:val="24"/>
        </w:rPr>
        <w:t>,</w:t>
      </w:r>
      <w:r w:rsidRPr="0021354E">
        <w:rPr>
          <w:b w:val="0"/>
          <w:szCs w:val="24"/>
        </w:rPr>
        <w:t xml:space="preserve"> </w:t>
      </w:r>
      <w:r w:rsidR="00326403" w:rsidRPr="0021354E">
        <w:rPr>
          <w:b w:val="0"/>
          <w:szCs w:val="24"/>
        </w:rPr>
        <w:t xml:space="preserve">até a data de colocação das Debêntures, </w:t>
      </w:r>
      <w:r w:rsidRPr="0021354E">
        <w:rPr>
          <w:b w:val="0"/>
          <w:szCs w:val="24"/>
        </w:rPr>
        <w:t>aumentar o Valor Total da Emissão</w:t>
      </w:r>
      <w:r w:rsidR="00C11CDA" w:rsidRPr="0021354E">
        <w:rPr>
          <w:b w:val="0"/>
          <w:szCs w:val="24"/>
        </w:rPr>
        <w:t xml:space="preserve"> </w:t>
      </w:r>
      <w:r w:rsidR="00326403" w:rsidRPr="0021354E">
        <w:rPr>
          <w:b w:val="0"/>
          <w:szCs w:val="24"/>
        </w:rPr>
        <w:t xml:space="preserve">e a </w:t>
      </w:r>
      <w:r w:rsidR="00610DC1" w:rsidRPr="0021354E">
        <w:rPr>
          <w:b w:val="0"/>
          <w:szCs w:val="24"/>
        </w:rPr>
        <w:t>q</w:t>
      </w:r>
      <w:r w:rsidR="00326403" w:rsidRPr="0021354E">
        <w:rPr>
          <w:b w:val="0"/>
          <w:szCs w:val="24"/>
        </w:rPr>
        <w:t xml:space="preserve">uantidade de Debêntures </w:t>
      </w:r>
      <w:r w:rsidR="00C11CDA" w:rsidRPr="0021354E">
        <w:rPr>
          <w:b w:val="0"/>
          <w:szCs w:val="24"/>
        </w:rPr>
        <w:t>até o</w:t>
      </w:r>
      <w:r w:rsidR="00E27DBC" w:rsidRPr="0021354E">
        <w:rPr>
          <w:b w:val="0"/>
          <w:szCs w:val="24"/>
        </w:rPr>
        <w:t>s</w:t>
      </w:r>
      <w:r w:rsidRPr="0021354E">
        <w:rPr>
          <w:b w:val="0"/>
          <w:szCs w:val="24"/>
        </w:rPr>
        <w:t xml:space="preserve"> limite</w:t>
      </w:r>
      <w:r w:rsidR="00E27DBC" w:rsidRPr="0021354E">
        <w:rPr>
          <w:b w:val="0"/>
          <w:szCs w:val="24"/>
        </w:rPr>
        <w:t>s</w:t>
      </w:r>
      <w:r w:rsidR="00C11CDA" w:rsidRPr="0021354E">
        <w:rPr>
          <w:b w:val="0"/>
          <w:szCs w:val="24"/>
        </w:rPr>
        <w:t xml:space="preserve"> indicado</w:t>
      </w:r>
      <w:r w:rsidR="00E27DBC" w:rsidRPr="0021354E">
        <w:rPr>
          <w:b w:val="0"/>
          <w:szCs w:val="24"/>
        </w:rPr>
        <w:t>s</w:t>
      </w:r>
      <w:r w:rsidR="00C11CDA" w:rsidRPr="0021354E">
        <w:rPr>
          <w:b w:val="0"/>
          <w:szCs w:val="24"/>
        </w:rPr>
        <w:t xml:space="preserve"> no</w:t>
      </w:r>
      <w:r w:rsidR="00E27DBC" w:rsidRPr="0021354E">
        <w:rPr>
          <w:b w:val="0"/>
          <w:szCs w:val="24"/>
        </w:rPr>
        <w:t>s</w:t>
      </w:r>
      <w:r w:rsidR="00C11CDA" w:rsidRPr="0021354E">
        <w:rPr>
          <w:b w:val="0"/>
          <w:szCs w:val="24"/>
        </w:rPr>
        <w:t xml:space="preserve"> ite</w:t>
      </w:r>
      <w:r w:rsidR="00E27DBC" w:rsidRPr="0021354E">
        <w:rPr>
          <w:b w:val="0"/>
          <w:szCs w:val="24"/>
        </w:rPr>
        <w:t>ns</w:t>
      </w:r>
      <w:r w:rsidR="00CC426E" w:rsidRPr="0021354E">
        <w:rPr>
          <w:b w:val="0"/>
          <w:szCs w:val="24"/>
        </w:rPr>
        <w:t xml:space="preserve"> 3.4.1 </w:t>
      </w:r>
      <w:r w:rsidRPr="0021354E">
        <w:rPr>
          <w:b w:val="0"/>
          <w:szCs w:val="24"/>
        </w:rPr>
        <w:t>acima</w:t>
      </w:r>
      <w:r w:rsidR="00CC426E" w:rsidRPr="0021354E">
        <w:rPr>
          <w:b w:val="0"/>
          <w:szCs w:val="24"/>
        </w:rPr>
        <w:t xml:space="preserve"> e 3.5.1</w:t>
      </w:r>
      <w:r w:rsidR="00E27DBC" w:rsidRPr="0021354E">
        <w:rPr>
          <w:b w:val="0"/>
          <w:szCs w:val="24"/>
        </w:rPr>
        <w:t xml:space="preserve"> abaixo</w:t>
      </w:r>
      <w:r w:rsidR="00C11CDA" w:rsidRPr="0021354E">
        <w:rPr>
          <w:b w:val="0"/>
          <w:szCs w:val="24"/>
        </w:rPr>
        <w:t>, devendo, neste caso</w:t>
      </w:r>
      <w:r w:rsidR="00D917EA" w:rsidRPr="0021354E">
        <w:rPr>
          <w:b w:val="0"/>
          <w:szCs w:val="24"/>
        </w:rPr>
        <w:t>,</w:t>
      </w:r>
      <w:r w:rsidR="00C11CDA" w:rsidRPr="0021354E">
        <w:rPr>
          <w:b w:val="0"/>
          <w:szCs w:val="24"/>
        </w:rPr>
        <w:t xml:space="preserve"> </w:t>
      </w:r>
      <w:r w:rsidR="00326403" w:rsidRPr="0021354E">
        <w:rPr>
          <w:b w:val="0"/>
          <w:szCs w:val="24"/>
        </w:rPr>
        <w:t xml:space="preserve">formalizar referido aumento por meio de </w:t>
      </w:r>
      <w:r w:rsidR="00C11CDA" w:rsidRPr="0021354E">
        <w:rPr>
          <w:b w:val="0"/>
          <w:szCs w:val="24"/>
        </w:rPr>
        <w:t>aditamento à presente Escritura de Emissão</w:t>
      </w:r>
      <w:r w:rsidR="00B1210D" w:rsidRPr="0021354E">
        <w:rPr>
          <w:b w:val="0"/>
          <w:szCs w:val="24"/>
        </w:rPr>
        <w:t>, sem necessidade de nova aprovação societária pela Emissora</w:t>
      </w:r>
      <w:r w:rsidR="006B701C" w:rsidRPr="0021354E">
        <w:rPr>
          <w:b w:val="0"/>
          <w:szCs w:val="24"/>
        </w:rPr>
        <w:t xml:space="preserve"> ou </w:t>
      </w:r>
      <w:r w:rsidR="00D4358A" w:rsidRPr="0021354E">
        <w:rPr>
          <w:b w:val="0"/>
          <w:szCs w:val="24"/>
        </w:rPr>
        <w:t>de deliberação da Debenturista Inicial, obse</w:t>
      </w:r>
      <w:r w:rsidR="00743A8B" w:rsidRPr="0021354E">
        <w:rPr>
          <w:b w:val="0"/>
          <w:szCs w:val="24"/>
        </w:rPr>
        <w:t xml:space="preserve">rvado o disposto no item </w:t>
      </w:r>
      <w:r w:rsidR="00D4358A" w:rsidRPr="0021354E">
        <w:rPr>
          <w:b w:val="0"/>
          <w:szCs w:val="24"/>
        </w:rPr>
        <w:t>2.2.1 acima.</w:t>
      </w:r>
    </w:p>
    <w:p w14:paraId="5ACA4896" w14:textId="77777777" w:rsidR="00BD484A" w:rsidRPr="0021354E" w:rsidRDefault="00BD484A">
      <w:pPr>
        <w:pStyle w:val="Ttulo3"/>
        <w:keepNext w:val="0"/>
        <w:tabs>
          <w:tab w:val="left" w:pos="1134"/>
        </w:tabs>
        <w:suppressAutoHyphens/>
        <w:spacing w:line="300" w:lineRule="exact"/>
        <w:rPr>
          <w:szCs w:val="24"/>
        </w:rPr>
      </w:pPr>
    </w:p>
    <w:p w14:paraId="1D4F8C71" w14:textId="77777777" w:rsidR="00BD484A" w:rsidRPr="0021354E" w:rsidRDefault="00BD484A" w:rsidP="00FD6DCB">
      <w:pPr>
        <w:pStyle w:val="Ttulo3"/>
        <w:numPr>
          <w:ilvl w:val="1"/>
          <w:numId w:val="8"/>
        </w:numPr>
        <w:tabs>
          <w:tab w:val="left" w:pos="1134"/>
        </w:tabs>
        <w:suppressAutoHyphens/>
        <w:spacing w:line="300" w:lineRule="exact"/>
        <w:ind w:left="0" w:firstLine="0"/>
        <w:rPr>
          <w:b w:val="0"/>
          <w:szCs w:val="24"/>
        </w:rPr>
      </w:pPr>
      <w:r w:rsidRPr="0021354E">
        <w:rPr>
          <w:szCs w:val="24"/>
        </w:rPr>
        <w:t>Quantidade de Debêntures</w:t>
      </w:r>
      <w:r w:rsidR="00326403" w:rsidRPr="0021354E">
        <w:rPr>
          <w:szCs w:val="24"/>
        </w:rPr>
        <w:t xml:space="preserve"> </w:t>
      </w:r>
    </w:p>
    <w:p w14:paraId="0FCB9EC0" w14:textId="77777777" w:rsidR="00BD484A" w:rsidRPr="0021354E" w:rsidRDefault="00BD484A">
      <w:pPr>
        <w:spacing w:line="300" w:lineRule="exact"/>
        <w:rPr>
          <w:sz w:val="24"/>
          <w:szCs w:val="24"/>
        </w:rPr>
      </w:pPr>
    </w:p>
    <w:p w14:paraId="1195DB1C" w14:textId="7146E43B" w:rsidR="00BD484A" w:rsidRPr="0021354E" w:rsidRDefault="00BD484A" w:rsidP="00FD6DCB">
      <w:pPr>
        <w:pStyle w:val="PargrafodaLista"/>
        <w:numPr>
          <w:ilvl w:val="2"/>
          <w:numId w:val="8"/>
        </w:numPr>
        <w:tabs>
          <w:tab w:val="left" w:pos="1134"/>
        </w:tabs>
        <w:spacing w:line="300" w:lineRule="exact"/>
        <w:ind w:left="0" w:firstLine="0"/>
        <w:rPr>
          <w:sz w:val="24"/>
          <w:szCs w:val="24"/>
        </w:rPr>
      </w:pPr>
      <w:r w:rsidRPr="0021354E">
        <w:rPr>
          <w:sz w:val="24"/>
          <w:szCs w:val="24"/>
        </w:rPr>
        <w:t>Serão emitidas</w:t>
      </w:r>
      <w:r w:rsidR="000F1325" w:rsidRPr="0021354E">
        <w:rPr>
          <w:sz w:val="24"/>
          <w:szCs w:val="24"/>
        </w:rPr>
        <w:t>, inicialmente,</w:t>
      </w:r>
      <w:r w:rsidRPr="0021354E">
        <w:rPr>
          <w:sz w:val="24"/>
          <w:szCs w:val="24"/>
        </w:rPr>
        <w:t xml:space="preserve"> </w:t>
      </w:r>
      <w:r w:rsidR="009121FF" w:rsidRPr="0021354E">
        <w:rPr>
          <w:rFonts w:eastAsia="Batang"/>
          <w:sz w:val="24"/>
          <w:szCs w:val="24"/>
        </w:rPr>
        <w:t>700</w:t>
      </w:r>
      <w:r w:rsidR="00DF4DFC" w:rsidRPr="0021354E">
        <w:rPr>
          <w:rFonts w:eastAsia="Batang"/>
          <w:sz w:val="24"/>
          <w:szCs w:val="24"/>
        </w:rPr>
        <w:t>.000 (</w:t>
      </w:r>
      <w:r w:rsidR="009121FF" w:rsidRPr="0021354E">
        <w:rPr>
          <w:rFonts w:eastAsia="Batang"/>
          <w:sz w:val="24"/>
          <w:szCs w:val="24"/>
        </w:rPr>
        <w:t xml:space="preserve">setecentas </w:t>
      </w:r>
      <w:r w:rsidR="00DF4DFC" w:rsidRPr="0021354E">
        <w:rPr>
          <w:rFonts w:eastAsia="Batang"/>
          <w:sz w:val="24"/>
          <w:szCs w:val="24"/>
        </w:rPr>
        <w:t>mil</w:t>
      </w:r>
      <w:r w:rsidRPr="0021354E">
        <w:rPr>
          <w:sz w:val="24"/>
          <w:szCs w:val="24"/>
        </w:rPr>
        <w:t>) Debêntures</w:t>
      </w:r>
      <w:r w:rsidR="000F1325" w:rsidRPr="0021354E">
        <w:rPr>
          <w:sz w:val="24"/>
          <w:szCs w:val="24"/>
        </w:rPr>
        <w:t xml:space="preserve">, observado que a quantidade de Debêntures poderá ser aumentada </w:t>
      </w:r>
      <w:r w:rsidR="009D1A6C" w:rsidRPr="0021354E">
        <w:rPr>
          <w:sz w:val="24"/>
          <w:szCs w:val="24"/>
        </w:rPr>
        <w:t xml:space="preserve">até </w:t>
      </w:r>
      <w:r w:rsidR="009121FF" w:rsidRPr="0021354E">
        <w:rPr>
          <w:sz w:val="24"/>
          <w:szCs w:val="24"/>
        </w:rPr>
        <w:t>945</w:t>
      </w:r>
      <w:r w:rsidR="00DF4DFC" w:rsidRPr="0021354E">
        <w:rPr>
          <w:sz w:val="24"/>
          <w:szCs w:val="24"/>
        </w:rPr>
        <w:t>.000 (</w:t>
      </w:r>
      <w:r w:rsidR="009121FF" w:rsidRPr="0021354E">
        <w:rPr>
          <w:sz w:val="24"/>
          <w:szCs w:val="24"/>
        </w:rPr>
        <w:t xml:space="preserve">novecentas e quarenta e cinco </w:t>
      </w:r>
      <w:r w:rsidR="00DF4DFC" w:rsidRPr="0021354E">
        <w:rPr>
          <w:sz w:val="24"/>
          <w:szCs w:val="24"/>
        </w:rPr>
        <w:t>mil)</w:t>
      </w:r>
      <w:r w:rsidR="009D1A6C" w:rsidRPr="0021354E">
        <w:rPr>
          <w:sz w:val="24"/>
          <w:szCs w:val="24"/>
        </w:rPr>
        <w:t xml:space="preserve"> Debên</w:t>
      </w:r>
      <w:r w:rsidR="00CC426E" w:rsidRPr="0021354E">
        <w:rPr>
          <w:sz w:val="24"/>
          <w:szCs w:val="24"/>
        </w:rPr>
        <w:t>tures, nos termos do item 3.4.2</w:t>
      </w:r>
      <w:r w:rsidR="009D1A6C" w:rsidRPr="0021354E">
        <w:rPr>
          <w:sz w:val="24"/>
          <w:szCs w:val="24"/>
        </w:rPr>
        <w:t xml:space="preserve"> acima</w:t>
      </w:r>
      <w:r w:rsidRPr="0021354E">
        <w:rPr>
          <w:sz w:val="24"/>
          <w:szCs w:val="24"/>
        </w:rPr>
        <w:t>.</w:t>
      </w:r>
    </w:p>
    <w:p w14:paraId="3D036CDB" w14:textId="77777777" w:rsidR="00BD484A" w:rsidRPr="0021354E" w:rsidRDefault="00BD484A">
      <w:pPr>
        <w:pStyle w:val="PargrafodaLista"/>
        <w:tabs>
          <w:tab w:val="left" w:pos="1134"/>
        </w:tabs>
        <w:spacing w:line="300" w:lineRule="exact"/>
        <w:ind w:left="0"/>
        <w:rPr>
          <w:sz w:val="24"/>
          <w:szCs w:val="24"/>
        </w:rPr>
      </w:pPr>
    </w:p>
    <w:p w14:paraId="4773E36D" w14:textId="77777777" w:rsidR="00507A72" w:rsidRPr="0021354E" w:rsidRDefault="00507A72" w:rsidP="00FD6DCB">
      <w:pPr>
        <w:pStyle w:val="Ttulo3"/>
        <w:numPr>
          <w:ilvl w:val="1"/>
          <w:numId w:val="8"/>
        </w:numPr>
        <w:tabs>
          <w:tab w:val="left" w:pos="1134"/>
        </w:tabs>
        <w:suppressAutoHyphens/>
        <w:spacing w:line="300" w:lineRule="exact"/>
        <w:ind w:left="0" w:firstLine="0"/>
        <w:rPr>
          <w:szCs w:val="24"/>
        </w:rPr>
      </w:pPr>
      <w:r w:rsidRPr="0021354E">
        <w:rPr>
          <w:szCs w:val="24"/>
        </w:rPr>
        <w:t>Destinação de Recursos</w:t>
      </w:r>
      <w:r w:rsidR="00F91F45" w:rsidRPr="0021354E">
        <w:rPr>
          <w:szCs w:val="24"/>
        </w:rPr>
        <w:t xml:space="preserve"> </w:t>
      </w:r>
    </w:p>
    <w:p w14:paraId="43E8AC95" w14:textId="77777777" w:rsidR="00507A72" w:rsidRPr="0021354E" w:rsidRDefault="00507A72">
      <w:pPr>
        <w:spacing w:line="300" w:lineRule="exact"/>
        <w:rPr>
          <w:sz w:val="24"/>
          <w:szCs w:val="24"/>
        </w:rPr>
      </w:pPr>
    </w:p>
    <w:p w14:paraId="0E58DB59" w14:textId="4C795EB0" w:rsidR="006C06B1" w:rsidRPr="0021354E" w:rsidRDefault="006C06B1" w:rsidP="00FD6DCB">
      <w:pPr>
        <w:pStyle w:val="PargrafodaLista"/>
        <w:numPr>
          <w:ilvl w:val="2"/>
          <w:numId w:val="8"/>
        </w:numPr>
        <w:tabs>
          <w:tab w:val="left" w:pos="1134"/>
        </w:tabs>
        <w:spacing w:line="300" w:lineRule="exact"/>
        <w:ind w:left="0" w:firstLine="0"/>
        <w:rPr>
          <w:sz w:val="24"/>
          <w:szCs w:val="24"/>
        </w:rPr>
      </w:pPr>
      <w:bookmarkStart w:id="3" w:name="_Ref429508931"/>
      <w:r w:rsidRPr="0021354E">
        <w:rPr>
          <w:sz w:val="24"/>
          <w:szCs w:val="24"/>
        </w:rPr>
        <w:t>A Emissora é uma sociedade que, dentre outras atividades, industrializa e comercializa produtos alimentícios derivados do trigo</w:t>
      </w:r>
      <w:r w:rsidR="00AC432A" w:rsidRPr="0021354E">
        <w:rPr>
          <w:sz w:val="24"/>
          <w:szCs w:val="24"/>
        </w:rPr>
        <w:t>,</w:t>
      </w:r>
      <w:r w:rsidRPr="0021354E">
        <w:rPr>
          <w:sz w:val="24"/>
          <w:szCs w:val="24"/>
        </w:rPr>
        <w:t xml:space="preserve"> gorduras hidrogenadas,</w:t>
      </w:r>
      <w:r w:rsidR="00AC432A" w:rsidRPr="0021354E">
        <w:rPr>
          <w:sz w:val="24"/>
          <w:szCs w:val="24"/>
        </w:rPr>
        <w:t xml:space="preserve"> margarinas e óleos vegetais</w:t>
      </w:r>
      <w:r w:rsidR="008D6C4D" w:rsidRPr="0021354E">
        <w:rPr>
          <w:sz w:val="24"/>
          <w:szCs w:val="24"/>
        </w:rPr>
        <w:t>,</w:t>
      </w:r>
      <w:r w:rsidRPr="0021354E">
        <w:rPr>
          <w:sz w:val="24"/>
          <w:szCs w:val="24"/>
        </w:rPr>
        <w:t xml:space="preserve"> razão pela qual necessita adquirir</w:t>
      </w:r>
      <w:r w:rsidRPr="0021354E">
        <w:rPr>
          <w:bCs/>
          <w:sz w:val="24"/>
          <w:szCs w:val="24"/>
        </w:rPr>
        <w:t xml:space="preserve"> produtos agropecuários diretamente de produtores rurais e cooperativas rurais. </w:t>
      </w:r>
    </w:p>
    <w:p w14:paraId="01E38AF3" w14:textId="77777777" w:rsidR="006C06B1" w:rsidRPr="0021354E" w:rsidRDefault="006C06B1">
      <w:pPr>
        <w:pStyle w:val="PargrafodaLista"/>
        <w:tabs>
          <w:tab w:val="left" w:pos="1134"/>
        </w:tabs>
        <w:spacing w:line="300" w:lineRule="exact"/>
        <w:ind w:left="0"/>
        <w:rPr>
          <w:sz w:val="24"/>
          <w:szCs w:val="24"/>
        </w:rPr>
      </w:pPr>
    </w:p>
    <w:p w14:paraId="66AC57C2" w14:textId="6E3DB1E1" w:rsidR="00F13E1F" w:rsidRPr="0021354E" w:rsidRDefault="006C06B1" w:rsidP="009A586F">
      <w:pPr>
        <w:pStyle w:val="PargrafodaLista"/>
        <w:numPr>
          <w:ilvl w:val="2"/>
          <w:numId w:val="8"/>
        </w:numPr>
        <w:spacing w:line="300" w:lineRule="exact"/>
        <w:ind w:left="0" w:firstLine="0"/>
        <w:rPr>
          <w:sz w:val="24"/>
          <w:szCs w:val="24"/>
        </w:rPr>
      </w:pPr>
      <w:r w:rsidRPr="0021354E">
        <w:rPr>
          <w:sz w:val="24"/>
          <w:szCs w:val="24"/>
        </w:rPr>
        <w:t>Observado o item 3.6.1. acima, os recursos líquidos obtidos pela Emissora por meio da Emissão serão destinados exclusivamente</w:t>
      </w:r>
      <w:r w:rsidR="00610DC1" w:rsidRPr="0021354E">
        <w:rPr>
          <w:sz w:val="24"/>
          <w:szCs w:val="24"/>
        </w:rPr>
        <w:t xml:space="preserve"> à compra de produtos agropecuários </w:t>
      </w:r>
      <w:r w:rsidR="00AC432A" w:rsidRPr="0021354E">
        <w:rPr>
          <w:sz w:val="24"/>
          <w:szCs w:val="24"/>
        </w:rPr>
        <w:t>de</w:t>
      </w:r>
      <w:r w:rsidRPr="0021354E">
        <w:rPr>
          <w:sz w:val="24"/>
          <w:szCs w:val="24"/>
        </w:rPr>
        <w:t xml:space="preserve"> produtores rurais e/ou cooperativas rurais indicados na tabela constante do Anexo I desta Escritura de Emissão, de tal forma que a Emissora possa cumprir seu objeto social</w:t>
      </w:r>
      <w:r w:rsidR="00AC432A" w:rsidRPr="0021354E">
        <w:rPr>
          <w:sz w:val="24"/>
          <w:szCs w:val="24"/>
        </w:rPr>
        <w:t>, caracterizando-se os direitos creditórios oriundos das Debêntures como créditos do agronegócio nos termos do §1º, do artigo 23, da Lei nº 11.076, de 30 de dezembro de 2004, conforme alterada ("</w:t>
      </w:r>
      <w:r w:rsidR="00AC432A" w:rsidRPr="0021354E">
        <w:rPr>
          <w:sz w:val="24"/>
          <w:szCs w:val="24"/>
          <w:u w:val="single"/>
        </w:rPr>
        <w:t>Lei 11.076</w:t>
      </w:r>
      <w:r w:rsidR="00AC432A" w:rsidRPr="0021354E">
        <w:rPr>
          <w:sz w:val="24"/>
          <w:szCs w:val="24"/>
        </w:rPr>
        <w:t>").</w:t>
      </w:r>
      <w:bookmarkEnd w:id="3"/>
      <w:r w:rsidR="008D6C4D" w:rsidRPr="0021354E">
        <w:rPr>
          <w:b/>
          <w:sz w:val="24"/>
          <w:szCs w:val="24"/>
        </w:rPr>
        <w:t xml:space="preserve"> </w:t>
      </w:r>
    </w:p>
    <w:p w14:paraId="0D53E607" w14:textId="77777777" w:rsidR="00F13E1F" w:rsidRPr="0021354E" w:rsidRDefault="00F13E1F">
      <w:pPr>
        <w:pStyle w:val="PargrafodaLista"/>
        <w:tabs>
          <w:tab w:val="left" w:pos="1134"/>
        </w:tabs>
        <w:spacing w:line="300" w:lineRule="exact"/>
        <w:ind w:left="0"/>
        <w:rPr>
          <w:sz w:val="24"/>
          <w:szCs w:val="24"/>
        </w:rPr>
      </w:pPr>
    </w:p>
    <w:p w14:paraId="73781122" w14:textId="4FDDE3E6" w:rsidR="006C06B1" w:rsidRPr="0021354E" w:rsidRDefault="006C06B1" w:rsidP="00FD6DCB">
      <w:pPr>
        <w:pStyle w:val="PargrafodaLista"/>
        <w:numPr>
          <w:ilvl w:val="2"/>
          <w:numId w:val="8"/>
        </w:numPr>
        <w:tabs>
          <w:tab w:val="left" w:pos="1134"/>
        </w:tabs>
        <w:spacing w:line="300" w:lineRule="exact"/>
        <w:ind w:left="0" w:firstLine="0"/>
        <w:rPr>
          <w:sz w:val="24"/>
          <w:szCs w:val="24"/>
        </w:rPr>
      </w:pPr>
      <w:bookmarkStart w:id="4" w:name="_Ref449945386"/>
      <w:r w:rsidRPr="0021354E">
        <w:rPr>
          <w:sz w:val="24"/>
          <w:szCs w:val="24"/>
        </w:rPr>
        <w:t>A Emissora deverá alocar, na forma do item 3.6.2 acima, a totalidade dos recursos obtidos por meio da integralização das Debêntures</w:t>
      </w:r>
      <w:r w:rsidR="00610DC1" w:rsidRPr="0021354E">
        <w:rPr>
          <w:sz w:val="24"/>
          <w:szCs w:val="24"/>
        </w:rPr>
        <w:t xml:space="preserve"> desde a Data d</w:t>
      </w:r>
      <w:r w:rsidR="00486C17" w:rsidRPr="0021354E">
        <w:rPr>
          <w:sz w:val="24"/>
          <w:szCs w:val="24"/>
        </w:rPr>
        <w:t>a Primeira</w:t>
      </w:r>
      <w:r w:rsidR="00610DC1" w:rsidRPr="0021354E">
        <w:rPr>
          <w:sz w:val="24"/>
          <w:szCs w:val="24"/>
        </w:rPr>
        <w:t xml:space="preserve"> Integralização (conforme abaixo definida)</w:t>
      </w:r>
      <w:r w:rsidRPr="0021354E">
        <w:rPr>
          <w:sz w:val="24"/>
          <w:szCs w:val="24"/>
        </w:rPr>
        <w:t xml:space="preserve"> até a Data de Vencimento</w:t>
      </w:r>
      <w:r w:rsidR="00610DC1" w:rsidRPr="0021354E">
        <w:rPr>
          <w:sz w:val="24"/>
          <w:szCs w:val="24"/>
        </w:rPr>
        <w:t xml:space="preserve"> (conforme abaixo definida)</w:t>
      </w:r>
      <w:r w:rsidRPr="0021354E">
        <w:rPr>
          <w:sz w:val="24"/>
          <w:szCs w:val="24"/>
        </w:rPr>
        <w:t>.</w:t>
      </w:r>
      <w:bookmarkEnd w:id="4"/>
    </w:p>
    <w:p w14:paraId="60362DBA" w14:textId="77777777" w:rsidR="006C06B1" w:rsidRPr="0021354E" w:rsidRDefault="006C06B1" w:rsidP="00FD6DCB">
      <w:pPr>
        <w:spacing w:line="300" w:lineRule="exact"/>
        <w:rPr>
          <w:sz w:val="24"/>
          <w:szCs w:val="24"/>
        </w:rPr>
      </w:pPr>
    </w:p>
    <w:p w14:paraId="64516E3B" w14:textId="4382FCD4" w:rsidR="00610DC1" w:rsidRPr="0021354E" w:rsidRDefault="00610DC1" w:rsidP="00FD6DCB">
      <w:pPr>
        <w:pStyle w:val="PargrafodaLista"/>
        <w:tabs>
          <w:tab w:val="left" w:pos="1134"/>
        </w:tabs>
        <w:spacing w:line="300" w:lineRule="exact"/>
        <w:ind w:left="0"/>
        <w:rPr>
          <w:sz w:val="24"/>
          <w:szCs w:val="24"/>
        </w:rPr>
      </w:pPr>
      <w:bookmarkStart w:id="5" w:name="_Ref482018645"/>
      <w:r w:rsidRPr="0021354E">
        <w:rPr>
          <w:sz w:val="24"/>
          <w:szCs w:val="24"/>
        </w:rPr>
        <w:t>3.6.4.</w:t>
      </w:r>
      <w:r w:rsidRPr="0021354E">
        <w:rPr>
          <w:sz w:val="24"/>
          <w:szCs w:val="24"/>
        </w:rPr>
        <w:tab/>
      </w:r>
      <w:r w:rsidR="00827366" w:rsidRPr="0021354E">
        <w:rPr>
          <w:sz w:val="24"/>
          <w:szCs w:val="24"/>
        </w:rPr>
        <w:t>Tendo em vista que a presente Emissão faz parte de uma operação estruturada nos termos dos considerandos “iii” a “vi” acima, a</w:t>
      </w:r>
      <w:r w:rsidRPr="0021354E">
        <w:rPr>
          <w:sz w:val="24"/>
          <w:szCs w:val="24"/>
        </w:rPr>
        <w:t xml:space="preserve"> Emissora deverá enviar ao Agente Fiduciário</w:t>
      </w:r>
      <w:r w:rsidR="008F02E9" w:rsidRPr="0021354E">
        <w:rPr>
          <w:sz w:val="24"/>
          <w:szCs w:val="24"/>
        </w:rPr>
        <w:t xml:space="preserve"> dos CRA</w:t>
      </w:r>
      <w:r w:rsidRPr="0021354E">
        <w:rPr>
          <w:sz w:val="24"/>
          <w:szCs w:val="24"/>
        </w:rPr>
        <w:t xml:space="preserve">, com cópia para a Securitizadora, trimestralmente, </w:t>
      </w:r>
      <w:r w:rsidR="00A67C60" w:rsidRPr="0021354E">
        <w:rPr>
          <w:sz w:val="24"/>
          <w:szCs w:val="24"/>
        </w:rPr>
        <w:t xml:space="preserve">no prazo de até 30 (trinta) dias corridos </w:t>
      </w:r>
      <w:r w:rsidR="00A67C60" w:rsidRPr="0021354E">
        <w:rPr>
          <w:sz w:val="24"/>
          <w:szCs w:val="24"/>
        </w:rPr>
        <w:lastRenderedPageBreak/>
        <w:t xml:space="preserve">contados de </w:t>
      </w:r>
      <w:r w:rsidRPr="0021354E">
        <w:rPr>
          <w:sz w:val="24"/>
          <w:szCs w:val="24"/>
        </w:rPr>
        <w:t xml:space="preserve">31 de março, 30 de junho, 30 de setembro e 31 de dezembro de cada ano ou </w:t>
      </w:r>
      <w:r w:rsidR="00A67C60" w:rsidRPr="0021354E">
        <w:rPr>
          <w:sz w:val="24"/>
          <w:szCs w:val="24"/>
        </w:rPr>
        <w:t>d</w:t>
      </w:r>
      <w:r w:rsidRPr="0021354E">
        <w:rPr>
          <w:sz w:val="24"/>
          <w:szCs w:val="24"/>
        </w:rPr>
        <w:t>a alocação total do Valor Total da Emissão, o que ocorrer primeiro, relatório nos termos do modelo constante do Anexo II ("</w:t>
      </w:r>
      <w:r w:rsidRPr="0021354E">
        <w:rPr>
          <w:sz w:val="24"/>
          <w:szCs w:val="24"/>
          <w:u w:val="single"/>
        </w:rPr>
        <w:t>Relatório</w:t>
      </w:r>
      <w:r w:rsidRPr="0021354E">
        <w:rPr>
          <w:sz w:val="24"/>
          <w:szCs w:val="24"/>
        </w:rPr>
        <w:t xml:space="preserve">"), acompanhado de cópias das respectivas notas fiscais ou notas fiscais eletrônicas ou informações que permitam acessar as respectivas notas fiscais eletrônicas por meio de </w:t>
      </w:r>
      <w:bookmarkStart w:id="6" w:name="_GoBack"/>
      <w:bookmarkEnd w:id="6"/>
      <w:r w:rsidRPr="0021354E">
        <w:rPr>
          <w:sz w:val="24"/>
          <w:szCs w:val="24"/>
        </w:rPr>
        <w:t xml:space="preserve">consulta </w:t>
      </w:r>
      <w:r w:rsidRPr="0021354E">
        <w:rPr>
          <w:i/>
          <w:sz w:val="24"/>
          <w:szCs w:val="24"/>
        </w:rPr>
        <w:t>on-line</w:t>
      </w:r>
      <w:r w:rsidRPr="0021354E">
        <w:rPr>
          <w:sz w:val="24"/>
          <w:szCs w:val="24"/>
        </w:rPr>
        <w:t xml:space="preserve"> ("</w:t>
      </w:r>
      <w:r w:rsidRPr="0021354E">
        <w:rPr>
          <w:sz w:val="24"/>
          <w:szCs w:val="24"/>
          <w:u w:val="single"/>
        </w:rPr>
        <w:t>Notas Fiscais</w:t>
      </w:r>
      <w:r w:rsidRPr="0021354E">
        <w:rPr>
          <w:sz w:val="24"/>
          <w:szCs w:val="24"/>
        </w:rPr>
        <w:t xml:space="preserve">"), relativas </w:t>
      </w:r>
      <w:r w:rsidR="00250335" w:rsidRPr="0021354E">
        <w:rPr>
          <w:sz w:val="24"/>
          <w:szCs w:val="24"/>
        </w:rPr>
        <w:t xml:space="preserve">à compra de produtos agropecuários descritos no item 3.6.2 acima e </w:t>
      </w:r>
      <w:r w:rsidRPr="0021354E">
        <w:rPr>
          <w:sz w:val="24"/>
          <w:szCs w:val="24"/>
        </w:rPr>
        <w:t xml:space="preserve">aos </w:t>
      </w:r>
      <w:r w:rsidR="00250335" w:rsidRPr="0021354E">
        <w:rPr>
          <w:sz w:val="24"/>
          <w:szCs w:val="24"/>
        </w:rPr>
        <w:t xml:space="preserve">respectivos </w:t>
      </w:r>
      <w:r w:rsidRPr="0021354E">
        <w:rPr>
          <w:sz w:val="24"/>
          <w:szCs w:val="24"/>
        </w:rPr>
        <w:t xml:space="preserve">pagamentos </w:t>
      </w:r>
      <w:r w:rsidR="00250335" w:rsidRPr="0021354E">
        <w:rPr>
          <w:sz w:val="24"/>
          <w:szCs w:val="24"/>
        </w:rPr>
        <w:t xml:space="preserve">aos </w:t>
      </w:r>
      <w:r w:rsidRPr="0021354E">
        <w:rPr>
          <w:sz w:val="24"/>
          <w:szCs w:val="24"/>
        </w:rPr>
        <w:t>produtores rurais e/ou cooperativas rurais realizados no trimestre imediatamente anterior</w:t>
      </w:r>
      <w:r w:rsidR="00A67C60" w:rsidRPr="0021354E">
        <w:rPr>
          <w:sz w:val="24"/>
          <w:szCs w:val="24"/>
        </w:rPr>
        <w:t xml:space="preserve"> ou até a alocação total do Valor Total da Emissão, conforme o caso</w:t>
      </w:r>
      <w:r w:rsidRPr="0021354E">
        <w:rPr>
          <w:sz w:val="24"/>
          <w:szCs w:val="24"/>
        </w:rPr>
        <w:t>, devidamente assinado pelo Diretor Financeiro da Emissora, comprovando a utilização dos recursos oriundos da presente Emissão na forma prevista no item 3.6.</w:t>
      </w:r>
      <w:r w:rsidR="00EF0832" w:rsidRPr="0021354E">
        <w:rPr>
          <w:sz w:val="24"/>
          <w:szCs w:val="24"/>
        </w:rPr>
        <w:t xml:space="preserve">2 </w:t>
      </w:r>
      <w:r w:rsidRPr="0021354E">
        <w:rPr>
          <w:sz w:val="24"/>
          <w:szCs w:val="24"/>
        </w:rPr>
        <w:t xml:space="preserve">acima. </w:t>
      </w:r>
    </w:p>
    <w:p w14:paraId="22FEB086" w14:textId="77777777" w:rsidR="00610DC1" w:rsidRPr="0021354E" w:rsidRDefault="00610DC1" w:rsidP="00FD6DCB">
      <w:pPr>
        <w:pStyle w:val="PargrafodaLista"/>
        <w:tabs>
          <w:tab w:val="left" w:pos="1134"/>
        </w:tabs>
        <w:spacing w:line="300" w:lineRule="exact"/>
        <w:ind w:left="0"/>
        <w:rPr>
          <w:sz w:val="24"/>
          <w:szCs w:val="24"/>
        </w:rPr>
      </w:pPr>
    </w:p>
    <w:p w14:paraId="1FC6CC2A" w14:textId="1B82368E" w:rsidR="00610DC1" w:rsidRPr="0021354E" w:rsidRDefault="00610DC1" w:rsidP="00FD6DCB">
      <w:pPr>
        <w:pStyle w:val="PargrafodaLista"/>
        <w:tabs>
          <w:tab w:val="left" w:pos="1134"/>
        </w:tabs>
        <w:spacing w:line="300" w:lineRule="exact"/>
        <w:ind w:left="0"/>
        <w:rPr>
          <w:sz w:val="24"/>
          <w:szCs w:val="24"/>
        </w:rPr>
      </w:pPr>
      <w:r w:rsidRPr="0021354E">
        <w:rPr>
          <w:sz w:val="24"/>
          <w:szCs w:val="24"/>
        </w:rPr>
        <w:t>3.6.5.</w:t>
      </w:r>
      <w:r w:rsidRPr="0021354E">
        <w:rPr>
          <w:sz w:val="24"/>
          <w:szCs w:val="24"/>
        </w:rPr>
        <w:tab/>
        <w:t xml:space="preserve">O descumprimento das obrigações dispostas no presente item 3.6. (inclusive das obrigações de fazer e respectivos prazos aqui previstos) poderá resultar no vencimento antecipado </w:t>
      </w:r>
      <w:bookmarkStart w:id="7" w:name="_DV_C28"/>
      <w:r w:rsidRPr="0021354E">
        <w:rPr>
          <w:sz w:val="24"/>
          <w:szCs w:val="24"/>
        </w:rPr>
        <w:t>automático das Debêntures, na forma prevista na alínea [•]</w:t>
      </w:r>
      <w:bookmarkStart w:id="8" w:name="_DV_M58"/>
      <w:bookmarkEnd w:id="7"/>
      <w:bookmarkEnd w:id="8"/>
      <w:r w:rsidRPr="0021354E">
        <w:rPr>
          <w:sz w:val="24"/>
          <w:szCs w:val="24"/>
        </w:rPr>
        <w:t xml:space="preserve"> do item 4.20.2 abaixo. </w:t>
      </w:r>
    </w:p>
    <w:p w14:paraId="289325AD" w14:textId="77777777" w:rsidR="00610DC1" w:rsidRPr="0021354E" w:rsidRDefault="00610DC1" w:rsidP="00FD6DCB">
      <w:pPr>
        <w:pStyle w:val="PargrafodaLista"/>
        <w:tabs>
          <w:tab w:val="left" w:pos="1134"/>
        </w:tabs>
        <w:spacing w:line="300" w:lineRule="exact"/>
        <w:ind w:left="0"/>
        <w:rPr>
          <w:sz w:val="24"/>
          <w:szCs w:val="24"/>
        </w:rPr>
      </w:pPr>
    </w:p>
    <w:p w14:paraId="30191D17" w14:textId="6DA8735A" w:rsidR="00610DC1" w:rsidRPr="0021354E" w:rsidRDefault="00610DC1" w:rsidP="00FD6DCB">
      <w:pPr>
        <w:pStyle w:val="PargrafodaLista"/>
        <w:tabs>
          <w:tab w:val="left" w:pos="1134"/>
        </w:tabs>
        <w:spacing w:line="300" w:lineRule="exact"/>
        <w:ind w:left="0"/>
        <w:rPr>
          <w:sz w:val="24"/>
          <w:szCs w:val="24"/>
        </w:rPr>
      </w:pPr>
      <w:r w:rsidRPr="0021354E">
        <w:rPr>
          <w:sz w:val="24"/>
          <w:szCs w:val="24"/>
        </w:rPr>
        <w:t>3.6.6.</w:t>
      </w:r>
      <w:r w:rsidRPr="0021354E">
        <w:rPr>
          <w:sz w:val="24"/>
          <w:szCs w:val="24"/>
        </w:rPr>
        <w:tab/>
        <w:t>Uma vez atingido o Valor Total da Emissão, a Emissora ficará desobrigada com relação ao envio das Notas Fiscais e dos Relatórios referidos no item 3.6.4 acima.</w:t>
      </w:r>
    </w:p>
    <w:bookmarkEnd w:id="5"/>
    <w:p w14:paraId="297D2C5A" w14:textId="77777777" w:rsidR="006C06B1" w:rsidRPr="0021354E" w:rsidRDefault="006C06B1" w:rsidP="00FD6DCB">
      <w:pPr>
        <w:spacing w:line="300" w:lineRule="exact"/>
        <w:rPr>
          <w:sz w:val="24"/>
          <w:szCs w:val="24"/>
        </w:rPr>
      </w:pPr>
    </w:p>
    <w:p w14:paraId="421B305E" w14:textId="46D06F47" w:rsidR="006C06B1" w:rsidRPr="0021354E" w:rsidRDefault="00610DC1">
      <w:pPr>
        <w:tabs>
          <w:tab w:val="left" w:pos="1134"/>
        </w:tabs>
        <w:spacing w:line="300" w:lineRule="exact"/>
        <w:rPr>
          <w:sz w:val="24"/>
          <w:szCs w:val="24"/>
        </w:rPr>
      </w:pPr>
      <w:r w:rsidRPr="0021354E">
        <w:rPr>
          <w:sz w:val="24"/>
          <w:szCs w:val="24"/>
        </w:rPr>
        <w:t>3.6.7.</w:t>
      </w:r>
      <w:r w:rsidRPr="0021354E">
        <w:rPr>
          <w:sz w:val="24"/>
          <w:szCs w:val="24"/>
        </w:rPr>
        <w:tab/>
      </w:r>
      <w:r w:rsidR="006C06B1" w:rsidRPr="0021354E">
        <w:rPr>
          <w:sz w:val="24"/>
          <w:szCs w:val="24"/>
        </w:rPr>
        <w:t xml:space="preserve">Caso o Valor Total da Emissão e a quantidade das Debêntures sejam aumentados, nos termos </w:t>
      </w:r>
      <w:r w:rsidR="00743A8B" w:rsidRPr="0021354E">
        <w:rPr>
          <w:sz w:val="24"/>
          <w:szCs w:val="24"/>
        </w:rPr>
        <w:t>dos itens</w:t>
      </w:r>
      <w:r w:rsidR="00680F34" w:rsidRPr="0021354E">
        <w:rPr>
          <w:sz w:val="24"/>
          <w:szCs w:val="24"/>
        </w:rPr>
        <w:t xml:space="preserve"> 3.4.1 e 3.5.1</w:t>
      </w:r>
      <w:r w:rsidR="006C06B1" w:rsidRPr="0021354E">
        <w:rPr>
          <w:sz w:val="24"/>
          <w:szCs w:val="24"/>
        </w:rPr>
        <w:t xml:space="preserve">, o valor adicional recebido pela Emissora também será utilizado exclusivamente na forma prevista </w:t>
      </w:r>
      <w:r w:rsidR="00743A8B" w:rsidRPr="0021354E">
        <w:rPr>
          <w:sz w:val="24"/>
          <w:szCs w:val="24"/>
        </w:rPr>
        <w:t>no item</w:t>
      </w:r>
      <w:r w:rsidR="00680F34" w:rsidRPr="0021354E">
        <w:rPr>
          <w:sz w:val="24"/>
          <w:szCs w:val="24"/>
        </w:rPr>
        <w:t xml:space="preserve"> 3.6.2</w:t>
      </w:r>
      <w:r w:rsidRPr="0021354E">
        <w:rPr>
          <w:sz w:val="24"/>
          <w:szCs w:val="24"/>
        </w:rPr>
        <w:t xml:space="preserve"> acima</w:t>
      </w:r>
      <w:r w:rsidR="006C06B1" w:rsidRPr="0021354E">
        <w:rPr>
          <w:sz w:val="24"/>
          <w:szCs w:val="24"/>
        </w:rPr>
        <w:t>.</w:t>
      </w:r>
    </w:p>
    <w:p w14:paraId="28CD28FC" w14:textId="77777777" w:rsidR="00507A72" w:rsidRPr="0021354E" w:rsidRDefault="00507A72">
      <w:pPr>
        <w:spacing w:line="300" w:lineRule="exact"/>
        <w:rPr>
          <w:sz w:val="24"/>
          <w:szCs w:val="24"/>
        </w:rPr>
      </w:pPr>
    </w:p>
    <w:p w14:paraId="61AA0431" w14:textId="77777777" w:rsidR="001412B1" w:rsidRPr="0021354E" w:rsidRDefault="001412B1" w:rsidP="00FD6DCB">
      <w:pPr>
        <w:pStyle w:val="Ttulo3"/>
        <w:numPr>
          <w:ilvl w:val="1"/>
          <w:numId w:val="8"/>
        </w:numPr>
        <w:tabs>
          <w:tab w:val="left" w:pos="1134"/>
        </w:tabs>
        <w:suppressAutoHyphens/>
        <w:spacing w:line="300" w:lineRule="exact"/>
        <w:ind w:left="0" w:firstLine="0"/>
        <w:rPr>
          <w:szCs w:val="24"/>
        </w:rPr>
      </w:pPr>
      <w:r w:rsidRPr="0021354E">
        <w:rPr>
          <w:szCs w:val="24"/>
        </w:rPr>
        <w:t>Cessão e Transferência das Debêntures</w:t>
      </w:r>
    </w:p>
    <w:p w14:paraId="526FB1ED" w14:textId="77777777" w:rsidR="001412B1" w:rsidRPr="0021354E" w:rsidRDefault="001412B1">
      <w:pPr>
        <w:spacing w:line="300" w:lineRule="exact"/>
        <w:rPr>
          <w:sz w:val="24"/>
          <w:szCs w:val="24"/>
        </w:rPr>
      </w:pPr>
    </w:p>
    <w:p w14:paraId="2209C10B" w14:textId="03C7D58F" w:rsidR="001412B1" w:rsidRPr="0021354E" w:rsidRDefault="001412B1" w:rsidP="00FD6DCB">
      <w:pPr>
        <w:pStyle w:val="PargrafodaLista"/>
        <w:numPr>
          <w:ilvl w:val="2"/>
          <w:numId w:val="8"/>
        </w:numPr>
        <w:tabs>
          <w:tab w:val="left" w:pos="1134"/>
        </w:tabs>
        <w:spacing w:line="300" w:lineRule="exact"/>
        <w:ind w:left="0" w:firstLine="0"/>
        <w:rPr>
          <w:sz w:val="24"/>
          <w:szCs w:val="24"/>
        </w:rPr>
      </w:pPr>
      <w:r w:rsidRPr="0021354E">
        <w:rPr>
          <w:sz w:val="24"/>
          <w:szCs w:val="24"/>
        </w:rPr>
        <w:t xml:space="preserve">As Debêntures serão subscritas </w:t>
      </w:r>
      <w:r w:rsidR="006265A6" w:rsidRPr="0021354E">
        <w:rPr>
          <w:sz w:val="24"/>
          <w:szCs w:val="24"/>
        </w:rPr>
        <w:t xml:space="preserve">e integralizadas </w:t>
      </w:r>
      <w:r w:rsidRPr="0021354E">
        <w:rPr>
          <w:sz w:val="24"/>
          <w:szCs w:val="24"/>
        </w:rPr>
        <w:t>pela Debenturista Inicial</w:t>
      </w:r>
      <w:r w:rsidR="006265A6" w:rsidRPr="0021354E">
        <w:rPr>
          <w:sz w:val="24"/>
          <w:szCs w:val="24"/>
        </w:rPr>
        <w:t xml:space="preserve">, </w:t>
      </w:r>
      <w:r w:rsidR="00B10BE8" w:rsidRPr="0021354E">
        <w:rPr>
          <w:sz w:val="24"/>
          <w:szCs w:val="24"/>
        </w:rPr>
        <w:t xml:space="preserve">sendo que as Debêntures e os Direitos Creditórios do Agronegócio delas decorrentes serão </w:t>
      </w:r>
      <w:r w:rsidR="00EF0832" w:rsidRPr="0021354E">
        <w:rPr>
          <w:sz w:val="24"/>
          <w:szCs w:val="24"/>
        </w:rPr>
        <w:t xml:space="preserve">cedidos </w:t>
      </w:r>
      <w:r w:rsidR="006265A6" w:rsidRPr="0021354E">
        <w:rPr>
          <w:sz w:val="24"/>
          <w:szCs w:val="24"/>
        </w:rPr>
        <w:t xml:space="preserve">para a Securitizadora </w:t>
      </w:r>
      <w:r w:rsidR="007A16CF" w:rsidRPr="0021354E">
        <w:rPr>
          <w:sz w:val="24"/>
          <w:szCs w:val="24"/>
        </w:rPr>
        <w:t xml:space="preserve">pela </w:t>
      </w:r>
      <w:r w:rsidR="00EF0832" w:rsidRPr="0021354E">
        <w:rPr>
          <w:sz w:val="24"/>
          <w:szCs w:val="24"/>
        </w:rPr>
        <w:t>Debenturista Inicial</w:t>
      </w:r>
      <w:r w:rsidR="00B30F13" w:rsidRPr="0021354E">
        <w:rPr>
          <w:sz w:val="24"/>
          <w:szCs w:val="24"/>
        </w:rPr>
        <w:t xml:space="preserve"> </w:t>
      </w:r>
      <w:r w:rsidR="00AB3AC0" w:rsidRPr="0021354E">
        <w:rPr>
          <w:sz w:val="24"/>
          <w:szCs w:val="24"/>
        </w:rPr>
        <w:t xml:space="preserve">nos termos do </w:t>
      </w:r>
      <w:r w:rsidR="00B10BE8" w:rsidRPr="0021354E">
        <w:rPr>
          <w:sz w:val="24"/>
          <w:szCs w:val="24"/>
        </w:rPr>
        <w:t>Contrato de Cessão (o detentor das Debêntures ou a cessionária das Debêntures e/ou dos Direitos Creditórios do Agronegócio de</w:t>
      </w:r>
      <w:r w:rsidR="00610DC1" w:rsidRPr="0021354E">
        <w:rPr>
          <w:sz w:val="24"/>
          <w:szCs w:val="24"/>
        </w:rPr>
        <w:t>las decorrentes, doravante denominados "</w:t>
      </w:r>
      <w:r w:rsidR="00610DC1" w:rsidRPr="0021354E">
        <w:rPr>
          <w:sz w:val="24"/>
          <w:szCs w:val="24"/>
          <w:u w:val="single"/>
        </w:rPr>
        <w:t>Debenturista</w:t>
      </w:r>
      <w:r w:rsidR="00610DC1" w:rsidRPr="0021354E">
        <w:rPr>
          <w:sz w:val="24"/>
          <w:szCs w:val="24"/>
        </w:rPr>
        <w:t>"</w:t>
      </w:r>
      <w:r w:rsidR="00B10BE8" w:rsidRPr="0021354E">
        <w:rPr>
          <w:sz w:val="24"/>
          <w:szCs w:val="24"/>
        </w:rPr>
        <w:t>)</w:t>
      </w:r>
      <w:r w:rsidRPr="0021354E">
        <w:rPr>
          <w:sz w:val="24"/>
          <w:szCs w:val="24"/>
        </w:rPr>
        <w:t>.</w:t>
      </w:r>
      <w:r w:rsidR="00383184" w:rsidRPr="0021354E">
        <w:rPr>
          <w:sz w:val="24"/>
          <w:szCs w:val="24"/>
        </w:rPr>
        <w:t xml:space="preserve"> </w:t>
      </w:r>
    </w:p>
    <w:p w14:paraId="6B3F84B5" w14:textId="77777777" w:rsidR="001412B1" w:rsidRPr="0021354E" w:rsidRDefault="001412B1" w:rsidP="00FD6DCB">
      <w:pPr>
        <w:spacing w:line="300" w:lineRule="exact"/>
        <w:rPr>
          <w:sz w:val="24"/>
          <w:szCs w:val="24"/>
        </w:rPr>
      </w:pPr>
    </w:p>
    <w:p w14:paraId="7ED2F90E" w14:textId="77777777" w:rsidR="00507A72" w:rsidRPr="0021354E" w:rsidRDefault="0091122E" w:rsidP="00FD6DCB">
      <w:pPr>
        <w:pStyle w:val="Ttulo3"/>
        <w:numPr>
          <w:ilvl w:val="1"/>
          <w:numId w:val="8"/>
        </w:numPr>
        <w:tabs>
          <w:tab w:val="left" w:pos="1134"/>
        </w:tabs>
        <w:suppressAutoHyphens/>
        <w:spacing w:line="300" w:lineRule="exact"/>
        <w:ind w:left="0" w:firstLine="0"/>
        <w:rPr>
          <w:szCs w:val="24"/>
        </w:rPr>
      </w:pPr>
      <w:r w:rsidRPr="0021354E">
        <w:rPr>
          <w:szCs w:val="24"/>
        </w:rPr>
        <w:t>Vinculação à Emissão de CRA</w:t>
      </w:r>
    </w:p>
    <w:p w14:paraId="7EA97E1A" w14:textId="77777777" w:rsidR="00507A72" w:rsidRPr="0021354E" w:rsidRDefault="00507A72">
      <w:pPr>
        <w:spacing w:line="300" w:lineRule="exact"/>
        <w:rPr>
          <w:sz w:val="24"/>
          <w:szCs w:val="24"/>
        </w:rPr>
      </w:pPr>
    </w:p>
    <w:p w14:paraId="47579A90" w14:textId="76D2C945" w:rsidR="00455490" w:rsidRPr="0021354E" w:rsidRDefault="00EA145C" w:rsidP="00FD6DCB">
      <w:pPr>
        <w:pStyle w:val="PargrafodaLista"/>
        <w:numPr>
          <w:ilvl w:val="2"/>
          <w:numId w:val="8"/>
        </w:numPr>
        <w:tabs>
          <w:tab w:val="left" w:pos="1134"/>
        </w:tabs>
        <w:spacing w:line="300" w:lineRule="exact"/>
        <w:ind w:left="0" w:firstLine="0"/>
        <w:rPr>
          <w:sz w:val="24"/>
          <w:szCs w:val="24"/>
        </w:rPr>
      </w:pPr>
      <w:r w:rsidRPr="0021354E">
        <w:rPr>
          <w:sz w:val="24"/>
          <w:szCs w:val="24"/>
        </w:rPr>
        <w:t xml:space="preserve">Após </w:t>
      </w:r>
      <w:r w:rsidR="00AB3AC0" w:rsidRPr="0021354E">
        <w:rPr>
          <w:sz w:val="24"/>
          <w:szCs w:val="24"/>
        </w:rPr>
        <w:t>a transferência das Debêntures e</w:t>
      </w:r>
      <w:r w:rsidR="00610DC1" w:rsidRPr="0021354E">
        <w:rPr>
          <w:sz w:val="24"/>
          <w:szCs w:val="24"/>
        </w:rPr>
        <w:t xml:space="preserve"> dos Direitos Creditórios do Agronegócio</w:t>
      </w:r>
      <w:r w:rsidRPr="0021354E">
        <w:rPr>
          <w:sz w:val="24"/>
          <w:szCs w:val="24"/>
        </w:rPr>
        <w:t xml:space="preserve">, nos termos do Contrato de </w:t>
      </w:r>
      <w:r w:rsidR="00946618" w:rsidRPr="0021354E">
        <w:rPr>
          <w:sz w:val="24"/>
          <w:szCs w:val="24"/>
        </w:rPr>
        <w:t>Cessão</w:t>
      </w:r>
      <w:r w:rsidRPr="0021354E">
        <w:rPr>
          <w:sz w:val="24"/>
          <w:szCs w:val="24"/>
        </w:rPr>
        <w:t>, a</w:t>
      </w:r>
      <w:r w:rsidR="0091122E" w:rsidRPr="0021354E">
        <w:rPr>
          <w:sz w:val="24"/>
          <w:szCs w:val="24"/>
        </w:rPr>
        <w:t>s Debêntures da presen</w:t>
      </w:r>
      <w:r w:rsidR="00C26778" w:rsidRPr="0021354E">
        <w:rPr>
          <w:sz w:val="24"/>
          <w:szCs w:val="24"/>
        </w:rPr>
        <w:t>te Emissão</w:t>
      </w:r>
      <w:r w:rsidR="00610DC1" w:rsidRPr="0021354E">
        <w:rPr>
          <w:sz w:val="24"/>
          <w:szCs w:val="24"/>
        </w:rPr>
        <w:t xml:space="preserve"> e os Direitos Creditórios do Agronegócio delas decorrentes</w:t>
      </w:r>
      <w:r w:rsidR="00C26778" w:rsidRPr="0021354E">
        <w:rPr>
          <w:sz w:val="24"/>
          <w:szCs w:val="24"/>
        </w:rPr>
        <w:t xml:space="preserve"> serão vinculad</w:t>
      </w:r>
      <w:r w:rsidR="00610DC1" w:rsidRPr="0021354E">
        <w:rPr>
          <w:sz w:val="24"/>
          <w:szCs w:val="24"/>
        </w:rPr>
        <w:t>o</w:t>
      </w:r>
      <w:r w:rsidR="00C26778" w:rsidRPr="0021354E">
        <w:rPr>
          <w:sz w:val="24"/>
          <w:szCs w:val="24"/>
        </w:rPr>
        <w:t>s</w:t>
      </w:r>
      <w:r w:rsidR="00610DC1" w:rsidRPr="0021354E">
        <w:rPr>
          <w:sz w:val="24"/>
          <w:szCs w:val="24"/>
        </w:rPr>
        <w:t xml:space="preserve"> aos CRA</w:t>
      </w:r>
      <w:r w:rsidR="00455490" w:rsidRPr="0021354E">
        <w:rPr>
          <w:sz w:val="24"/>
          <w:szCs w:val="24"/>
        </w:rPr>
        <w:t>, conforme previ</w:t>
      </w:r>
      <w:r w:rsidR="00946618" w:rsidRPr="0021354E">
        <w:rPr>
          <w:sz w:val="24"/>
          <w:szCs w:val="24"/>
        </w:rPr>
        <w:t>sto na Lei n</w:t>
      </w:r>
      <w:r w:rsidR="00455490" w:rsidRPr="0021354E">
        <w:rPr>
          <w:sz w:val="24"/>
          <w:szCs w:val="24"/>
        </w:rPr>
        <w:t>º 9.514, de 20 de novembro de 1997, conforme alterada (</w:t>
      </w:r>
      <w:r w:rsidR="00946618" w:rsidRPr="0021354E">
        <w:rPr>
          <w:sz w:val="24"/>
          <w:szCs w:val="24"/>
        </w:rPr>
        <w:t>"</w:t>
      </w:r>
      <w:r w:rsidR="00455490" w:rsidRPr="0021354E">
        <w:rPr>
          <w:sz w:val="24"/>
          <w:szCs w:val="24"/>
          <w:u w:val="single"/>
        </w:rPr>
        <w:t>Lei 9.514/97</w:t>
      </w:r>
      <w:r w:rsidR="00946618" w:rsidRPr="0021354E">
        <w:rPr>
          <w:sz w:val="24"/>
          <w:szCs w:val="24"/>
        </w:rPr>
        <w:t>"</w:t>
      </w:r>
      <w:r w:rsidR="00455490" w:rsidRPr="0021354E">
        <w:rPr>
          <w:sz w:val="24"/>
          <w:szCs w:val="24"/>
        </w:rPr>
        <w:t>)</w:t>
      </w:r>
      <w:r w:rsidR="00250335" w:rsidRPr="0021354E">
        <w:rPr>
          <w:sz w:val="24"/>
          <w:szCs w:val="24"/>
        </w:rPr>
        <w:t>, na Lei 11.076</w:t>
      </w:r>
      <w:r w:rsidR="00966DC6" w:rsidRPr="0021354E">
        <w:rPr>
          <w:sz w:val="24"/>
          <w:szCs w:val="24"/>
        </w:rPr>
        <w:t xml:space="preserve"> </w:t>
      </w:r>
      <w:r w:rsidR="00E20C8C" w:rsidRPr="0021354E">
        <w:rPr>
          <w:sz w:val="24"/>
          <w:szCs w:val="24"/>
        </w:rPr>
        <w:t>e no</w:t>
      </w:r>
      <w:r w:rsidR="00610DC1" w:rsidRPr="0021354E">
        <w:rPr>
          <w:sz w:val="24"/>
          <w:szCs w:val="24"/>
        </w:rPr>
        <w:t xml:space="preserve"> Termo de Securitização</w:t>
      </w:r>
      <w:r w:rsidR="00AB3AC0" w:rsidRPr="0021354E">
        <w:rPr>
          <w:sz w:val="24"/>
          <w:szCs w:val="24"/>
        </w:rPr>
        <w:t>, sendo certo que os CRA serão objeto de emissão e oferta pública de distribuição nos termos da</w:t>
      </w:r>
      <w:r w:rsidR="00610DC1" w:rsidRPr="0021354E">
        <w:rPr>
          <w:sz w:val="24"/>
          <w:szCs w:val="24"/>
        </w:rPr>
        <w:t xml:space="preserve"> Instrução CVM 400 e da Instrução CVM 414</w:t>
      </w:r>
      <w:r w:rsidR="00AB3AC0" w:rsidRPr="0021354E">
        <w:rPr>
          <w:sz w:val="24"/>
          <w:szCs w:val="24"/>
        </w:rPr>
        <w:t xml:space="preserve"> ("</w:t>
      </w:r>
      <w:r w:rsidR="00AB3AC0" w:rsidRPr="0021354E">
        <w:rPr>
          <w:sz w:val="24"/>
          <w:szCs w:val="24"/>
          <w:u w:val="single"/>
        </w:rPr>
        <w:t>Oferta</w:t>
      </w:r>
      <w:r w:rsidR="00AB3AC0" w:rsidRPr="0021354E">
        <w:rPr>
          <w:sz w:val="24"/>
          <w:szCs w:val="24"/>
        </w:rPr>
        <w:t>")</w:t>
      </w:r>
      <w:r w:rsidR="0091122E" w:rsidRPr="0021354E">
        <w:rPr>
          <w:sz w:val="24"/>
          <w:szCs w:val="24"/>
        </w:rPr>
        <w:t>.</w:t>
      </w:r>
    </w:p>
    <w:p w14:paraId="06D16E8B" w14:textId="77777777" w:rsidR="00455490" w:rsidRPr="0021354E" w:rsidRDefault="00455490" w:rsidP="00FD6DCB">
      <w:pPr>
        <w:tabs>
          <w:tab w:val="left" w:pos="1134"/>
        </w:tabs>
        <w:spacing w:line="300" w:lineRule="exact"/>
        <w:rPr>
          <w:sz w:val="24"/>
          <w:szCs w:val="24"/>
        </w:rPr>
      </w:pPr>
    </w:p>
    <w:p w14:paraId="2B8A7103" w14:textId="193035DF" w:rsidR="00E83F4B" w:rsidRPr="0021354E" w:rsidRDefault="008729EF" w:rsidP="00FD6DCB">
      <w:pPr>
        <w:pStyle w:val="PargrafodaLista"/>
        <w:numPr>
          <w:ilvl w:val="2"/>
          <w:numId w:val="8"/>
        </w:numPr>
        <w:tabs>
          <w:tab w:val="left" w:pos="1134"/>
        </w:tabs>
        <w:spacing w:line="300" w:lineRule="exact"/>
        <w:ind w:left="0" w:firstLine="0"/>
        <w:rPr>
          <w:sz w:val="24"/>
          <w:szCs w:val="24"/>
        </w:rPr>
      </w:pPr>
      <w:r w:rsidRPr="0021354E">
        <w:rPr>
          <w:sz w:val="24"/>
          <w:szCs w:val="24"/>
        </w:rPr>
        <w:t>Em razão da Securitização, a Emissora tem ciência e concorda que, instituído o regime fiduciário pela Securitizadora</w:t>
      </w:r>
      <w:r w:rsidR="003D1EAB" w:rsidRPr="0021354E">
        <w:rPr>
          <w:sz w:val="24"/>
          <w:szCs w:val="24"/>
        </w:rPr>
        <w:t xml:space="preserve">, na forma do artigo </w:t>
      </w:r>
      <w:r w:rsidRPr="0021354E">
        <w:rPr>
          <w:sz w:val="24"/>
          <w:szCs w:val="24"/>
        </w:rPr>
        <w:t>9º da Lei 9.514/97</w:t>
      </w:r>
      <w:r w:rsidR="00250335" w:rsidRPr="0021354E">
        <w:rPr>
          <w:sz w:val="24"/>
          <w:szCs w:val="24"/>
        </w:rPr>
        <w:t xml:space="preserve"> e artigo 39º da Lei 11.076</w:t>
      </w:r>
      <w:r w:rsidRPr="0021354E">
        <w:rPr>
          <w:sz w:val="24"/>
          <w:szCs w:val="24"/>
        </w:rPr>
        <w:t>, todos e quaisquer recursos devidos à Securitizadora, em decorrência de sua titularidade das Debêntures estarão expressamente vinculados aos pagamentos dos CRA e não estarão sujeitos a qualquer tipo de compensação</w:t>
      </w:r>
      <w:r w:rsidR="00E21F2D" w:rsidRPr="0021354E">
        <w:rPr>
          <w:sz w:val="24"/>
          <w:szCs w:val="24"/>
        </w:rPr>
        <w:t>.</w:t>
      </w:r>
    </w:p>
    <w:p w14:paraId="1F0DC206" w14:textId="77777777" w:rsidR="001A18C8" w:rsidRPr="0021354E" w:rsidRDefault="001A18C8" w:rsidP="00FD6DCB">
      <w:pPr>
        <w:spacing w:line="300" w:lineRule="exact"/>
        <w:rPr>
          <w:sz w:val="24"/>
          <w:szCs w:val="24"/>
        </w:rPr>
      </w:pPr>
    </w:p>
    <w:p w14:paraId="737CCEF9" w14:textId="574C2BFA" w:rsidR="001A18C8" w:rsidRPr="0021354E" w:rsidRDefault="001A18C8" w:rsidP="00FD6DCB">
      <w:pPr>
        <w:pStyle w:val="PargrafodaLista"/>
        <w:numPr>
          <w:ilvl w:val="2"/>
          <w:numId w:val="8"/>
        </w:numPr>
        <w:tabs>
          <w:tab w:val="left" w:pos="1134"/>
        </w:tabs>
        <w:spacing w:line="300" w:lineRule="exact"/>
        <w:ind w:left="0" w:firstLine="0"/>
        <w:rPr>
          <w:sz w:val="24"/>
          <w:szCs w:val="24"/>
        </w:rPr>
      </w:pPr>
      <w:r w:rsidRPr="0021354E">
        <w:rPr>
          <w:sz w:val="24"/>
          <w:szCs w:val="24"/>
        </w:rPr>
        <w:t xml:space="preserve">Por força da vinculação das Debêntures aos CRA, fica desde já estabelecido que a Securitizadora deverá se manifestar, em qualquer Assembleia Geral de Debenturista convocada para deliberar sobre quaisquer assuntos relativos às Debêntures, conforme orientação deliberada pelos </w:t>
      </w:r>
      <w:r w:rsidR="007A16CF" w:rsidRPr="0021354E">
        <w:rPr>
          <w:sz w:val="24"/>
          <w:szCs w:val="24"/>
        </w:rPr>
        <w:t>investidores que tenham subscrito e integralizado os CRA no âmbito da Oferta ("</w:t>
      </w:r>
      <w:r w:rsidR="007A16CF" w:rsidRPr="0021354E">
        <w:rPr>
          <w:sz w:val="24"/>
          <w:szCs w:val="24"/>
          <w:u w:val="single"/>
        </w:rPr>
        <w:t>Titulares de CRA</w:t>
      </w:r>
      <w:r w:rsidR="007A16CF" w:rsidRPr="0021354E">
        <w:rPr>
          <w:sz w:val="24"/>
          <w:szCs w:val="24"/>
        </w:rPr>
        <w:t>")</w:t>
      </w:r>
      <w:r w:rsidRPr="0021354E">
        <w:rPr>
          <w:sz w:val="24"/>
          <w:szCs w:val="24"/>
        </w:rPr>
        <w:t xml:space="preserve">, após a realização de uma assembleia geral de </w:t>
      </w:r>
      <w:r w:rsidR="007A16CF" w:rsidRPr="0021354E">
        <w:rPr>
          <w:sz w:val="24"/>
          <w:szCs w:val="24"/>
        </w:rPr>
        <w:t>T</w:t>
      </w:r>
      <w:r w:rsidRPr="0021354E">
        <w:rPr>
          <w:sz w:val="24"/>
          <w:szCs w:val="24"/>
        </w:rPr>
        <w:t>itulares de CRA, nos termos da Cláusula [•] do Termo de Securitização.</w:t>
      </w:r>
    </w:p>
    <w:p w14:paraId="27F50663" w14:textId="77777777" w:rsidR="004A160F" w:rsidRPr="0021354E" w:rsidRDefault="004A160F" w:rsidP="00FD6DCB">
      <w:pPr>
        <w:spacing w:line="300" w:lineRule="exact"/>
        <w:rPr>
          <w:sz w:val="24"/>
          <w:szCs w:val="24"/>
        </w:rPr>
      </w:pPr>
    </w:p>
    <w:p w14:paraId="7E02CB25" w14:textId="622E6298" w:rsidR="004A160F" w:rsidRPr="0021354E" w:rsidRDefault="004A160F">
      <w:pPr>
        <w:tabs>
          <w:tab w:val="left" w:pos="1134"/>
        </w:tabs>
        <w:spacing w:line="300" w:lineRule="exact"/>
        <w:rPr>
          <w:sz w:val="24"/>
          <w:szCs w:val="24"/>
        </w:rPr>
      </w:pPr>
      <w:r w:rsidRPr="0021354E">
        <w:rPr>
          <w:b/>
          <w:sz w:val="24"/>
          <w:szCs w:val="24"/>
        </w:rPr>
        <w:t>3.9.</w:t>
      </w:r>
      <w:r w:rsidRPr="0021354E">
        <w:rPr>
          <w:sz w:val="24"/>
          <w:szCs w:val="24"/>
        </w:rPr>
        <w:tab/>
        <w:t xml:space="preserve">Por se tratar de uma operação estruturada, o exercício de qualquer direito </w:t>
      </w:r>
      <w:r w:rsidR="00A73A43" w:rsidRPr="0021354E">
        <w:rPr>
          <w:sz w:val="24"/>
          <w:szCs w:val="24"/>
        </w:rPr>
        <w:t>do titular das Debêntures,</w:t>
      </w:r>
      <w:r w:rsidRPr="0021354E">
        <w:rPr>
          <w:sz w:val="24"/>
          <w:szCs w:val="24"/>
        </w:rPr>
        <w:t xml:space="preserve"> nos termos desta Escritura de Emissão</w:t>
      </w:r>
      <w:r w:rsidR="007A16CF" w:rsidRPr="0021354E">
        <w:rPr>
          <w:sz w:val="24"/>
          <w:szCs w:val="24"/>
        </w:rPr>
        <w:t>,</w:t>
      </w:r>
      <w:r w:rsidRPr="0021354E">
        <w:rPr>
          <w:sz w:val="24"/>
          <w:szCs w:val="24"/>
        </w:rPr>
        <w:t xml:space="preserve"> deverá ser exercido nos termos previstos no Termo de Securitização.</w:t>
      </w:r>
    </w:p>
    <w:p w14:paraId="240ACAEB" w14:textId="77777777" w:rsidR="00507A72" w:rsidRPr="0021354E" w:rsidRDefault="00507A72">
      <w:pPr>
        <w:pStyle w:val="PargrafodaLista"/>
        <w:tabs>
          <w:tab w:val="left" w:pos="1134"/>
        </w:tabs>
        <w:spacing w:line="300" w:lineRule="exact"/>
        <w:ind w:left="0"/>
        <w:rPr>
          <w:sz w:val="24"/>
          <w:szCs w:val="24"/>
        </w:rPr>
      </w:pPr>
    </w:p>
    <w:p w14:paraId="4D175E01" w14:textId="77777777" w:rsidR="00841B60" w:rsidRPr="0021354E" w:rsidRDefault="00841B60">
      <w:pPr>
        <w:pStyle w:val="PargrafodaLista"/>
        <w:tabs>
          <w:tab w:val="left" w:pos="1134"/>
        </w:tabs>
        <w:spacing w:line="300" w:lineRule="exact"/>
        <w:ind w:left="0"/>
        <w:jc w:val="center"/>
        <w:rPr>
          <w:b/>
          <w:sz w:val="24"/>
          <w:szCs w:val="24"/>
        </w:rPr>
      </w:pPr>
      <w:r w:rsidRPr="0021354E">
        <w:rPr>
          <w:b/>
          <w:sz w:val="24"/>
          <w:szCs w:val="24"/>
        </w:rPr>
        <w:t>CLÁUSULA QUARTA – DAS CARACTERÍSTICAS DAS DEBÊNTURES</w:t>
      </w:r>
    </w:p>
    <w:p w14:paraId="147E34E4" w14:textId="77777777" w:rsidR="006437C2" w:rsidRPr="0021354E" w:rsidRDefault="006437C2">
      <w:pPr>
        <w:spacing w:line="300" w:lineRule="exact"/>
        <w:rPr>
          <w:sz w:val="24"/>
          <w:szCs w:val="24"/>
        </w:rPr>
      </w:pPr>
    </w:p>
    <w:p w14:paraId="48BFD137" w14:textId="77777777" w:rsidR="00DC7C10" w:rsidRPr="0021354E" w:rsidRDefault="00427466" w:rsidP="00FD6DCB">
      <w:pPr>
        <w:pStyle w:val="Ttulo3"/>
        <w:numPr>
          <w:ilvl w:val="1"/>
          <w:numId w:val="10"/>
        </w:numPr>
        <w:tabs>
          <w:tab w:val="left" w:pos="1134"/>
        </w:tabs>
        <w:suppressAutoHyphens/>
        <w:spacing w:line="300" w:lineRule="exact"/>
        <w:ind w:left="0" w:firstLine="0"/>
        <w:rPr>
          <w:szCs w:val="24"/>
        </w:rPr>
      </w:pPr>
      <w:r w:rsidRPr="0021354E">
        <w:rPr>
          <w:szCs w:val="24"/>
        </w:rPr>
        <w:t>Colocação</w:t>
      </w:r>
    </w:p>
    <w:p w14:paraId="01CA0247" w14:textId="77777777" w:rsidR="006437C2" w:rsidRPr="0021354E" w:rsidRDefault="006437C2">
      <w:pPr>
        <w:spacing w:line="300" w:lineRule="exact"/>
        <w:rPr>
          <w:sz w:val="24"/>
          <w:szCs w:val="24"/>
        </w:rPr>
      </w:pPr>
    </w:p>
    <w:p w14:paraId="3DC6025C" w14:textId="77777777" w:rsidR="00DC7C10" w:rsidRPr="0021354E" w:rsidRDefault="00427466" w:rsidP="00FD6DCB">
      <w:pPr>
        <w:pStyle w:val="Ttulo3"/>
        <w:keepNext w:val="0"/>
        <w:numPr>
          <w:ilvl w:val="2"/>
          <w:numId w:val="10"/>
        </w:numPr>
        <w:tabs>
          <w:tab w:val="left" w:pos="1134"/>
        </w:tabs>
        <w:suppressAutoHyphens/>
        <w:spacing w:line="300" w:lineRule="exact"/>
        <w:ind w:left="0" w:firstLine="0"/>
        <w:rPr>
          <w:b w:val="0"/>
          <w:szCs w:val="24"/>
        </w:rPr>
      </w:pPr>
      <w:r w:rsidRPr="0021354E">
        <w:rPr>
          <w:b w:val="0"/>
          <w:szCs w:val="24"/>
        </w:rPr>
        <w:t xml:space="preserve">As Debêntures serão objeto de colocação privada, </w:t>
      </w:r>
      <w:r w:rsidR="00EB3ADA" w:rsidRPr="0021354E">
        <w:rPr>
          <w:b w:val="0"/>
          <w:szCs w:val="24"/>
        </w:rPr>
        <w:t>sem a intermediação de instituições integrantes do sistema de distribuição de valores mobiliários e/ou qualquer esforço de venda perante investidores</w:t>
      </w:r>
      <w:r w:rsidR="004A160F" w:rsidRPr="0021354E">
        <w:rPr>
          <w:b w:val="0"/>
          <w:szCs w:val="24"/>
        </w:rPr>
        <w:t>, por meio da assinatura do Boletim de Subscrição, conforme modelo constante no Anexo III (</w:t>
      </w:r>
      <w:r w:rsidR="00946618" w:rsidRPr="0021354E">
        <w:rPr>
          <w:b w:val="0"/>
          <w:szCs w:val="24"/>
        </w:rPr>
        <w:t>"</w:t>
      </w:r>
      <w:r w:rsidR="004A160F" w:rsidRPr="0021354E">
        <w:rPr>
          <w:b w:val="0"/>
          <w:szCs w:val="24"/>
          <w:u w:val="single"/>
        </w:rPr>
        <w:t>Boletim de Subscrição</w:t>
      </w:r>
      <w:r w:rsidR="00946618" w:rsidRPr="0021354E">
        <w:rPr>
          <w:b w:val="0"/>
          <w:szCs w:val="24"/>
        </w:rPr>
        <w:t>"</w:t>
      </w:r>
      <w:r w:rsidR="004A160F" w:rsidRPr="0021354E">
        <w:rPr>
          <w:b w:val="0"/>
          <w:szCs w:val="24"/>
        </w:rPr>
        <w:t>), a ser firmado pela Debenturista Inicial</w:t>
      </w:r>
      <w:r w:rsidR="0004695E" w:rsidRPr="0021354E">
        <w:rPr>
          <w:b w:val="0"/>
          <w:szCs w:val="24"/>
        </w:rPr>
        <w:t>.</w:t>
      </w:r>
      <w:r w:rsidR="00A31A89" w:rsidRPr="0021354E">
        <w:rPr>
          <w:b w:val="0"/>
          <w:szCs w:val="24"/>
        </w:rPr>
        <w:t xml:space="preserve"> </w:t>
      </w:r>
      <w:bookmarkStart w:id="9" w:name="_DV_M62"/>
      <w:bookmarkEnd w:id="9"/>
    </w:p>
    <w:p w14:paraId="70554F79" w14:textId="77777777" w:rsidR="006437C2" w:rsidRPr="0021354E" w:rsidRDefault="006437C2">
      <w:pPr>
        <w:spacing w:line="300" w:lineRule="exact"/>
        <w:rPr>
          <w:sz w:val="24"/>
          <w:szCs w:val="24"/>
        </w:rPr>
      </w:pPr>
    </w:p>
    <w:p w14:paraId="13D6D3D0" w14:textId="77777777" w:rsidR="00DC7C10" w:rsidRPr="0021354E" w:rsidRDefault="00B37A94" w:rsidP="00FD6DCB">
      <w:pPr>
        <w:pStyle w:val="Ttulo3"/>
        <w:numPr>
          <w:ilvl w:val="1"/>
          <w:numId w:val="10"/>
        </w:numPr>
        <w:tabs>
          <w:tab w:val="left" w:pos="1134"/>
        </w:tabs>
        <w:suppressAutoHyphens/>
        <w:spacing w:line="300" w:lineRule="exact"/>
        <w:ind w:left="0" w:firstLine="0"/>
        <w:rPr>
          <w:szCs w:val="24"/>
        </w:rPr>
      </w:pPr>
      <w:bookmarkStart w:id="10" w:name="_Ref429511307"/>
      <w:r w:rsidRPr="0021354E">
        <w:rPr>
          <w:szCs w:val="24"/>
        </w:rPr>
        <w:t xml:space="preserve">Data de Emissão </w:t>
      </w:r>
      <w:bookmarkEnd w:id="10"/>
    </w:p>
    <w:p w14:paraId="338899F8" w14:textId="77777777" w:rsidR="006437C2" w:rsidRPr="0021354E" w:rsidRDefault="006437C2">
      <w:pPr>
        <w:spacing w:line="300" w:lineRule="exact"/>
        <w:rPr>
          <w:sz w:val="24"/>
          <w:szCs w:val="24"/>
        </w:rPr>
      </w:pPr>
    </w:p>
    <w:p w14:paraId="1A879CE8" w14:textId="2F414111" w:rsidR="00DC7C10" w:rsidRPr="0021354E" w:rsidRDefault="000B0725" w:rsidP="00FD6DCB">
      <w:pPr>
        <w:pStyle w:val="Ttulo3"/>
        <w:keepNext w:val="0"/>
        <w:numPr>
          <w:ilvl w:val="2"/>
          <w:numId w:val="10"/>
        </w:numPr>
        <w:tabs>
          <w:tab w:val="left" w:pos="1134"/>
        </w:tabs>
        <w:suppressAutoHyphens/>
        <w:spacing w:line="300" w:lineRule="exact"/>
        <w:ind w:left="0" w:firstLine="0"/>
        <w:rPr>
          <w:b w:val="0"/>
          <w:szCs w:val="24"/>
        </w:rPr>
      </w:pPr>
      <w:r w:rsidRPr="0021354E">
        <w:rPr>
          <w:b w:val="0"/>
          <w:szCs w:val="24"/>
        </w:rPr>
        <w:t xml:space="preserve">Para todos os efeitos legais, a data de emissão das Debêntures será </w:t>
      </w:r>
      <w:r w:rsidR="00F84AE5" w:rsidRPr="0021354E">
        <w:rPr>
          <w:b w:val="0"/>
          <w:szCs w:val="24"/>
        </w:rPr>
        <w:t>[</w:t>
      </w:r>
      <w:r w:rsidR="002D4BE5" w:rsidRPr="0021354E">
        <w:rPr>
          <w:b w:val="0"/>
          <w:szCs w:val="24"/>
        </w:rPr>
        <w:t>•</w:t>
      </w:r>
      <w:r w:rsidR="00F84AE5" w:rsidRPr="0021354E">
        <w:rPr>
          <w:b w:val="0"/>
          <w:szCs w:val="24"/>
        </w:rPr>
        <w:t xml:space="preserve">] </w:t>
      </w:r>
      <w:r w:rsidR="00E8449D" w:rsidRPr="0021354E">
        <w:rPr>
          <w:b w:val="0"/>
          <w:szCs w:val="24"/>
        </w:rPr>
        <w:t>de</w:t>
      </w:r>
      <w:r w:rsidR="00F84AE5" w:rsidRPr="0021354E">
        <w:rPr>
          <w:b w:val="0"/>
          <w:szCs w:val="24"/>
        </w:rPr>
        <w:t xml:space="preserve"> [</w:t>
      </w:r>
      <w:r w:rsidR="002D4BE5" w:rsidRPr="0021354E">
        <w:rPr>
          <w:b w:val="0"/>
          <w:szCs w:val="24"/>
        </w:rPr>
        <w:t>•</w:t>
      </w:r>
      <w:r w:rsidR="00F84AE5" w:rsidRPr="0021354E">
        <w:rPr>
          <w:b w:val="0"/>
          <w:szCs w:val="24"/>
        </w:rPr>
        <w:t xml:space="preserve">] </w:t>
      </w:r>
      <w:r w:rsidR="00E8449D" w:rsidRPr="0021354E">
        <w:rPr>
          <w:b w:val="0"/>
          <w:szCs w:val="24"/>
        </w:rPr>
        <w:t>de</w:t>
      </w:r>
      <w:r w:rsidR="00F84AE5" w:rsidRPr="0021354E">
        <w:rPr>
          <w:b w:val="0"/>
          <w:szCs w:val="24"/>
        </w:rPr>
        <w:t xml:space="preserve"> </w:t>
      </w:r>
      <w:r w:rsidR="007A16CF" w:rsidRPr="0021354E">
        <w:rPr>
          <w:b w:val="0"/>
          <w:szCs w:val="24"/>
        </w:rPr>
        <w:t xml:space="preserve">[•] </w:t>
      </w:r>
      <w:r w:rsidRPr="0021354E">
        <w:rPr>
          <w:b w:val="0"/>
          <w:szCs w:val="24"/>
        </w:rPr>
        <w:t>(</w:t>
      </w:r>
      <w:r w:rsidR="00946618" w:rsidRPr="0021354E">
        <w:rPr>
          <w:b w:val="0"/>
          <w:szCs w:val="24"/>
        </w:rPr>
        <w:t>"</w:t>
      </w:r>
      <w:r w:rsidRPr="0021354E">
        <w:rPr>
          <w:b w:val="0"/>
          <w:szCs w:val="24"/>
          <w:u w:val="single"/>
        </w:rPr>
        <w:t>Data de Emissão</w:t>
      </w:r>
      <w:r w:rsidR="00946618" w:rsidRPr="0021354E">
        <w:rPr>
          <w:b w:val="0"/>
          <w:szCs w:val="24"/>
        </w:rPr>
        <w:t>"</w:t>
      </w:r>
      <w:r w:rsidRPr="0021354E">
        <w:rPr>
          <w:b w:val="0"/>
          <w:szCs w:val="24"/>
        </w:rPr>
        <w:t xml:space="preserve">). </w:t>
      </w:r>
    </w:p>
    <w:p w14:paraId="5F9B33A4" w14:textId="77777777" w:rsidR="001D1D34" w:rsidRPr="0021354E" w:rsidRDefault="001D1D34">
      <w:pPr>
        <w:spacing w:line="300" w:lineRule="exact"/>
        <w:rPr>
          <w:sz w:val="24"/>
          <w:szCs w:val="24"/>
        </w:rPr>
      </w:pPr>
    </w:p>
    <w:p w14:paraId="6018FFBB" w14:textId="77777777" w:rsidR="001D1D34" w:rsidRPr="0021354E" w:rsidRDefault="001D1D34" w:rsidP="00FD6DCB">
      <w:pPr>
        <w:pStyle w:val="Ttulo3"/>
        <w:numPr>
          <w:ilvl w:val="1"/>
          <w:numId w:val="10"/>
        </w:numPr>
        <w:tabs>
          <w:tab w:val="left" w:pos="1134"/>
        </w:tabs>
        <w:suppressAutoHyphens/>
        <w:spacing w:line="300" w:lineRule="exact"/>
        <w:ind w:left="0" w:firstLine="0"/>
        <w:rPr>
          <w:szCs w:val="24"/>
        </w:rPr>
      </w:pPr>
      <w:r w:rsidRPr="0021354E">
        <w:rPr>
          <w:szCs w:val="24"/>
        </w:rPr>
        <w:t>Prazo de Vigência e Data de Vencimento</w:t>
      </w:r>
    </w:p>
    <w:p w14:paraId="3A178B04" w14:textId="77777777" w:rsidR="001D1D34" w:rsidRPr="0021354E" w:rsidRDefault="001D1D34">
      <w:pPr>
        <w:spacing w:line="300" w:lineRule="exact"/>
        <w:rPr>
          <w:sz w:val="24"/>
          <w:szCs w:val="24"/>
        </w:rPr>
      </w:pPr>
    </w:p>
    <w:p w14:paraId="343CE960" w14:textId="0FC822BF" w:rsidR="001D1D34" w:rsidRPr="0021354E" w:rsidRDefault="001D1D34" w:rsidP="00FD6DCB">
      <w:pPr>
        <w:pStyle w:val="Ttulo3"/>
        <w:keepNext w:val="0"/>
        <w:numPr>
          <w:ilvl w:val="2"/>
          <w:numId w:val="10"/>
        </w:numPr>
        <w:tabs>
          <w:tab w:val="left" w:pos="1134"/>
        </w:tabs>
        <w:suppressAutoHyphens/>
        <w:spacing w:line="300" w:lineRule="exact"/>
        <w:ind w:left="0" w:firstLine="0"/>
        <w:rPr>
          <w:b w:val="0"/>
          <w:szCs w:val="24"/>
        </w:rPr>
      </w:pPr>
      <w:r w:rsidRPr="0021354E">
        <w:rPr>
          <w:b w:val="0"/>
          <w:szCs w:val="24"/>
        </w:rPr>
        <w:t>As Debêntures terão prazo de vigência de</w:t>
      </w:r>
      <w:r w:rsidR="001A18C8" w:rsidRPr="0021354E">
        <w:rPr>
          <w:b w:val="0"/>
          <w:szCs w:val="24"/>
        </w:rPr>
        <w:t xml:space="preserve"> </w:t>
      </w:r>
      <w:proofErr w:type="gramStart"/>
      <w:r w:rsidR="009121FF" w:rsidRPr="0021354E">
        <w:rPr>
          <w:b w:val="0"/>
          <w:szCs w:val="24"/>
        </w:rPr>
        <w:t>4</w:t>
      </w:r>
      <w:proofErr w:type="gramEnd"/>
      <w:r w:rsidR="005044AF" w:rsidRPr="0021354E">
        <w:rPr>
          <w:b w:val="0"/>
          <w:szCs w:val="24"/>
        </w:rPr>
        <w:t xml:space="preserve"> (</w:t>
      </w:r>
      <w:r w:rsidR="009121FF" w:rsidRPr="0021354E">
        <w:rPr>
          <w:b w:val="0"/>
          <w:szCs w:val="24"/>
        </w:rPr>
        <w:t>quatro</w:t>
      </w:r>
      <w:r w:rsidR="005044AF" w:rsidRPr="0021354E">
        <w:rPr>
          <w:b w:val="0"/>
          <w:szCs w:val="24"/>
        </w:rPr>
        <w:t>) anos</w:t>
      </w:r>
      <w:r w:rsidRPr="0021354E">
        <w:rPr>
          <w:b w:val="0"/>
          <w:szCs w:val="24"/>
        </w:rPr>
        <w:t xml:space="preserve"> contados da Data de Emissão, vencendo-se, portanto, em [</w:t>
      </w:r>
      <w:r w:rsidR="002D4BE5" w:rsidRPr="0021354E">
        <w:rPr>
          <w:b w:val="0"/>
          <w:szCs w:val="24"/>
        </w:rPr>
        <w:t>•</w:t>
      </w:r>
      <w:r w:rsidRPr="0021354E">
        <w:rPr>
          <w:b w:val="0"/>
          <w:szCs w:val="24"/>
        </w:rPr>
        <w:t>]</w:t>
      </w:r>
      <w:r w:rsidR="00C81BC3" w:rsidRPr="0021354E">
        <w:rPr>
          <w:b w:val="0"/>
          <w:szCs w:val="24"/>
        </w:rPr>
        <w:t xml:space="preserve"> </w:t>
      </w:r>
      <w:r w:rsidRPr="0021354E">
        <w:rPr>
          <w:b w:val="0"/>
          <w:szCs w:val="24"/>
        </w:rPr>
        <w:t>de</w:t>
      </w:r>
      <w:r w:rsidR="00C81BC3" w:rsidRPr="0021354E">
        <w:rPr>
          <w:b w:val="0"/>
          <w:szCs w:val="24"/>
        </w:rPr>
        <w:t xml:space="preserve"> </w:t>
      </w:r>
      <w:r w:rsidRPr="0021354E">
        <w:rPr>
          <w:b w:val="0"/>
          <w:szCs w:val="24"/>
        </w:rPr>
        <w:t>[</w:t>
      </w:r>
      <w:r w:rsidR="002D4BE5" w:rsidRPr="0021354E">
        <w:rPr>
          <w:b w:val="0"/>
          <w:szCs w:val="24"/>
        </w:rPr>
        <w:t>•</w:t>
      </w:r>
      <w:r w:rsidRPr="0021354E">
        <w:rPr>
          <w:b w:val="0"/>
          <w:szCs w:val="24"/>
        </w:rPr>
        <w:t>]</w:t>
      </w:r>
      <w:r w:rsidR="00C81BC3" w:rsidRPr="0021354E">
        <w:rPr>
          <w:b w:val="0"/>
          <w:szCs w:val="24"/>
        </w:rPr>
        <w:t xml:space="preserve"> </w:t>
      </w:r>
      <w:r w:rsidRPr="0021354E">
        <w:rPr>
          <w:b w:val="0"/>
          <w:szCs w:val="24"/>
        </w:rPr>
        <w:t>de</w:t>
      </w:r>
      <w:r w:rsidR="00C81BC3" w:rsidRPr="0021354E">
        <w:rPr>
          <w:b w:val="0"/>
          <w:szCs w:val="24"/>
        </w:rPr>
        <w:t xml:space="preserve"> </w:t>
      </w:r>
      <w:r w:rsidR="005044AF" w:rsidRPr="0021354E">
        <w:rPr>
          <w:b w:val="0"/>
          <w:szCs w:val="24"/>
        </w:rPr>
        <w:t>[</w:t>
      </w:r>
      <w:r w:rsidR="002D4BE5" w:rsidRPr="0021354E">
        <w:rPr>
          <w:b w:val="0"/>
          <w:szCs w:val="24"/>
        </w:rPr>
        <w:t>•</w:t>
      </w:r>
      <w:r w:rsidR="005044AF" w:rsidRPr="0021354E">
        <w:rPr>
          <w:b w:val="0"/>
          <w:szCs w:val="24"/>
        </w:rPr>
        <w:t>]</w:t>
      </w:r>
      <w:r w:rsidR="00C81BC3" w:rsidRPr="0021354E">
        <w:rPr>
          <w:b w:val="0"/>
          <w:szCs w:val="24"/>
        </w:rPr>
        <w:t xml:space="preserve"> </w:t>
      </w:r>
      <w:r w:rsidRPr="0021354E">
        <w:rPr>
          <w:b w:val="0"/>
          <w:szCs w:val="24"/>
        </w:rPr>
        <w:t>(</w:t>
      </w:r>
      <w:r w:rsidR="005044AF" w:rsidRPr="0021354E">
        <w:rPr>
          <w:b w:val="0"/>
          <w:szCs w:val="24"/>
        </w:rPr>
        <w:t>"</w:t>
      </w:r>
      <w:r w:rsidRPr="0021354E">
        <w:rPr>
          <w:b w:val="0"/>
          <w:szCs w:val="24"/>
          <w:u w:val="single"/>
        </w:rPr>
        <w:t>Data de Vencimento</w:t>
      </w:r>
      <w:r w:rsidR="005044AF" w:rsidRPr="0021354E">
        <w:rPr>
          <w:b w:val="0"/>
          <w:szCs w:val="24"/>
        </w:rPr>
        <w:t>"</w:t>
      </w:r>
      <w:r w:rsidRPr="0021354E">
        <w:rPr>
          <w:b w:val="0"/>
          <w:szCs w:val="24"/>
        </w:rPr>
        <w:t>).</w:t>
      </w:r>
      <w:r w:rsidR="00383184" w:rsidRPr="0021354E">
        <w:rPr>
          <w:b w:val="0"/>
          <w:szCs w:val="24"/>
        </w:rPr>
        <w:t xml:space="preserve"> </w:t>
      </w:r>
    </w:p>
    <w:p w14:paraId="1FD1E84F" w14:textId="77777777" w:rsidR="006437C2" w:rsidRPr="0021354E" w:rsidRDefault="006437C2">
      <w:pPr>
        <w:spacing w:line="300" w:lineRule="exact"/>
        <w:rPr>
          <w:sz w:val="24"/>
          <w:szCs w:val="24"/>
        </w:rPr>
      </w:pPr>
    </w:p>
    <w:p w14:paraId="52C9EFC5" w14:textId="77777777" w:rsidR="00DC7C10" w:rsidRPr="0021354E" w:rsidRDefault="00B37A94" w:rsidP="00FD6DCB">
      <w:pPr>
        <w:pStyle w:val="Ttulo3"/>
        <w:numPr>
          <w:ilvl w:val="1"/>
          <w:numId w:val="10"/>
        </w:numPr>
        <w:tabs>
          <w:tab w:val="left" w:pos="1134"/>
        </w:tabs>
        <w:suppressAutoHyphens/>
        <w:spacing w:line="300" w:lineRule="exact"/>
        <w:ind w:left="0" w:firstLine="0"/>
        <w:rPr>
          <w:szCs w:val="24"/>
        </w:rPr>
      </w:pPr>
      <w:r w:rsidRPr="0021354E">
        <w:rPr>
          <w:szCs w:val="24"/>
        </w:rPr>
        <w:t>Valor Nominal Unitário</w:t>
      </w:r>
      <w:r w:rsidR="004066B6" w:rsidRPr="0021354E">
        <w:rPr>
          <w:szCs w:val="24"/>
        </w:rPr>
        <w:t xml:space="preserve"> e Atualização do Valor Nominal Unitário</w:t>
      </w:r>
    </w:p>
    <w:p w14:paraId="280046F0" w14:textId="77777777" w:rsidR="006437C2" w:rsidRPr="0021354E" w:rsidRDefault="006437C2">
      <w:pPr>
        <w:spacing w:line="300" w:lineRule="exact"/>
        <w:rPr>
          <w:sz w:val="24"/>
          <w:szCs w:val="24"/>
        </w:rPr>
      </w:pPr>
    </w:p>
    <w:p w14:paraId="2DAE2E05" w14:textId="1C6777D8" w:rsidR="004066B6" w:rsidRPr="0021354E" w:rsidRDefault="00B37A94" w:rsidP="00FD6DCB">
      <w:pPr>
        <w:pStyle w:val="Ttulo3"/>
        <w:keepNext w:val="0"/>
        <w:numPr>
          <w:ilvl w:val="2"/>
          <w:numId w:val="10"/>
        </w:numPr>
        <w:tabs>
          <w:tab w:val="left" w:pos="1134"/>
        </w:tabs>
        <w:suppressAutoHyphens/>
        <w:spacing w:line="300" w:lineRule="exact"/>
        <w:ind w:left="0" w:firstLine="0"/>
        <w:rPr>
          <w:b w:val="0"/>
          <w:szCs w:val="24"/>
        </w:rPr>
      </w:pPr>
      <w:r w:rsidRPr="0021354E">
        <w:rPr>
          <w:b w:val="0"/>
          <w:szCs w:val="24"/>
        </w:rPr>
        <w:t>O valor n</w:t>
      </w:r>
      <w:r w:rsidR="00877D08" w:rsidRPr="0021354E">
        <w:rPr>
          <w:b w:val="0"/>
          <w:szCs w:val="24"/>
        </w:rPr>
        <w:t>ominal unitário das Debêntures</w:t>
      </w:r>
      <w:r w:rsidRPr="0021354E">
        <w:rPr>
          <w:b w:val="0"/>
          <w:szCs w:val="24"/>
        </w:rPr>
        <w:t xml:space="preserve"> será de R</w:t>
      </w:r>
      <w:r w:rsidR="009676F3" w:rsidRPr="0021354E">
        <w:rPr>
          <w:b w:val="0"/>
          <w:szCs w:val="24"/>
        </w:rPr>
        <w:t>$</w:t>
      </w:r>
      <w:r w:rsidR="00C56201" w:rsidRPr="0021354E">
        <w:rPr>
          <w:b w:val="0"/>
          <w:szCs w:val="24"/>
        </w:rPr>
        <w:t>1.000,00</w:t>
      </w:r>
      <w:r w:rsidR="00F84AE5" w:rsidRPr="0021354E">
        <w:rPr>
          <w:b w:val="0"/>
          <w:szCs w:val="24"/>
        </w:rPr>
        <w:t xml:space="preserve"> </w:t>
      </w:r>
      <w:r w:rsidR="009676F3" w:rsidRPr="0021354E">
        <w:rPr>
          <w:b w:val="0"/>
          <w:szCs w:val="24"/>
        </w:rPr>
        <w:t>(</w:t>
      </w:r>
      <w:r w:rsidR="00303F82" w:rsidRPr="0021354E">
        <w:rPr>
          <w:b w:val="0"/>
          <w:szCs w:val="24"/>
        </w:rPr>
        <w:t xml:space="preserve">um </w:t>
      </w:r>
      <w:r w:rsidR="00C56201" w:rsidRPr="0021354E">
        <w:rPr>
          <w:b w:val="0"/>
          <w:szCs w:val="24"/>
        </w:rPr>
        <w:t>mil reais</w:t>
      </w:r>
      <w:r w:rsidRPr="0021354E">
        <w:rPr>
          <w:b w:val="0"/>
          <w:szCs w:val="24"/>
        </w:rPr>
        <w:t>)</w:t>
      </w:r>
      <w:r w:rsidR="00F84AE5" w:rsidRPr="0021354E">
        <w:rPr>
          <w:b w:val="0"/>
          <w:szCs w:val="24"/>
        </w:rPr>
        <w:t xml:space="preserve"> </w:t>
      </w:r>
      <w:r w:rsidR="00877D08" w:rsidRPr="0021354E">
        <w:rPr>
          <w:b w:val="0"/>
          <w:szCs w:val="24"/>
        </w:rPr>
        <w:t>na Data de Emissão</w:t>
      </w:r>
      <w:r w:rsidR="00263E5E" w:rsidRPr="0021354E">
        <w:rPr>
          <w:b w:val="0"/>
          <w:szCs w:val="24"/>
        </w:rPr>
        <w:t xml:space="preserve"> </w:t>
      </w:r>
      <w:r w:rsidR="00877D08" w:rsidRPr="0021354E">
        <w:rPr>
          <w:b w:val="0"/>
          <w:szCs w:val="24"/>
        </w:rPr>
        <w:t>(</w:t>
      </w:r>
      <w:r w:rsidR="005044AF" w:rsidRPr="0021354E">
        <w:rPr>
          <w:b w:val="0"/>
          <w:szCs w:val="24"/>
        </w:rPr>
        <w:t>"</w:t>
      </w:r>
      <w:r w:rsidR="00877D08" w:rsidRPr="0021354E">
        <w:rPr>
          <w:b w:val="0"/>
          <w:szCs w:val="24"/>
          <w:u w:val="single"/>
        </w:rPr>
        <w:t>Valor Nominal Unitário</w:t>
      </w:r>
      <w:r w:rsidR="005044AF" w:rsidRPr="0021354E">
        <w:rPr>
          <w:b w:val="0"/>
          <w:szCs w:val="24"/>
        </w:rPr>
        <w:t>"</w:t>
      </w:r>
      <w:r w:rsidR="00877D08" w:rsidRPr="0021354E">
        <w:rPr>
          <w:b w:val="0"/>
          <w:szCs w:val="24"/>
        </w:rPr>
        <w:t xml:space="preserve">) </w:t>
      </w:r>
      <w:r w:rsidR="00263E5E" w:rsidRPr="0021354E">
        <w:rPr>
          <w:b w:val="0"/>
          <w:szCs w:val="24"/>
        </w:rPr>
        <w:t xml:space="preserve">e </w:t>
      </w:r>
      <w:r w:rsidR="004D2D9C" w:rsidRPr="0021354E">
        <w:rPr>
          <w:b w:val="0"/>
          <w:szCs w:val="24"/>
        </w:rPr>
        <w:t xml:space="preserve">não será objeto de atualização </w:t>
      </w:r>
      <w:r w:rsidR="00263E5E" w:rsidRPr="0021354E">
        <w:rPr>
          <w:b w:val="0"/>
          <w:szCs w:val="24"/>
        </w:rPr>
        <w:t xml:space="preserve">monetária </w:t>
      </w:r>
      <w:r w:rsidR="004D2D9C" w:rsidRPr="0021354E">
        <w:rPr>
          <w:b w:val="0"/>
          <w:szCs w:val="24"/>
        </w:rPr>
        <w:t>ou correção por qualquer índice</w:t>
      </w:r>
      <w:r w:rsidR="00D22FC2" w:rsidRPr="0021354E">
        <w:rPr>
          <w:b w:val="0"/>
          <w:szCs w:val="24"/>
        </w:rPr>
        <w:t>.</w:t>
      </w:r>
    </w:p>
    <w:p w14:paraId="0E283E93" w14:textId="77777777" w:rsidR="001D1D34" w:rsidRPr="0021354E" w:rsidRDefault="001D1D34">
      <w:pPr>
        <w:spacing w:line="300" w:lineRule="exact"/>
        <w:rPr>
          <w:sz w:val="24"/>
          <w:szCs w:val="24"/>
        </w:rPr>
      </w:pPr>
    </w:p>
    <w:p w14:paraId="38F54F31" w14:textId="77777777" w:rsidR="001D1D34" w:rsidRPr="0021354E" w:rsidRDefault="001D1D34" w:rsidP="00FD6DCB">
      <w:pPr>
        <w:pStyle w:val="Ttulo3"/>
        <w:numPr>
          <w:ilvl w:val="1"/>
          <w:numId w:val="10"/>
        </w:numPr>
        <w:tabs>
          <w:tab w:val="left" w:pos="1134"/>
        </w:tabs>
        <w:suppressAutoHyphens/>
        <w:spacing w:line="300" w:lineRule="exact"/>
        <w:ind w:left="0" w:firstLine="0"/>
        <w:rPr>
          <w:szCs w:val="24"/>
        </w:rPr>
      </w:pPr>
      <w:r w:rsidRPr="0021354E">
        <w:rPr>
          <w:szCs w:val="24"/>
        </w:rPr>
        <w:t>Espécie</w:t>
      </w:r>
    </w:p>
    <w:p w14:paraId="35EBD0B6" w14:textId="77777777" w:rsidR="001D1D34" w:rsidRPr="0021354E" w:rsidRDefault="001D1D34">
      <w:pPr>
        <w:spacing w:line="300" w:lineRule="exact"/>
        <w:rPr>
          <w:sz w:val="24"/>
          <w:szCs w:val="24"/>
        </w:rPr>
      </w:pPr>
    </w:p>
    <w:p w14:paraId="32B29BA7" w14:textId="55EE6778" w:rsidR="001D1D34" w:rsidRPr="0021354E" w:rsidRDefault="001D1D34" w:rsidP="00FD6DCB">
      <w:pPr>
        <w:pStyle w:val="Ttulo3"/>
        <w:keepNext w:val="0"/>
        <w:numPr>
          <w:ilvl w:val="2"/>
          <w:numId w:val="10"/>
        </w:numPr>
        <w:tabs>
          <w:tab w:val="left" w:pos="1134"/>
        </w:tabs>
        <w:suppressAutoHyphens/>
        <w:spacing w:line="300" w:lineRule="exact"/>
        <w:ind w:left="0" w:firstLine="0"/>
        <w:rPr>
          <w:b w:val="0"/>
          <w:szCs w:val="24"/>
        </w:rPr>
      </w:pPr>
      <w:r w:rsidRPr="0021354E">
        <w:rPr>
          <w:b w:val="0"/>
          <w:szCs w:val="24"/>
        </w:rPr>
        <w:t xml:space="preserve">As Debêntures serão da espécie </w:t>
      </w:r>
      <w:r w:rsidR="00C81BC3" w:rsidRPr="0021354E">
        <w:rPr>
          <w:b w:val="0"/>
          <w:szCs w:val="24"/>
        </w:rPr>
        <w:t>quirografária</w:t>
      </w:r>
      <w:r w:rsidRPr="0021354E">
        <w:rPr>
          <w:b w:val="0"/>
          <w:szCs w:val="24"/>
        </w:rPr>
        <w:t xml:space="preserve">, </w:t>
      </w:r>
      <w:r w:rsidR="00250335" w:rsidRPr="0021354E">
        <w:rPr>
          <w:b w:val="0"/>
          <w:szCs w:val="24"/>
        </w:rPr>
        <w:t>sem qualquer tipo de garantia adicional,</w:t>
      </w:r>
      <w:r w:rsidR="00250335" w:rsidRPr="0021354E">
        <w:rPr>
          <w:szCs w:val="24"/>
        </w:rPr>
        <w:t xml:space="preserve"> </w:t>
      </w:r>
      <w:r w:rsidRPr="0021354E">
        <w:rPr>
          <w:b w:val="0"/>
          <w:szCs w:val="24"/>
        </w:rPr>
        <w:t xml:space="preserve">nos termos do </w:t>
      </w:r>
      <w:r w:rsidR="009D4CA9" w:rsidRPr="0021354E">
        <w:rPr>
          <w:b w:val="0"/>
          <w:szCs w:val="24"/>
        </w:rPr>
        <w:t xml:space="preserve">artigo </w:t>
      </w:r>
      <w:r w:rsidRPr="0021354E">
        <w:rPr>
          <w:b w:val="0"/>
          <w:szCs w:val="24"/>
        </w:rPr>
        <w:t>58 da Lei das Sociedades por Ações</w:t>
      </w:r>
      <w:r w:rsidR="009D4CA9" w:rsidRPr="0021354E">
        <w:rPr>
          <w:b w:val="0"/>
          <w:szCs w:val="24"/>
        </w:rPr>
        <w:t xml:space="preserve">, </w:t>
      </w:r>
      <w:r w:rsidR="003F0AEF" w:rsidRPr="0021354E">
        <w:rPr>
          <w:b w:val="0"/>
          <w:szCs w:val="24"/>
        </w:rPr>
        <w:t>e não conferirão qualquer privilégio a seus titulares, bem como não será segregado nenhum dos ativos da Emissora em particular em caso de necessidade de execução judicial ou extrajudicial das obrigações da Emissora decorrentes das Debêntures</w:t>
      </w:r>
      <w:r w:rsidRPr="0021354E">
        <w:rPr>
          <w:b w:val="0"/>
          <w:szCs w:val="24"/>
        </w:rPr>
        <w:t xml:space="preserve">. </w:t>
      </w:r>
    </w:p>
    <w:p w14:paraId="090A1EBA" w14:textId="77777777" w:rsidR="001D1D34" w:rsidRPr="0021354E" w:rsidRDefault="001D1D34">
      <w:pPr>
        <w:spacing w:line="300" w:lineRule="exact"/>
        <w:rPr>
          <w:sz w:val="24"/>
          <w:szCs w:val="24"/>
        </w:rPr>
      </w:pPr>
    </w:p>
    <w:p w14:paraId="64497CDE" w14:textId="77777777" w:rsidR="001D1D34" w:rsidRPr="0021354E" w:rsidRDefault="00054F75" w:rsidP="00FD6DCB">
      <w:pPr>
        <w:pStyle w:val="Ttulo3"/>
        <w:keepLines/>
        <w:numPr>
          <w:ilvl w:val="1"/>
          <w:numId w:val="10"/>
        </w:numPr>
        <w:tabs>
          <w:tab w:val="left" w:pos="1134"/>
        </w:tabs>
        <w:suppressAutoHyphens/>
        <w:spacing w:line="300" w:lineRule="exact"/>
        <w:ind w:left="0" w:firstLine="0"/>
        <w:rPr>
          <w:szCs w:val="24"/>
        </w:rPr>
      </w:pPr>
      <w:r w:rsidRPr="0021354E">
        <w:rPr>
          <w:szCs w:val="24"/>
        </w:rPr>
        <w:t>Forma e Conversibilidade</w:t>
      </w:r>
    </w:p>
    <w:p w14:paraId="72482C6F" w14:textId="77777777" w:rsidR="001D1D34" w:rsidRPr="0021354E" w:rsidRDefault="001D1D34" w:rsidP="00FD6DCB">
      <w:pPr>
        <w:keepNext/>
        <w:keepLines/>
        <w:spacing w:line="300" w:lineRule="exact"/>
        <w:rPr>
          <w:sz w:val="24"/>
          <w:szCs w:val="24"/>
        </w:rPr>
      </w:pPr>
    </w:p>
    <w:p w14:paraId="55DD8BB8" w14:textId="77777777" w:rsidR="001D1D34" w:rsidRPr="0021354E" w:rsidRDefault="001D1D34" w:rsidP="00FD6DCB">
      <w:pPr>
        <w:pStyle w:val="Ttulo3"/>
        <w:keepLines/>
        <w:numPr>
          <w:ilvl w:val="2"/>
          <w:numId w:val="10"/>
        </w:numPr>
        <w:tabs>
          <w:tab w:val="left" w:pos="1134"/>
        </w:tabs>
        <w:suppressAutoHyphens/>
        <w:spacing w:line="300" w:lineRule="exact"/>
        <w:ind w:left="0" w:firstLine="0"/>
        <w:rPr>
          <w:b w:val="0"/>
          <w:szCs w:val="24"/>
        </w:rPr>
      </w:pPr>
      <w:r w:rsidRPr="0021354E">
        <w:rPr>
          <w:b w:val="0"/>
          <w:szCs w:val="24"/>
        </w:rPr>
        <w:t>As Debêntures serão da forma nominativa e escritural, sem a emissão de cautela ou de certificados, não conversíveis em ações de emissão da Emissora.</w:t>
      </w:r>
    </w:p>
    <w:p w14:paraId="79C0433E" w14:textId="77777777" w:rsidR="00250335" w:rsidRPr="0021354E" w:rsidRDefault="00250335" w:rsidP="001B7E6B">
      <w:pPr>
        <w:spacing w:line="300" w:lineRule="exact"/>
        <w:rPr>
          <w:sz w:val="24"/>
          <w:szCs w:val="24"/>
        </w:rPr>
      </w:pPr>
    </w:p>
    <w:p w14:paraId="01D353F8" w14:textId="5FE620E5" w:rsidR="00250335" w:rsidRPr="0021354E" w:rsidRDefault="00250335" w:rsidP="001B7E6B">
      <w:pPr>
        <w:tabs>
          <w:tab w:val="left" w:pos="1134"/>
        </w:tabs>
        <w:spacing w:line="300" w:lineRule="exact"/>
        <w:rPr>
          <w:sz w:val="24"/>
          <w:szCs w:val="24"/>
        </w:rPr>
      </w:pPr>
      <w:r w:rsidRPr="0021354E">
        <w:rPr>
          <w:sz w:val="24"/>
          <w:szCs w:val="24"/>
        </w:rPr>
        <w:t xml:space="preserve">4.6.2. </w:t>
      </w:r>
      <w:r w:rsidRPr="0021354E">
        <w:rPr>
          <w:sz w:val="24"/>
          <w:szCs w:val="24"/>
        </w:rPr>
        <w:tab/>
        <w:t>Não serão emitidos certificados representativos das Debêntures. Para todos os fins de direito, a titularidade das Debêntures será comprovada pelo Livro de Registro de Debêntures Nominativas e no Livro de Transferência de Debêntures Nominativas. Ademais, o Debenturista Inicial deverá firmar boletim de subscrição, conforme modelo no Anexo III a esta Escritura de Emissão, aderindo a todos os termos e condições estabelecidos na presente Escritura de Emissão.</w:t>
      </w:r>
    </w:p>
    <w:p w14:paraId="5291A257" w14:textId="77777777" w:rsidR="00250335" w:rsidRPr="0021354E" w:rsidRDefault="00250335" w:rsidP="001B7E6B">
      <w:pPr>
        <w:rPr>
          <w:b/>
          <w:sz w:val="24"/>
          <w:szCs w:val="24"/>
        </w:rPr>
      </w:pPr>
    </w:p>
    <w:p w14:paraId="2F45F32D" w14:textId="77777777" w:rsidR="00054F75" w:rsidRPr="0021354E" w:rsidRDefault="00054F75">
      <w:pPr>
        <w:spacing w:line="300" w:lineRule="exact"/>
        <w:rPr>
          <w:sz w:val="24"/>
          <w:szCs w:val="24"/>
        </w:rPr>
      </w:pPr>
    </w:p>
    <w:p w14:paraId="298EDD51" w14:textId="77777777" w:rsidR="002464B5" w:rsidRPr="0021354E" w:rsidRDefault="002464B5" w:rsidP="00FD6DCB">
      <w:pPr>
        <w:pStyle w:val="Ttulo3"/>
        <w:numPr>
          <w:ilvl w:val="1"/>
          <w:numId w:val="10"/>
        </w:numPr>
        <w:tabs>
          <w:tab w:val="left" w:pos="1134"/>
        </w:tabs>
        <w:suppressAutoHyphens/>
        <w:spacing w:line="300" w:lineRule="exact"/>
        <w:ind w:left="0" w:firstLine="0"/>
        <w:rPr>
          <w:szCs w:val="24"/>
        </w:rPr>
      </w:pPr>
      <w:r w:rsidRPr="0021354E">
        <w:rPr>
          <w:szCs w:val="24"/>
        </w:rPr>
        <w:t xml:space="preserve">Prazo e Forma de Integralização </w:t>
      </w:r>
    </w:p>
    <w:p w14:paraId="68CD2957" w14:textId="77777777" w:rsidR="002464B5" w:rsidRPr="0021354E" w:rsidRDefault="002464B5">
      <w:pPr>
        <w:spacing w:line="300" w:lineRule="exact"/>
        <w:rPr>
          <w:sz w:val="24"/>
          <w:szCs w:val="24"/>
        </w:rPr>
      </w:pPr>
    </w:p>
    <w:p w14:paraId="21B7E24C" w14:textId="135757A1" w:rsidR="002464B5" w:rsidRPr="0021354E" w:rsidRDefault="002464B5" w:rsidP="00FD6DCB">
      <w:pPr>
        <w:pStyle w:val="Ttulo3"/>
        <w:keepNext w:val="0"/>
        <w:numPr>
          <w:ilvl w:val="2"/>
          <w:numId w:val="10"/>
        </w:numPr>
        <w:tabs>
          <w:tab w:val="left" w:pos="1134"/>
        </w:tabs>
        <w:suppressAutoHyphens/>
        <w:spacing w:line="300" w:lineRule="exact"/>
        <w:ind w:left="0" w:firstLine="0"/>
        <w:rPr>
          <w:b w:val="0"/>
          <w:szCs w:val="24"/>
        </w:rPr>
      </w:pPr>
      <w:r w:rsidRPr="0021354E">
        <w:rPr>
          <w:b w:val="0"/>
          <w:szCs w:val="24"/>
        </w:rPr>
        <w:t xml:space="preserve">As </w:t>
      </w:r>
      <w:r w:rsidR="00D51C1F" w:rsidRPr="0021354E">
        <w:rPr>
          <w:b w:val="0"/>
          <w:szCs w:val="24"/>
        </w:rPr>
        <w:t>Debêntures serão integralizadas</w:t>
      </w:r>
      <w:r w:rsidR="00814D96" w:rsidRPr="0021354E">
        <w:rPr>
          <w:b w:val="0"/>
          <w:szCs w:val="24"/>
        </w:rPr>
        <w:t xml:space="preserve"> </w:t>
      </w:r>
      <w:r w:rsidRPr="0021354E">
        <w:rPr>
          <w:b w:val="0"/>
          <w:szCs w:val="24"/>
        </w:rPr>
        <w:t xml:space="preserve">à vista, </w:t>
      </w:r>
      <w:r w:rsidR="00814D96" w:rsidRPr="0021354E">
        <w:rPr>
          <w:b w:val="0"/>
          <w:szCs w:val="24"/>
        </w:rPr>
        <w:t>em moeda corrente nacional, pelo seu Valor Nominal Unitário</w:t>
      </w:r>
      <w:r w:rsidR="002F2436" w:rsidRPr="0021354E">
        <w:rPr>
          <w:b w:val="0"/>
          <w:szCs w:val="24"/>
        </w:rPr>
        <w:t xml:space="preserve">. Caso a integralização das Debêntures ocorra em mais de uma data, o preço de subscrição e integralização corresponderá ao saldo do Valor Nominal Unitário, acrescido </w:t>
      </w:r>
      <w:r w:rsidR="002F2436" w:rsidRPr="0021354E">
        <w:rPr>
          <w:b w:val="0"/>
          <w:i/>
          <w:szCs w:val="24"/>
        </w:rPr>
        <w:t>pro rata temporis</w:t>
      </w:r>
      <w:r w:rsidR="002F2436" w:rsidRPr="0021354E">
        <w:rPr>
          <w:b w:val="0"/>
          <w:szCs w:val="24"/>
        </w:rPr>
        <w:t xml:space="preserve"> desde a </w:t>
      </w:r>
      <w:r w:rsidR="00966DC6" w:rsidRPr="0021354E">
        <w:rPr>
          <w:b w:val="0"/>
          <w:szCs w:val="24"/>
        </w:rPr>
        <w:t>d</w:t>
      </w:r>
      <w:r w:rsidR="002F2436" w:rsidRPr="0021354E">
        <w:rPr>
          <w:b w:val="0"/>
          <w:szCs w:val="24"/>
        </w:rPr>
        <w:t xml:space="preserve">ata da </w:t>
      </w:r>
      <w:r w:rsidR="00966DC6" w:rsidRPr="0021354E">
        <w:rPr>
          <w:b w:val="0"/>
          <w:szCs w:val="24"/>
        </w:rPr>
        <w:t>p</w:t>
      </w:r>
      <w:r w:rsidR="002F2436" w:rsidRPr="0021354E">
        <w:rPr>
          <w:b w:val="0"/>
          <w:szCs w:val="24"/>
        </w:rPr>
        <w:t xml:space="preserve">rimeira </w:t>
      </w:r>
      <w:r w:rsidR="00966DC6" w:rsidRPr="0021354E">
        <w:rPr>
          <w:b w:val="0"/>
          <w:szCs w:val="24"/>
        </w:rPr>
        <w:t>i</w:t>
      </w:r>
      <w:r w:rsidR="002F2436" w:rsidRPr="0021354E">
        <w:rPr>
          <w:b w:val="0"/>
          <w:szCs w:val="24"/>
        </w:rPr>
        <w:t>ntegralização</w:t>
      </w:r>
      <w:r w:rsidR="00966DC6" w:rsidRPr="0021354E">
        <w:rPr>
          <w:b w:val="0"/>
          <w:szCs w:val="24"/>
        </w:rPr>
        <w:t xml:space="preserve"> </w:t>
      </w:r>
      <w:r w:rsidR="00306580" w:rsidRPr="0021354E">
        <w:rPr>
          <w:b w:val="0"/>
          <w:szCs w:val="24"/>
        </w:rPr>
        <w:t>das Debêntures</w:t>
      </w:r>
      <w:r w:rsidR="00966DC6" w:rsidRPr="0021354E">
        <w:rPr>
          <w:b w:val="0"/>
          <w:szCs w:val="24"/>
        </w:rPr>
        <w:t xml:space="preserve"> ("</w:t>
      </w:r>
      <w:r w:rsidR="00966DC6" w:rsidRPr="0021354E">
        <w:rPr>
          <w:b w:val="0"/>
          <w:szCs w:val="24"/>
          <w:u w:val="single"/>
        </w:rPr>
        <w:t>Data da Primeira Integralização</w:t>
      </w:r>
      <w:r w:rsidR="00966DC6" w:rsidRPr="0021354E">
        <w:rPr>
          <w:b w:val="0"/>
          <w:szCs w:val="24"/>
        </w:rPr>
        <w:t>")</w:t>
      </w:r>
      <w:r w:rsidR="002F2436" w:rsidRPr="0021354E">
        <w:rPr>
          <w:b w:val="0"/>
          <w:szCs w:val="24"/>
        </w:rPr>
        <w:t xml:space="preserve">, até a efetiva data de integralização das Debêntures  </w:t>
      </w:r>
      <w:r w:rsidR="00814D96" w:rsidRPr="0021354E">
        <w:rPr>
          <w:b w:val="0"/>
          <w:szCs w:val="24"/>
        </w:rPr>
        <w:t>(</w:t>
      </w:r>
      <w:r w:rsidR="005044AF" w:rsidRPr="0021354E">
        <w:rPr>
          <w:b w:val="0"/>
          <w:szCs w:val="24"/>
        </w:rPr>
        <w:t>"</w:t>
      </w:r>
      <w:r w:rsidR="00814D96" w:rsidRPr="0021354E">
        <w:rPr>
          <w:b w:val="0"/>
          <w:szCs w:val="24"/>
          <w:u w:val="single"/>
        </w:rPr>
        <w:t>Preço de Integralização</w:t>
      </w:r>
      <w:r w:rsidR="005044AF" w:rsidRPr="0021354E">
        <w:rPr>
          <w:b w:val="0"/>
          <w:szCs w:val="24"/>
        </w:rPr>
        <w:t>"</w:t>
      </w:r>
      <w:r w:rsidR="00814D96" w:rsidRPr="0021354E">
        <w:rPr>
          <w:b w:val="0"/>
          <w:szCs w:val="24"/>
        </w:rPr>
        <w:t xml:space="preserve">), </w:t>
      </w:r>
      <w:r w:rsidRPr="0021354E">
        <w:rPr>
          <w:b w:val="0"/>
          <w:szCs w:val="24"/>
        </w:rPr>
        <w:t>por meio de Transferência Eletrônica Disponível – TED</w:t>
      </w:r>
      <w:r w:rsidR="00E20C8C" w:rsidRPr="0021354E">
        <w:rPr>
          <w:b w:val="0"/>
          <w:szCs w:val="24"/>
        </w:rPr>
        <w:t xml:space="preserve">, </w:t>
      </w:r>
      <w:r w:rsidR="00306580" w:rsidRPr="0021354E">
        <w:rPr>
          <w:b w:val="0"/>
          <w:szCs w:val="24"/>
        </w:rPr>
        <w:t>nas mesmas</w:t>
      </w:r>
      <w:r w:rsidR="00966DC6" w:rsidRPr="0021354E">
        <w:rPr>
          <w:b w:val="0"/>
          <w:szCs w:val="24"/>
        </w:rPr>
        <w:t xml:space="preserve"> </w:t>
      </w:r>
      <w:r w:rsidR="00E20C8C" w:rsidRPr="0021354E">
        <w:rPr>
          <w:b w:val="0"/>
          <w:szCs w:val="24"/>
        </w:rPr>
        <w:t>data</w:t>
      </w:r>
      <w:r w:rsidR="00306580" w:rsidRPr="0021354E">
        <w:rPr>
          <w:b w:val="0"/>
          <w:szCs w:val="24"/>
        </w:rPr>
        <w:t>s</w:t>
      </w:r>
      <w:r w:rsidR="00E20C8C" w:rsidRPr="0021354E">
        <w:rPr>
          <w:b w:val="0"/>
          <w:szCs w:val="24"/>
        </w:rPr>
        <w:t xml:space="preserve"> </w:t>
      </w:r>
      <w:r w:rsidR="00DB0532" w:rsidRPr="0021354E">
        <w:rPr>
          <w:b w:val="0"/>
          <w:szCs w:val="24"/>
        </w:rPr>
        <w:t>em que ocorrerem as</w:t>
      </w:r>
      <w:r w:rsidR="00E20C8C" w:rsidRPr="0021354E">
        <w:rPr>
          <w:b w:val="0"/>
          <w:szCs w:val="24"/>
        </w:rPr>
        <w:t xml:space="preserve"> integralizaç</w:t>
      </w:r>
      <w:r w:rsidR="00DB0532" w:rsidRPr="0021354E">
        <w:rPr>
          <w:b w:val="0"/>
          <w:szCs w:val="24"/>
        </w:rPr>
        <w:t>ões</w:t>
      </w:r>
      <w:r w:rsidR="00E20C8C" w:rsidRPr="0021354E">
        <w:rPr>
          <w:b w:val="0"/>
          <w:szCs w:val="24"/>
        </w:rPr>
        <w:t xml:space="preserve"> dos CRA</w:t>
      </w:r>
      <w:r w:rsidR="00D51C1F" w:rsidRPr="0021354E">
        <w:rPr>
          <w:b w:val="0"/>
          <w:szCs w:val="24"/>
        </w:rPr>
        <w:t xml:space="preserve"> </w:t>
      </w:r>
      <w:r w:rsidR="005044AF" w:rsidRPr="0021354E">
        <w:rPr>
          <w:b w:val="0"/>
          <w:szCs w:val="24"/>
        </w:rPr>
        <w:t>("</w:t>
      </w:r>
      <w:r w:rsidRPr="0021354E">
        <w:rPr>
          <w:b w:val="0"/>
          <w:szCs w:val="24"/>
          <w:u w:val="single"/>
        </w:rPr>
        <w:t>Data de Integralização</w:t>
      </w:r>
      <w:r w:rsidR="005044AF" w:rsidRPr="0021354E">
        <w:rPr>
          <w:b w:val="0"/>
          <w:szCs w:val="24"/>
        </w:rPr>
        <w:t>"</w:t>
      </w:r>
      <w:r w:rsidRPr="0021354E">
        <w:rPr>
          <w:b w:val="0"/>
          <w:szCs w:val="24"/>
        </w:rPr>
        <w:t>)</w:t>
      </w:r>
      <w:r w:rsidR="00CB5E44" w:rsidRPr="0021354E">
        <w:rPr>
          <w:b w:val="0"/>
          <w:szCs w:val="24"/>
        </w:rPr>
        <w:t xml:space="preserve">, desde que </w:t>
      </w:r>
      <w:r w:rsidR="00482640" w:rsidRPr="0021354E">
        <w:rPr>
          <w:b w:val="0"/>
          <w:szCs w:val="24"/>
        </w:rPr>
        <w:t xml:space="preserve">cumpridas </w:t>
      </w:r>
      <w:r w:rsidR="00CB5E44" w:rsidRPr="0021354E">
        <w:rPr>
          <w:b w:val="0"/>
          <w:szCs w:val="24"/>
        </w:rPr>
        <w:t xml:space="preserve">as condições precedentes previstas </w:t>
      </w:r>
      <w:r w:rsidR="00743A8B" w:rsidRPr="0021354E">
        <w:rPr>
          <w:b w:val="0"/>
          <w:szCs w:val="24"/>
        </w:rPr>
        <w:t>no item</w:t>
      </w:r>
      <w:r w:rsidR="00CB5E44" w:rsidRPr="0021354E">
        <w:rPr>
          <w:b w:val="0"/>
          <w:szCs w:val="24"/>
        </w:rPr>
        <w:t xml:space="preserve"> </w:t>
      </w:r>
      <w:r w:rsidR="000B4A6C" w:rsidRPr="0021354E">
        <w:rPr>
          <w:b w:val="0"/>
          <w:szCs w:val="24"/>
        </w:rPr>
        <w:t>2.</w:t>
      </w:r>
      <w:r w:rsidR="00DB0532" w:rsidRPr="0021354E">
        <w:rPr>
          <w:b w:val="0"/>
          <w:szCs w:val="24"/>
        </w:rPr>
        <w:t xml:space="preserve">3 </w:t>
      </w:r>
      <w:r w:rsidR="00CB5E44" w:rsidRPr="0021354E">
        <w:rPr>
          <w:b w:val="0"/>
          <w:szCs w:val="24"/>
        </w:rPr>
        <w:t xml:space="preserve">do Contrato de </w:t>
      </w:r>
      <w:r w:rsidR="005044AF" w:rsidRPr="0021354E">
        <w:rPr>
          <w:b w:val="0"/>
          <w:szCs w:val="24"/>
        </w:rPr>
        <w:t>Cessão</w:t>
      </w:r>
      <w:r w:rsidR="00CB5E44" w:rsidRPr="0021354E">
        <w:rPr>
          <w:b w:val="0"/>
          <w:szCs w:val="24"/>
        </w:rPr>
        <w:t>,</w:t>
      </w:r>
      <w:r w:rsidR="00036EEB" w:rsidRPr="0021354E">
        <w:rPr>
          <w:b w:val="0"/>
          <w:szCs w:val="24"/>
        </w:rPr>
        <w:t xml:space="preserve"> sendo certo que, excepcionalmente, em virtude de aspectos operacionais, </w:t>
      </w:r>
      <w:r w:rsidR="006E77EE" w:rsidRPr="0021354E">
        <w:rPr>
          <w:b w:val="0"/>
          <w:szCs w:val="24"/>
        </w:rPr>
        <w:t>a</w:t>
      </w:r>
      <w:r w:rsidR="00036EEB" w:rsidRPr="0021354E">
        <w:rPr>
          <w:b w:val="0"/>
          <w:szCs w:val="24"/>
        </w:rPr>
        <w:t xml:space="preserve"> Debenturista </w:t>
      </w:r>
      <w:r w:rsidR="00705352" w:rsidRPr="0021354E">
        <w:rPr>
          <w:b w:val="0"/>
          <w:szCs w:val="24"/>
        </w:rPr>
        <w:t xml:space="preserve">Inicial </w:t>
      </w:r>
      <w:r w:rsidR="00036EEB" w:rsidRPr="0021354E">
        <w:rPr>
          <w:b w:val="0"/>
          <w:szCs w:val="24"/>
        </w:rPr>
        <w:t>poderá realizar a integralização das Debêntures no Dia Útil imediatamente subsequente</w:t>
      </w:r>
      <w:r w:rsidR="00B01489" w:rsidRPr="0021354E">
        <w:rPr>
          <w:b w:val="0"/>
          <w:szCs w:val="24"/>
        </w:rPr>
        <w:t xml:space="preserve"> caso tenha recebido os recursos decorrentes da cessão </w:t>
      </w:r>
      <w:r w:rsidR="001A18C8" w:rsidRPr="0021354E">
        <w:rPr>
          <w:b w:val="0"/>
          <w:szCs w:val="24"/>
        </w:rPr>
        <w:t xml:space="preserve">das Debêntures e </w:t>
      </w:r>
      <w:r w:rsidR="00B01489" w:rsidRPr="0021354E">
        <w:rPr>
          <w:b w:val="0"/>
          <w:szCs w:val="24"/>
        </w:rPr>
        <w:t>dos Direitos Creditórios do Agronegócio após as 16:</w:t>
      </w:r>
      <w:r w:rsidR="00CB5E44" w:rsidRPr="0021354E">
        <w:rPr>
          <w:b w:val="0"/>
          <w:szCs w:val="24"/>
        </w:rPr>
        <w:t>00</w:t>
      </w:r>
      <w:r w:rsidR="00B01489" w:rsidRPr="0021354E">
        <w:rPr>
          <w:b w:val="0"/>
          <w:szCs w:val="24"/>
        </w:rPr>
        <w:t xml:space="preserve"> horas</w:t>
      </w:r>
      <w:r w:rsidRPr="0021354E">
        <w:rPr>
          <w:b w:val="0"/>
          <w:szCs w:val="24"/>
        </w:rPr>
        <w:t>.</w:t>
      </w:r>
      <w:r w:rsidR="00036EEB" w:rsidRPr="0021354E">
        <w:rPr>
          <w:b w:val="0"/>
          <w:szCs w:val="24"/>
        </w:rPr>
        <w:t xml:space="preserve"> </w:t>
      </w:r>
    </w:p>
    <w:p w14:paraId="76113204" w14:textId="77777777" w:rsidR="00250335" w:rsidRPr="0021354E" w:rsidRDefault="00250335" w:rsidP="001B7E6B">
      <w:pPr>
        <w:pStyle w:val="PargrafodaLista"/>
        <w:spacing w:line="300" w:lineRule="exact"/>
        <w:ind w:left="450"/>
        <w:rPr>
          <w:sz w:val="24"/>
          <w:szCs w:val="24"/>
        </w:rPr>
      </w:pPr>
    </w:p>
    <w:p w14:paraId="620FCCA9" w14:textId="77777777" w:rsidR="00C67E27" w:rsidRPr="0021354E" w:rsidRDefault="00C67E27" w:rsidP="00FD6DCB">
      <w:pPr>
        <w:pStyle w:val="Ttulo3"/>
        <w:numPr>
          <w:ilvl w:val="1"/>
          <w:numId w:val="10"/>
        </w:numPr>
        <w:tabs>
          <w:tab w:val="left" w:pos="1134"/>
        </w:tabs>
        <w:suppressAutoHyphens/>
        <w:spacing w:line="300" w:lineRule="exact"/>
        <w:ind w:left="0" w:firstLine="0"/>
        <w:rPr>
          <w:szCs w:val="24"/>
        </w:rPr>
      </w:pPr>
      <w:r w:rsidRPr="0021354E">
        <w:rPr>
          <w:szCs w:val="24"/>
        </w:rPr>
        <w:t>Comprovação da Titularidade</w:t>
      </w:r>
    </w:p>
    <w:p w14:paraId="132B4BC9" w14:textId="77777777" w:rsidR="00C67E27" w:rsidRPr="0021354E" w:rsidRDefault="00C67E27">
      <w:pPr>
        <w:spacing w:line="300" w:lineRule="exact"/>
        <w:rPr>
          <w:sz w:val="24"/>
          <w:szCs w:val="24"/>
        </w:rPr>
      </w:pPr>
    </w:p>
    <w:p w14:paraId="7F071011" w14:textId="72408AAC" w:rsidR="00C67E27" w:rsidRPr="0021354E" w:rsidRDefault="00C67E27" w:rsidP="00FD6DCB">
      <w:pPr>
        <w:pStyle w:val="PargrafodaLista"/>
        <w:numPr>
          <w:ilvl w:val="2"/>
          <w:numId w:val="10"/>
        </w:numPr>
        <w:tabs>
          <w:tab w:val="left" w:pos="1134"/>
        </w:tabs>
        <w:spacing w:line="300" w:lineRule="exact"/>
        <w:ind w:left="0" w:firstLine="0"/>
        <w:rPr>
          <w:sz w:val="24"/>
          <w:szCs w:val="24"/>
        </w:rPr>
      </w:pPr>
      <w:r w:rsidRPr="0021354E">
        <w:rPr>
          <w:sz w:val="24"/>
          <w:szCs w:val="24"/>
        </w:rPr>
        <w:t>Para todos os fins de direito, a titularidade das Debêntures será comprovada pel</w:t>
      </w:r>
      <w:r w:rsidR="00B01489" w:rsidRPr="0021354E">
        <w:rPr>
          <w:sz w:val="24"/>
          <w:szCs w:val="24"/>
        </w:rPr>
        <w:t xml:space="preserve">o </w:t>
      </w:r>
      <w:r w:rsidR="00C37E9C" w:rsidRPr="0021354E">
        <w:rPr>
          <w:sz w:val="24"/>
          <w:szCs w:val="24"/>
        </w:rPr>
        <w:t>Livro de Registro de Debêntures da Emissora</w:t>
      </w:r>
      <w:r w:rsidRPr="0021354E">
        <w:rPr>
          <w:sz w:val="24"/>
          <w:szCs w:val="24"/>
        </w:rPr>
        <w:t>.</w:t>
      </w:r>
      <w:r w:rsidR="001A18C8" w:rsidRPr="0021354E">
        <w:rPr>
          <w:sz w:val="24"/>
          <w:szCs w:val="24"/>
        </w:rPr>
        <w:t xml:space="preserve"> </w:t>
      </w:r>
    </w:p>
    <w:p w14:paraId="4D006944" w14:textId="77777777" w:rsidR="002464B5" w:rsidRPr="0021354E" w:rsidRDefault="002464B5">
      <w:pPr>
        <w:spacing w:line="300" w:lineRule="exact"/>
        <w:rPr>
          <w:sz w:val="24"/>
          <w:szCs w:val="24"/>
        </w:rPr>
      </w:pPr>
    </w:p>
    <w:p w14:paraId="23D330BE" w14:textId="77777777" w:rsidR="00C67E27" w:rsidRPr="0021354E" w:rsidRDefault="00C67E27" w:rsidP="00FD6DCB">
      <w:pPr>
        <w:pStyle w:val="Ttulo3"/>
        <w:numPr>
          <w:ilvl w:val="1"/>
          <w:numId w:val="10"/>
        </w:numPr>
        <w:tabs>
          <w:tab w:val="left" w:pos="1134"/>
        </w:tabs>
        <w:suppressAutoHyphens/>
        <w:spacing w:line="300" w:lineRule="exact"/>
        <w:ind w:left="0" w:firstLine="0"/>
        <w:rPr>
          <w:szCs w:val="24"/>
        </w:rPr>
      </w:pPr>
      <w:r w:rsidRPr="0021354E">
        <w:rPr>
          <w:szCs w:val="24"/>
        </w:rPr>
        <w:t>Vedação à Negociação</w:t>
      </w:r>
    </w:p>
    <w:p w14:paraId="7801B718" w14:textId="77777777" w:rsidR="00C67E27" w:rsidRPr="0021354E" w:rsidRDefault="00C67E27">
      <w:pPr>
        <w:spacing w:line="300" w:lineRule="exact"/>
        <w:rPr>
          <w:sz w:val="24"/>
          <w:szCs w:val="24"/>
        </w:rPr>
      </w:pPr>
    </w:p>
    <w:p w14:paraId="74DA1E42" w14:textId="54B7B68F" w:rsidR="00C67E27" w:rsidRPr="0021354E" w:rsidRDefault="00C67E27" w:rsidP="00FD6DCB">
      <w:pPr>
        <w:pStyle w:val="PargrafodaLista"/>
        <w:numPr>
          <w:ilvl w:val="2"/>
          <w:numId w:val="10"/>
        </w:numPr>
        <w:tabs>
          <w:tab w:val="left" w:pos="1134"/>
        </w:tabs>
        <w:spacing w:line="300" w:lineRule="exact"/>
        <w:ind w:left="0" w:firstLine="0"/>
        <w:rPr>
          <w:sz w:val="24"/>
          <w:szCs w:val="24"/>
        </w:rPr>
      </w:pPr>
      <w:r w:rsidRPr="0021354E">
        <w:rPr>
          <w:sz w:val="24"/>
          <w:szCs w:val="24"/>
        </w:rPr>
        <w:t xml:space="preserve">As Debêntures não poderão ser negociadas em qualquer mercado regulamentado ou </w:t>
      </w:r>
      <w:r w:rsidR="00A327F5" w:rsidRPr="0021354E">
        <w:rPr>
          <w:sz w:val="24"/>
          <w:szCs w:val="24"/>
        </w:rPr>
        <w:t xml:space="preserve">sob qualquer forma cedidas, </w:t>
      </w:r>
      <w:r w:rsidRPr="0021354E">
        <w:rPr>
          <w:sz w:val="24"/>
          <w:szCs w:val="24"/>
        </w:rPr>
        <w:t>vendidas</w:t>
      </w:r>
      <w:r w:rsidR="00A327F5" w:rsidRPr="0021354E">
        <w:rPr>
          <w:sz w:val="24"/>
          <w:szCs w:val="24"/>
        </w:rPr>
        <w:t>,</w:t>
      </w:r>
      <w:r w:rsidRPr="0021354E">
        <w:rPr>
          <w:sz w:val="24"/>
          <w:szCs w:val="24"/>
        </w:rPr>
        <w:t xml:space="preserve"> alienadas </w:t>
      </w:r>
      <w:r w:rsidR="00A327F5" w:rsidRPr="0021354E">
        <w:rPr>
          <w:sz w:val="24"/>
          <w:szCs w:val="24"/>
        </w:rPr>
        <w:t xml:space="preserve">ou transferidas, excetuada a transferência entre </w:t>
      </w:r>
      <w:r w:rsidR="006E77EE" w:rsidRPr="0021354E">
        <w:rPr>
          <w:sz w:val="24"/>
          <w:szCs w:val="24"/>
        </w:rPr>
        <w:t>a</w:t>
      </w:r>
      <w:r w:rsidR="00A327F5" w:rsidRPr="0021354E">
        <w:rPr>
          <w:sz w:val="24"/>
          <w:szCs w:val="24"/>
        </w:rPr>
        <w:t xml:space="preserve"> Debenturista Inicial e a Securi</w:t>
      </w:r>
      <w:r w:rsidR="005044AF" w:rsidRPr="0021354E">
        <w:rPr>
          <w:sz w:val="24"/>
          <w:szCs w:val="24"/>
        </w:rPr>
        <w:t>tizadora mencionada no item 3.7</w:t>
      </w:r>
      <w:r w:rsidR="00D05F94" w:rsidRPr="0021354E">
        <w:rPr>
          <w:sz w:val="24"/>
          <w:szCs w:val="24"/>
        </w:rPr>
        <w:t>.1</w:t>
      </w:r>
      <w:r w:rsidR="00A327F5" w:rsidRPr="0021354E">
        <w:rPr>
          <w:sz w:val="24"/>
          <w:szCs w:val="24"/>
        </w:rPr>
        <w:t xml:space="preserve"> acima</w:t>
      </w:r>
      <w:r w:rsidR="00E20C8C" w:rsidRPr="0021354E">
        <w:rPr>
          <w:sz w:val="24"/>
          <w:szCs w:val="24"/>
        </w:rPr>
        <w:t xml:space="preserve"> ou em caso de liquidação do patrimônio separado, nos termos d</w:t>
      </w:r>
      <w:r w:rsidR="0027607B" w:rsidRPr="0021354E">
        <w:rPr>
          <w:sz w:val="24"/>
          <w:szCs w:val="24"/>
        </w:rPr>
        <w:t xml:space="preserve">a Cláusula </w:t>
      </w:r>
      <w:r w:rsidR="001A18C8" w:rsidRPr="0021354E">
        <w:rPr>
          <w:sz w:val="24"/>
          <w:szCs w:val="24"/>
        </w:rPr>
        <w:t xml:space="preserve">[•] </w:t>
      </w:r>
      <w:r w:rsidR="00E20C8C" w:rsidRPr="0021354E">
        <w:rPr>
          <w:sz w:val="24"/>
          <w:szCs w:val="24"/>
        </w:rPr>
        <w:t>do Termo de Securitização</w:t>
      </w:r>
      <w:r w:rsidR="00A327F5" w:rsidRPr="0021354E">
        <w:rPr>
          <w:sz w:val="24"/>
          <w:szCs w:val="24"/>
        </w:rPr>
        <w:t>.</w:t>
      </w:r>
    </w:p>
    <w:p w14:paraId="6EC7C4A2" w14:textId="77777777" w:rsidR="00C67E27" w:rsidRPr="0021354E" w:rsidRDefault="00C67E27">
      <w:pPr>
        <w:pStyle w:val="PargrafodaLista"/>
        <w:tabs>
          <w:tab w:val="left" w:pos="1134"/>
        </w:tabs>
        <w:spacing w:line="300" w:lineRule="exact"/>
        <w:ind w:left="0"/>
        <w:rPr>
          <w:sz w:val="24"/>
          <w:szCs w:val="24"/>
        </w:rPr>
      </w:pPr>
    </w:p>
    <w:p w14:paraId="00CF6208" w14:textId="77777777" w:rsidR="00DC7C10" w:rsidRPr="0021354E" w:rsidRDefault="00B37A94" w:rsidP="00FD6DCB">
      <w:pPr>
        <w:pStyle w:val="Ttulo3"/>
        <w:numPr>
          <w:ilvl w:val="1"/>
          <w:numId w:val="10"/>
        </w:numPr>
        <w:tabs>
          <w:tab w:val="left" w:pos="1134"/>
        </w:tabs>
        <w:suppressAutoHyphens/>
        <w:spacing w:line="300" w:lineRule="exact"/>
        <w:ind w:left="0" w:firstLine="0"/>
        <w:rPr>
          <w:szCs w:val="24"/>
        </w:rPr>
      </w:pPr>
      <w:r w:rsidRPr="0021354E">
        <w:rPr>
          <w:szCs w:val="24"/>
        </w:rPr>
        <w:t xml:space="preserve">Amortização </w:t>
      </w:r>
    </w:p>
    <w:p w14:paraId="2EF08507" w14:textId="77777777" w:rsidR="006437C2" w:rsidRPr="0021354E" w:rsidRDefault="006437C2">
      <w:pPr>
        <w:spacing w:line="300" w:lineRule="exact"/>
        <w:rPr>
          <w:sz w:val="24"/>
          <w:szCs w:val="24"/>
        </w:rPr>
      </w:pPr>
    </w:p>
    <w:p w14:paraId="5C2C3941" w14:textId="19CD3F9C" w:rsidR="00074E7A" w:rsidRPr="0021354E" w:rsidRDefault="005044AF" w:rsidP="00FD6DCB">
      <w:pPr>
        <w:pStyle w:val="PargrafodaLista"/>
        <w:numPr>
          <w:ilvl w:val="2"/>
          <w:numId w:val="10"/>
        </w:numPr>
        <w:tabs>
          <w:tab w:val="left" w:pos="-1985"/>
          <w:tab w:val="left" w:pos="1134"/>
        </w:tabs>
        <w:suppressAutoHyphens/>
        <w:spacing w:line="300" w:lineRule="exact"/>
        <w:ind w:left="0" w:firstLine="0"/>
        <w:rPr>
          <w:sz w:val="24"/>
          <w:szCs w:val="24"/>
        </w:rPr>
      </w:pPr>
      <w:r w:rsidRPr="0021354E">
        <w:rPr>
          <w:sz w:val="24"/>
          <w:szCs w:val="24"/>
        </w:rPr>
        <w:t>O saldo</w:t>
      </w:r>
      <w:r w:rsidR="00CF7572" w:rsidRPr="0021354E">
        <w:rPr>
          <w:sz w:val="24"/>
          <w:szCs w:val="24"/>
        </w:rPr>
        <w:t xml:space="preserve"> </w:t>
      </w:r>
      <w:r w:rsidRPr="0021354E">
        <w:rPr>
          <w:sz w:val="24"/>
          <w:szCs w:val="24"/>
        </w:rPr>
        <w:t>d</w:t>
      </w:r>
      <w:r w:rsidR="00CF7572" w:rsidRPr="0021354E">
        <w:rPr>
          <w:sz w:val="24"/>
          <w:szCs w:val="24"/>
        </w:rPr>
        <w:t xml:space="preserve">o Valor Nominal Unitário </w:t>
      </w:r>
      <w:r w:rsidRPr="0021354E">
        <w:rPr>
          <w:sz w:val="24"/>
          <w:szCs w:val="24"/>
        </w:rPr>
        <w:t xml:space="preserve">será </w:t>
      </w:r>
      <w:r w:rsidR="00CF7572" w:rsidRPr="0021354E">
        <w:rPr>
          <w:sz w:val="24"/>
          <w:szCs w:val="24"/>
        </w:rPr>
        <w:t xml:space="preserve">devido </w:t>
      </w:r>
      <w:r w:rsidR="009121FF" w:rsidRPr="0021354E">
        <w:rPr>
          <w:sz w:val="24"/>
          <w:szCs w:val="24"/>
        </w:rPr>
        <w:t xml:space="preserve">em </w:t>
      </w:r>
      <w:proofErr w:type="gramStart"/>
      <w:r w:rsidR="009121FF" w:rsidRPr="0021354E">
        <w:rPr>
          <w:sz w:val="24"/>
          <w:szCs w:val="24"/>
        </w:rPr>
        <w:t>5</w:t>
      </w:r>
      <w:proofErr w:type="gramEnd"/>
      <w:r w:rsidR="009121FF" w:rsidRPr="0021354E">
        <w:rPr>
          <w:sz w:val="24"/>
          <w:szCs w:val="24"/>
        </w:rPr>
        <w:t xml:space="preserve"> (cinco) parcelas</w:t>
      </w:r>
      <w:r w:rsidR="00822DD0" w:rsidRPr="0021354E">
        <w:rPr>
          <w:sz w:val="24"/>
          <w:szCs w:val="24"/>
        </w:rPr>
        <w:t xml:space="preserve">, </w:t>
      </w:r>
      <w:r w:rsidRPr="0021354E">
        <w:rPr>
          <w:sz w:val="24"/>
          <w:szCs w:val="24"/>
        </w:rPr>
        <w:t>nas datas</w:t>
      </w:r>
      <w:r w:rsidR="001A18C8" w:rsidRPr="0021354E">
        <w:rPr>
          <w:sz w:val="24"/>
          <w:szCs w:val="24"/>
        </w:rPr>
        <w:t xml:space="preserve"> de pagamento</w:t>
      </w:r>
      <w:r w:rsidRPr="0021354E">
        <w:rPr>
          <w:sz w:val="24"/>
          <w:szCs w:val="24"/>
        </w:rPr>
        <w:t xml:space="preserve"> indicadas na tabela constante do Anexo IV desta Escritura de Emissão</w:t>
      </w:r>
      <w:r w:rsidR="00CF7572" w:rsidRPr="0021354E">
        <w:rPr>
          <w:sz w:val="24"/>
          <w:szCs w:val="24"/>
        </w:rPr>
        <w:t>, observad</w:t>
      </w:r>
      <w:r w:rsidR="00E5619E" w:rsidRPr="0021354E">
        <w:rPr>
          <w:sz w:val="24"/>
          <w:szCs w:val="24"/>
        </w:rPr>
        <w:t>o</w:t>
      </w:r>
      <w:r w:rsidR="00CF7572" w:rsidRPr="0021354E">
        <w:rPr>
          <w:sz w:val="24"/>
          <w:szCs w:val="24"/>
        </w:rPr>
        <w:t xml:space="preserve">s </w:t>
      </w:r>
      <w:r w:rsidR="00CA64BC" w:rsidRPr="0021354E">
        <w:rPr>
          <w:sz w:val="24"/>
          <w:szCs w:val="24"/>
        </w:rPr>
        <w:t>os Eventos</w:t>
      </w:r>
      <w:r w:rsidR="00CF7572" w:rsidRPr="0021354E">
        <w:rPr>
          <w:sz w:val="24"/>
          <w:szCs w:val="24"/>
        </w:rPr>
        <w:t xml:space="preserve"> de Vencimento Antecipado</w:t>
      </w:r>
      <w:r w:rsidR="00C00BE1" w:rsidRPr="0021354E">
        <w:rPr>
          <w:sz w:val="24"/>
          <w:szCs w:val="24"/>
        </w:rPr>
        <w:t xml:space="preserve"> </w:t>
      </w:r>
      <w:r w:rsidR="00CF7572" w:rsidRPr="0021354E">
        <w:rPr>
          <w:sz w:val="24"/>
          <w:szCs w:val="24"/>
        </w:rPr>
        <w:t>estabelecid</w:t>
      </w:r>
      <w:r w:rsidR="00E5619E" w:rsidRPr="0021354E">
        <w:rPr>
          <w:sz w:val="24"/>
          <w:szCs w:val="24"/>
        </w:rPr>
        <w:t>o</w:t>
      </w:r>
      <w:r w:rsidR="00CF7572" w:rsidRPr="0021354E">
        <w:rPr>
          <w:sz w:val="24"/>
          <w:szCs w:val="24"/>
        </w:rPr>
        <w:t>s nesta Escritura de Emissão.</w:t>
      </w:r>
      <w:bookmarkStart w:id="11" w:name="_Ref429511351"/>
    </w:p>
    <w:p w14:paraId="279D648B" w14:textId="77777777" w:rsidR="00CF7572" w:rsidRPr="0021354E" w:rsidRDefault="00CF7572">
      <w:pPr>
        <w:pStyle w:val="PargrafodaLista"/>
        <w:tabs>
          <w:tab w:val="left" w:pos="-1985"/>
          <w:tab w:val="left" w:pos="1134"/>
        </w:tabs>
        <w:suppressAutoHyphens/>
        <w:spacing w:line="300" w:lineRule="exact"/>
        <w:ind w:left="0"/>
        <w:rPr>
          <w:sz w:val="24"/>
          <w:szCs w:val="24"/>
        </w:rPr>
      </w:pPr>
    </w:p>
    <w:p w14:paraId="47BC7FD7" w14:textId="77777777" w:rsidR="00AB3AC0" w:rsidRPr="0021354E" w:rsidRDefault="00B37A94" w:rsidP="00FD6DCB">
      <w:pPr>
        <w:pStyle w:val="Ttulo3"/>
        <w:numPr>
          <w:ilvl w:val="1"/>
          <w:numId w:val="10"/>
        </w:numPr>
        <w:tabs>
          <w:tab w:val="left" w:pos="1134"/>
        </w:tabs>
        <w:suppressAutoHyphens/>
        <w:spacing w:line="300" w:lineRule="exact"/>
        <w:ind w:left="0" w:firstLine="0"/>
        <w:rPr>
          <w:szCs w:val="24"/>
        </w:rPr>
      </w:pPr>
      <w:bookmarkStart w:id="12" w:name="_Ref430024454"/>
      <w:r w:rsidRPr="0021354E">
        <w:rPr>
          <w:szCs w:val="24"/>
        </w:rPr>
        <w:t>Remuneração</w:t>
      </w:r>
      <w:r w:rsidR="00FB6654" w:rsidRPr="0021354E">
        <w:rPr>
          <w:szCs w:val="24"/>
        </w:rPr>
        <w:t xml:space="preserve"> das Debêntures</w:t>
      </w:r>
      <w:bookmarkStart w:id="13" w:name="_Ref535067474"/>
      <w:bookmarkEnd w:id="11"/>
      <w:bookmarkEnd w:id="12"/>
    </w:p>
    <w:p w14:paraId="602CD94F" w14:textId="77777777" w:rsidR="00AB3AC0" w:rsidRPr="0021354E" w:rsidRDefault="00AB3AC0">
      <w:pPr>
        <w:pStyle w:val="Ttulo3"/>
        <w:tabs>
          <w:tab w:val="left" w:pos="1134"/>
        </w:tabs>
        <w:suppressAutoHyphens/>
        <w:spacing w:line="300" w:lineRule="exact"/>
        <w:rPr>
          <w:szCs w:val="24"/>
        </w:rPr>
      </w:pPr>
    </w:p>
    <w:p w14:paraId="24FB7B4C" w14:textId="1ECB896E" w:rsidR="00AB3AC0" w:rsidRPr="0021354E" w:rsidRDefault="00AB3AC0" w:rsidP="00FD6DCB">
      <w:pPr>
        <w:pStyle w:val="Ttulo3"/>
        <w:numPr>
          <w:ilvl w:val="2"/>
          <w:numId w:val="10"/>
        </w:numPr>
        <w:tabs>
          <w:tab w:val="left" w:pos="1134"/>
        </w:tabs>
        <w:suppressAutoHyphens/>
        <w:spacing w:line="300" w:lineRule="exact"/>
        <w:ind w:left="0" w:firstLine="0"/>
        <w:rPr>
          <w:b w:val="0"/>
          <w:szCs w:val="24"/>
        </w:rPr>
      </w:pPr>
      <w:r w:rsidRPr="0021354E">
        <w:rPr>
          <w:b w:val="0"/>
          <w:szCs w:val="24"/>
        </w:rPr>
        <w:t xml:space="preserve">Sobre o Valor Nominal Unitário das Debêntures ou seu saldo, conforme o caso, </w:t>
      </w:r>
      <w:r w:rsidR="002F2436" w:rsidRPr="0021354E">
        <w:rPr>
          <w:b w:val="0"/>
          <w:szCs w:val="24"/>
        </w:rPr>
        <w:t>incidirá a remuneração</w:t>
      </w:r>
      <w:r w:rsidRPr="0021354E">
        <w:rPr>
          <w:b w:val="0"/>
          <w:szCs w:val="24"/>
        </w:rPr>
        <w:t xml:space="preserve"> correspondente a </w:t>
      </w:r>
      <w:r w:rsidR="00394E8B" w:rsidRPr="0021354E">
        <w:rPr>
          <w:b w:val="0"/>
          <w:szCs w:val="24"/>
        </w:rPr>
        <w:t>97,00% (noventa e sete por cento)</w:t>
      </w:r>
      <w:r w:rsidRPr="0021354E">
        <w:rPr>
          <w:b w:val="0"/>
          <w:szCs w:val="24"/>
        </w:rPr>
        <w:t xml:space="preserve">, da variação acumulada das taxas médias diárias dos DI – Depósitos Interfinanceiros de um dia, </w:t>
      </w:r>
      <w:r w:rsidR="00D4358A" w:rsidRPr="0021354E">
        <w:rPr>
          <w:b w:val="0"/>
          <w:szCs w:val="24"/>
        </w:rPr>
        <w:t>"</w:t>
      </w:r>
      <w:r w:rsidRPr="0021354E">
        <w:rPr>
          <w:b w:val="0"/>
          <w:szCs w:val="24"/>
        </w:rPr>
        <w:t xml:space="preserve">over </w:t>
      </w:r>
      <w:proofErr w:type="gramStart"/>
      <w:r w:rsidRPr="0021354E">
        <w:rPr>
          <w:b w:val="0"/>
          <w:szCs w:val="24"/>
        </w:rPr>
        <w:t>extra-grupo</w:t>
      </w:r>
      <w:proofErr w:type="gramEnd"/>
      <w:r w:rsidR="00D4358A" w:rsidRPr="0021354E">
        <w:rPr>
          <w:b w:val="0"/>
          <w:szCs w:val="24"/>
        </w:rPr>
        <w:t xml:space="preserve">", </w:t>
      </w:r>
      <w:r w:rsidRPr="0021354E">
        <w:rPr>
          <w:b w:val="0"/>
          <w:szCs w:val="24"/>
        </w:rPr>
        <w:t xml:space="preserve">expressas na forma de percentual ao ano, base 252 (duzentos e cinquenta e dois) Dias Úteis, calculadas e divulgadas diariamente pela B3 S.A. – Brasil, Bolsa, Balcão – Segmento </w:t>
      </w:r>
      <w:r w:rsidR="00D4358A" w:rsidRPr="0021354E">
        <w:rPr>
          <w:b w:val="0"/>
          <w:szCs w:val="24"/>
        </w:rPr>
        <w:t xml:space="preserve">CETIP </w:t>
      </w:r>
      <w:r w:rsidRPr="0021354E">
        <w:rPr>
          <w:b w:val="0"/>
          <w:szCs w:val="24"/>
        </w:rPr>
        <w:t>UTVM ("</w:t>
      </w:r>
      <w:r w:rsidRPr="0021354E">
        <w:rPr>
          <w:b w:val="0"/>
          <w:szCs w:val="24"/>
          <w:u w:val="single"/>
        </w:rPr>
        <w:t>B3</w:t>
      </w:r>
      <w:r w:rsidRPr="0021354E">
        <w:rPr>
          <w:b w:val="0"/>
          <w:szCs w:val="24"/>
        </w:rPr>
        <w:t xml:space="preserve">") no informativo diário disponível em sua página </w:t>
      </w:r>
      <w:r w:rsidR="001A18C8" w:rsidRPr="0021354E">
        <w:rPr>
          <w:b w:val="0"/>
          <w:szCs w:val="24"/>
        </w:rPr>
        <w:t>na</w:t>
      </w:r>
      <w:r w:rsidRPr="0021354E">
        <w:rPr>
          <w:b w:val="0"/>
          <w:szCs w:val="24"/>
        </w:rPr>
        <w:t xml:space="preserve"> </w:t>
      </w:r>
      <w:r w:rsidR="001A18C8" w:rsidRPr="0021354E">
        <w:rPr>
          <w:b w:val="0"/>
          <w:szCs w:val="24"/>
        </w:rPr>
        <w:t>i</w:t>
      </w:r>
      <w:r w:rsidRPr="0021354E">
        <w:rPr>
          <w:b w:val="0"/>
          <w:szCs w:val="24"/>
        </w:rPr>
        <w:t>nternet (</w:t>
      </w:r>
      <w:hyperlink r:id="rId15" w:history="1">
        <w:r w:rsidRPr="0021354E">
          <w:rPr>
            <w:rStyle w:val="Hyperlink"/>
            <w:b w:val="0"/>
            <w:szCs w:val="24"/>
          </w:rPr>
          <w:t>www.cetip.com.br</w:t>
        </w:r>
      </w:hyperlink>
      <w:r w:rsidRPr="0021354E">
        <w:rPr>
          <w:b w:val="0"/>
          <w:szCs w:val="24"/>
        </w:rPr>
        <w:t>) ("</w:t>
      </w:r>
      <w:r w:rsidRPr="0021354E">
        <w:rPr>
          <w:b w:val="0"/>
          <w:szCs w:val="24"/>
          <w:u w:val="single"/>
        </w:rPr>
        <w:t>Taxa DI</w:t>
      </w:r>
      <w:r w:rsidRPr="0021354E">
        <w:rPr>
          <w:b w:val="0"/>
          <w:szCs w:val="24"/>
        </w:rPr>
        <w:t>" e "</w:t>
      </w:r>
      <w:r w:rsidRPr="0021354E">
        <w:rPr>
          <w:b w:val="0"/>
          <w:szCs w:val="24"/>
          <w:u w:val="single"/>
        </w:rPr>
        <w:t>Remuneração</w:t>
      </w:r>
      <w:r w:rsidRPr="0021354E">
        <w:rPr>
          <w:b w:val="0"/>
          <w:szCs w:val="24"/>
        </w:rPr>
        <w:t xml:space="preserve">", respectivamente), calculados de forma exponencial e cumulativa </w:t>
      </w:r>
      <w:r w:rsidRPr="0021354E">
        <w:rPr>
          <w:b w:val="0"/>
          <w:i/>
          <w:szCs w:val="24"/>
        </w:rPr>
        <w:t>pro rata temporis</w:t>
      </w:r>
      <w:r w:rsidRPr="0021354E">
        <w:rPr>
          <w:b w:val="0"/>
          <w:szCs w:val="24"/>
        </w:rPr>
        <w:t xml:space="preserve"> por dias úteis decorridos, desde a Data</w:t>
      </w:r>
      <w:r w:rsidR="00486C17" w:rsidRPr="0021354E">
        <w:rPr>
          <w:b w:val="0"/>
          <w:szCs w:val="24"/>
        </w:rPr>
        <w:t xml:space="preserve"> da Primeira</w:t>
      </w:r>
      <w:r w:rsidRPr="0021354E">
        <w:rPr>
          <w:b w:val="0"/>
          <w:szCs w:val="24"/>
        </w:rPr>
        <w:t xml:space="preserve"> Integralização ou da Data de Pagamento da Remuneração imediatamente anterior (conforme definido abaixo), o que ocorrer por último, até a data de seu efetivo pagamento. A Remuneração será calculada de acordo com a seguinte fórmula: </w:t>
      </w:r>
    </w:p>
    <w:p w14:paraId="7B943DDD" w14:textId="77777777" w:rsidR="00D12E2A" w:rsidRPr="0021354E" w:rsidRDefault="00D12E2A" w:rsidP="00D12E2A">
      <w:pPr>
        <w:pStyle w:val="PargrafodaLista"/>
        <w:spacing w:line="300" w:lineRule="exact"/>
        <w:rPr>
          <w:sz w:val="24"/>
          <w:szCs w:val="24"/>
        </w:rPr>
      </w:pPr>
    </w:p>
    <w:p w14:paraId="01163DE7" w14:textId="08EEAB8B" w:rsidR="00D12E2A" w:rsidRPr="0021354E" w:rsidRDefault="00D12E2A" w:rsidP="00D12E2A">
      <w:pPr>
        <w:suppressAutoHyphens/>
        <w:spacing w:line="300" w:lineRule="exact"/>
        <w:jc w:val="center"/>
        <w:rPr>
          <w:b/>
          <w:sz w:val="24"/>
          <w:szCs w:val="24"/>
        </w:rPr>
      </w:pPr>
      <w:r w:rsidRPr="0021354E">
        <w:rPr>
          <w:b/>
          <w:sz w:val="24"/>
          <w:szCs w:val="24"/>
        </w:rPr>
        <w:t xml:space="preserve">J = VNe x (Fator </w:t>
      </w:r>
      <w:r w:rsidR="002F2436" w:rsidRPr="0021354E">
        <w:rPr>
          <w:b/>
          <w:sz w:val="24"/>
          <w:szCs w:val="24"/>
        </w:rPr>
        <w:t xml:space="preserve">DI </w:t>
      </w:r>
      <w:r w:rsidR="001D523A" w:rsidRPr="0021354E">
        <w:rPr>
          <w:b/>
          <w:sz w:val="24"/>
          <w:szCs w:val="24"/>
        </w:rPr>
        <w:t xml:space="preserve">– </w:t>
      </w:r>
      <w:r w:rsidRPr="0021354E">
        <w:rPr>
          <w:b/>
          <w:sz w:val="24"/>
          <w:szCs w:val="24"/>
        </w:rPr>
        <w:t>1)</w:t>
      </w:r>
    </w:p>
    <w:p w14:paraId="4D5168B6" w14:textId="77777777" w:rsidR="00D12E2A" w:rsidRPr="0021354E" w:rsidRDefault="00D12E2A" w:rsidP="00D12E2A">
      <w:pPr>
        <w:suppressAutoHyphens/>
        <w:spacing w:line="300" w:lineRule="exact"/>
        <w:rPr>
          <w:sz w:val="24"/>
          <w:szCs w:val="24"/>
        </w:rPr>
      </w:pPr>
    </w:p>
    <w:p w14:paraId="472AE4E3" w14:textId="77777777" w:rsidR="00D12E2A" w:rsidRPr="0021354E" w:rsidRDefault="00D12E2A" w:rsidP="00D12E2A">
      <w:pPr>
        <w:suppressAutoHyphens/>
        <w:spacing w:line="300" w:lineRule="exact"/>
        <w:rPr>
          <w:sz w:val="24"/>
          <w:szCs w:val="24"/>
        </w:rPr>
      </w:pPr>
      <w:r w:rsidRPr="0021354E">
        <w:rPr>
          <w:sz w:val="24"/>
          <w:szCs w:val="24"/>
        </w:rPr>
        <w:t>onde:</w:t>
      </w:r>
    </w:p>
    <w:p w14:paraId="539BA471" w14:textId="77777777" w:rsidR="00D12E2A" w:rsidRPr="0021354E" w:rsidRDefault="00D12E2A" w:rsidP="00D12E2A">
      <w:pPr>
        <w:suppressAutoHyphens/>
        <w:spacing w:line="300" w:lineRule="exact"/>
        <w:rPr>
          <w:sz w:val="24"/>
          <w:szCs w:val="24"/>
        </w:rPr>
      </w:pPr>
    </w:p>
    <w:p w14:paraId="150063F0" w14:textId="77777777" w:rsidR="00D12E2A" w:rsidRPr="0021354E" w:rsidRDefault="00D12E2A" w:rsidP="00D12E2A">
      <w:pPr>
        <w:tabs>
          <w:tab w:val="left" w:pos="1134"/>
        </w:tabs>
        <w:suppressAutoHyphens/>
        <w:spacing w:line="300" w:lineRule="exact"/>
        <w:ind w:left="1134" w:hanging="1134"/>
        <w:rPr>
          <w:sz w:val="24"/>
          <w:szCs w:val="24"/>
        </w:rPr>
      </w:pPr>
      <w:r w:rsidRPr="0021354E">
        <w:rPr>
          <w:sz w:val="24"/>
          <w:szCs w:val="24"/>
        </w:rPr>
        <w:t>J</w:t>
      </w:r>
      <w:r w:rsidRPr="0021354E">
        <w:rPr>
          <w:sz w:val="24"/>
          <w:szCs w:val="24"/>
        </w:rPr>
        <w:tab/>
      </w:r>
      <w:r w:rsidRPr="0021354E">
        <w:rPr>
          <w:iCs/>
          <w:sz w:val="24"/>
          <w:szCs w:val="24"/>
        </w:rPr>
        <w:t>valor dos juros devidos no final de cada Período de Capitalização (conforme definido abaixo), calculado com 8 (oito) casas decimais sem arredondamento</w:t>
      </w:r>
      <w:r w:rsidRPr="0021354E">
        <w:rPr>
          <w:sz w:val="24"/>
          <w:szCs w:val="24"/>
        </w:rPr>
        <w:t>;</w:t>
      </w:r>
    </w:p>
    <w:p w14:paraId="4B069C58" w14:textId="77777777" w:rsidR="00D12E2A" w:rsidRPr="0021354E" w:rsidRDefault="00D12E2A" w:rsidP="00D12E2A">
      <w:pPr>
        <w:tabs>
          <w:tab w:val="left" w:pos="1134"/>
        </w:tabs>
        <w:suppressAutoHyphens/>
        <w:spacing w:line="300" w:lineRule="exact"/>
        <w:rPr>
          <w:sz w:val="24"/>
          <w:szCs w:val="24"/>
        </w:rPr>
      </w:pPr>
    </w:p>
    <w:p w14:paraId="57A8B19C" w14:textId="24FAB854" w:rsidR="00D12E2A" w:rsidRPr="0021354E" w:rsidRDefault="00D12E2A" w:rsidP="00D12E2A">
      <w:pPr>
        <w:tabs>
          <w:tab w:val="left" w:pos="1134"/>
        </w:tabs>
        <w:suppressAutoHyphens/>
        <w:spacing w:line="300" w:lineRule="exact"/>
        <w:ind w:left="1134" w:hanging="1134"/>
        <w:rPr>
          <w:sz w:val="24"/>
          <w:szCs w:val="24"/>
        </w:rPr>
      </w:pPr>
      <w:r w:rsidRPr="0021354E">
        <w:rPr>
          <w:sz w:val="24"/>
          <w:szCs w:val="24"/>
        </w:rPr>
        <w:t>VNe</w:t>
      </w:r>
      <w:r w:rsidRPr="0021354E">
        <w:rPr>
          <w:sz w:val="24"/>
          <w:szCs w:val="24"/>
        </w:rPr>
        <w:tab/>
        <w:t>Valor Nominal Unitário na Data d</w:t>
      </w:r>
      <w:r w:rsidR="00486C17" w:rsidRPr="0021354E">
        <w:rPr>
          <w:sz w:val="24"/>
          <w:szCs w:val="24"/>
        </w:rPr>
        <w:t>a Primeira</w:t>
      </w:r>
      <w:r w:rsidRPr="0021354E">
        <w:rPr>
          <w:sz w:val="24"/>
          <w:szCs w:val="24"/>
        </w:rPr>
        <w:t xml:space="preserve"> Integralização, ou saldo do Valor Nominal Unitário após a data da última amortização, ou incorporação, se houver, informado/calculado com 8 (oito) casas decimais, sem arredondamento;</w:t>
      </w:r>
    </w:p>
    <w:p w14:paraId="7DB29F1C" w14:textId="77777777" w:rsidR="00D12E2A" w:rsidRPr="0021354E" w:rsidRDefault="00D12E2A" w:rsidP="00D12E2A">
      <w:pPr>
        <w:tabs>
          <w:tab w:val="left" w:pos="1134"/>
        </w:tabs>
        <w:suppressAutoHyphens/>
        <w:spacing w:line="300" w:lineRule="exact"/>
        <w:ind w:left="1134" w:hanging="1134"/>
        <w:rPr>
          <w:sz w:val="24"/>
          <w:szCs w:val="24"/>
        </w:rPr>
      </w:pPr>
    </w:p>
    <w:p w14:paraId="23AA10C6" w14:textId="24D8BD4D" w:rsidR="00D12E2A" w:rsidRPr="0021354E" w:rsidRDefault="00D12E2A" w:rsidP="00D12E2A">
      <w:pPr>
        <w:tabs>
          <w:tab w:val="left" w:pos="1134"/>
        </w:tabs>
        <w:suppressAutoHyphens/>
        <w:spacing w:line="300" w:lineRule="exact"/>
        <w:ind w:left="1134" w:hanging="1134"/>
        <w:rPr>
          <w:sz w:val="24"/>
          <w:szCs w:val="24"/>
        </w:rPr>
      </w:pPr>
    </w:p>
    <w:p w14:paraId="4E524103" w14:textId="77777777" w:rsidR="00D12E2A" w:rsidRPr="0021354E" w:rsidRDefault="00D12E2A" w:rsidP="00D12E2A">
      <w:pPr>
        <w:tabs>
          <w:tab w:val="left" w:pos="1134"/>
        </w:tabs>
        <w:suppressAutoHyphens/>
        <w:spacing w:line="300" w:lineRule="exact"/>
        <w:rPr>
          <w:sz w:val="24"/>
          <w:szCs w:val="24"/>
        </w:rPr>
      </w:pPr>
    </w:p>
    <w:p w14:paraId="4494FC10" w14:textId="77777777" w:rsidR="00D12E2A" w:rsidRPr="0021354E" w:rsidRDefault="00D12E2A" w:rsidP="00D12E2A">
      <w:pPr>
        <w:tabs>
          <w:tab w:val="left" w:pos="1134"/>
        </w:tabs>
        <w:suppressAutoHyphens/>
        <w:spacing w:line="300" w:lineRule="exact"/>
        <w:ind w:left="1134" w:hanging="1134"/>
        <w:rPr>
          <w:sz w:val="24"/>
          <w:szCs w:val="24"/>
        </w:rPr>
      </w:pPr>
      <w:r w:rsidRPr="0021354E">
        <w:rPr>
          <w:sz w:val="24"/>
          <w:szCs w:val="24"/>
        </w:rPr>
        <w:t>FatorDI</w:t>
      </w:r>
      <w:r w:rsidRPr="0021354E">
        <w:rPr>
          <w:sz w:val="24"/>
          <w:szCs w:val="24"/>
        </w:rPr>
        <w:tab/>
        <w:t xml:space="preserve">Produtório das Taxas </w:t>
      </w:r>
      <w:proofErr w:type="spellStart"/>
      <w:r w:rsidRPr="0021354E">
        <w:rPr>
          <w:sz w:val="24"/>
          <w:szCs w:val="24"/>
        </w:rPr>
        <w:t>DI-Over</w:t>
      </w:r>
      <w:proofErr w:type="spellEnd"/>
      <w:r w:rsidRPr="0021354E">
        <w:rPr>
          <w:sz w:val="24"/>
          <w:szCs w:val="24"/>
        </w:rPr>
        <w:t xml:space="preserve"> com uso de percentual aplicado a partir da data de início de cada Período de Capitalização, inclusive, até a data de cálculo do pagamento da Remuneração, exclusive, calculado com 8 (oito) casas decimais, com arredondamento, apurado da seguinte forma: </w:t>
      </w:r>
    </w:p>
    <w:p w14:paraId="2296C1D7" w14:textId="77777777" w:rsidR="00D12E2A" w:rsidRPr="0021354E" w:rsidRDefault="00D12E2A" w:rsidP="00D12E2A">
      <w:pPr>
        <w:tabs>
          <w:tab w:val="left" w:pos="1134"/>
        </w:tabs>
        <w:suppressAutoHyphens/>
        <w:spacing w:line="300" w:lineRule="exact"/>
        <w:ind w:left="1134" w:hanging="1134"/>
        <w:rPr>
          <w:sz w:val="24"/>
          <w:szCs w:val="24"/>
        </w:rPr>
      </w:pPr>
    </w:p>
    <w:p w14:paraId="0C970849" w14:textId="77777777" w:rsidR="00D12E2A" w:rsidRPr="0021354E" w:rsidRDefault="0021354E" w:rsidP="00D12E2A">
      <w:pPr>
        <w:tabs>
          <w:tab w:val="left" w:pos="1134"/>
        </w:tabs>
        <w:suppressAutoHyphens/>
        <w:spacing w:line="300" w:lineRule="exact"/>
        <w:rPr>
          <w:sz w:val="24"/>
          <w:szCs w:val="24"/>
        </w:rPr>
      </w:pPr>
      <w:r w:rsidRPr="0021354E">
        <w:rPr>
          <w:b/>
          <w:noProof/>
          <w:sz w:val="24"/>
          <w:szCs w:val="24"/>
          <w:lang w:eastAsia="en-US"/>
        </w:rPr>
        <w:pict w14:anchorId="37BD8C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119.05pt;margin-top:1.55pt;width:157.15pt;height:36.9pt;z-index:251661824" fillcolor="window">
            <v:fill color2="fill lighten(137)" angle="-135" method="linear sigma" focus="50%" type="gradient"/>
            <v:imagedata r:id="rId16" o:title=""/>
            <w10:wrap type="square"/>
          </v:shape>
          <o:OLEObject Type="Embed" ProgID="Equation.3" ShapeID="_x0000_s1028" DrawAspect="Content" ObjectID="_1578929960" r:id="rId17"/>
        </w:pict>
      </w:r>
    </w:p>
    <w:p w14:paraId="19258E52" w14:textId="77777777" w:rsidR="00D12E2A" w:rsidRPr="0021354E" w:rsidRDefault="00D12E2A" w:rsidP="00D12E2A">
      <w:pPr>
        <w:suppressAutoHyphens/>
        <w:spacing w:line="300" w:lineRule="exact"/>
        <w:jc w:val="center"/>
        <w:rPr>
          <w:sz w:val="24"/>
          <w:szCs w:val="24"/>
        </w:rPr>
      </w:pPr>
    </w:p>
    <w:p w14:paraId="50D1A34C" w14:textId="77777777" w:rsidR="00D12E2A" w:rsidRPr="0021354E" w:rsidRDefault="00D12E2A" w:rsidP="00D12E2A">
      <w:pPr>
        <w:suppressAutoHyphens/>
        <w:spacing w:line="300" w:lineRule="exact"/>
        <w:rPr>
          <w:sz w:val="24"/>
          <w:szCs w:val="24"/>
        </w:rPr>
      </w:pPr>
    </w:p>
    <w:p w14:paraId="15728DB4" w14:textId="77777777" w:rsidR="00D12E2A" w:rsidRPr="0021354E" w:rsidRDefault="00D12E2A" w:rsidP="00D12E2A">
      <w:pPr>
        <w:suppressAutoHyphens/>
        <w:spacing w:line="300" w:lineRule="exact"/>
        <w:rPr>
          <w:sz w:val="24"/>
          <w:szCs w:val="24"/>
        </w:rPr>
      </w:pPr>
      <w:r w:rsidRPr="0021354E">
        <w:rPr>
          <w:sz w:val="24"/>
          <w:szCs w:val="24"/>
        </w:rPr>
        <w:t>onde:</w:t>
      </w:r>
    </w:p>
    <w:p w14:paraId="66B2E5DD" w14:textId="77777777" w:rsidR="00D12E2A" w:rsidRPr="0021354E" w:rsidRDefault="00D12E2A" w:rsidP="00D12E2A">
      <w:pPr>
        <w:suppressAutoHyphens/>
        <w:spacing w:line="300" w:lineRule="exact"/>
        <w:rPr>
          <w:sz w:val="24"/>
          <w:szCs w:val="24"/>
        </w:rPr>
      </w:pPr>
    </w:p>
    <w:p w14:paraId="78294751" w14:textId="77777777" w:rsidR="00D12E2A" w:rsidRPr="0021354E" w:rsidRDefault="00D12E2A" w:rsidP="00D12E2A">
      <w:pPr>
        <w:suppressAutoHyphens/>
        <w:spacing w:line="300" w:lineRule="exact"/>
        <w:rPr>
          <w:sz w:val="24"/>
          <w:szCs w:val="24"/>
        </w:rPr>
      </w:pPr>
      <w:r w:rsidRPr="0021354E">
        <w:rPr>
          <w:sz w:val="24"/>
          <w:szCs w:val="24"/>
        </w:rPr>
        <w:t>n</w:t>
      </w:r>
      <w:r w:rsidRPr="0021354E">
        <w:rPr>
          <w:sz w:val="24"/>
          <w:szCs w:val="24"/>
          <w:vertAlign w:val="subscript"/>
        </w:rPr>
        <w:t>DI</w:t>
      </w:r>
      <w:r w:rsidRPr="0021354E">
        <w:rPr>
          <w:sz w:val="24"/>
          <w:szCs w:val="24"/>
        </w:rPr>
        <w:tab/>
        <w:t xml:space="preserve">Número total de Taxas </w:t>
      </w:r>
      <w:proofErr w:type="spellStart"/>
      <w:r w:rsidRPr="0021354E">
        <w:rPr>
          <w:sz w:val="24"/>
          <w:szCs w:val="24"/>
        </w:rPr>
        <w:t>DI-Over</w:t>
      </w:r>
      <w:proofErr w:type="spellEnd"/>
      <w:r w:rsidRPr="0021354E">
        <w:rPr>
          <w:sz w:val="24"/>
          <w:szCs w:val="24"/>
        </w:rPr>
        <w:t>, sendo " n</w:t>
      </w:r>
      <w:r w:rsidRPr="0021354E">
        <w:rPr>
          <w:sz w:val="24"/>
          <w:szCs w:val="24"/>
          <w:vertAlign w:val="subscript"/>
        </w:rPr>
        <w:t>DI</w:t>
      </w:r>
      <w:r w:rsidRPr="0021354E" w:rsidDel="007A5536">
        <w:rPr>
          <w:sz w:val="24"/>
          <w:szCs w:val="24"/>
        </w:rPr>
        <w:t xml:space="preserve"> </w:t>
      </w:r>
      <w:r w:rsidRPr="0021354E">
        <w:rPr>
          <w:sz w:val="24"/>
          <w:szCs w:val="24"/>
        </w:rPr>
        <w:t>" um número inteiro;</w:t>
      </w:r>
    </w:p>
    <w:p w14:paraId="62A1EE2D" w14:textId="77777777" w:rsidR="00D12E2A" w:rsidRPr="0021354E" w:rsidRDefault="00D12E2A" w:rsidP="00D12E2A">
      <w:pPr>
        <w:suppressAutoHyphens/>
        <w:spacing w:line="300" w:lineRule="exact"/>
        <w:rPr>
          <w:sz w:val="24"/>
          <w:szCs w:val="24"/>
        </w:rPr>
      </w:pPr>
    </w:p>
    <w:p w14:paraId="793B2902" w14:textId="77777777" w:rsidR="00D12E2A" w:rsidRPr="0021354E" w:rsidRDefault="00D12E2A" w:rsidP="00D12E2A">
      <w:pPr>
        <w:suppressAutoHyphens/>
        <w:spacing w:line="300" w:lineRule="exact"/>
        <w:rPr>
          <w:sz w:val="24"/>
          <w:szCs w:val="24"/>
        </w:rPr>
      </w:pPr>
      <w:r w:rsidRPr="0021354E">
        <w:rPr>
          <w:sz w:val="24"/>
          <w:szCs w:val="24"/>
        </w:rPr>
        <w:t>k</w:t>
      </w:r>
      <w:r w:rsidRPr="0021354E">
        <w:rPr>
          <w:sz w:val="24"/>
          <w:szCs w:val="24"/>
        </w:rPr>
        <w:tab/>
        <w:t xml:space="preserve">Corresponde ao número de ordem das Taxas </w:t>
      </w:r>
      <w:proofErr w:type="spellStart"/>
      <w:r w:rsidRPr="0021354E">
        <w:rPr>
          <w:sz w:val="24"/>
          <w:szCs w:val="24"/>
        </w:rPr>
        <w:t>DI-Over</w:t>
      </w:r>
      <w:proofErr w:type="spellEnd"/>
      <w:r w:rsidRPr="0021354E">
        <w:rPr>
          <w:sz w:val="24"/>
          <w:szCs w:val="24"/>
        </w:rPr>
        <w:t>, variando de 1 até n</w:t>
      </w:r>
      <w:r w:rsidRPr="0021354E">
        <w:rPr>
          <w:sz w:val="24"/>
          <w:szCs w:val="24"/>
          <w:vertAlign w:val="subscript"/>
        </w:rPr>
        <w:t>DI;</w:t>
      </w:r>
    </w:p>
    <w:p w14:paraId="6DA12ACF" w14:textId="77777777" w:rsidR="00D12E2A" w:rsidRPr="0021354E" w:rsidRDefault="00D12E2A" w:rsidP="00D12E2A">
      <w:pPr>
        <w:suppressAutoHyphens/>
        <w:spacing w:line="300" w:lineRule="exact"/>
        <w:rPr>
          <w:sz w:val="24"/>
          <w:szCs w:val="24"/>
        </w:rPr>
      </w:pPr>
    </w:p>
    <w:p w14:paraId="5AF4356B" w14:textId="7409AE52" w:rsidR="00D12E2A" w:rsidRPr="0021354E" w:rsidRDefault="00D12E2A" w:rsidP="00D12E2A">
      <w:pPr>
        <w:tabs>
          <w:tab w:val="left" w:pos="709"/>
        </w:tabs>
        <w:suppressAutoHyphens/>
        <w:spacing w:line="300" w:lineRule="exact"/>
        <w:ind w:left="709" w:hanging="709"/>
        <w:rPr>
          <w:sz w:val="24"/>
          <w:szCs w:val="24"/>
        </w:rPr>
      </w:pPr>
      <w:r w:rsidRPr="0021354E">
        <w:rPr>
          <w:sz w:val="24"/>
          <w:szCs w:val="24"/>
        </w:rPr>
        <w:t>p</w:t>
      </w:r>
      <w:r w:rsidRPr="0021354E">
        <w:rPr>
          <w:sz w:val="24"/>
          <w:szCs w:val="24"/>
        </w:rPr>
        <w:tab/>
      </w:r>
      <w:r w:rsidR="00574E08" w:rsidRPr="0021354E">
        <w:rPr>
          <w:sz w:val="24"/>
          <w:szCs w:val="24"/>
        </w:rPr>
        <w:t>97</w:t>
      </w:r>
      <w:r w:rsidRPr="0021354E">
        <w:rPr>
          <w:sz w:val="24"/>
          <w:szCs w:val="24"/>
        </w:rPr>
        <w:t xml:space="preserve">,00% (noventa e </w:t>
      </w:r>
      <w:r w:rsidR="00574E08" w:rsidRPr="0021354E">
        <w:rPr>
          <w:sz w:val="24"/>
          <w:szCs w:val="24"/>
        </w:rPr>
        <w:t xml:space="preserve">sete </w:t>
      </w:r>
      <w:r w:rsidRPr="0021354E">
        <w:rPr>
          <w:sz w:val="24"/>
          <w:szCs w:val="24"/>
        </w:rPr>
        <w:t>por cento);</w:t>
      </w:r>
    </w:p>
    <w:p w14:paraId="65B22B33" w14:textId="77777777" w:rsidR="00D12E2A" w:rsidRPr="0021354E" w:rsidRDefault="00D12E2A" w:rsidP="00D12E2A">
      <w:pPr>
        <w:suppressAutoHyphens/>
        <w:spacing w:line="300" w:lineRule="exact"/>
        <w:rPr>
          <w:sz w:val="24"/>
          <w:szCs w:val="24"/>
        </w:rPr>
      </w:pPr>
    </w:p>
    <w:p w14:paraId="7F3041DA" w14:textId="352405BC" w:rsidR="00D12E2A" w:rsidRPr="0021354E" w:rsidRDefault="00D12E2A" w:rsidP="00D12E2A">
      <w:pPr>
        <w:suppressAutoHyphens/>
        <w:spacing w:line="300" w:lineRule="exact"/>
        <w:ind w:left="709" w:hanging="709"/>
        <w:rPr>
          <w:sz w:val="24"/>
          <w:szCs w:val="24"/>
        </w:rPr>
      </w:pPr>
      <w:r w:rsidRPr="0021354E">
        <w:rPr>
          <w:sz w:val="24"/>
          <w:szCs w:val="24"/>
        </w:rPr>
        <w:t>TDI</w:t>
      </w:r>
      <w:r w:rsidRPr="0021354E">
        <w:rPr>
          <w:noProof/>
          <w:sz w:val="24"/>
          <w:szCs w:val="24"/>
          <w:vertAlign w:val="subscript"/>
        </w:rPr>
        <w:drawing>
          <wp:inline distT="0" distB="0" distL="0" distR="0" wp14:anchorId="5E80DAC3" wp14:editId="2BE2C172">
            <wp:extent cx="95250" cy="27305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0" cy="273050"/>
                    </a:xfrm>
                    <a:prstGeom prst="rect">
                      <a:avLst/>
                    </a:prstGeom>
                    <a:noFill/>
                    <a:ln>
                      <a:noFill/>
                    </a:ln>
                  </pic:spPr>
                </pic:pic>
              </a:graphicData>
            </a:graphic>
          </wp:inline>
        </w:drawing>
      </w:r>
      <w:r w:rsidRPr="0021354E">
        <w:rPr>
          <w:sz w:val="24"/>
          <w:szCs w:val="24"/>
        </w:rPr>
        <w:tab/>
        <w:t xml:space="preserve">Taxa </w:t>
      </w:r>
      <w:proofErr w:type="spellStart"/>
      <w:r w:rsidRPr="0021354E">
        <w:rPr>
          <w:sz w:val="24"/>
          <w:szCs w:val="24"/>
        </w:rPr>
        <w:t>DI-Over</w:t>
      </w:r>
      <w:proofErr w:type="spellEnd"/>
      <w:r w:rsidRPr="0021354E">
        <w:rPr>
          <w:sz w:val="24"/>
          <w:szCs w:val="24"/>
        </w:rPr>
        <w:t>, de ordem k, expressa ao dia, calculada com 8 (oito) casas decimais com arredondamento, apurada da seguinte forma:</w:t>
      </w:r>
    </w:p>
    <w:p w14:paraId="795B51D6" w14:textId="77777777" w:rsidR="00D12E2A" w:rsidRPr="0021354E" w:rsidRDefault="00D12E2A" w:rsidP="00D12E2A">
      <w:pPr>
        <w:suppressAutoHyphens/>
        <w:spacing w:line="300" w:lineRule="exact"/>
        <w:rPr>
          <w:sz w:val="24"/>
          <w:szCs w:val="24"/>
        </w:rPr>
      </w:pPr>
    </w:p>
    <w:p w14:paraId="3F5F7282" w14:textId="77777777" w:rsidR="00D12E2A" w:rsidRPr="0021354E" w:rsidRDefault="0021354E" w:rsidP="00D12E2A">
      <w:pPr>
        <w:suppressAutoHyphens/>
        <w:spacing w:line="300" w:lineRule="exact"/>
        <w:rPr>
          <w:sz w:val="24"/>
          <w:szCs w:val="24"/>
        </w:rPr>
      </w:pPr>
      <w:r w:rsidRPr="0021354E">
        <w:rPr>
          <w:noProof/>
          <w:sz w:val="24"/>
          <w:szCs w:val="24"/>
          <w:lang w:eastAsia="en-US"/>
        </w:rPr>
        <w:pict w14:anchorId="7DBD3400">
          <v:shape id="_x0000_s1029" type="#_x0000_t75" style="position:absolute;left:0;text-align:left;margin-left:156.5pt;margin-top:1.55pt;width:107.85pt;height:37.5pt;z-index:251662848" fillcolor="window">
            <v:imagedata r:id="rId19" o:title=""/>
            <w10:wrap type="square"/>
          </v:shape>
          <o:OLEObject Type="Embed" ProgID="Equation.3" ShapeID="_x0000_s1029" DrawAspect="Content" ObjectID="_1578929961" r:id="rId20"/>
        </w:pict>
      </w:r>
    </w:p>
    <w:p w14:paraId="4BB8B121" w14:textId="77777777" w:rsidR="00D12E2A" w:rsidRPr="0021354E" w:rsidRDefault="00D12E2A" w:rsidP="00D12E2A">
      <w:pPr>
        <w:suppressAutoHyphens/>
        <w:spacing w:line="300" w:lineRule="exact"/>
        <w:jc w:val="center"/>
        <w:rPr>
          <w:sz w:val="24"/>
          <w:szCs w:val="24"/>
        </w:rPr>
      </w:pPr>
    </w:p>
    <w:p w14:paraId="077018E8" w14:textId="77777777" w:rsidR="00D12E2A" w:rsidRPr="0021354E" w:rsidRDefault="00D12E2A" w:rsidP="00D12E2A">
      <w:pPr>
        <w:suppressAutoHyphens/>
        <w:spacing w:line="300" w:lineRule="exact"/>
        <w:rPr>
          <w:sz w:val="24"/>
          <w:szCs w:val="24"/>
        </w:rPr>
      </w:pPr>
    </w:p>
    <w:p w14:paraId="72782E8E" w14:textId="77777777" w:rsidR="00D12E2A" w:rsidRPr="0021354E" w:rsidRDefault="00D12E2A" w:rsidP="00D12E2A">
      <w:pPr>
        <w:suppressAutoHyphens/>
        <w:spacing w:line="300" w:lineRule="exact"/>
        <w:rPr>
          <w:sz w:val="24"/>
          <w:szCs w:val="24"/>
        </w:rPr>
      </w:pPr>
      <w:r w:rsidRPr="0021354E">
        <w:rPr>
          <w:sz w:val="24"/>
          <w:szCs w:val="24"/>
        </w:rPr>
        <w:t xml:space="preserve">onde: </w:t>
      </w:r>
    </w:p>
    <w:p w14:paraId="079EF939" w14:textId="77777777" w:rsidR="00D12E2A" w:rsidRPr="0021354E" w:rsidRDefault="00D12E2A" w:rsidP="00D12E2A">
      <w:pPr>
        <w:suppressAutoHyphens/>
        <w:spacing w:line="300" w:lineRule="exact"/>
        <w:rPr>
          <w:sz w:val="24"/>
          <w:szCs w:val="24"/>
        </w:rPr>
      </w:pPr>
    </w:p>
    <w:p w14:paraId="78CBA817" w14:textId="4B8B516F" w:rsidR="00D12E2A" w:rsidRPr="0021354E" w:rsidRDefault="00D12E2A" w:rsidP="00D12E2A">
      <w:pPr>
        <w:suppressAutoHyphens/>
        <w:spacing w:line="300" w:lineRule="exact"/>
        <w:ind w:left="709" w:hanging="709"/>
        <w:rPr>
          <w:sz w:val="24"/>
          <w:szCs w:val="24"/>
        </w:rPr>
      </w:pPr>
      <w:r w:rsidRPr="0021354E">
        <w:rPr>
          <w:sz w:val="24"/>
          <w:szCs w:val="24"/>
        </w:rPr>
        <w:t>DI</w:t>
      </w:r>
      <w:r w:rsidRPr="0021354E">
        <w:rPr>
          <w:noProof/>
          <w:sz w:val="24"/>
          <w:szCs w:val="24"/>
          <w:vertAlign w:val="subscript"/>
        </w:rPr>
        <w:drawing>
          <wp:inline distT="0" distB="0" distL="0" distR="0" wp14:anchorId="105540F0" wp14:editId="1A69D445">
            <wp:extent cx="95250" cy="27305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0" cy="273050"/>
                    </a:xfrm>
                    <a:prstGeom prst="rect">
                      <a:avLst/>
                    </a:prstGeom>
                    <a:noFill/>
                    <a:ln>
                      <a:noFill/>
                    </a:ln>
                  </pic:spPr>
                </pic:pic>
              </a:graphicData>
            </a:graphic>
          </wp:inline>
        </w:drawing>
      </w:r>
      <w:r w:rsidRPr="0021354E">
        <w:rPr>
          <w:sz w:val="24"/>
          <w:szCs w:val="24"/>
        </w:rPr>
        <w:tab/>
        <w:t xml:space="preserve">Taxa </w:t>
      </w:r>
      <w:proofErr w:type="spellStart"/>
      <w:r w:rsidRPr="0021354E">
        <w:rPr>
          <w:sz w:val="24"/>
          <w:szCs w:val="24"/>
        </w:rPr>
        <w:t>DI-Over</w:t>
      </w:r>
      <w:proofErr w:type="spellEnd"/>
      <w:r w:rsidRPr="0021354E">
        <w:rPr>
          <w:sz w:val="24"/>
          <w:szCs w:val="24"/>
        </w:rPr>
        <w:t xml:space="preserve"> divulgada pela B3, utilizada com 2 (duas) casas decimais;</w:t>
      </w:r>
    </w:p>
    <w:p w14:paraId="37FC76E3" w14:textId="77777777" w:rsidR="00D12E2A" w:rsidRPr="0021354E" w:rsidRDefault="00D12E2A" w:rsidP="00D12E2A">
      <w:pPr>
        <w:suppressAutoHyphens/>
        <w:spacing w:line="300" w:lineRule="exact"/>
        <w:rPr>
          <w:sz w:val="24"/>
          <w:szCs w:val="24"/>
        </w:rPr>
      </w:pPr>
    </w:p>
    <w:p w14:paraId="6B69B81B" w14:textId="77777777" w:rsidR="00D12E2A" w:rsidRPr="0021354E" w:rsidRDefault="00D12E2A" w:rsidP="00D12E2A">
      <w:pPr>
        <w:tabs>
          <w:tab w:val="left" w:pos="6094"/>
        </w:tabs>
        <w:suppressAutoHyphens/>
        <w:spacing w:line="300" w:lineRule="exact"/>
        <w:rPr>
          <w:sz w:val="24"/>
          <w:szCs w:val="24"/>
        </w:rPr>
      </w:pPr>
      <w:r w:rsidRPr="0021354E">
        <w:rPr>
          <w:sz w:val="24"/>
          <w:szCs w:val="24"/>
        </w:rPr>
        <w:t xml:space="preserve">Observações: </w:t>
      </w:r>
    </w:p>
    <w:p w14:paraId="51C8D540" w14:textId="77777777" w:rsidR="00D12E2A" w:rsidRPr="0021354E" w:rsidRDefault="00D12E2A" w:rsidP="00D12E2A">
      <w:pPr>
        <w:tabs>
          <w:tab w:val="left" w:pos="6094"/>
        </w:tabs>
        <w:suppressAutoHyphens/>
        <w:spacing w:line="300" w:lineRule="exact"/>
        <w:rPr>
          <w:sz w:val="24"/>
          <w:szCs w:val="24"/>
        </w:rPr>
      </w:pPr>
    </w:p>
    <w:tbl>
      <w:tblPr>
        <w:tblW w:w="9498" w:type="dxa"/>
        <w:tblInd w:w="70" w:type="dxa"/>
        <w:tblLayout w:type="fixed"/>
        <w:tblCellMar>
          <w:left w:w="70" w:type="dxa"/>
          <w:right w:w="70" w:type="dxa"/>
        </w:tblCellMar>
        <w:tblLook w:val="0000" w:firstRow="0" w:lastRow="0" w:firstColumn="0" w:lastColumn="0" w:noHBand="0" w:noVBand="0"/>
      </w:tblPr>
      <w:tblGrid>
        <w:gridCol w:w="9498"/>
      </w:tblGrid>
      <w:tr w:rsidR="00D12E2A" w:rsidRPr="0021354E" w14:paraId="7596B960" w14:textId="77777777" w:rsidTr="00614F2B">
        <w:tc>
          <w:tcPr>
            <w:tcW w:w="9498" w:type="dxa"/>
          </w:tcPr>
          <w:p w14:paraId="20A9D264" w14:textId="3ABFF1EE" w:rsidR="00D12E2A" w:rsidRPr="0021354E" w:rsidRDefault="00D12E2A" w:rsidP="00614F2B">
            <w:pPr>
              <w:widowControl w:val="0"/>
              <w:numPr>
                <w:ilvl w:val="0"/>
                <w:numId w:val="13"/>
              </w:numPr>
              <w:tabs>
                <w:tab w:val="left" w:pos="0"/>
              </w:tabs>
              <w:suppressAutoHyphens/>
              <w:spacing w:line="360" w:lineRule="auto"/>
              <w:ind w:left="499" w:hanging="357"/>
              <w:rPr>
                <w:sz w:val="24"/>
                <w:szCs w:val="24"/>
              </w:rPr>
            </w:pPr>
            <w:r w:rsidRPr="0021354E">
              <w:rPr>
                <w:sz w:val="24"/>
                <w:szCs w:val="24"/>
              </w:rPr>
              <w:t xml:space="preserve">O fator resultante da expressão </w:t>
            </w:r>
            <w:r w:rsidR="002F2436" w:rsidRPr="0021354E">
              <w:rPr>
                <w:position w:val="-10"/>
                <w:sz w:val="24"/>
                <w:szCs w:val="24"/>
              </w:rPr>
              <w:object w:dxaOrig="1640" w:dyaOrig="340" w14:anchorId="526460C8">
                <v:shape id="_x0000_i1027" type="#_x0000_t75" style="width:79.7pt;height:14.4pt" o:ole="">
                  <v:imagedata r:id="rId21" o:title=""/>
                </v:shape>
                <o:OLEObject Type="Embed" ProgID="Equation.3" ShapeID="_x0000_i1027" DrawAspect="Content" ObjectID="_1578929958" r:id="rId22"/>
              </w:object>
            </w:r>
            <w:r w:rsidR="002F2436" w:rsidRPr="0021354E">
              <w:rPr>
                <w:sz w:val="24"/>
                <w:szCs w:val="24"/>
              </w:rPr>
              <w:t xml:space="preserve"> </w:t>
            </w:r>
            <w:r w:rsidRPr="0021354E">
              <w:rPr>
                <w:sz w:val="24"/>
                <w:szCs w:val="24"/>
              </w:rPr>
              <w:t>será considerado com 16 (dezesseis) casas decimais, sem arredondamento.</w:t>
            </w:r>
          </w:p>
          <w:p w14:paraId="2DF90D83" w14:textId="77777777" w:rsidR="00D12E2A" w:rsidRPr="0021354E" w:rsidRDefault="00D12E2A" w:rsidP="00614F2B">
            <w:pPr>
              <w:widowControl w:val="0"/>
              <w:tabs>
                <w:tab w:val="left" w:pos="0"/>
              </w:tabs>
              <w:spacing w:line="300" w:lineRule="exact"/>
              <w:ind w:right="639"/>
              <w:rPr>
                <w:sz w:val="24"/>
                <w:szCs w:val="24"/>
              </w:rPr>
            </w:pPr>
          </w:p>
          <w:p w14:paraId="4688237F" w14:textId="0734C25D" w:rsidR="00D12E2A" w:rsidRPr="0021354E" w:rsidRDefault="00D12E2A" w:rsidP="00614F2B">
            <w:pPr>
              <w:widowControl w:val="0"/>
              <w:numPr>
                <w:ilvl w:val="0"/>
                <w:numId w:val="13"/>
              </w:numPr>
              <w:tabs>
                <w:tab w:val="left" w:pos="0"/>
              </w:tabs>
              <w:spacing w:line="360" w:lineRule="auto"/>
              <w:ind w:left="714" w:hanging="357"/>
              <w:rPr>
                <w:sz w:val="24"/>
                <w:szCs w:val="24"/>
              </w:rPr>
            </w:pPr>
            <w:r w:rsidRPr="0021354E">
              <w:rPr>
                <w:sz w:val="24"/>
                <w:szCs w:val="24"/>
              </w:rPr>
              <w:t xml:space="preserve">Efetua-se o produtório dos fatores diários </w:t>
            </w:r>
            <w:r w:rsidR="002F2436" w:rsidRPr="0021354E">
              <w:rPr>
                <w:position w:val="-10"/>
                <w:sz w:val="24"/>
                <w:szCs w:val="24"/>
              </w:rPr>
              <w:object w:dxaOrig="1600" w:dyaOrig="340" w14:anchorId="12C82D00">
                <v:shape id="_x0000_i1028" type="#_x0000_t75" style="width:79.7pt;height:14.4pt" o:ole="">
                  <v:imagedata r:id="rId23" o:title=""/>
                </v:shape>
                <o:OLEObject Type="Embed" ProgID="Equation.3" ShapeID="_x0000_i1028" DrawAspect="Content" ObjectID="_1578929959" r:id="rId24"/>
              </w:object>
            </w:r>
            <w:r w:rsidRPr="0021354E">
              <w:rPr>
                <w:sz w:val="24"/>
                <w:szCs w:val="24"/>
              </w:rPr>
              <w:t>, sendo que, a cada fator diário acumulado, trunca-se o resultado com 16 (dezesseis) casas decimais, aplicando-se o próximo fator diário, e assim por diante até o último considerado.</w:t>
            </w:r>
          </w:p>
          <w:p w14:paraId="6FC68EDC" w14:textId="77777777" w:rsidR="00D12E2A" w:rsidRPr="0021354E" w:rsidRDefault="00D12E2A" w:rsidP="00614F2B">
            <w:pPr>
              <w:widowControl w:val="0"/>
              <w:tabs>
                <w:tab w:val="left" w:pos="0"/>
              </w:tabs>
              <w:spacing w:line="300" w:lineRule="exact"/>
              <w:rPr>
                <w:sz w:val="24"/>
                <w:szCs w:val="24"/>
              </w:rPr>
            </w:pPr>
          </w:p>
          <w:p w14:paraId="2F6371F4" w14:textId="77777777" w:rsidR="00D12E2A" w:rsidRPr="0021354E" w:rsidRDefault="00D12E2A" w:rsidP="00614F2B">
            <w:pPr>
              <w:widowControl w:val="0"/>
              <w:numPr>
                <w:ilvl w:val="0"/>
                <w:numId w:val="13"/>
              </w:numPr>
              <w:tabs>
                <w:tab w:val="left" w:pos="0"/>
              </w:tabs>
              <w:spacing w:line="300" w:lineRule="exact"/>
              <w:ind w:right="639"/>
              <w:rPr>
                <w:sz w:val="24"/>
                <w:szCs w:val="24"/>
              </w:rPr>
            </w:pPr>
            <w:r w:rsidRPr="0021354E">
              <w:rPr>
                <w:sz w:val="24"/>
                <w:szCs w:val="24"/>
              </w:rPr>
              <w:t xml:space="preserve">Uma vez os fatores estando acumulados, considera-se o fator resultante “Fator DI” com 8 (oito) casas decimais, com arredondamento. </w:t>
            </w:r>
          </w:p>
          <w:p w14:paraId="15176400" w14:textId="77777777" w:rsidR="00D12E2A" w:rsidRPr="0021354E" w:rsidRDefault="00D12E2A" w:rsidP="00614F2B">
            <w:pPr>
              <w:widowControl w:val="0"/>
              <w:tabs>
                <w:tab w:val="left" w:pos="0"/>
              </w:tabs>
              <w:spacing w:line="300" w:lineRule="exact"/>
              <w:ind w:right="639"/>
              <w:rPr>
                <w:sz w:val="24"/>
                <w:szCs w:val="24"/>
              </w:rPr>
            </w:pPr>
          </w:p>
          <w:p w14:paraId="3D641CFB" w14:textId="77777777" w:rsidR="00D12E2A" w:rsidRPr="0021354E" w:rsidRDefault="00D12E2A" w:rsidP="00614F2B">
            <w:pPr>
              <w:widowControl w:val="0"/>
              <w:numPr>
                <w:ilvl w:val="0"/>
                <w:numId w:val="13"/>
              </w:numPr>
              <w:tabs>
                <w:tab w:val="left" w:pos="0"/>
              </w:tabs>
              <w:spacing w:line="300" w:lineRule="exact"/>
              <w:ind w:right="639"/>
              <w:rPr>
                <w:sz w:val="24"/>
                <w:szCs w:val="24"/>
              </w:rPr>
            </w:pPr>
            <w:r w:rsidRPr="0021354E">
              <w:rPr>
                <w:sz w:val="24"/>
                <w:szCs w:val="24"/>
              </w:rPr>
              <w:t>As Taxas DI deverão ser utilizadas considerando idêntico número de casas decimais divulgado pela entidade responsável pelo seu cálculo.</w:t>
            </w:r>
          </w:p>
          <w:p w14:paraId="44B89FE0" w14:textId="77777777" w:rsidR="00D12E2A" w:rsidRPr="0021354E" w:rsidRDefault="00D12E2A" w:rsidP="00FD6DCB">
            <w:pPr>
              <w:rPr>
                <w:sz w:val="24"/>
                <w:szCs w:val="24"/>
              </w:rPr>
            </w:pPr>
          </w:p>
          <w:p w14:paraId="43149B2D" w14:textId="0B01B75B" w:rsidR="00D12E2A" w:rsidRPr="0021354E" w:rsidRDefault="00D12E2A" w:rsidP="00FD6DCB">
            <w:pPr>
              <w:widowControl w:val="0"/>
              <w:numPr>
                <w:ilvl w:val="0"/>
                <w:numId w:val="13"/>
              </w:numPr>
              <w:tabs>
                <w:tab w:val="left" w:pos="0"/>
              </w:tabs>
              <w:spacing w:line="300" w:lineRule="exact"/>
              <w:ind w:right="639"/>
              <w:rPr>
                <w:sz w:val="24"/>
                <w:szCs w:val="24"/>
              </w:rPr>
            </w:pPr>
            <w:r w:rsidRPr="0021354E">
              <w:rPr>
                <w:sz w:val="24"/>
                <w:szCs w:val="24"/>
              </w:rPr>
              <w:t xml:space="preserve">Para efeito do cálculo da Remuneração das Debêntures, será sempre considerada a Taxa DI divulgada com </w:t>
            </w:r>
            <w:r w:rsidR="002F2436" w:rsidRPr="0021354E">
              <w:rPr>
                <w:sz w:val="24"/>
                <w:szCs w:val="24"/>
              </w:rPr>
              <w:t xml:space="preserve">2 </w:t>
            </w:r>
            <w:r w:rsidRPr="0021354E">
              <w:rPr>
                <w:sz w:val="24"/>
                <w:szCs w:val="24"/>
              </w:rPr>
              <w:t>(</w:t>
            </w:r>
            <w:r w:rsidR="002F2436" w:rsidRPr="0021354E">
              <w:rPr>
                <w:sz w:val="24"/>
                <w:szCs w:val="24"/>
              </w:rPr>
              <w:t>dois</w:t>
            </w:r>
            <w:r w:rsidRPr="0021354E">
              <w:rPr>
                <w:sz w:val="24"/>
                <w:szCs w:val="24"/>
              </w:rPr>
              <w:t>) Dia</w:t>
            </w:r>
            <w:r w:rsidR="002F2436" w:rsidRPr="0021354E">
              <w:rPr>
                <w:sz w:val="24"/>
                <w:szCs w:val="24"/>
              </w:rPr>
              <w:t>s</w:t>
            </w:r>
            <w:r w:rsidRPr="0021354E">
              <w:rPr>
                <w:sz w:val="24"/>
                <w:szCs w:val="24"/>
              </w:rPr>
              <w:t xml:space="preserve"> </w:t>
            </w:r>
            <w:r w:rsidR="002F2436" w:rsidRPr="0021354E">
              <w:rPr>
                <w:sz w:val="24"/>
                <w:szCs w:val="24"/>
              </w:rPr>
              <w:t xml:space="preserve">Úteis </w:t>
            </w:r>
            <w:r w:rsidRPr="0021354E">
              <w:rPr>
                <w:sz w:val="24"/>
                <w:szCs w:val="24"/>
              </w:rPr>
              <w:t xml:space="preserve">de defasagem em relação à Data de Pagamento da Remuneração, (exemplo: para o pagamento no dia </w:t>
            </w:r>
            <w:r w:rsidR="002F2436" w:rsidRPr="0021354E">
              <w:rPr>
                <w:sz w:val="24"/>
                <w:szCs w:val="24"/>
              </w:rPr>
              <w:t xml:space="preserve">10 </w:t>
            </w:r>
            <w:r w:rsidRPr="0021354E">
              <w:rPr>
                <w:sz w:val="24"/>
                <w:szCs w:val="24"/>
              </w:rPr>
              <w:t>(</w:t>
            </w:r>
            <w:r w:rsidR="002F2436" w:rsidRPr="0021354E">
              <w:rPr>
                <w:sz w:val="24"/>
                <w:szCs w:val="24"/>
              </w:rPr>
              <w:t>dez</w:t>
            </w:r>
            <w:r w:rsidRPr="0021354E">
              <w:rPr>
                <w:sz w:val="24"/>
                <w:szCs w:val="24"/>
              </w:rPr>
              <w:t xml:space="preserve">) será considerada a Taxa DI divulgada ao final do dia </w:t>
            </w:r>
            <w:r w:rsidR="002F2436" w:rsidRPr="0021354E">
              <w:rPr>
                <w:sz w:val="24"/>
                <w:szCs w:val="24"/>
              </w:rPr>
              <w:t>8 (oito)</w:t>
            </w:r>
            <w:r w:rsidRPr="0021354E">
              <w:rPr>
                <w:sz w:val="24"/>
                <w:szCs w:val="24"/>
              </w:rPr>
              <w:t xml:space="preserve">, pressupondo-se que os dias </w:t>
            </w:r>
            <w:r w:rsidR="002F2436" w:rsidRPr="0021354E">
              <w:rPr>
                <w:sz w:val="24"/>
                <w:szCs w:val="24"/>
              </w:rPr>
              <w:t>8 (oito), 9 (nove) e 10 (dez) são</w:t>
            </w:r>
            <w:r w:rsidRPr="0021354E">
              <w:rPr>
                <w:sz w:val="24"/>
                <w:szCs w:val="24"/>
              </w:rPr>
              <w:t xml:space="preserve"> Dias Úteis). </w:t>
            </w:r>
          </w:p>
          <w:p w14:paraId="62085AF8" w14:textId="77777777" w:rsidR="00D12E2A" w:rsidRPr="0021354E" w:rsidRDefault="00D12E2A" w:rsidP="00FD6DCB">
            <w:pPr>
              <w:widowControl w:val="0"/>
              <w:tabs>
                <w:tab w:val="left" w:pos="0"/>
              </w:tabs>
              <w:spacing w:line="300" w:lineRule="exact"/>
              <w:ind w:right="639"/>
              <w:rPr>
                <w:sz w:val="24"/>
                <w:szCs w:val="24"/>
              </w:rPr>
            </w:pPr>
          </w:p>
        </w:tc>
      </w:tr>
    </w:tbl>
    <w:p w14:paraId="473A816A" w14:textId="532DD770" w:rsidR="00D12E2A" w:rsidRPr="0021354E" w:rsidRDefault="00D12E2A">
      <w:pPr>
        <w:pStyle w:val="Corpodetexto"/>
        <w:widowControl w:val="0"/>
        <w:tabs>
          <w:tab w:val="left" w:pos="0"/>
        </w:tabs>
        <w:spacing w:line="300" w:lineRule="exact"/>
        <w:rPr>
          <w:i/>
          <w:snapToGrid w:val="0"/>
          <w:szCs w:val="24"/>
        </w:rPr>
      </w:pPr>
    </w:p>
    <w:p w14:paraId="15B777E8" w14:textId="6FC23BBF" w:rsidR="00D12E2A" w:rsidRPr="0021354E" w:rsidRDefault="00D12E2A" w:rsidP="00FD6DCB">
      <w:pPr>
        <w:pStyle w:val="PargrafodaLista"/>
        <w:numPr>
          <w:ilvl w:val="3"/>
          <w:numId w:val="10"/>
        </w:numPr>
        <w:suppressAutoHyphens/>
        <w:spacing w:line="300" w:lineRule="exact"/>
        <w:ind w:left="0" w:firstLine="0"/>
        <w:rPr>
          <w:sz w:val="24"/>
          <w:szCs w:val="24"/>
        </w:rPr>
      </w:pPr>
      <w:r w:rsidRPr="0021354E">
        <w:rPr>
          <w:sz w:val="24"/>
          <w:szCs w:val="24"/>
        </w:rPr>
        <w:t xml:space="preserve">A Emissora deverá realizar os pagamentos oriundos das Debêntures nas Datas de Pagamento da Remuneração ou na Data de Vencimento, conforme o caso, na Conta Centralizadora. Conforme previsto no Contrato de Cessão, sem prejuízo das obrigações de pagamento assumidas pela Emissora nos termos </w:t>
      </w:r>
      <w:r w:rsidR="00A67C60" w:rsidRPr="0021354E">
        <w:rPr>
          <w:sz w:val="24"/>
          <w:szCs w:val="24"/>
        </w:rPr>
        <w:t xml:space="preserve">desta </w:t>
      </w:r>
      <w:r w:rsidRPr="0021354E">
        <w:rPr>
          <w:sz w:val="24"/>
          <w:szCs w:val="24"/>
        </w:rPr>
        <w:t>Escritura de Emissão, a Securitizadora se compromete a enviar à Emissora, via correio eletrônico</w:t>
      </w:r>
      <w:r w:rsidR="00486C17" w:rsidRPr="0021354E">
        <w:rPr>
          <w:sz w:val="24"/>
          <w:szCs w:val="24"/>
        </w:rPr>
        <w:t>,</w:t>
      </w:r>
      <w:r w:rsidRPr="0021354E">
        <w:rPr>
          <w:sz w:val="24"/>
          <w:szCs w:val="24"/>
        </w:rPr>
        <w:t xml:space="preserve"> até as 10:00 horas </w:t>
      </w:r>
      <w:r w:rsidR="0080202D" w:rsidRPr="0021354E">
        <w:rPr>
          <w:sz w:val="24"/>
          <w:szCs w:val="24"/>
        </w:rPr>
        <w:t xml:space="preserve">do Dia Útil imediatamente anterior a </w:t>
      </w:r>
      <w:r w:rsidRPr="0021354E">
        <w:rPr>
          <w:sz w:val="24"/>
          <w:szCs w:val="24"/>
        </w:rPr>
        <w:t xml:space="preserve">cada uma das Datas de Pagamento da Remuneração ou </w:t>
      </w:r>
      <w:r w:rsidR="00486C17" w:rsidRPr="0021354E">
        <w:rPr>
          <w:sz w:val="24"/>
          <w:szCs w:val="24"/>
        </w:rPr>
        <w:t xml:space="preserve">da </w:t>
      </w:r>
      <w:r w:rsidRPr="0021354E">
        <w:rPr>
          <w:sz w:val="24"/>
          <w:szCs w:val="24"/>
        </w:rPr>
        <w:t>Data de Vencimento, conforme o caso, considerando o horário local da cidade de São Paulo, Estado de São Paulo</w:t>
      </w:r>
      <w:r w:rsidR="007A16CF" w:rsidRPr="0021354E">
        <w:rPr>
          <w:sz w:val="24"/>
          <w:szCs w:val="24"/>
        </w:rPr>
        <w:t>,</w:t>
      </w:r>
      <w:r w:rsidRPr="0021354E">
        <w:rPr>
          <w:sz w:val="24"/>
          <w:szCs w:val="24"/>
        </w:rPr>
        <w:t xml:space="preserve"> o valor exato a ser pago na Conta Centralizadora a título de Remuneração e/ou de amortização do Valor Nominal Unitário das Debêntures, conforme o caso, devidos na respectiva Data de Pagamento da Remuneração ou Data de Vencimento, conforme o caso</w:t>
      </w:r>
      <w:r w:rsidR="007A16CF" w:rsidRPr="0021354E">
        <w:rPr>
          <w:sz w:val="24"/>
          <w:szCs w:val="24"/>
        </w:rPr>
        <w:t>.</w:t>
      </w:r>
      <w:r w:rsidRPr="0021354E">
        <w:rPr>
          <w:sz w:val="24"/>
          <w:szCs w:val="24"/>
        </w:rPr>
        <w:t xml:space="preserve"> A ausência de envio de referida notificação pela Securitizadora, ou o seu envio tardio: (i) não eximirá a Emissora do dever de realizar os pagamentos na data em que forem devidos; e (ii) autorizará a Emissora a utilizar, para fins do pagamento, seus próprios cálculos, nos termos dos Documentos da Operação.</w:t>
      </w:r>
      <w:r w:rsidR="0080202D" w:rsidRPr="0021354E">
        <w:rPr>
          <w:sz w:val="24"/>
          <w:szCs w:val="24"/>
        </w:rPr>
        <w:t xml:space="preserve"> </w:t>
      </w:r>
    </w:p>
    <w:p w14:paraId="2A8391B5" w14:textId="77777777" w:rsidR="00D12E2A" w:rsidRPr="0021354E" w:rsidRDefault="00D12E2A">
      <w:pPr>
        <w:pStyle w:val="Corpodetexto"/>
        <w:widowControl w:val="0"/>
        <w:tabs>
          <w:tab w:val="left" w:pos="0"/>
        </w:tabs>
        <w:spacing w:line="300" w:lineRule="exact"/>
        <w:rPr>
          <w:snapToGrid w:val="0"/>
          <w:szCs w:val="24"/>
        </w:rPr>
      </w:pPr>
    </w:p>
    <w:p w14:paraId="5157C75B" w14:textId="77777777" w:rsidR="007366A2" w:rsidRPr="0021354E" w:rsidRDefault="007366A2">
      <w:pPr>
        <w:pStyle w:val="Corpodetexto"/>
        <w:widowControl w:val="0"/>
        <w:tabs>
          <w:tab w:val="left" w:pos="0"/>
        </w:tabs>
        <w:spacing w:line="300" w:lineRule="exact"/>
        <w:rPr>
          <w:i/>
          <w:snapToGrid w:val="0"/>
          <w:szCs w:val="24"/>
        </w:rPr>
      </w:pPr>
      <w:r w:rsidRPr="0021354E">
        <w:rPr>
          <w:i/>
          <w:snapToGrid w:val="0"/>
          <w:szCs w:val="24"/>
        </w:rPr>
        <w:t>Período de Capitalização</w:t>
      </w:r>
    </w:p>
    <w:p w14:paraId="2F87BCF6" w14:textId="77777777" w:rsidR="007366A2" w:rsidRPr="0021354E" w:rsidRDefault="007366A2">
      <w:pPr>
        <w:pStyle w:val="Corpodetexto"/>
        <w:widowControl w:val="0"/>
        <w:tabs>
          <w:tab w:val="left" w:pos="0"/>
        </w:tabs>
        <w:spacing w:line="300" w:lineRule="exact"/>
        <w:rPr>
          <w:snapToGrid w:val="0"/>
          <w:szCs w:val="24"/>
        </w:rPr>
      </w:pPr>
    </w:p>
    <w:p w14:paraId="0568E71D" w14:textId="7C9B1D9C" w:rsidR="00170D90" w:rsidRPr="0021354E" w:rsidRDefault="00170D90" w:rsidP="00FD6DCB">
      <w:pPr>
        <w:pStyle w:val="PargrafodaLista"/>
        <w:numPr>
          <w:ilvl w:val="2"/>
          <w:numId w:val="10"/>
        </w:numPr>
        <w:tabs>
          <w:tab w:val="left" w:pos="1134"/>
        </w:tabs>
        <w:suppressAutoHyphens/>
        <w:spacing w:line="300" w:lineRule="exact"/>
        <w:ind w:left="0" w:firstLine="0"/>
        <w:rPr>
          <w:sz w:val="24"/>
          <w:szCs w:val="24"/>
        </w:rPr>
      </w:pPr>
      <w:r w:rsidRPr="0021354E">
        <w:rPr>
          <w:sz w:val="24"/>
          <w:szCs w:val="24"/>
        </w:rPr>
        <w:t xml:space="preserve">O </w:t>
      </w:r>
      <w:r w:rsidR="0014237C" w:rsidRPr="0021354E">
        <w:rPr>
          <w:sz w:val="24"/>
          <w:szCs w:val="24"/>
        </w:rPr>
        <w:t xml:space="preserve">período de capitalização </w:t>
      </w:r>
      <w:r w:rsidRPr="0021354E">
        <w:rPr>
          <w:sz w:val="24"/>
          <w:szCs w:val="24"/>
        </w:rPr>
        <w:t>da Remuneração ("</w:t>
      </w:r>
      <w:r w:rsidRPr="0021354E">
        <w:rPr>
          <w:sz w:val="24"/>
          <w:szCs w:val="24"/>
          <w:u w:val="single"/>
        </w:rPr>
        <w:t>Período de Capitalização</w:t>
      </w:r>
      <w:r w:rsidRPr="0021354E">
        <w:rPr>
          <w:sz w:val="24"/>
          <w:szCs w:val="24"/>
        </w:rPr>
        <w:t>") é, para o primeiro Período de Capitalização, o intervalo de tempo que se inicia na Data</w:t>
      </w:r>
      <w:r w:rsidR="00486C17" w:rsidRPr="0021354E">
        <w:rPr>
          <w:sz w:val="24"/>
          <w:szCs w:val="24"/>
        </w:rPr>
        <w:t xml:space="preserve"> da Primeira</w:t>
      </w:r>
      <w:r w:rsidRPr="0021354E">
        <w:rPr>
          <w:sz w:val="24"/>
          <w:szCs w:val="24"/>
        </w:rPr>
        <w:t xml:space="preserve"> Integralização</w:t>
      </w:r>
      <w:r w:rsidR="001A18C8" w:rsidRPr="0021354E">
        <w:rPr>
          <w:sz w:val="24"/>
          <w:szCs w:val="24"/>
        </w:rPr>
        <w:t xml:space="preserve"> (inclusive)</w:t>
      </w:r>
      <w:r w:rsidRPr="0021354E">
        <w:rPr>
          <w:sz w:val="24"/>
          <w:szCs w:val="24"/>
        </w:rPr>
        <w:t xml:space="preserve"> e termina na primeira Data de Pagamento da Remuneração</w:t>
      </w:r>
      <w:r w:rsidR="001A18C8" w:rsidRPr="0021354E">
        <w:rPr>
          <w:sz w:val="24"/>
          <w:szCs w:val="24"/>
        </w:rPr>
        <w:t xml:space="preserve"> (exclusive)</w:t>
      </w:r>
      <w:r w:rsidRPr="0021354E">
        <w:rPr>
          <w:sz w:val="24"/>
          <w:szCs w:val="24"/>
        </w:rPr>
        <w:t xml:space="preserve"> e, para os demais Períodos de Capitalização, o intervalo de tempo que se inicia na Data de Pagamento da Remuneração imediatamente anterior</w:t>
      </w:r>
      <w:r w:rsidR="001A18C8" w:rsidRPr="0021354E">
        <w:rPr>
          <w:sz w:val="24"/>
          <w:szCs w:val="24"/>
        </w:rPr>
        <w:t xml:space="preserve"> (inclusive)</w:t>
      </w:r>
      <w:r w:rsidRPr="0021354E">
        <w:rPr>
          <w:sz w:val="24"/>
          <w:szCs w:val="24"/>
        </w:rPr>
        <w:t>, e termina na Data de Pagamento da Remuneração subsequente</w:t>
      </w:r>
      <w:r w:rsidR="001A18C8" w:rsidRPr="0021354E">
        <w:rPr>
          <w:sz w:val="24"/>
          <w:szCs w:val="24"/>
        </w:rPr>
        <w:t xml:space="preserve"> (exclusive)</w:t>
      </w:r>
      <w:r w:rsidRPr="0021354E">
        <w:rPr>
          <w:sz w:val="24"/>
          <w:szCs w:val="24"/>
        </w:rPr>
        <w:t>. Cada Período de Capitalização sucede o anterior sem solução de continuidade, até a Data de Vencimento</w:t>
      </w:r>
      <w:r w:rsidR="002F2436" w:rsidRPr="0021354E">
        <w:rPr>
          <w:sz w:val="24"/>
          <w:szCs w:val="24"/>
        </w:rPr>
        <w:t xml:space="preserve"> ou Vencimento Antecipado, conforme o caso</w:t>
      </w:r>
      <w:r w:rsidRPr="0021354E">
        <w:rPr>
          <w:sz w:val="24"/>
          <w:szCs w:val="24"/>
        </w:rPr>
        <w:t>.</w:t>
      </w:r>
    </w:p>
    <w:p w14:paraId="2476EA6D" w14:textId="77777777" w:rsidR="002B6126" w:rsidRPr="0021354E" w:rsidRDefault="002B6126">
      <w:pPr>
        <w:pStyle w:val="PargrafodaLista"/>
        <w:tabs>
          <w:tab w:val="left" w:pos="1134"/>
        </w:tabs>
        <w:suppressAutoHyphens/>
        <w:spacing w:line="300" w:lineRule="exact"/>
        <w:ind w:left="0"/>
        <w:rPr>
          <w:sz w:val="24"/>
          <w:szCs w:val="24"/>
        </w:rPr>
      </w:pPr>
    </w:p>
    <w:p w14:paraId="010C157E" w14:textId="14C0FE3E" w:rsidR="002B6126" w:rsidRPr="0021354E" w:rsidRDefault="002B6126" w:rsidP="00FD6DCB">
      <w:pPr>
        <w:pStyle w:val="PargrafodaLista"/>
        <w:numPr>
          <w:ilvl w:val="2"/>
          <w:numId w:val="10"/>
        </w:numPr>
        <w:tabs>
          <w:tab w:val="left" w:pos="1134"/>
        </w:tabs>
        <w:suppressAutoHyphens/>
        <w:spacing w:line="300" w:lineRule="exact"/>
        <w:ind w:left="0" w:firstLine="0"/>
        <w:rPr>
          <w:sz w:val="24"/>
          <w:szCs w:val="24"/>
        </w:rPr>
      </w:pPr>
      <w:r w:rsidRPr="0021354E">
        <w:rPr>
          <w:sz w:val="24"/>
          <w:szCs w:val="24"/>
        </w:rPr>
        <w:t xml:space="preserve">Excepcionalmente na primeira </w:t>
      </w:r>
      <w:r w:rsidR="001610CC" w:rsidRPr="0021354E">
        <w:rPr>
          <w:sz w:val="24"/>
          <w:szCs w:val="24"/>
        </w:rPr>
        <w:t xml:space="preserve">Data </w:t>
      </w:r>
      <w:r w:rsidRPr="0021354E">
        <w:rPr>
          <w:sz w:val="24"/>
          <w:szCs w:val="24"/>
        </w:rPr>
        <w:t xml:space="preserve">de </w:t>
      </w:r>
      <w:r w:rsidR="001610CC" w:rsidRPr="0021354E">
        <w:rPr>
          <w:sz w:val="24"/>
          <w:szCs w:val="24"/>
        </w:rPr>
        <w:t>Pagamento da Remuneração</w:t>
      </w:r>
      <w:r w:rsidRPr="0021354E">
        <w:rPr>
          <w:sz w:val="24"/>
          <w:szCs w:val="24"/>
        </w:rPr>
        <w:t xml:space="preserve">, deverá ser acrescido </w:t>
      </w:r>
      <w:r w:rsidR="001610CC" w:rsidRPr="0021354E">
        <w:rPr>
          <w:sz w:val="24"/>
          <w:szCs w:val="24"/>
        </w:rPr>
        <w:t>à</w:t>
      </w:r>
      <w:r w:rsidRPr="0021354E">
        <w:rPr>
          <w:sz w:val="24"/>
          <w:szCs w:val="24"/>
        </w:rPr>
        <w:t xml:space="preserve"> Remuneração devida um valor equivalente ao produtório de </w:t>
      </w:r>
      <w:r w:rsidR="002F2436" w:rsidRPr="0021354E">
        <w:rPr>
          <w:sz w:val="24"/>
          <w:szCs w:val="24"/>
        </w:rPr>
        <w:t xml:space="preserve">2 </w:t>
      </w:r>
      <w:r w:rsidRPr="0021354E">
        <w:rPr>
          <w:sz w:val="24"/>
          <w:szCs w:val="24"/>
        </w:rPr>
        <w:t>(</w:t>
      </w:r>
      <w:r w:rsidR="002F2436" w:rsidRPr="0021354E">
        <w:rPr>
          <w:sz w:val="24"/>
          <w:szCs w:val="24"/>
        </w:rPr>
        <w:t>dois</w:t>
      </w:r>
      <w:r w:rsidRPr="0021354E">
        <w:rPr>
          <w:sz w:val="24"/>
          <w:szCs w:val="24"/>
        </w:rPr>
        <w:t>) Dia Út</w:t>
      </w:r>
      <w:r w:rsidR="002F2436" w:rsidRPr="0021354E">
        <w:rPr>
          <w:sz w:val="24"/>
          <w:szCs w:val="24"/>
        </w:rPr>
        <w:t>eis</w:t>
      </w:r>
      <w:r w:rsidRPr="0021354E">
        <w:rPr>
          <w:sz w:val="24"/>
          <w:szCs w:val="24"/>
        </w:rPr>
        <w:t xml:space="preserve"> que antecede</w:t>
      </w:r>
      <w:r w:rsidR="002F2436" w:rsidRPr="0021354E">
        <w:rPr>
          <w:sz w:val="24"/>
          <w:szCs w:val="24"/>
        </w:rPr>
        <w:t>m</w:t>
      </w:r>
      <w:r w:rsidRPr="0021354E">
        <w:rPr>
          <w:sz w:val="24"/>
          <w:szCs w:val="24"/>
        </w:rPr>
        <w:t xml:space="preserve"> </w:t>
      </w:r>
      <w:r w:rsidR="001610CC" w:rsidRPr="0021354E">
        <w:rPr>
          <w:sz w:val="24"/>
          <w:szCs w:val="24"/>
        </w:rPr>
        <w:t>a</w:t>
      </w:r>
      <w:r w:rsidRPr="0021354E">
        <w:rPr>
          <w:sz w:val="24"/>
          <w:szCs w:val="24"/>
        </w:rPr>
        <w:t xml:space="preserve"> Data </w:t>
      </w:r>
      <w:r w:rsidR="00486C17" w:rsidRPr="0021354E">
        <w:rPr>
          <w:sz w:val="24"/>
          <w:szCs w:val="24"/>
        </w:rPr>
        <w:t xml:space="preserve">da Primeira </w:t>
      </w:r>
      <w:r w:rsidRPr="0021354E">
        <w:rPr>
          <w:sz w:val="24"/>
          <w:szCs w:val="24"/>
        </w:rPr>
        <w:t>Integralização prevista no item 4.</w:t>
      </w:r>
      <w:r w:rsidR="00743A8B" w:rsidRPr="0021354E">
        <w:rPr>
          <w:sz w:val="24"/>
          <w:szCs w:val="24"/>
        </w:rPr>
        <w:t>11</w:t>
      </w:r>
      <w:r w:rsidRPr="0021354E">
        <w:rPr>
          <w:sz w:val="24"/>
          <w:szCs w:val="24"/>
        </w:rPr>
        <w:t>.1</w:t>
      </w:r>
      <w:r w:rsidR="00F43A9C" w:rsidRPr="0021354E">
        <w:rPr>
          <w:sz w:val="24"/>
          <w:szCs w:val="24"/>
        </w:rPr>
        <w:t xml:space="preserve"> </w:t>
      </w:r>
      <w:r w:rsidR="001610CC" w:rsidRPr="0021354E">
        <w:rPr>
          <w:sz w:val="24"/>
          <w:szCs w:val="24"/>
        </w:rPr>
        <w:t>acima</w:t>
      </w:r>
      <w:r w:rsidRPr="0021354E">
        <w:rPr>
          <w:sz w:val="24"/>
          <w:szCs w:val="24"/>
        </w:rPr>
        <w:t xml:space="preserve">, calculado </w:t>
      </w:r>
      <w:r w:rsidRPr="0021354E">
        <w:rPr>
          <w:i/>
          <w:sz w:val="24"/>
          <w:szCs w:val="24"/>
        </w:rPr>
        <w:t>pro rata temporis</w:t>
      </w:r>
      <w:r w:rsidR="001610CC" w:rsidRPr="0021354E">
        <w:rPr>
          <w:sz w:val="24"/>
          <w:szCs w:val="24"/>
        </w:rPr>
        <w:t xml:space="preserve">, de acordo com </w:t>
      </w:r>
      <w:r w:rsidRPr="0021354E">
        <w:rPr>
          <w:sz w:val="24"/>
          <w:szCs w:val="24"/>
        </w:rPr>
        <w:t xml:space="preserve">a fórmula </w:t>
      </w:r>
      <w:r w:rsidR="001610CC" w:rsidRPr="0021354E">
        <w:rPr>
          <w:sz w:val="24"/>
          <w:szCs w:val="24"/>
        </w:rPr>
        <w:t>constante no item</w:t>
      </w:r>
      <w:r w:rsidRPr="0021354E">
        <w:rPr>
          <w:sz w:val="24"/>
          <w:szCs w:val="24"/>
        </w:rPr>
        <w:t xml:space="preserve"> 4.11</w:t>
      </w:r>
      <w:r w:rsidR="001610CC" w:rsidRPr="0021354E">
        <w:rPr>
          <w:sz w:val="24"/>
          <w:szCs w:val="24"/>
        </w:rPr>
        <w:t>.2</w:t>
      </w:r>
      <w:r w:rsidR="00F43A9C" w:rsidRPr="0021354E">
        <w:rPr>
          <w:sz w:val="24"/>
          <w:szCs w:val="24"/>
        </w:rPr>
        <w:t xml:space="preserve"> </w:t>
      </w:r>
      <w:r w:rsidR="00BE2DE9" w:rsidRPr="0021354E">
        <w:rPr>
          <w:sz w:val="24"/>
          <w:szCs w:val="24"/>
        </w:rPr>
        <w:t>acima</w:t>
      </w:r>
      <w:r w:rsidR="00E65B59" w:rsidRPr="0021354E">
        <w:rPr>
          <w:sz w:val="24"/>
          <w:szCs w:val="24"/>
        </w:rPr>
        <w:t>.</w:t>
      </w:r>
      <w:r w:rsidR="006B7CD5" w:rsidRPr="0021354E">
        <w:rPr>
          <w:sz w:val="24"/>
          <w:szCs w:val="24"/>
        </w:rPr>
        <w:t xml:space="preserve"> </w:t>
      </w:r>
    </w:p>
    <w:p w14:paraId="47A13799" w14:textId="77777777" w:rsidR="0014237C" w:rsidRPr="0021354E" w:rsidRDefault="0014237C" w:rsidP="00FD6DCB">
      <w:pPr>
        <w:tabs>
          <w:tab w:val="left" w:pos="1134"/>
        </w:tabs>
        <w:suppressAutoHyphens/>
        <w:spacing w:line="300" w:lineRule="exact"/>
        <w:rPr>
          <w:sz w:val="24"/>
          <w:szCs w:val="24"/>
        </w:rPr>
      </w:pPr>
    </w:p>
    <w:p w14:paraId="0EDEC499" w14:textId="77777777" w:rsidR="0092441B" w:rsidRPr="0021354E" w:rsidRDefault="0092441B" w:rsidP="00FD6DCB">
      <w:pPr>
        <w:pStyle w:val="PargrafodaLista"/>
        <w:keepNext/>
        <w:keepLines/>
        <w:tabs>
          <w:tab w:val="left" w:pos="1134"/>
        </w:tabs>
        <w:suppressAutoHyphens/>
        <w:spacing w:line="300" w:lineRule="exact"/>
        <w:ind w:left="0"/>
        <w:rPr>
          <w:i/>
          <w:sz w:val="24"/>
          <w:szCs w:val="24"/>
        </w:rPr>
      </w:pPr>
      <w:r w:rsidRPr="0021354E">
        <w:rPr>
          <w:i/>
          <w:sz w:val="24"/>
          <w:szCs w:val="24"/>
        </w:rPr>
        <w:t>Indisponibilidade</w:t>
      </w:r>
      <w:r w:rsidR="007366A2" w:rsidRPr="0021354E">
        <w:rPr>
          <w:i/>
          <w:sz w:val="24"/>
          <w:szCs w:val="24"/>
        </w:rPr>
        <w:t>, Ausência de Apuração, Divulgação ou Limitação</w:t>
      </w:r>
      <w:r w:rsidRPr="0021354E">
        <w:rPr>
          <w:i/>
          <w:sz w:val="24"/>
          <w:szCs w:val="24"/>
        </w:rPr>
        <w:t xml:space="preserve"> da Taxa DI</w:t>
      </w:r>
    </w:p>
    <w:p w14:paraId="1328E29F" w14:textId="77777777" w:rsidR="0092441B" w:rsidRPr="0021354E" w:rsidRDefault="0092441B" w:rsidP="00FD6DCB">
      <w:pPr>
        <w:pStyle w:val="PargrafodaLista"/>
        <w:keepNext/>
        <w:keepLines/>
        <w:tabs>
          <w:tab w:val="left" w:pos="1134"/>
        </w:tabs>
        <w:suppressAutoHyphens/>
        <w:spacing w:line="300" w:lineRule="exact"/>
        <w:ind w:left="0"/>
        <w:rPr>
          <w:sz w:val="24"/>
          <w:szCs w:val="24"/>
        </w:rPr>
      </w:pPr>
    </w:p>
    <w:p w14:paraId="000BBF45" w14:textId="6C35B17D" w:rsidR="00A74FDE" w:rsidRPr="0021354E" w:rsidRDefault="001D3518" w:rsidP="00FD6DCB">
      <w:pPr>
        <w:pStyle w:val="PargrafodaLista"/>
        <w:keepNext/>
        <w:keepLines/>
        <w:numPr>
          <w:ilvl w:val="2"/>
          <w:numId w:val="10"/>
        </w:numPr>
        <w:tabs>
          <w:tab w:val="left" w:pos="1134"/>
        </w:tabs>
        <w:suppressAutoHyphens/>
        <w:spacing w:line="300" w:lineRule="exact"/>
        <w:ind w:left="0" w:firstLine="0"/>
        <w:rPr>
          <w:b/>
          <w:sz w:val="24"/>
          <w:szCs w:val="24"/>
        </w:rPr>
      </w:pPr>
      <w:r w:rsidRPr="0021354E">
        <w:rPr>
          <w:sz w:val="24"/>
          <w:szCs w:val="24"/>
        </w:rPr>
        <w:t>Se, na data de vencimento das obrigações pecuniárias previstas nesta Escritura</w:t>
      </w:r>
      <w:r w:rsidR="001A18C8" w:rsidRPr="0021354E">
        <w:rPr>
          <w:sz w:val="24"/>
          <w:szCs w:val="24"/>
        </w:rPr>
        <w:t xml:space="preserve"> de Emissão</w:t>
      </w:r>
      <w:r w:rsidRPr="0021354E">
        <w:rPr>
          <w:sz w:val="24"/>
          <w:szCs w:val="24"/>
        </w:rPr>
        <w:t>, não houver divulgação da Taxa DI pela B3 (segmento CETIP UTVM), será aplicada a última Taxa DI divulgada, desde a data da última divulgação, até a data de seu substituto ou data do vencimento das obrigações pecuniárias, conforme o caso, não sendo devidas quaisquer compensações entre a Emissora e o Debenturista quando da divulgação posterior da Taxa DI que seria aplicável</w:t>
      </w:r>
      <w:r w:rsidR="00A74FDE" w:rsidRPr="0021354E">
        <w:rPr>
          <w:sz w:val="24"/>
          <w:szCs w:val="24"/>
        </w:rPr>
        <w:t>.</w:t>
      </w:r>
    </w:p>
    <w:p w14:paraId="5DB561C7" w14:textId="77777777" w:rsidR="00A74FDE" w:rsidRPr="0021354E" w:rsidRDefault="00A74FDE" w:rsidP="00FD6DCB">
      <w:pPr>
        <w:pStyle w:val="Ttulo3"/>
        <w:spacing w:line="300" w:lineRule="exact"/>
        <w:rPr>
          <w:b w:val="0"/>
          <w:szCs w:val="24"/>
        </w:rPr>
      </w:pPr>
    </w:p>
    <w:p w14:paraId="1274F37A" w14:textId="4FC1A01B" w:rsidR="00A74FDE" w:rsidRPr="0021354E" w:rsidRDefault="001D3518" w:rsidP="00FD6DCB">
      <w:pPr>
        <w:pStyle w:val="PargrafodaLista"/>
        <w:numPr>
          <w:ilvl w:val="2"/>
          <w:numId w:val="10"/>
        </w:numPr>
        <w:tabs>
          <w:tab w:val="left" w:pos="1134"/>
        </w:tabs>
        <w:suppressAutoHyphens/>
        <w:spacing w:line="300" w:lineRule="exact"/>
        <w:ind w:left="0" w:firstLine="0"/>
        <w:rPr>
          <w:b/>
          <w:sz w:val="24"/>
          <w:szCs w:val="24"/>
        </w:rPr>
      </w:pPr>
      <w:r w:rsidRPr="0021354E">
        <w:rPr>
          <w:sz w:val="24"/>
          <w:szCs w:val="24"/>
        </w:rPr>
        <w:t>No caso de extinção, indisponibilidade temporária ou ausência de apuração da Taxa DI por mais de 10 (dez) dias consecutivos após a data esperada para sua apuração e/ou divulgação, ou, ainda, no caso de sua extinção ou impossibilidade de sua aplicação por imposição legal ou determinação judicial, será utilizado para apuração dos valores devidos em razão desta Escritura</w:t>
      </w:r>
      <w:r w:rsidR="001A18C8" w:rsidRPr="0021354E">
        <w:rPr>
          <w:sz w:val="24"/>
          <w:szCs w:val="24"/>
        </w:rPr>
        <w:t xml:space="preserve"> de Emissão</w:t>
      </w:r>
      <w:r w:rsidRPr="0021354E">
        <w:rPr>
          <w:sz w:val="24"/>
          <w:szCs w:val="24"/>
        </w:rPr>
        <w:t>, seu substituto legal ou, na sua falta, será utilizado em sua substituição a taxa que vier a ser calculada pela B3 (segmento CETIP UTVM) em substituição à Taxa DI, se houver, e que seja adotada pelas principais instituições financeiras de primeira linha, assim consideradas as cinco primeiras colocadas no ranking de renda fixa da ANBIMA, em suas operações de crédito e por suas tesourarias (“</w:t>
      </w:r>
      <w:r w:rsidRPr="0021354E">
        <w:rPr>
          <w:sz w:val="24"/>
          <w:szCs w:val="24"/>
          <w:u w:val="single"/>
        </w:rPr>
        <w:t>Parâmetro Substituto</w:t>
      </w:r>
      <w:r w:rsidRPr="0021354E">
        <w:rPr>
          <w:sz w:val="24"/>
          <w:szCs w:val="24"/>
        </w:rPr>
        <w:t>”). Caso não haja um Parâmetro Substituto para a Taxa DI, será utilizada a taxa de juros média ponderada pelo volume das operações de financiamento por um dia, lastreadas em títulos públicos federais, apurados pelo Sistema Especial de Liquidação e Custódia ("</w:t>
      </w:r>
      <w:r w:rsidRPr="0021354E">
        <w:rPr>
          <w:sz w:val="24"/>
          <w:szCs w:val="24"/>
          <w:u w:val="single"/>
        </w:rPr>
        <w:t>Taxa SELIC</w:t>
      </w:r>
      <w:r w:rsidRPr="0021354E">
        <w:rPr>
          <w:sz w:val="24"/>
          <w:szCs w:val="24"/>
        </w:rPr>
        <w:t>")</w:t>
      </w:r>
      <w:r w:rsidR="00A74FDE" w:rsidRPr="0021354E">
        <w:rPr>
          <w:sz w:val="24"/>
          <w:szCs w:val="24"/>
        </w:rPr>
        <w:t>.</w:t>
      </w:r>
    </w:p>
    <w:p w14:paraId="2BAD4AD1" w14:textId="77777777" w:rsidR="00A74FDE" w:rsidRPr="0021354E" w:rsidRDefault="00A74FDE">
      <w:pPr>
        <w:pStyle w:val="PargrafodaLista"/>
        <w:tabs>
          <w:tab w:val="left" w:pos="1134"/>
        </w:tabs>
        <w:suppressAutoHyphens/>
        <w:spacing w:line="300" w:lineRule="exact"/>
        <w:ind w:left="0"/>
        <w:rPr>
          <w:b/>
          <w:sz w:val="24"/>
          <w:szCs w:val="24"/>
        </w:rPr>
      </w:pPr>
    </w:p>
    <w:p w14:paraId="321BEFF2" w14:textId="4A9EFF6B" w:rsidR="00A74FDE" w:rsidRPr="0021354E" w:rsidRDefault="001D3518" w:rsidP="00FD6DCB">
      <w:pPr>
        <w:pStyle w:val="PargrafodaLista"/>
        <w:numPr>
          <w:ilvl w:val="2"/>
          <w:numId w:val="10"/>
        </w:numPr>
        <w:tabs>
          <w:tab w:val="left" w:pos="1134"/>
        </w:tabs>
        <w:suppressAutoHyphens/>
        <w:spacing w:line="300" w:lineRule="exact"/>
        <w:ind w:left="0" w:firstLine="0"/>
        <w:rPr>
          <w:b/>
          <w:sz w:val="24"/>
          <w:szCs w:val="24"/>
        </w:rPr>
      </w:pPr>
      <w:r w:rsidRPr="0021354E">
        <w:rPr>
          <w:sz w:val="24"/>
          <w:szCs w:val="24"/>
        </w:rPr>
        <w:t>Caso não haja Parâmetro Substituto, ou em caso de extinção, indisponibilidade temporária ou ausência de apuração da Taxa SELIC por mais de 10 (dez) dias consecutivos após a data esperada para sua apuração e/ou divulgação, ou, ainda, no caso de sua extinção ou impossibilidade de sua aplicação por imposição legal ou determinação judicial, a Debenturista deverá convocar, na forma e nos termos a serem disciplinados no Termo de Securitização, Assembleia Geral de Titulares de CRA para que a Debenturista defina, representando o interesse dos Titulares de CRA, de comum acordo com a Emissora, observada a regulamentação aplicável, o novo parâmetro a ser aplicado ("</w:t>
      </w:r>
      <w:r w:rsidRPr="0021354E">
        <w:rPr>
          <w:sz w:val="24"/>
          <w:szCs w:val="24"/>
          <w:u w:val="single"/>
        </w:rPr>
        <w:t>Taxa Substitutiva</w:t>
      </w:r>
      <w:r w:rsidRPr="0021354E">
        <w:rPr>
          <w:sz w:val="24"/>
          <w:szCs w:val="24"/>
        </w:rPr>
        <w:t>"). Até a deliberação desse parâmetro será utilizada, para o cálculo do valor de quaisquer obrigações previstas nesta Escritura, a última Taxa DI ou Taxa SELIC, conforme o caso, divulgada oficialmente, até a data da definição ou aplicação, conforme o caso, do novo parâmetro, não sendo devidas quaisquer compensações financeiras entre a Emissora e os titulares das Debêntures quando da divulgação posterior da taxa/índice de remuneração/atualização que seria aplicável</w:t>
      </w:r>
      <w:r w:rsidR="00A74FDE" w:rsidRPr="0021354E">
        <w:rPr>
          <w:sz w:val="24"/>
          <w:szCs w:val="24"/>
        </w:rPr>
        <w:t>.</w:t>
      </w:r>
    </w:p>
    <w:p w14:paraId="1D9EF0D6" w14:textId="77777777" w:rsidR="001D3518" w:rsidRPr="0021354E" w:rsidRDefault="001D3518">
      <w:pPr>
        <w:pStyle w:val="PargrafodaLista"/>
        <w:tabs>
          <w:tab w:val="left" w:pos="1134"/>
        </w:tabs>
        <w:suppressAutoHyphens/>
        <w:spacing w:line="300" w:lineRule="exact"/>
        <w:ind w:left="0"/>
        <w:rPr>
          <w:sz w:val="24"/>
          <w:szCs w:val="24"/>
        </w:rPr>
      </w:pPr>
    </w:p>
    <w:p w14:paraId="1B60178F" w14:textId="5C3B0836" w:rsidR="001D3518" w:rsidRPr="0021354E" w:rsidRDefault="001D3518" w:rsidP="00FD6DCB">
      <w:pPr>
        <w:pStyle w:val="PargrafodaLista"/>
        <w:numPr>
          <w:ilvl w:val="2"/>
          <w:numId w:val="10"/>
        </w:numPr>
        <w:tabs>
          <w:tab w:val="left" w:pos="1134"/>
        </w:tabs>
        <w:suppressAutoHyphens/>
        <w:spacing w:line="300" w:lineRule="exact"/>
        <w:ind w:left="0" w:firstLine="0"/>
        <w:rPr>
          <w:sz w:val="24"/>
          <w:szCs w:val="24"/>
        </w:rPr>
      </w:pPr>
      <w:r w:rsidRPr="0021354E">
        <w:rPr>
          <w:sz w:val="24"/>
          <w:szCs w:val="24"/>
        </w:rPr>
        <w:t xml:space="preserve">Caso a Taxa DI ou o Parâmetro Substituto venha a ser divulgado antes da realização da Assembleia Geral de Titulares de CRA, a referida Assembleia Geral de Titulares de CRA não será mais realizada, e a Taxa DI, ou o Parâmetro Substituto, conforme o caso, divulgado passará novamente a ser utilizada para o cálculo da Remuneração. </w:t>
      </w:r>
    </w:p>
    <w:p w14:paraId="4AF866D7" w14:textId="77777777" w:rsidR="001D3518" w:rsidRPr="0021354E" w:rsidRDefault="001D3518" w:rsidP="00FD6DCB">
      <w:pPr>
        <w:spacing w:line="300" w:lineRule="exact"/>
        <w:rPr>
          <w:sz w:val="24"/>
          <w:szCs w:val="24"/>
        </w:rPr>
      </w:pPr>
    </w:p>
    <w:p w14:paraId="758A0540" w14:textId="7C6D529F" w:rsidR="001D3518" w:rsidRPr="0021354E" w:rsidRDefault="001D3518" w:rsidP="00FD6DCB">
      <w:pPr>
        <w:pStyle w:val="PargrafodaLista"/>
        <w:numPr>
          <w:ilvl w:val="2"/>
          <w:numId w:val="10"/>
        </w:numPr>
        <w:tabs>
          <w:tab w:val="left" w:pos="1134"/>
        </w:tabs>
        <w:suppressAutoHyphens/>
        <w:spacing w:line="300" w:lineRule="exact"/>
        <w:ind w:left="0" w:firstLine="0"/>
        <w:rPr>
          <w:sz w:val="24"/>
          <w:szCs w:val="24"/>
        </w:rPr>
      </w:pPr>
      <w:r w:rsidRPr="0021354E">
        <w:rPr>
          <w:sz w:val="24"/>
          <w:szCs w:val="24"/>
        </w:rPr>
        <w:t xml:space="preserve">Caso não haja acordo sobre a Taxa Substitutiva entre a Emissora e a Debenturista, representando o interesse dos Titulares de CRA, a Emissora deverá resgatar as Debêntures, com seu consequente cancelamento, no prazo de 30 (trinta) dias após a data em que as Partes verificarem não ser possível um acordo, ou na Data de Vencimento, o que ocorrer primeiro, mediante o pagamento do Valor Nominal Unitário acrescido da Remuneração devida até a data do efetivo resgate, calculada </w:t>
      </w:r>
      <w:r w:rsidRPr="0021354E">
        <w:rPr>
          <w:i/>
          <w:sz w:val="24"/>
          <w:szCs w:val="24"/>
        </w:rPr>
        <w:t>pro rata temporis</w:t>
      </w:r>
      <w:r w:rsidRPr="0021354E">
        <w:rPr>
          <w:sz w:val="24"/>
          <w:szCs w:val="24"/>
        </w:rPr>
        <w:t xml:space="preserve"> desde a</w:t>
      </w:r>
      <w:r w:rsidR="002F2436" w:rsidRPr="0021354E">
        <w:rPr>
          <w:sz w:val="24"/>
          <w:szCs w:val="24"/>
        </w:rPr>
        <w:t xml:space="preserve"> </w:t>
      </w:r>
      <w:r w:rsidRPr="0021354E">
        <w:rPr>
          <w:sz w:val="24"/>
          <w:szCs w:val="24"/>
        </w:rPr>
        <w:t>Data d</w:t>
      </w:r>
      <w:r w:rsidR="00486C17" w:rsidRPr="0021354E">
        <w:rPr>
          <w:sz w:val="24"/>
          <w:szCs w:val="24"/>
        </w:rPr>
        <w:t>a Primeira</w:t>
      </w:r>
      <w:r w:rsidRPr="0021354E">
        <w:rPr>
          <w:sz w:val="24"/>
          <w:szCs w:val="24"/>
        </w:rPr>
        <w:t xml:space="preserve"> Integralização</w:t>
      </w:r>
      <w:r w:rsidR="001A18C8" w:rsidRPr="0021354E">
        <w:rPr>
          <w:sz w:val="24"/>
          <w:szCs w:val="24"/>
        </w:rPr>
        <w:t xml:space="preserve"> ou da última Data de Pagamento da Remuneração, o que ocorrer por último</w:t>
      </w:r>
      <w:r w:rsidRPr="0021354E">
        <w:rPr>
          <w:sz w:val="24"/>
          <w:szCs w:val="24"/>
        </w:rPr>
        <w:t>. A Taxa DI</w:t>
      </w:r>
      <w:r w:rsidR="001A18C8" w:rsidRPr="0021354E">
        <w:rPr>
          <w:sz w:val="24"/>
          <w:szCs w:val="24"/>
        </w:rPr>
        <w:t xml:space="preserve"> ou a Taxa SELIC, conforme o caso,</w:t>
      </w:r>
      <w:r w:rsidRPr="0021354E">
        <w:rPr>
          <w:sz w:val="24"/>
          <w:szCs w:val="24"/>
        </w:rPr>
        <w:t xml:space="preserve"> a ser utilizada para cálculo da Remuneração nesta situação será a última Taxa DI</w:t>
      </w:r>
      <w:r w:rsidR="001A18C8" w:rsidRPr="0021354E">
        <w:rPr>
          <w:sz w:val="24"/>
          <w:szCs w:val="24"/>
        </w:rPr>
        <w:t xml:space="preserve"> ou a Taxa SELIC, conforme o caso,</w:t>
      </w:r>
      <w:r w:rsidRPr="0021354E">
        <w:rPr>
          <w:sz w:val="24"/>
          <w:szCs w:val="24"/>
        </w:rPr>
        <w:t xml:space="preserve"> disponível.</w:t>
      </w:r>
    </w:p>
    <w:p w14:paraId="7276B077" w14:textId="77777777" w:rsidR="00170D90" w:rsidRPr="0021354E" w:rsidRDefault="00170D90" w:rsidP="00FD6DCB">
      <w:pPr>
        <w:pStyle w:val="Ttulo3"/>
        <w:keepNext w:val="0"/>
        <w:suppressAutoHyphens/>
        <w:spacing w:line="300" w:lineRule="exact"/>
        <w:rPr>
          <w:b w:val="0"/>
          <w:szCs w:val="24"/>
        </w:rPr>
      </w:pPr>
    </w:p>
    <w:p w14:paraId="4E5CCCED" w14:textId="77777777" w:rsidR="00DC7C10" w:rsidRPr="0021354E" w:rsidRDefault="006923F8" w:rsidP="00FD6DCB">
      <w:pPr>
        <w:pStyle w:val="Ttulo3"/>
        <w:numPr>
          <w:ilvl w:val="1"/>
          <w:numId w:val="10"/>
        </w:numPr>
        <w:tabs>
          <w:tab w:val="left" w:pos="1134"/>
        </w:tabs>
        <w:suppressAutoHyphens/>
        <w:spacing w:line="300" w:lineRule="exact"/>
        <w:ind w:left="0" w:firstLine="0"/>
        <w:rPr>
          <w:szCs w:val="24"/>
        </w:rPr>
      </w:pPr>
      <w:r w:rsidRPr="0021354E">
        <w:rPr>
          <w:szCs w:val="24"/>
        </w:rPr>
        <w:t>Pagamento da Remuneração</w:t>
      </w:r>
      <w:bookmarkEnd w:id="13"/>
    </w:p>
    <w:p w14:paraId="592E7823" w14:textId="77777777" w:rsidR="0092441B" w:rsidRPr="0021354E" w:rsidRDefault="0092441B">
      <w:pPr>
        <w:spacing w:line="300" w:lineRule="exact"/>
        <w:rPr>
          <w:sz w:val="24"/>
          <w:szCs w:val="24"/>
        </w:rPr>
      </w:pPr>
    </w:p>
    <w:p w14:paraId="66C3C0F6" w14:textId="7F07FF8A" w:rsidR="00732CF7" w:rsidRPr="0021354E" w:rsidRDefault="009A78F3" w:rsidP="00FD6DCB">
      <w:pPr>
        <w:pStyle w:val="Ttulo3"/>
        <w:keepNext w:val="0"/>
        <w:numPr>
          <w:ilvl w:val="2"/>
          <w:numId w:val="10"/>
        </w:numPr>
        <w:tabs>
          <w:tab w:val="left" w:pos="1134"/>
        </w:tabs>
        <w:suppressAutoHyphens/>
        <w:spacing w:line="300" w:lineRule="exact"/>
        <w:ind w:left="0" w:firstLine="0"/>
        <w:rPr>
          <w:b w:val="0"/>
          <w:szCs w:val="24"/>
        </w:rPr>
      </w:pPr>
      <w:r w:rsidRPr="0021354E">
        <w:rPr>
          <w:b w:val="0"/>
          <w:szCs w:val="24"/>
        </w:rPr>
        <w:t>A Remuneração será paga semestralmente, nos meses de [</w:t>
      </w:r>
      <w:r w:rsidR="002D4BE5" w:rsidRPr="0021354E">
        <w:rPr>
          <w:szCs w:val="24"/>
        </w:rPr>
        <w:t>•</w:t>
      </w:r>
      <w:r w:rsidRPr="0021354E">
        <w:rPr>
          <w:b w:val="0"/>
          <w:szCs w:val="24"/>
        </w:rPr>
        <w:t>] e [</w:t>
      </w:r>
      <w:r w:rsidR="002D4BE5" w:rsidRPr="0021354E">
        <w:rPr>
          <w:szCs w:val="24"/>
        </w:rPr>
        <w:t>•</w:t>
      </w:r>
      <w:r w:rsidRPr="0021354E">
        <w:rPr>
          <w:b w:val="0"/>
          <w:szCs w:val="24"/>
        </w:rPr>
        <w:t xml:space="preserve">] de cada ano, conforme tabela </w:t>
      </w:r>
      <w:r w:rsidR="00755927" w:rsidRPr="0021354E">
        <w:rPr>
          <w:b w:val="0"/>
          <w:szCs w:val="24"/>
        </w:rPr>
        <w:t>constante no Anexo IV desta Escritura de Emissão</w:t>
      </w:r>
      <w:r w:rsidRPr="0021354E">
        <w:rPr>
          <w:b w:val="0"/>
          <w:szCs w:val="24"/>
        </w:rPr>
        <w:t xml:space="preserve"> (cada data de pagamento de Remuneração, uma </w:t>
      </w:r>
      <w:r w:rsidR="00430831" w:rsidRPr="0021354E">
        <w:rPr>
          <w:b w:val="0"/>
          <w:szCs w:val="24"/>
        </w:rPr>
        <w:t>"</w:t>
      </w:r>
      <w:r w:rsidRPr="0021354E">
        <w:rPr>
          <w:b w:val="0"/>
          <w:szCs w:val="24"/>
          <w:u w:val="single"/>
        </w:rPr>
        <w:t>Data de Pagamento da Remuneração</w:t>
      </w:r>
      <w:r w:rsidR="00430831" w:rsidRPr="0021354E">
        <w:rPr>
          <w:b w:val="0"/>
          <w:szCs w:val="24"/>
        </w:rPr>
        <w:t>"</w:t>
      </w:r>
      <w:r w:rsidRPr="0021354E">
        <w:rPr>
          <w:b w:val="0"/>
          <w:szCs w:val="24"/>
        </w:rPr>
        <w:t>)</w:t>
      </w:r>
      <w:r w:rsidR="00755927" w:rsidRPr="0021354E">
        <w:rPr>
          <w:b w:val="0"/>
          <w:szCs w:val="24"/>
        </w:rPr>
        <w:t xml:space="preserve">. </w:t>
      </w:r>
    </w:p>
    <w:p w14:paraId="16EB3375" w14:textId="77777777" w:rsidR="009A78F3" w:rsidRPr="0021354E" w:rsidRDefault="009A78F3">
      <w:pPr>
        <w:tabs>
          <w:tab w:val="left" w:pos="1134"/>
        </w:tabs>
        <w:spacing w:line="300" w:lineRule="exact"/>
        <w:rPr>
          <w:sz w:val="24"/>
          <w:szCs w:val="24"/>
        </w:rPr>
      </w:pPr>
    </w:p>
    <w:p w14:paraId="5821C620" w14:textId="77777777" w:rsidR="00DC7C10" w:rsidRPr="0021354E" w:rsidRDefault="00B37A94" w:rsidP="00FD6DCB">
      <w:pPr>
        <w:pStyle w:val="Ttulo3"/>
        <w:keepNext w:val="0"/>
        <w:numPr>
          <w:ilvl w:val="2"/>
          <w:numId w:val="10"/>
        </w:numPr>
        <w:tabs>
          <w:tab w:val="left" w:pos="1134"/>
        </w:tabs>
        <w:suppressAutoHyphens/>
        <w:spacing w:line="300" w:lineRule="exact"/>
        <w:ind w:left="0" w:firstLine="0"/>
        <w:rPr>
          <w:b w:val="0"/>
          <w:szCs w:val="24"/>
        </w:rPr>
      </w:pPr>
      <w:r w:rsidRPr="0021354E">
        <w:rPr>
          <w:b w:val="0"/>
          <w:szCs w:val="24"/>
        </w:rPr>
        <w:t xml:space="preserve">Farão jus </w:t>
      </w:r>
      <w:r w:rsidR="003F7A26" w:rsidRPr="0021354E">
        <w:rPr>
          <w:b w:val="0"/>
          <w:szCs w:val="24"/>
        </w:rPr>
        <w:t>aos pagamentos</w:t>
      </w:r>
      <w:r w:rsidR="00B76442" w:rsidRPr="0021354E">
        <w:rPr>
          <w:b w:val="0"/>
          <w:szCs w:val="24"/>
        </w:rPr>
        <w:t xml:space="preserve"> </w:t>
      </w:r>
      <w:r w:rsidRPr="0021354E">
        <w:rPr>
          <w:b w:val="0"/>
          <w:szCs w:val="24"/>
        </w:rPr>
        <w:t xml:space="preserve">aqueles que sejam titulares de Debêntures ao final do </w:t>
      </w:r>
      <w:r w:rsidR="00FE66C9" w:rsidRPr="0021354E">
        <w:rPr>
          <w:b w:val="0"/>
          <w:szCs w:val="24"/>
        </w:rPr>
        <w:t>Dia Útil</w:t>
      </w:r>
      <w:r w:rsidRPr="0021354E">
        <w:rPr>
          <w:b w:val="0"/>
          <w:szCs w:val="24"/>
        </w:rPr>
        <w:t xml:space="preserve"> anterior a cada Data de Pagamento</w:t>
      </w:r>
      <w:r w:rsidR="003F7A26" w:rsidRPr="0021354E">
        <w:rPr>
          <w:b w:val="0"/>
          <w:szCs w:val="24"/>
        </w:rPr>
        <w:t xml:space="preserve"> </w:t>
      </w:r>
      <w:r w:rsidR="00E5619E" w:rsidRPr="0021354E">
        <w:rPr>
          <w:b w:val="0"/>
          <w:szCs w:val="24"/>
        </w:rPr>
        <w:t xml:space="preserve">da Remuneração </w:t>
      </w:r>
      <w:r w:rsidR="003F7A26" w:rsidRPr="0021354E">
        <w:rPr>
          <w:b w:val="0"/>
          <w:szCs w:val="24"/>
        </w:rPr>
        <w:t>previst</w:t>
      </w:r>
      <w:r w:rsidR="00163B84" w:rsidRPr="0021354E">
        <w:rPr>
          <w:b w:val="0"/>
          <w:szCs w:val="24"/>
        </w:rPr>
        <w:t>a</w:t>
      </w:r>
      <w:r w:rsidR="003F7A26" w:rsidRPr="0021354E">
        <w:rPr>
          <w:b w:val="0"/>
          <w:szCs w:val="24"/>
        </w:rPr>
        <w:t xml:space="preserve"> na presente Escritura de Emissão.</w:t>
      </w:r>
    </w:p>
    <w:p w14:paraId="22BAA36D" w14:textId="77777777" w:rsidR="0092441B" w:rsidRPr="0021354E" w:rsidRDefault="0092441B">
      <w:pPr>
        <w:spacing w:line="300" w:lineRule="exact"/>
        <w:rPr>
          <w:sz w:val="24"/>
          <w:szCs w:val="24"/>
        </w:rPr>
      </w:pPr>
    </w:p>
    <w:p w14:paraId="6D1C525A" w14:textId="77777777" w:rsidR="00DC7C10" w:rsidRPr="0021354E" w:rsidRDefault="00B37A94" w:rsidP="00FD6DCB">
      <w:pPr>
        <w:pStyle w:val="Ttulo3"/>
        <w:numPr>
          <w:ilvl w:val="1"/>
          <w:numId w:val="10"/>
        </w:numPr>
        <w:tabs>
          <w:tab w:val="left" w:pos="1134"/>
        </w:tabs>
        <w:suppressAutoHyphens/>
        <w:spacing w:line="300" w:lineRule="exact"/>
        <w:ind w:left="0" w:firstLine="0"/>
        <w:rPr>
          <w:szCs w:val="24"/>
        </w:rPr>
      </w:pPr>
      <w:r w:rsidRPr="0021354E">
        <w:rPr>
          <w:szCs w:val="24"/>
        </w:rPr>
        <w:t>Repactuação</w:t>
      </w:r>
      <w:r w:rsidR="00F05C1D" w:rsidRPr="0021354E">
        <w:rPr>
          <w:szCs w:val="24"/>
        </w:rPr>
        <w:t xml:space="preserve"> Programada</w:t>
      </w:r>
    </w:p>
    <w:p w14:paraId="72904B04" w14:textId="77777777" w:rsidR="0092441B" w:rsidRPr="0021354E" w:rsidRDefault="0092441B">
      <w:pPr>
        <w:spacing w:line="300" w:lineRule="exact"/>
        <w:rPr>
          <w:sz w:val="24"/>
          <w:szCs w:val="24"/>
        </w:rPr>
      </w:pPr>
    </w:p>
    <w:p w14:paraId="249AD044" w14:textId="77777777" w:rsidR="00DC7C10" w:rsidRPr="0021354E" w:rsidRDefault="00B37A94" w:rsidP="00FD6DCB">
      <w:pPr>
        <w:pStyle w:val="Ttulo3"/>
        <w:keepNext w:val="0"/>
        <w:numPr>
          <w:ilvl w:val="2"/>
          <w:numId w:val="10"/>
        </w:numPr>
        <w:tabs>
          <w:tab w:val="left" w:pos="1134"/>
        </w:tabs>
        <w:suppressAutoHyphens/>
        <w:spacing w:line="300" w:lineRule="exact"/>
        <w:ind w:left="0" w:firstLine="0"/>
        <w:rPr>
          <w:b w:val="0"/>
          <w:szCs w:val="24"/>
        </w:rPr>
      </w:pPr>
      <w:r w:rsidRPr="0021354E">
        <w:rPr>
          <w:b w:val="0"/>
          <w:szCs w:val="24"/>
        </w:rPr>
        <w:t>As Debêntures não serão objeto de repactuação programada.</w:t>
      </w:r>
    </w:p>
    <w:p w14:paraId="62348543" w14:textId="77777777" w:rsidR="0092441B" w:rsidRPr="0021354E" w:rsidRDefault="0092441B">
      <w:pPr>
        <w:spacing w:line="300" w:lineRule="exact"/>
        <w:rPr>
          <w:sz w:val="24"/>
          <w:szCs w:val="24"/>
        </w:rPr>
      </w:pPr>
    </w:p>
    <w:p w14:paraId="13E93CE6" w14:textId="551C8A5B" w:rsidR="00DC7C10" w:rsidRPr="0021354E" w:rsidRDefault="002A1E6A" w:rsidP="00FD6DCB">
      <w:pPr>
        <w:pStyle w:val="Ttulo3"/>
        <w:numPr>
          <w:ilvl w:val="1"/>
          <w:numId w:val="10"/>
        </w:numPr>
        <w:tabs>
          <w:tab w:val="left" w:pos="1134"/>
        </w:tabs>
        <w:suppressAutoHyphens/>
        <w:spacing w:line="300" w:lineRule="exact"/>
        <w:ind w:left="0" w:firstLine="0"/>
        <w:rPr>
          <w:szCs w:val="24"/>
        </w:rPr>
      </w:pPr>
      <w:r w:rsidRPr="0021354E">
        <w:rPr>
          <w:szCs w:val="24"/>
        </w:rPr>
        <w:t>Aquisição Facultativa</w:t>
      </w:r>
      <w:r w:rsidR="00A74FDE" w:rsidRPr="0021354E">
        <w:rPr>
          <w:szCs w:val="24"/>
        </w:rPr>
        <w:t xml:space="preserve"> </w:t>
      </w:r>
    </w:p>
    <w:p w14:paraId="75D20A0F" w14:textId="77777777" w:rsidR="0092441B" w:rsidRPr="0021354E" w:rsidRDefault="0092441B">
      <w:pPr>
        <w:spacing w:line="300" w:lineRule="exact"/>
        <w:rPr>
          <w:sz w:val="24"/>
          <w:szCs w:val="24"/>
        </w:rPr>
      </w:pPr>
    </w:p>
    <w:p w14:paraId="15D8DEBB" w14:textId="22416E11" w:rsidR="00F25C57" w:rsidRPr="0021354E" w:rsidRDefault="002B2D04" w:rsidP="00FD6DCB">
      <w:pPr>
        <w:pStyle w:val="Ttulo3"/>
        <w:keepNext w:val="0"/>
        <w:numPr>
          <w:ilvl w:val="2"/>
          <w:numId w:val="10"/>
        </w:numPr>
        <w:tabs>
          <w:tab w:val="left" w:pos="1134"/>
        </w:tabs>
        <w:suppressAutoHyphens/>
        <w:spacing w:line="300" w:lineRule="exact"/>
        <w:ind w:left="0" w:firstLine="0"/>
        <w:rPr>
          <w:b w:val="0"/>
          <w:szCs w:val="24"/>
        </w:rPr>
      </w:pPr>
      <w:r w:rsidRPr="0021354E">
        <w:rPr>
          <w:b w:val="0"/>
          <w:szCs w:val="24"/>
        </w:rPr>
        <w:t xml:space="preserve">A Emissora </w:t>
      </w:r>
      <w:r w:rsidR="00FD6DCB" w:rsidRPr="0021354E">
        <w:rPr>
          <w:b w:val="0"/>
          <w:szCs w:val="24"/>
        </w:rPr>
        <w:t>renuncia</w:t>
      </w:r>
      <w:r w:rsidR="0078706D" w:rsidRPr="0021354E">
        <w:rPr>
          <w:b w:val="0"/>
          <w:szCs w:val="24"/>
        </w:rPr>
        <w:t xml:space="preserve"> desde já sua faculdade legal de </w:t>
      </w:r>
      <w:r w:rsidR="004B1E4C" w:rsidRPr="0021354E">
        <w:rPr>
          <w:b w:val="0"/>
          <w:szCs w:val="24"/>
        </w:rPr>
        <w:t>adquirir</w:t>
      </w:r>
      <w:r w:rsidR="0078706D" w:rsidRPr="0021354E">
        <w:rPr>
          <w:b w:val="0"/>
          <w:szCs w:val="24"/>
        </w:rPr>
        <w:t>, total ou parcialmente, as</w:t>
      </w:r>
      <w:r w:rsidR="004B1E4C" w:rsidRPr="0021354E">
        <w:rPr>
          <w:b w:val="0"/>
          <w:szCs w:val="24"/>
        </w:rPr>
        <w:t xml:space="preserve"> Debêntures em Circulação (conforme abaixo definidas)</w:t>
      </w:r>
      <w:r w:rsidR="0078706D" w:rsidRPr="0021354E">
        <w:rPr>
          <w:b w:val="0"/>
          <w:szCs w:val="24"/>
        </w:rPr>
        <w:t>, sem prejuízo do disposto nos subitens do item 4.15 abaixo</w:t>
      </w:r>
      <w:r w:rsidRPr="0021354E">
        <w:rPr>
          <w:b w:val="0"/>
          <w:szCs w:val="24"/>
        </w:rPr>
        <w:t>.</w:t>
      </w:r>
    </w:p>
    <w:p w14:paraId="3BE57A62" w14:textId="77777777" w:rsidR="0092441B" w:rsidRPr="0021354E" w:rsidRDefault="0092441B">
      <w:pPr>
        <w:spacing w:line="300" w:lineRule="exact"/>
        <w:rPr>
          <w:sz w:val="24"/>
          <w:szCs w:val="24"/>
        </w:rPr>
      </w:pPr>
    </w:p>
    <w:p w14:paraId="6D94E242" w14:textId="5936FF07" w:rsidR="006103B7" w:rsidRPr="0021354E" w:rsidRDefault="00B37A94" w:rsidP="00FD6DCB">
      <w:pPr>
        <w:pStyle w:val="Ttulo3"/>
        <w:numPr>
          <w:ilvl w:val="1"/>
          <w:numId w:val="10"/>
        </w:numPr>
        <w:tabs>
          <w:tab w:val="left" w:pos="1134"/>
        </w:tabs>
        <w:suppressAutoHyphens/>
        <w:spacing w:line="300" w:lineRule="exact"/>
        <w:ind w:left="0" w:firstLine="0"/>
        <w:rPr>
          <w:szCs w:val="24"/>
        </w:rPr>
      </w:pPr>
      <w:bookmarkStart w:id="14" w:name="_Ref429512083"/>
      <w:r w:rsidRPr="0021354E">
        <w:rPr>
          <w:szCs w:val="24"/>
        </w:rPr>
        <w:t>Resgate Antecipado</w:t>
      </w:r>
      <w:bookmarkEnd w:id="14"/>
      <w:r w:rsidR="00F06DB1" w:rsidRPr="0021354E">
        <w:rPr>
          <w:szCs w:val="24"/>
        </w:rPr>
        <w:t xml:space="preserve"> Total</w:t>
      </w:r>
      <w:r w:rsidR="004B1E4C" w:rsidRPr="0021354E">
        <w:rPr>
          <w:szCs w:val="24"/>
        </w:rPr>
        <w:t xml:space="preserve"> e Oferta de Resgate Antecipado </w:t>
      </w:r>
    </w:p>
    <w:p w14:paraId="03B8E3F5" w14:textId="77777777" w:rsidR="0092441B" w:rsidRPr="0021354E" w:rsidRDefault="0092441B">
      <w:pPr>
        <w:spacing w:line="300" w:lineRule="exact"/>
        <w:rPr>
          <w:sz w:val="24"/>
          <w:szCs w:val="24"/>
        </w:rPr>
      </w:pPr>
    </w:p>
    <w:p w14:paraId="0F69A72A" w14:textId="30B1A246" w:rsidR="007A16CF" w:rsidRPr="0021354E" w:rsidRDefault="004B1E4C" w:rsidP="00FD6DCB">
      <w:pPr>
        <w:pStyle w:val="Ttulo3"/>
        <w:keepNext w:val="0"/>
        <w:numPr>
          <w:ilvl w:val="2"/>
          <w:numId w:val="10"/>
        </w:numPr>
        <w:tabs>
          <w:tab w:val="left" w:pos="1134"/>
        </w:tabs>
        <w:suppressAutoHyphens/>
        <w:spacing w:line="300" w:lineRule="exact"/>
        <w:ind w:left="0" w:firstLine="0"/>
        <w:rPr>
          <w:b w:val="0"/>
          <w:szCs w:val="24"/>
        </w:rPr>
      </w:pPr>
      <w:r w:rsidRPr="0021354E">
        <w:rPr>
          <w:b w:val="0"/>
          <w:i/>
          <w:szCs w:val="24"/>
          <w:u w:val="single"/>
        </w:rPr>
        <w:t>Resgate Antecipado Total</w:t>
      </w:r>
      <w:r w:rsidRPr="0021354E">
        <w:rPr>
          <w:b w:val="0"/>
          <w:szCs w:val="24"/>
        </w:rPr>
        <w:t xml:space="preserve">. </w:t>
      </w:r>
      <w:r w:rsidR="00AA717C" w:rsidRPr="0021354E">
        <w:rPr>
          <w:b w:val="0"/>
          <w:szCs w:val="24"/>
        </w:rPr>
        <w:t>A</w:t>
      </w:r>
      <w:r w:rsidR="00A2765C" w:rsidRPr="0021354E">
        <w:rPr>
          <w:b w:val="0"/>
          <w:szCs w:val="24"/>
        </w:rPr>
        <w:t xml:space="preserve"> Emissora </w:t>
      </w:r>
      <w:r w:rsidR="00FD6DCB" w:rsidRPr="0021354E">
        <w:rPr>
          <w:b w:val="0"/>
          <w:szCs w:val="24"/>
        </w:rPr>
        <w:t>renuncia</w:t>
      </w:r>
      <w:r w:rsidR="00A2765C" w:rsidRPr="0021354E">
        <w:rPr>
          <w:b w:val="0"/>
          <w:szCs w:val="24"/>
        </w:rPr>
        <w:t xml:space="preserve"> desde já sua faculdade legal de</w:t>
      </w:r>
      <w:r w:rsidR="00305D9F" w:rsidRPr="0021354E">
        <w:rPr>
          <w:b w:val="0"/>
          <w:szCs w:val="24"/>
        </w:rPr>
        <w:t xml:space="preserve"> realizar o</w:t>
      </w:r>
      <w:r w:rsidR="00A2765C" w:rsidRPr="0021354E">
        <w:rPr>
          <w:b w:val="0"/>
          <w:szCs w:val="24"/>
        </w:rPr>
        <w:t xml:space="preserve"> </w:t>
      </w:r>
      <w:r w:rsidRPr="0021354E">
        <w:rPr>
          <w:b w:val="0"/>
          <w:szCs w:val="24"/>
        </w:rPr>
        <w:t>resgat</w:t>
      </w:r>
      <w:r w:rsidR="00A2765C" w:rsidRPr="0021354E">
        <w:rPr>
          <w:b w:val="0"/>
          <w:szCs w:val="24"/>
        </w:rPr>
        <w:t>e</w:t>
      </w:r>
      <w:r w:rsidRPr="0021354E">
        <w:rPr>
          <w:b w:val="0"/>
          <w:szCs w:val="24"/>
        </w:rPr>
        <w:t xml:space="preserve"> antecipad</w:t>
      </w:r>
      <w:r w:rsidR="00A2765C" w:rsidRPr="0021354E">
        <w:rPr>
          <w:b w:val="0"/>
          <w:szCs w:val="24"/>
        </w:rPr>
        <w:t>o</w:t>
      </w:r>
      <w:r w:rsidRPr="0021354E">
        <w:rPr>
          <w:b w:val="0"/>
          <w:szCs w:val="24"/>
        </w:rPr>
        <w:t xml:space="preserve"> total das Debêntures</w:t>
      </w:r>
      <w:r w:rsidR="00A2765C" w:rsidRPr="0021354E">
        <w:rPr>
          <w:b w:val="0"/>
          <w:szCs w:val="24"/>
        </w:rPr>
        <w:t>, sem p</w:t>
      </w:r>
      <w:r w:rsidR="00016B3D" w:rsidRPr="0021354E">
        <w:rPr>
          <w:b w:val="0"/>
          <w:szCs w:val="24"/>
        </w:rPr>
        <w:t>rejuízo das di</w:t>
      </w:r>
      <w:r w:rsidR="00A00018" w:rsidRPr="0021354E">
        <w:rPr>
          <w:b w:val="0"/>
          <w:szCs w:val="24"/>
        </w:rPr>
        <w:t>s</w:t>
      </w:r>
      <w:r w:rsidR="00016B3D" w:rsidRPr="0021354E">
        <w:rPr>
          <w:b w:val="0"/>
          <w:szCs w:val="24"/>
        </w:rPr>
        <w:t xml:space="preserve">posições </w:t>
      </w:r>
      <w:r w:rsidR="007A16CF" w:rsidRPr="0021354E">
        <w:rPr>
          <w:b w:val="0"/>
          <w:szCs w:val="24"/>
        </w:rPr>
        <w:t xml:space="preserve">constantes do </w:t>
      </w:r>
      <w:r w:rsidR="00016B3D" w:rsidRPr="0021354E">
        <w:rPr>
          <w:b w:val="0"/>
          <w:szCs w:val="24"/>
        </w:rPr>
        <w:t>item 4.15.2</w:t>
      </w:r>
      <w:r w:rsidR="00AA717C" w:rsidRPr="0021354E">
        <w:rPr>
          <w:b w:val="0"/>
          <w:szCs w:val="24"/>
        </w:rPr>
        <w:t xml:space="preserve"> e 10.2. (ii)</w:t>
      </w:r>
      <w:r w:rsidR="00016B3D" w:rsidRPr="0021354E">
        <w:rPr>
          <w:b w:val="0"/>
          <w:szCs w:val="24"/>
        </w:rPr>
        <w:t>abaixo</w:t>
      </w:r>
      <w:r w:rsidR="00DE7B99" w:rsidRPr="0021354E">
        <w:rPr>
          <w:b w:val="0"/>
          <w:szCs w:val="24"/>
        </w:rPr>
        <w:t xml:space="preserve"> e </w:t>
      </w:r>
      <w:r w:rsidR="007A16CF" w:rsidRPr="0021354E">
        <w:rPr>
          <w:b w:val="0"/>
          <w:szCs w:val="24"/>
        </w:rPr>
        <w:t xml:space="preserve">do </w:t>
      </w:r>
      <w:r w:rsidR="00DE7B99" w:rsidRPr="0021354E">
        <w:rPr>
          <w:b w:val="0"/>
          <w:szCs w:val="24"/>
        </w:rPr>
        <w:t>item 4.11.8 acima</w:t>
      </w:r>
      <w:r w:rsidR="007A16CF" w:rsidRPr="0021354E">
        <w:rPr>
          <w:b w:val="0"/>
          <w:szCs w:val="24"/>
        </w:rPr>
        <w:t>.</w:t>
      </w:r>
    </w:p>
    <w:p w14:paraId="0D274CE7" w14:textId="77777777" w:rsidR="008F33FC" w:rsidRPr="0021354E" w:rsidRDefault="008F33FC" w:rsidP="00FD6DCB">
      <w:pPr>
        <w:spacing w:line="300" w:lineRule="exact"/>
        <w:rPr>
          <w:sz w:val="24"/>
          <w:szCs w:val="24"/>
        </w:rPr>
      </w:pPr>
    </w:p>
    <w:p w14:paraId="72F322B9" w14:textId="3A21AEEE" w:rsidR="004B1E4C" w:rsidRPr="0021354E" w:rsidRDefault="004B1E4C">
      <w:pPr>
        <w:pStyle w:val="Level2"/>
        <w:widowControl w:val="0"/>
        <w:numPr>
          <w:ilvl w:val="2"/>
          <w:numId w:val="10"/>
        </w:numPr>
        <w:spacing w:after="0" w:line="300" w:lineRule="exact"/>
        <w:ind w:left="0" w:firstLine="0"/>
        <w:rPr>
          <w:rFonts w:ascii="Times New Roman" w:hAnsi="Times New Roman" w:cs="Times New Roman"/>
          <w:sz w:val="24"/>
          <w:szCs w:val="24"/>
        </w:rPr>
      </w:pPr>
      <w:r w:rsidRPr="0021354E">
        <w:rPr>
          <w:rFonts w:ascii="Times New Roman" w:hAnsi="Times New Roman" w:cs="Times New Roman"/>
          <w:i/>
          <w:sz w:val="24"/>
          <w:szCs w:val="24"/>
          <w:u w:val="single"/>
        </w:rPr>
        <w:t>Oferta de Resgate Antecipado</w:t>
      </w:r>
      <w:r w:rsidRPr="0021354E">
        <w:rPr>
          <w:rFonts w:ascii="Times New Roman" w:hAnsi="Times New Roman" w:cs="Times New Roman"/>
          <w:sz w:val="24"/>
          <w:szCs w:val="24"/>
        </w:rPr>
        <w:t>. A Emissora poderá, a seu exclusivo critério, realizar, a partir de [•] de [•] de 20[•], oferta de resgate antecipado da totalidade das Debêntures, com o consequente cancelamento das mesmas, que será endereçada ao Debenturista, de acordo com os termos e condições previstos abaixo</w:t>
      </w:r>
      <w:r w:rsidRPr="0021354E">
        <w:rPr>
          <w:rFonts w:ascii="Times New Roman" w:hAnsi="Times New Roman" w:cs="Times New Roman"/>
          <w:iCs/>
          <w:sz w:val="24"/>
          <w:szCs w:val="24"/>
        </w:rPr>
        <w:t xml:space="preserve"> ("</w:t>
      </w:r>
      <w:r w:rsidRPr="0021354E">
        <w:rPr>
          <w:rFonts w:ascii="Times New Roman" w:hAnsi="Times New Roman" w:cs="Times New Roman"/>
          <w:iCs/>
          <w:sz w:val="24"/>
          <w:szCs w:val="24"/>
          <w:u w:val="single"/>
        </w:rPr>
        <w:t>Oferta de Resgate Antecipado</w:t>
      </w:r>
      <w:r w:rsidRPr="0021354E">
        <w:rPr>
          <w:rFonts w:ascii="Times New Roman" w:hAnsi="Times New Roman" w:cs="Times New Roman"/>
          <w:iCs/>
          <w:sz w:val="24"/>
          <w:szCs w:val="24"/>
        </w:rPr>
        <w:t xml:space="preserve">"): </w:t>
      </w:r>
    </w:p>
    <w:p w14:paraId="7487FFED" w14:textId="77777777" w:rsidR="004B1E4C" w:rsidRPr="0021354E" w:rsidRDefault="004B1E4C" w:rsidP="00FD6DCB">
      <w:pPr>
        <w:pStyle w:val="Level2"/>
        <w:widowControl w:val="0"/>
        <w:numPr>
          <w:ilvl w:val="0"/>
          <w:numId w:val="0"/>
        </w:numPr>
        <w:spacing w:after="0" w:line="300" w:lineRule="exact"/>
        <w:ind w:left="680" w:hanging="680"/>
        <w:rPr>
          <w:rFonts w:ascii="Times New Roman" w:hAnsi="Times New Roman" w:cs="Times New Roman"/>
          <w:sz w:val="24"/>
          <w:szCs w:val="24"/>
        </w:rPr>
      </w:pPr>
    </w:p>
    <w:p w14:paraId="2C38DC17" w14:textId="41E4D924" w:rsidR="008D302D" w:rsidRPr="0021354E" w:rsidRDefault="004B1E4C" w:rsidP="000062AD">
      <w:pPr>
        <w:pStyle w:val="Level4"/>
        <w:widowControl w:val="0"/>
        <w:numPr>
          <w:ilvl w:val="3"/>
          <w:numId w:val="42"/>
        </w:numPr>
        <w:tabs>
          <w:tab w:val="left" w:pos="2041"/>
        </w:tabs>
        <w:spacing w:after="0" w:line="300" w:lineRule="exact"/>
        <w:ind w:left="1134" w:hanging="1134"/>
        <w:outlineLvl w:val="3"/>
        <w:rPr>
          <w:rFonts w:ascii="Times New Roman" w:hAnsi="Times New Roman" w:cs="Times New Roman"/>
          <w:sz w:val="24"/>
          <w:szCs w:val="24"/>
        </w:rPr>
      </w:pPr>
      <w:bookmarkStart w:id="15" w:name="_Ref454978441"/>
      <w:r w:rsidRPr="0021354E">
        <w:rPr>
          <w:rFonts w:ascii="Times New Roman" w:hAnsi="Times New Roman" w:cs="Times New Roman"/>
          <w:sz w:val="24"/>
          <w:szCs w:val="24"/>
        </w:rPr>
        <w:t>a Emissora realizará a Oferta de Resgate Antecipado por meio de comunicação</w:t>
      </w:r>
      <w:r w:rsidR="00927541" w:rsidRPr="0021354E">
        <w:rPr>
          <w:rFonts w:ascii="Times New Roman" w:hAnsi="Times New Roman" w:cs="Times New Roman"/>
          <w:sz w:val="24"/>
          <w:szCs w:val="24"/>
        </w:rPr>
        <w:t xml:space="preserve"> direcionada</w:t>
      </w:r>
      <w:r w:rsidRPr="0021354E">
        <w:rPr>
          <w:rFonts w:ascii="Times New Roman" w:hAnsi="Times New Roman" w:cs="Times New Roman"/>
          <w:sz w:val="24"/>
          <w:szCs w:val="24"/>
        </w:rPr>
        <w:t xml:space="preserve"> à Debenturista e ao Agente Fiduciário dos CRA </w:t>
      </w:r>
      <w:r w:rsidR="00371B2D" w:rsidRPr="0021354E">
        <w:rPr>
          <w:rFonts w:ascii="Times New Roman" w:hAnsi="Times New Roman" w:cs="Times New Roman"/>
          <w:sz w:val="24"/>
          <w:szCs w:val="24"/>
        </w:rPr>
        <w:t>n</w:t>
      </w:r>
      <w:r w:rsidR="00927541" w:rsidRPr="0021354E">
        <w:rPr>
          <w:rFonts w:ascii="Times New Roman" w:hAnsi="Times New Roman" w:cs="Times New Roman"/>
          <w:sz w:val="24"/>
          <w:szCs w:val="24"/>
        </w:rPr>
        <w:t xml:space="preserve">os endereços constantes da Cláusula Nona abaixo </w:t>
      </w:r>
      <w:r w:rsidRPr="0021354E">
        <w:rPr>
          <w:rFonts w:ascii="Times New Roman" w:hAnsi="Times New Roman" w:cs="Times New Roman"/>
          <w:sz w:val="24"/>
          <w:szCs w:val="24"/>
        </w:rPr>
        <w:t>("</w:t>
      </w:r>
      <w:r w:rsidRPr="0021354E">
        <w:rPr>
          <w:rFonts w:ascii="Times New Roman" w:hAnsi="Times New Roman" w:cs="Times New Roman"/>
          <w:sz w:val="24"/>
          <w:szCs w:val="24"/>
          <w:u w:val="single"/>
        </w:rPr>
        <w:t>Comunicação de Oferta de Resgate Antecipado</w:t>
      </w:r>
      <w:r w:rsidRPr="0021354E">
        <w:rPr>
          <w:rFonts w:ascii="Times New Roman" w:hAnsi="Times New Roman" w:cs="Times New Roman"/>
          <w:sz w:val="24"/>
          <w:szCs w:val="24"/>
        </w:rPr>
        <w:t>"), a qual deverá descrever os termos e condições da Oferta de Resgate Antecipado, incluindo (a) </w:t>
      </w:r>
      <w:r w:rsidR="00AC570A" w:rsidRPr="0021354E">
        <w:rPr>
          <w:rFonts w:ascii="Times New Roman" w:hAnsi="Times New Roman" w:cs="Times New Roman"/>
          <w:sz w:val="24"/>
          <w:szCs w:val="24"/>
        </w:rPr>
        <w:t xml:space="preserve">o valor proposto para o resgate antecipado das Debêntures, </w:t>
      </w:r>
      <w:r w:rsidR="00486C17" w:rsidRPr="0021354E">
        <w:rPr>
          <w:rFonts w:ascii="Times New Roman" w:hAnsi="Times New Roman" w:cs="Times New Roman"/>
          <w:sz w:val="24"/>
          <w:szCs w:val="24"/>
        </w:rPr>
        <w:t>o qual obrigatoriamente será equivalente à totalidade d</w:t>
      </w:r>
      <w:r w:rsidR="00AC570A" w:rsidRPr="0021354E">
        <w:rPr>
          <w:rFonts w:ascii="Times New Roman" w:hAnsi="Times New Roman" w:cs="Times New Roman"/>
          <w:sz w:val="24"/>
          <w:szCs w:val="24"/>
        </w:rPr>
        <w:t>o saldo do Valor do Nominal Unitário, acrescido da Remuneração, calculad</w:t>
      </w:r>
      <w:r w:rsidR="00486C17" w:rsidRPr="0021354E">
        <w:rPr>
          <w:rFonts w:ascii="Times New Roman" w:hAnsi="Times New Roman" w:cs="Times New Roman"/>
          <w:sz w:val="24"/>
          <w:szCs w:val="24"/>
        </w:rPr>
        <w:t>a</w:t>
      </w:r>
      <w:r w:rsidR="00AC570A" w:rsidRPr="0021354E">
        <w:rPr>
          <w:rFonts w:ascii="Times New Roman" w:hAnsi="Times New Roman" w:cs="Times New Roman"/>
          <w:sz w:val="24"/>
          <w:szCs w:val="24"/>
        </w:rPr>
        <w:t xml:space="preserve"> </w:t>
      </w:r>
      <w:r w:rsidR="00AC570A" w:rsidRPr="0021354E">
        <w:rPr>
          <w:rFonts w:ascii="Times New Roman" w:hAnsi="Times New Roman" w:cs="Times New Roman"/>
          <w:i/>
          <w:sz w:val="24"/>
          <w:szCs w:val="24"/>
        </w:rPr>
        <w:t>pro rata temporis</w:t>
      </w:r>
      <w:r w:rsidR="00AC570A" w:rsidRPr="0021354E">
        <w:rPr>
          <w:rFonts w:ascii="Times New Roman" w:hAnsi="Times New Roman" w:cs="Times New Roman"/>
          <w:sz w:val="24"/>
          <w:szCs w:val="24"/>
        </w:rPr>
        <w:t xml:space="preserve"> sobre o Valor Nominal Unitário, desde a Data d</w:t>
      </w:r>
      <w:r w:rsidR="00486C17" w:rsidRPr="0021354E">
        <w:rPr>
          <w:rFonts w:ascii="Times New Roman" w:hAnsi="Times New Roman" w:cs="Times New Roman"/>
          <w:sz w:val="24"/>
          <w:szCs w:val="24"/>
        </w:rPr>
        <w:t>a Primeira</w:t>
      </w:r>
      <w:r w:rsidR="00AC570A" w:rsidRPr="0021354E">
        <w:rPr>
          <w:rFonts w:ascii="Times New Roman" w:hAnsi="Times New Roman" w:cs="Times New Roman"/>
          <w:sz w:val="24"/>
          <w:szCs w:val="24"/>
        </w:rPr>
        <w:t xml:space="preserve"> Integralização ou da última Data de Pagamento da Remuneração, conforme o caso, até a data do resgate antecipado</w:t>
      </w:r>
      <w:r w:rsidR="00486C17" w:rsidRPr="0021354E">
        <w:rPr>
          <w:rFonts w:ascii="Times New Roman" w:hAnsi="Times New Roman" w:cs="Times New Roman"/>
          <w:sz w:val="24"/>
          <w:szCs w:val="24"/>
        </w:rPr>
        <w:t>;</w:t>
      </w:r>
      <w:r w:rsidR="00AC570A" w:rsidRPr="0021354E">
        <w:rPr>
          <w:rFonts w:ascii="Times New Roman" w:hAnsi="Times New Roman" w:cs="Times New Roman"/>
          <w:sz w:val="24"/>
          <w:szCs w:val="24"/>
        </w:rPr>
        <w:t xml:space="preserve"> (</w:t>
      </w:r>
      <w:r w:rsidR="00486C17" w:rsidRPr="0021354E">
        <w:rPr>
          <w:rFonts w:ascii="Times New Roman" w:hAnsi="Times New Roman" w:cs="Times New Roman"/>
          <w:sz w:val="24"/>
          <w:szCs w:val="24"/>
        </w:rPr>
        <w:t>b</w:t>
      </w:r>
      <w:r w:rsidR="00AC570A" w:rsidRPr="0021354E">
        <w:rPr>
          <w:rFonts w:ascii="Times New Roman" w:hAnsi="Times New Roman" w:cs="Times New Roman"/>
          <w:sz w:val="24"/>
          <w:szCs w:val="24"/>
        </w:rPr>
        <w:t xml:space="preserve">) </w:t>
      </w:r>
      <w:r w:rsidRPr="0021354E">
        <w:rPr>
          <w:rFonts w:ascii="Times New Roman" w:hAnsi="Times New Roman" w:cs="Times New Roman"/>
          <w:sz w:val="24"/>
          <w:szCs w:val="24"/>
        </w:rPr>
        <w:t>o percentual do prêmio de resgate antecipado a ser oferecido, caso exista; (</w:t>
      </w:r>
      <w:r w:rsidR="00486C17" w:rsidRPr="0021354E">
        <w:rPr>
          <w:rFonts w:ascii="Times New Roman" w:hAnsi="Times New Roman" w:cs="Times New Roman"/>
          <w:sz w:val="24"/>
          <w:szCs w:val="24"/>
        </w:rPr>
        <w:t>c</w:t>
      </w:r>
      <w:r w:rsidRPr="0021354E">
        <w:rPr>
          <w:rFonts w:ascii="Times New Roman" w:hAnsi="Times New Roman" w:cs="Times New Roman"/>
          <w:sz w:val="24"/>
          <w:szCs w:val="24"/>
        </w:rPr>
        <w:t xml:space="preserve">) a forma e o prazo de manifestação, à Emissora, pelo Debenturista sobre o número de Debêntures que aderirão à Oferta de Resgate Antecipado, prazo esse que não poderá ser superior a </w:t>
      </w:r>
      <w:r w:rsidR="00AC570A" w:rsidRPr="0021354E">
        <w:rPr>
          <w:rFonts w:ascii="Times New Roman" w:hAnsi="Times New Roman" w:cs="Times New Roman"/>
          <w:sz w:val="24"/>
          <w:szCs w:val="24"/>
        </w:rPr>
        <w:t>30 (trinta)</w:t>
      </w:r>
      <w:r w:rsidRPr="0021354E">
        <w:rPr>
          <w:rFonts w:ascii="Times New Roman" w:hAnsi="Times New Roman" w:cs="Times New Roman"/>
          <w:sz w:val="24"/>
          <w:szCs w:val="24"/>
        </w:rPr>
        <w:t xml:space="preserve"> dias contados da data da Comunicação de Oferta de Resgate Antecipado</w:t>
      </w:r>
      <w:r w:rsidR="00C32D53" w:rsidRPr="0021354E">
        <w:rPr>
          <w:rFonts w:ascii="Times New Roman" w:hAnsi="Times New Roman" w:cs="Times New Roman"/>
          <w:sz w:val="24"/>
          <w:szCs w:val="24"/>
        </w:rPr>
        <w:t xml:space="preserve"> ("</w:t>
      </w:r>
      <w:r w:rsidR="00C32D53" w:rsidRPr="0021354E">
        <w:rPr>
          <w:rFonts w:ascii="Times New Roman" w:hAnsi="Times New Roman" w:cs="Times New Roman"/>
          <w:sz w:val="24"/>
          <w:szCs w:val="24"/>
          <w:u w:val="single"/>
        </w:rPr>
        <w:t>Prazo de Adesão</w:t>
      </w:r>
      <w:r w:rsidR="00C32D53" w:rsidRPr="0021354E">
        <w:rPr>
          <w:rFonts w:ascii="Times New Roman" w:hAnsi="Times New Roman" w:cs="Times New Roman"/>
          <w:sz w:val="24"/>
          <w:szCs w:val="24"/>
        </w:rPr>
        <w:t>")</w:t>
      </w:r>
      <w:r w:rsidRPr="0021354E">
        <w:rPr>
          <w:rFonts w:ascii="Times New Roman" w:hAnsi="Times New Roman" w:cs="Times New Roman"/>
          <w:sz w:val="24"/>
          <w:szCs w:val="24"/>
        </w:rPr>
        <w:t>; (</w:t>
      </w:r>
      <w:r w:rsidR="00486C17" w:rsidRPr="0021354E">
        <w:rPr>
          <w:rFonts w:ascii="Times New Roman" w:hAnsi="Times New Roman" w:cs="Times New Roman"/>
          <w:sz w:val="24"/>
          <w:szCs w:val="24"/>
        </w:rPr>
        <w:t>d</w:t>
      </w:r>
      <w:r w:rsidRPr="0021354E">
        <w:rPr>
          <w:rFonts w:ascii="Times New Roman" w:hAnsi="Times New Roman" w:cs="Times New Roman"/>
          <w:sz w:val="24"/>
          <w:szCs w:val="24"/>
        </w:rPr>
        <w:t>) a data efetiva para o resgate antecipado e o pagamento das Debêntures, que deverá ocorrer no prazo de, no mínimo,</w:t>
      </w:r>
      <w:r w:rsidR="00DA3AAF" w:rsidRPr="0021354E">
        <w:rPr>
          <w:rFonts w:ascii="Times New Roman" w:hAnsi="Times New Roman" w:cs="Times New Roman"/>
          <w:sz w:val="24"/>
          <w:szCs w:val="24"/>
        </w:rPr>
        <w:t xml:space="preserve"> </w:t>
      </w:r>
      <w:r w:rsidR="00AC570A" w:rsidRPr="0021354E">
        <w:rPr>
          <w:rFonts w:ascii="Times New Roman" w:hAnsi="Times New Roman" w:cs="Times New Roman"/>
          <w:sz w:val="24"/>
          <w:szCs w:val="24"/>
        </w:rPr>
        <w:t>40 (quarenta)</w:t>
      </w:r>
      <w:r w:rsidRPr="0021354E">
        <w:rPr>
          <w:rFonts w:ascii="Times New Roman" w:hAnsi="Times New Roman" w:cs="Times New Roman"/>
          <w:sz w:val="24"/>
          <w:szCs w:val="24"/>
        </w:rPr>
        <w:t xml:space="preserve"> dias contados da data da Comunicação de Oferta de Resgate Antecipado; </w:t>
      </w:r>
      <w:r w:rsidR="007A16CF" w:rsidRPr="0021354E">
        <w:rPr>
          <w:rFonts w:ascii="Times New Roman" w:hAnsi="Times New Roman" w:cs="Times New Roman"/>
          <w:sz w:val="24"/>
          <w:szCs w:val="24"/>
        </w:rPr>
        <w:t>(</w:t>
      </w:r>
      <w:r w:rsidR="00486C17" w:rsidRPr="0021354E">
        <w:rPr>
          <w:rFonts w:ascii="Times New Roman" w:hAnsi="Times New Roman" w:cs="Times New Roman"/>
          <w:sz w:val="24"/>
          <w:szCs w:val="24"/>
        </w:rPr>
        <w:t>e</w:t>
      </w:r>
      <w:r w:rsidR="007A16CF" w:rsidRPr="0021354E">
        <w:rPr>
          <w:rFonts w:ascii="Times New Roman" w:hAnsi="Times New Roman" w:cs="Times New Roman"/>
          <w:sz w:val="24"/>
          <w:szCs w:val="24"/>
        </w:rPr>
        <w:t xml:space="preserve">) se o efetivo resgate antecipado das Debêntures pela Emissora está condicionado à adesão da totalidade ou de um número mínimo das Debêntures à Oferta de Resgate Antecipado; </w:t>
      </w:r>
      <w:r w:rsidRPr="0021354E">
        <w:rPr>
          <w:rFonts w:ascii="Times New Roman" w:hAnsi="Times New Roman" w:cs="Times New Roman"/>
          <w:sz w:val="24"/>
          <w:szCs w:val="24"/>
        </w:rPr>
        <w:t>e (</w:t>
      </w:r>
      <w:r w:rsidR="00486C17" w:rsidRPr="0021354E">
        <w:rPr>
          <w:rFonts w:ascii="Times New Roman" w:hAnsi="Times New Roman" w:cs="Times New Roman"/>
          <w:sz w:val="24"/>
          <w:szCs w:val="24"/>
        </w:rPr>
        <w:t>f</w:t>
      </w:r>
      <w:r w:rsidRPr="0021354E">
        <w:rPr>
          <w:rFonts w:ascii="Times New Roman" w:hAnsi="Times New Roman" w:cs="Times New Roman"/>
          <w:sz w:val="24"/>
          <w:szCs w:val="24"/>
        </w:rPr>
        <w:t>) demais informações necessárias para a tomada de decisão pelo Debenturista e à operacionalização do resgate antecipado das Debêntures no âmbito da Oferta de Resgate Antecipado;</w:t>
      </w:r>
      <w:bookmarkEnd w:id="15"/>
      <w:r w:rsidRPr="0021354E">
        <w:rPr>
          <w:rFonts w:ascii="Times New Roman" w:hAnsi="Times New Roman" w:cs="Times New Roman"/>
          <w:sz w:val="24"/>
          <w:szCs w:val="24"/>
        </w:rPr>
        <w:t xml:space="preserve"> </w:t>
      </w:r>
    </w:p>
    <w:p w14:paraId="735EC2E9" w14:textId="77777777" w:rsidR="004B1E4C" w:rsidRPr="0021354E" w:rsidRDefault="004B1E4C">
      <w:pPr>
        <w:pStyle w:val="Level4"/>
        <w:widowControl w:val="0"/>
        <w:numPr>
          <w:ilvl w:val="0"/>
          <w:numId w:val="0"/>
        </w:numPr>
        <w:tabs>
          <w:tab w:val="left" w:pos="2041"/>
        </w:tabs>
        <w:spacing w:after="0" w:line="300" w:lineRule="exact"/>
        <w:ind w:left="1134" w:hanging="1134"/>
        <w:outlineLvl w:val="3"/>
        <w:rPr>
          <w:rFonts w:ascii="Times New Roman" w:hAnsi="Times New Roman" w:cs="Times New Roman"/>
          <w:sz w:val="24"/>
          <w:szCs w:val="24"/>
        </w:rPr>
      </w:pPr>
    </w:p>
    <w:p w14:paraId="31D44E8B" w14:textId="79E9FC3A" w:rsidR="00AC570A" w:rsidRPr="0021354E" w:rsidRDefault="00AC570A" w:rsidP="00AC570A">
      <w:pPr>
        <w:pStyle w:val="Level4"/>
        <w:widowControl w:val="0"/>
        <w:numPr>
          <w:ilvl w:val="3"/>
          <w:numId w:val="42"/>
        </w:numPr>
        <w:tabs>
          <w:tab w:val="left" w:pos="2041"/>
        </w:tabs>
        <w:spacing w:after="0" w:line="300" w:lineRule="exact"/>
        <w:ind w:left="1134" w:hanging="1134"/>
        <w:outlineLvl w:val="3"/>
        <w:rPr>
          <w:rFonts w:ascii="Times New Roman" w:hAnsi="Times New Roman" w:cs="Times New Roman"/>
          <w:sz w:val="24"/>
          <w:szCs w:val="24"/>
        </w:rPr>
      </w:pPr>
      <w:r w:rsidRPr="0021354E">
        <w:rPr>
          <w:rFonts w:ascii="Times New Roman" w:hAnsi="Times New Roman" w:cs="Times New Roman"/>
          <w:sz w:val="24"/>
          <w:szCs w:val="24"/>
        </w:rPr>
        <w:t>a Securitizadora deverá, no prazo de até 2 (dois) Dias Úteis da data de recebimento da referida Comunicação de Oferta de Resgate Antecipado das Debêntures, publicar um comunicado ("</w:t>
      </w:r>
      <w:r w:rsidRPr="0021354E">
        <w:rPr>
          <w:rFonts w:ascii="Times New Roman" w:hAnsi="Times New Roman" w:cs="Times New Roman"/>
          <w:sz w:val="24"/>
          <w:szCs w:val="24"/>
          <w:u w:val="single"/>
        </w:rPr>
        <w:t>Comunicado de Resgate Antecipado</w:t>
      </w:r>
      <w:r w:rsidRPr="0021354E">
        <w:rPr>
          <w:rFonts w:ascii="Times New Roman" w:hAnsi="Times New Roman" w:cs="Times New Roman"/>
          <w:sz w:val="24"/>
          <w:szCs w:val="24"/>
        </w:rPr>
        <w:t>") realizando oferta de resgate antecipado dos CRA ("</w:t>
      </w:r>
      <w:r w:rsidRPr="0021354E">
        <w:rPr>
          <w:rFonts w:ascii="Times New Roman" w:hAnsi="Times New Roman" w:cs="Times New Roman"/>
          <w:sz w:val="24"/>
          <w:szCs w:val="24"/>
          <w:u w:val="single"/>
        </w:rPr>
        <w:t>Oferta de Resgate Antecipado dos CRA</w:t>
      </w:r>
      <w:r w:rsidRPr="0021354E">
        <w:rPr>
          <w:rFonts w:ascii="Times New Roman" w:hAnsi="Times New Roman" w:cs="Times New Roman"/>
          <w:sz w:val="24"/>
          <w:szCs w:val="24"/>
        </w:rPr>
        <w:t>"), bem como informar o Agente Fiduciário, a B3 e o Escriturador, nos termos da Cláusula 6.2 do Termo de Securitização;</w:t>
      </w:r>
    </w:p>
    <w:p w14:paraId="5D5776C8" w14:textId="77777777" w:rsidR="00AC570A" w:rsidRPr="0021354E" w:rsidRDefault="00AC570A" w:rsidP="001B7E6B">
      <w:pPr>
        <w:pStyle w:val="PargrafodaLista"/>
        <w:rPr>
          <w:sz w:val="24"/>
          <w:szCs w:val="24"/>
        </w:rPr>
      </w:pPr>
    </w:p>
    <w:p w14:paraId="3BD4900B" w14:textId="5B4B1926" w:rsidR="006E200B" w:rsidRPr="0021354E" w:rsidRDefault="004B1E4C">
      <w:pPr>
        <w:pStyle w:val="Level4"/>
        <w:widowControl w:val="0"/>
        <w:numPr>
          <w:ilvl w:val="3"/>
          <w:numId w:val="42"/>
        </w:numPr>
        <w:tabs>
          <w:tab w:val="left" w:pos="2041"/>
        </w:tabs>
        <w:spacing w:after="0" w:line="300" w:lineRule="exact"/>
        <w:ind w:left="1134" w:hanging="1134"/>
        <w:outlineLvl w:val="3"/>
        <w:rPr>
          <w:rFonts w:ascii="Times New Roman" w:hAnsi="Times New Roman" w:cs="Times New Roman"/>
          <w:sz w:val="24"/>
          <w:szCs w:val="24"/>
        </w:rPr>
      </w:pPr>
      <w:r w:rsidRPr="0021354E">
        <w:rPr>
          <w:rFonts w:ascii="Times New Roman" w:hAnsi="Times New Roman" w:cs="Times New Roman"/>
          <w:sz w:val="24"/>
          <w:szCs w:val="24"/>
        </w:rPr>
        <w:t xml:space="preserve">a Emissora deverá dentro de até 2 (dois) Dias Úteis após o término do </w:t>
      </w:r>
      <w:r w:rsidR="00C32D53" w:rsidRPr="0021354E">
        <w:rPr>
          <w:rFonts w:ascii="Times New Roman" w:hAnsi="Times New Roman" w:cs="Times New Roman"/>
          <w:sz w:val="24"/>
          <w:szCs w:val="24"/>
        </w:rPr>
        <w:t>Prazo de Adesão</w:t>
      </w:r>
      <w:r w:rsidRPr="0021354E">
        <w:rPr>
          <w:rFonts w:ascii="Times New Roman" w:hAnsi="Times New Roman" w:cs="Times New Roman"/>
          <w:sz w:val="24"/>
          <w:szCs w:val="24"/>
        </w:rPr>
        <w:t xml:space="preserve">, confirmar ao Agente Fiduciário dos CRA a realização ou não do resgate antecipado, conforme </w:t>
      </w:r>
      <w:r w:rsidR="006E200B" w:rsidRPr="0021354E">
        <w:rPr>
          <w:rFonts w:ascii="Times New Roman" w:hAnsi="Times New Roman" w:cs="Times New Roman"/>
          <w:sz w:val="24"/>
          <w:szCs w:val="24"/>
        </w:rPr>
        <w:t xml:space="preserve">tenham sido atingidos ou não todos os critérios estabelecidos na </w:t>
      </w:r>
      <w:r w:rsidRPr="0021354E">
        <w:rPr>
          <w:rFonts w:ascii="Times New Roman" w:hAnsi="Times New Roman" w:cs="Times New Roman"/>
          <w:sz w:val="24"/>
          <w:szCs w:val="24"/>
        </w:rPr>
        <w:t xml:space="preserve">Comunicação de Oferta de Resgate Antecipado; </w:t>
      </w:r>
    </w:p>
    <w:p w14:paraId="6B0ABE3E" w14:textId="77777777" w:rsidR="006E200B" w:rsidRPr="0021354E" w:rsidRDefault="006E200B" w:rsidP="009A586F">
      <w:pPr>
        <w:pStyle w:val="PargrafodaLista"/>
        <w:rPr>
          <w:sz w:val="24"/>
          <w:szCs w:val="24"/>
        </w:rPr>
      </w:pPr>
    </w:p>
    <w:p w14:paraId="53D6A3B0" w14:textId="4609F613" w:rsidR="004B1E4C" w:rsidRPr="0021354E" w:rsidRDefault="0080202D">
      <w:pPr>
        <w:pStyle w:val="Level4"/>
        <w:widowControl w:val="0"/>
        <w:numPr>
          <w:ilvl w:val="3"/>
          <w:numId w:val="42"/>
        </w:numPr>
        <w:tabs>
          <w:tab w:val="left" w:pos="2041"/>
        </w:tabs>
        <w:spacing w:after="0" w:line="300" w:lineRule="exact"/>
        <w:ind w:left="1134" w:hanging="1134"/>
        <w:outlineLvl w:val="3"/>
        <w:rPr>
          <w:rFonts w:ascii="Times New Roman" w:hAnsi="Times New Roman" w:cs="Times New Roman"/>
          <w:sz w:val="24"/>
          <w:szCs w:val="24"/>
        </w:rPr>
      </w:pPr>
      <w:r w:rsidRPr="0021354E">
        <w:rPr>
          <w:rFonts w:ascii="Times New Roman" w:hAnsi="Times New Roman" w:cs="Times New Roman"/>
          <w:sz w:val="24"/>
          <w:szCs w:val="24"/>
        </w:rPr>
        <w:t>a</w:t>
      </w:r>
      <w:r w:rsidR="006E200B" w:rsidRPr="0021354E">
        <w:rPr>
          <w:rFonts w:ascii="Times New Roman" w:hAnsi="Times New Roman" w:cs="Times New Roman"/>
          <w:sz w:val="24"/>
          <w:szCs w:val="24"/>
        </w:rPr>
        <w:t xml:space="preserve">dicionalmente, (a) caso o resgate venha a ser realizado nos termos do item (iii) acima, a Securitizadora, </w:t>
      </w:r>
      <w:r w:rsidR="004B1E4C" w:rsidRPr="0021354E">
        <w:rPr>
          <w:rFonts w:ascii="Times New Roman" w:hAnsi="Times New Roman" w:cs="Times New Roman"/>
          <w:sz w:val="24"/>
          <w:szCs w:val="24"/>
        </w:rPr>
        <w:t xml:space="preserve">com antecedência mínima de 2 (dois) Dias Úteis da respectiva data do resgate antecipado, </w:t>
      </w:r>
      <w:r w:rsidR="006E200B" w:rsidRPr="0021354E">
        <w:rPr>
          <w:rFonts w:ascii="Times New Roman" w:hAnsi="Times New Roman" w:cs="Times New Roman"/>
          <w:sz w:val="24"/>
          <w:szCs w:val="24"/>
        </w:rPr>
        <w:t xml:space="preserve">deverá </w:t>
      </w:r>
      <w:r w:rsidR="004B1E4C" w:rsidRPr="0021354E">
        <w:rPr>
          <w:rFonts w:ascii="Times New Roman" w:hAnsi="Times New Roman" w:cs="Times New Roman"/>
          <w:sz w:val="24"/>
          <w:szCs w:val="24"/>
        </w:rPr>
        <w:t>comunicar ao escriturador e ao banco liquidante dos CRA a respectiva data do resgate antecipado</w:t>
      </w:r>
      <w:r w:rsidR="006E200B" w:rsidRPr="0021354E">
        <w:rPr>
          <w:rFonts w:ascii="Times New Roman" w:hAnsi="Times New Roman" w:cs="Times New Roman"/>
          <w:sz w:val="24"/>
          <w:szCs w:val="24"/>
        </w:rPr>
        <w:t>; ou (b) caso o resgate não seja realizado em virtude do previsto no item (iii) acima, a Securitizadora deverá publicar um novo comunicado, no prazo de até 2 (dois) Dias Úteis após a confirmação prevista no item (iii) acima, informando sobre a não realização do resgate antecipado proposto em virtude da não verificação de todos os critérios estabelecidos na Comunicação de Oferta de Resgate Antecipado</w:t>
      </w:r>
      <w:r w:rsidR="004B1E4C" w:rsidRPr="0021354E">
        <w:rPr>
          <w:rFonts w:ascii="Times New Roman" w:hAnsi="Times New Roman" w:cs="Times New Roman"/>
          <w:sz w:val="24"/>
          <w:szCs w:val="24"/>
        </w:rPr>
        <w:t xml:space="preserve">; </w:t>
      </w:r>
    </w:p>
    <w:p w14:paraId="3001964B" w14:textId="77777777" w:rsidR="00872CF3" w:rsidRPr="0021354E" w:rsidRDefault="00872CF3" w:rsidP="00FD6DCB">
      <w:pPr>
        <w:pStyle w:val="Level4"/>
        <w:widowControl w:val="0"/>
        <w:numPr>
          <w:ilvl w:val="0"/>
          <w:numId w:val="0"/>
        </w:numPr>
        <w:tabs>
          <w:tab w:val="left" w:pos="2041"/>
        </w:tabs>
        <w:spacing w:after="0" w:line="300" w:lineRule="exact"/>
        <w:outlineLvl w:val="3"/>
        <w:rPr>
          <w:rFonts w:ascii="Times New Roman" w:hAnsi="Times New Roman" w:cs="Times New Roman"/>
          <w:sz w:val="24"/>
          <w:szCs w:val="24"/>
        </w:rPr>
      </w:pPr>
    </w:p>
    <w:p w14:paraId="3E3CE20F" w14:textId="770E7279" w:rsidR="00C32D53" w:rsidRPr="0021354E" w:rsidRDefault="0080202D">
      <w:pPr>
        <w:pStyle w:val="Level4"/>
        <w:widowControl w:val="0"/>
        <w:numPr>
          <w:ilvl w:val="3"/>
          <w:numId w:val="42"/>
        </w:numPr>
        <w:tabs>
          <w:tab w:val="left" w:pos="2041"/>
        </w:tabs>
        <w:spacing w:after="0" w:line="300" w:lineRule="exact"/>
        <w:ind w:left="1134" w:hanging="1134"/>
        <w:outlineLvl w:val="3"/>
        <w:rPr>
          <w:rFonts w:ascii="Times New Roman" w:hAnsi="Times New Roman" w:cs="Times New Roman"/>
          <w:sz w:val="24"/>
          <w:szCs w:val="24"/>
        </w:rPr>
      </w:pPr>
      <w:bookmarkStart w:id="16" w:name="_Ref454978443"/>
      <w:r w:rsidRPr="0021354E">
        <w:rPr>
          <w:rFonts w:ascii="Times New Roman" w:hAnsi="Times New Roman" w:cs="Times New Roman"/>
          <w:sz w:val="24"/>
          <w:szCs w:val="24"/>
        </w:rPr>
        <w:t xml:space="preserve">caso a realização do resgate seja confirmada nos termos do item (iii) acima, </w:t>
      </w:r>
      <w:r w:rsidR="00C32D53" w:rsidRPr="0021354E">
        <w:rPr>
          <w:rFonts w:ascii="Times New Roman" w:hAnsi="Times New Roman" w:cs="Times New Roman"/>
          <w:sz w:val="24"/>
          <w:szCs w:val="24"/>
        </w:rPr>
        <w:t>a Emissora realizará o resgate antecipado das Debêntures em questão correspondentes aos CRA que manifestarem a intenção de aderir à Oferta de Resgate Antecipado;</w:t>
      </w:r>
    </w:p>
    <w:p w14:paraId="1A845FFB" w14:textId="77777777" w:rsidR="00C32D53" w:rsidRPr="0021354E" w:rsidRDefault="00C32D53" w:rsidP="000062AD">
      <w:pPr>
        <w:pStyle w:val="PargrafodaLista"/>
        <w:rPr>
          <w:sz w:val="24"/>
          <w:szCs w:val="24"/>
        </w:rPr>
      </w:pPr>
    </w:p>
    <w:p w14:paraId="6C5279B1" w14:textId="7C003CCB" w:rsidR="004B1E4C" w:rsidRPr="0021354E" w:rsidRDefault="004B1E4C">
      <w:pPr>
        <w:pStyle w:val="Level4"/>
        <w:widowControl w:val="0"/>
        <w:numPr>
          <w:ilvl w:val="3"/>
          <w:numId w:val="42"/>
        </w:numPr>
        <w:tabs>
          <w:tab w:val="left" w:pos="2041"/>
        </w:tabs>
        <w:spacing w:after="0" w:line="300" w:lineRule="exact"/>
        <w:ind w:left="1134" w:hanging="1134"/>
        <w:outlineLvl w:val="3"/>
        <w:rPr>
          <w:rFonts w:ascii="Times New Roman" w:hAnsi="Times New Roman" w:cs="Times New Roman"/>
          <w:sz w:val="24"/>
          <w:szCs w:val="24"/>
        </w:rPr>
      </w:pPr>
      <w:r w:rsidRPr="0021354E">
        <w:rPr>
          <w:rFonts w:ascii="Times New Roman" w:hAnsi="Times New Roman" w:cs="Times New Roman"/>
          <w:sz w:val="24"/>
          <w:szCs w:val="24"/>
        </w:rPr>
        <w:t xml:space="preserve">o valor a ser pago </w:t>
      </w:r>
      <w:r w:rsidR="00371B2D" w:rsidRPr="0021354E">
        <w:rPr>
          <w:rFonts w:ascii="Times New Roman" w:hAnsi="Times New Roman" w:cs="Times New Roman"/>
          <w:sz w:val="24"/>
          <w:szCs w:val="24"/>
        </w:rPr>
        <w:t xml:space="preserve">à Securitizadora </w:t>
      </w:r>
      <w:r w:rsidRPr="0021354E">
        <w:rPr>
          <w:rFonts w:ascii="Times New Roman" w:hAnsi="Times New Roman" w:cs="Times New Roman"/>
          <w:sz w:val="24"/>
          <w:szCs w:val="24"/>
        </w:rPr>
        <w:t xml:space="preserve">será equivalente ao saldo devedor do Valor Nominal Unitário do número de Debêntures que houver aderido à Oferta de Resgate Antecipado (conforme manifestado pelo Debenturista e determinado na forma da Cláusula </w:t>
      </w:r>
      <w:r w:rsidR="00053575" w:rsidRPr="0021354E">
        <w:rPr>
          <w:rFonts w:ascii="Times New Roman" w:hAnsi="Times New Roman" w:cs="Times New Roman"/>
          <w:sz w:val="24"/>
          <w:szCs w:val="24"/>
        </w:rPr>
        <w:t>4.15.2.1</w:t>
      </w:r>
      <w:r w:rsidRPr="0021354E">
        <w:rPr>
          <w:rFonts w:ascii="Times New Roman" w:hAnsi="Times New Roman" w:cs="Times New Roman"/>
          <w:sz w:val="24"/>
          <w:szCs w:val="24"/>
        </w:rPr>
        <w:t xml:space="preserve"> abaixo) acrescido (a) da Remuneração aplicável sobre as Debêntures que serão objeto de resgate antecipado, calculada </w:t>
      </w:r>
      <w:r w:rsidRPr="0021354E">
        <w:rPr>
          <w:rFonts w:ascii="Times New Roman" w:hAnsi="Times New Roman" w:cs="Times New Roman"/>
          <w:i/>
          <w:sz w:val="24"/>
          <w:szCs w:val="24"/>
        </w:rPr>
        <w:t>pro rata temporis</w:t>
      </w:r>
      <w:r w:rsidRPr="0021354E">
        <w:rPr>
          <w:rFonts w:ascii="Times New Roman" w:hAnsi="Times New Roman" w:cs="Times New Roman"/>
          <w:sz w:val="24"/>
          <w:szCs w:val="24"/>
        </w:rPr>
        <w:t xml:space="preserve"> desde a</w:t>
      </w:r>
      <w:r w:rsidR="00250335" w:rsidRPr="0021354E">
        <w:rPr>
          <w:rFonts w:ascii="Times New Roman" w:hAnsi="Times New Roman" w:cs="Times New Roman"/>
          <w:sz w:val="24"/>
          <w:szCs w:val="24"/>
        </w:rPr>
        <w:t xml:space="preserve"> </w:t>
      </w:r>
      <w:r w:rsidRPr="0021354E">
        <w:rPr>
          <w:rFonts w:ascii="Times New Roman" w:hAnsi="Times New Roman" w:cs="Times New Roman"/>
          <w:sz w:val="24"/>
          <w:szCs w:val="24"/>
        </w:rPr>
        <w:t>Data d</w:t>
      </w:r>
      <w:r w:rsidR="00486C17" w:rsidRPr="0021354E">
        <w:rPr>
          <w:rFonts w:ascii="Times New Roman" w:hAnsi="Times New Roman" w:cs="Times New Roman"/>
          <w:sz w:val="24"/>
          <w:szCs w:val="24"/>
        </w:rPr>
        <w:t>a Primeira</w:t>
      </w:r>
      <w:r w:rsidRPr="0021354E">
        <w:rPr>
          <w:rFonts w:ascii="Times New Roman" w:hAnsi="Times New Roman" w:cs="Times New Roman"/>
          <w:sz w:val="24"/>
          <w:szCs w:val="24"/>
        </w:rPr>
        <w:t xml:space="preserve"> Integralização ou a Data de Pagamento </w:t>
      </w:r>
      <w:r w:rsidR="005E5AF1" w:rsidRPr="0021354E">
        <w:rPr>
          <w:rFonts w:ascii="Times New Roman" w:hAnsi="Times New Roman" w:cs="Times New Roman"/>
          <w:sz w:val="24"/>
          <w:szCs w:val="24"/>
        </w:rPr>
        <w:t xml:space="preserve">da </w:t>
      </w:r>
      <w:r w:rsidRPr="0021354E">
        <w:rPr>
          <w:rFonts w:ascii="Times New Roman" w:hAnsi="Times New Roman" w:cs="Times New Roman"/>
          <w:sz w:val="24"/>
          <w:szCs w:val="24"/>
        </w:rPr>
        <w:t>Remuneração imediatamente anterior, conforme o caso, até a data do efetivo pagamento;</w:t>
      </w:r>
      <w:bookmarkEnd w:id="16"/>
      <w:r w:rsidRPr="0021354E">
        <w:rPr>
          <w:rFonts w:ascii="Times New Roman" w:hAnsi="Times New Roman" w:cs="Times New Roman"/>
          <w:sz w:val="24"/>
          <w:szCs w:val="24"/>
        </w:rPr>
        <w:t xml:space="preserve"> e (b) se for o caso, de prêmio de resgate antecipado a ser oferecido ao Debenturista, a exclusivo critério da </w:t>
      </w:r>
      <w:r w:rsidR="00053575" w:rsidRPr="0021354E">
        <w:rPr>
          <w:rFonts w:ascii="Times New Roman" w:hAnsi="Times New Roman" w:cs="Times New Roman"/>
          <w:sz w:val="24"/>
          <w:szCs w:val="24"/>
        </w:rPr>
        <w:t>Emissora</w:t>
      </w:r>
      <w:r w:rsidR="007A16CF" w:rsidRPr="0021354E">
        <w:rPr>
          <w:rFonts w:ascii="Times New Roman" w:hAnsi="Times New Roman" w:cs="Times New Roman"/>
          <w:sz w:val="24"/>
          <w:szCs w:val="24"/>
        </w:rPr>
        <w:t>, o qual poderá ser negativo</w:t>
      </w:r>
      <w:r w:rsidRPr="0021354E">
        <w:rPr>
          <w:rFonts w:ascii="Times New Roman" w:hAnsi="Times New Roman" w:cs="Times New Roman"/>
          <w:sz w:val="24"/>
          <w:szCs w:val="24"/>
        </w:rPr>
        <w:t xml:space="preserve">; </w:t>
      </w:r>
    </w:p>
    <w:p w14:paraId="248F6882" w14:textId="77777777" w:rsidR="00053575" w:rsidRPr="0021354E" w:rsidRDefault="00053575">
      <w:pPr>
        <w:pStyle w:val="Level4"/>
        <w:widowControl w:val="0"/>
        <w:numPr>
          <w:ilvl w:val="0"/>
          <w:numId w:val="0"/>
        </w:numPr>
        <w:tabs>
          <w:tab w:val="left" w:pos="2041"/>
        </w:tabs>
        <w:spacing w:after="0" w:line="300" w:lineRule="exact"/>
        <w:ind w:left="1134" w:hanging="1134"/>
        <w:outlineLvl w:val="3"/>
        <w:rPr>
          <w:rFonts w:ascii="Times New Roman" w:hAnsi="Times New Roman" w:cs="Times New Roman"/>
          <w:sz w:val="24"/>
          <w:szCs w:val="24"/>
        </w:rPr>
      </w:pPr>
    </w:p>
    <w:p w14:paraId="66F50FFC" w14:textId="237D095F" w:rsidR="00D75666" w:rsidRPr="0021354E" w:rsidRDefault="004B1E4C">
      <w:pPr>
        <w:pStyle w:val="Level4"/>
        <w:widowControl w:val="0"/>
        <w:numPr>
          <w:ilvl w:val="3"/>
          <w:numId w:val="42"/>
        </w:numPr>
        <w:tabs>
          <w:tab w:val="left" w:pos="2041"/>
        </w:tabs>
        <w:spacing w:after="0" w:line="300" w:lineRule="exact"/>
        <w:ind w:left="1134" w:hanging="1134"/>
        <w:outlineLvl w:val="3"/>
        <w:rPr>
          <w:rFonts w:ascii="Times New Roman" w:hAnsi="Times New Roman" w:cs="Times New Roman"/>
          <w:sz w:val="24"/>
          <w:szCs w:val="24"/>
        </w:rPr>
      </w:pPr>
      <w:r w:rsidRPr="0021354E">
        <w:rPr>
          <w:rFonts w:ascii="Times New Roman" w:hAnsi="Times New Roman" w:cs="Times New Roman"/>
          <w:sz w:val="24"/>
          <w:szCs w:val="24"/>
        </w:rPr>
        <w:t xml:space="preserve">o resgate antecipado e o correspondente pagamento serão realizados </w:t>
      </w:r>
      <w:r w:rsidR="00053575" w:rsidRPr="0021354E">
        <w:rPr>
          <w:rFonts w:ascii="Times New Roman" w:hAnsi="Times New Roman" w:cs="Times New Roman"/>
          <w:sz w:val="24"/>
          <w:szCs w:val="24"/>
        </w:rPr>
        <w:t>mediante depósito na Conta Centralizadora (conforme abaixo definida)</w:t>
      </w:r>
      <w:r w:rsidR="00D75666" w:rsidRPr="0021354E">
        <w:rPr>
          <w:rFonts w:ascii="Times New Roman" w:hAnsi="Times New Roman" w:cs="Times New Roman"/>
          <w:sz w:val="24"/>
          <w:szCs w:val="24"/>
        </w:rPr>
        <w:t>; e</w:t>
      </w:r>
    </w:p>
    <w:p w14:paraId="78CEB801" w14:textId="77777777" w:rsidR="00D75666" w:rsidRPr="0021354E" w:rsidRDefault="00D75666" w:rsidP="000062AD">
      <w:pPr>
        <w:pStyle w:val="PargrafodaLista"/>
        <w:rPr>
          <w:sz w:val="24"/>
          <w:szCs w:val="24"/>
        </w:rPr>
      </w:pPr>
    </w:p>
    <w:p w14:paraId="33136493" w14:textId="17E9B864" w:rsidR="004B1E4C" w:rsidRPr="0021354E" w:rsidRDefault="00D75666">
      <w:pPr>
        <w:pStyle w:val="Level4"/>
        <w:widowControl w:val="0"/>
        <w:numPr>
          <w:ilvl w:val="3"/>
          <w:numId w:val="42"/>
        </w:numPr>
        <w:tabs>
          <w:tab w:val="left" w:pos="2041"/>
        </w:tabs>
        <w:spacing w:after="0" w:line="300" w:lineRule="exact"/>
        <w:ind w:left="1134" w:hanging="1134"/>
        <w:outlineLvl w:val="3"/>
        <w:rPr>
          <w:rFonts w:ascii="Times New Roman" w:hAnsi="Times New Roman" w:cs="Times New Roman"/>
          <w:sz w:val="24"/>
          <w:szCs w:val="24"/>
        </w:rPr>
      </w:pPr>
      <w:r w:rsidRPr="0021354E">
        <w:rPr>
          <w:rFonts w:ascii="Times New Roman" w:hAnsi="Times New Roman" w:cs="Times New Roman"/>
          <w:sz w:val="24"/>
          <w:szCs w:val="24"/>
        </w:rPr>
        <w:t>as Debêntures resgatadas antecipadamente na forma desta Cláusula serão obrigatoriamente canceladas pela Emissora</w:t>
      </w:r>
      <w:r w:rsidR="004B1E4C" w:rsidRPr="0021354E">
        <w:rPr>
          <w:rFonts w:ascii="Times New Roman" w:hAnsi="Times New Roman" w:cs="Times New Roman"/>
          <w:sz w:val="24"/>
          <w:szCs w:val="24"/>
        </w:rPr>
        <w:t>.</w:t>
      </w:r>
    </w:p>
    <w:p w14:paraId="494ED96C" w14:textId="77777777" w:rsidR="00053575" w:rsidRPr="0021354E" w:rsidRDefault="00053575">
      <w:pPr>
        <w:pStyle w:val="Level4"/>
        <w:widowControl w:val="0"/>
        <w:numPr>
          <w:ilvl w:val="0"/>
          <w:numId w:val="0"/>
        </w:numPr>
        <w:tabs>
          <w:tab w:val="left" w:pos="2041"/>
        </w:tabs>
        <w:spacing w:after="0" w:line="300" w:lineRule="exact"/>
        <w:outlineLvl w:val="3"/>
        <w:rPr>
          <w:rFonts w:ascii="Times New Roman" w:hAnsi="Times New Roman" w:cs="Times New Roman"/>
          <w:sz w:val="24"/>
          <w:szCs w:val="24"/>
        </w:rPr>
      </w:pPr>
    </w:p>
    <w:p w14:paraId="3E0353D0" w14:textId="38E9B04D" w:rsidR="00AC570A" w:rsidRPr="0021354E" w:rsidRDefault="00053575">
      <w:pPr>
        <w:pStyle w:val="Level3"/>
        <w:widowControl w:val="0"/>
        <w:numPr>
          <w:ilvl w:val="0"/>
          <w:numId w:val="0"/>
        </w:numPr>
        <w:spacing w:after="0" w:line="300" w:lineRule="exact"/>
        <w:outlineLvl w:val="2"/>
        <w:rPr>
          <w:rFonts w:ascii="Times New Roman" w:hAnsi="Times New Roman" w:cs="Times New Roman"/>
          <w:sz w:val="24"/>
          <w:szCs w:val="24"/>
        </w:rPr>
      </w:pPr>
      <w:r w:rsidRPr="0021354E">
        <w:rPr>
          <w:rFonts w:ascii="Times New Roman" w:hAnsi="Times New Roman" w:cs="Times New Roman"/>
          <w:color w:val="000000"/>
          <w:sz w:val="24"/>
          <w:szCs w:val="24"/>
        </w:rPr>
        <w:t>4.15.2.1.</w:t>
      </w:r>
      <w:r w:rsidRPr="0021354E">
        <w:rPr>
          <w:rFonts w:ascii="Times New Roman" w:hAnsi="Times New Roman" w:cs="Times New Roman"/>
          <w:color w:val="000000"/>
          <w:sz w:val="24"/>
          <w:szCs w:val="24"/>
        </w:rPr>
        <w:tab/>
      </w:r>
      <w:bookmarkStart w:id="17" w:name="_Ref491451929"/>
      <w:bookmarkStart w:id="18" w:name="_Ref491022702"/>
      <w:r w:rsidR="0073513D" w:rsidRPr="0021354E">
        <w:rPr>
          <w:rFonts w:ascii="Times New Roman" w:hAnsi="Times New Roman" w:cs="Times New Roman"/>
          <w:color w:val="000000"/>
          <w:sz w:val="24"/>
          <w:szCs w:val="24"/>
        </w:rPr>
        <w:t>Após a e</w:t>
      </w:r>
      <w:r w:rsidR="006E200B" w:rsidRPr="0021354E">
        <w:rPr>
          <w:rFonts w:ascii="Times New Roman" w:hAnsi="Times New Roman" w:cs="Times New Roman"/>
          <w:color w:val="000000"/>
          <w:sz w:val="24"/>
          <w:szCs w:val="24"/>
        </w:rPr>
        <w:t xml:space="preserve">missão dos CRA, </w:t>
      </w:r>
      <w:r w:rsidR="006E200B" w:rsidRPr="0021354E">
        <w:rPr>
          <w:rFonts w:ascii="Times New Roman" w:hAnsi="Times New Roman" w:cs="Times New Roman"/>
          <w:sz w:val="24"/>
          <w:szCs w:val="24"/>
        </w:rPr>
        <w:t xml:space="preserve">a Securitizadora, na qualidade de Debenturista, indicará a quantidade de Debêntures em aceitação à Oferta de Resgate Antecipado, a qual corresponderá à quantidade de CRA que tiverem sido indicados por seus respectivos titulares em aceitação à Oferta de Resgate Antecipado, no âmbito da </w:t>
      </w:r>
      <w:r w:rsidR="006E200B" w:rsidRPr="0021354E">
        <w:rPr>
          <w:rFonts w:ascii="Times New Roman" w:hAnsi="Times New Roman" w:cs="Times New Roman"/>
          <w:iCs/>
          <w:sz w:val="24"/>
          <w:szCs w:val="24"/>
        </w:rPr>
        <w:t>Oferta de Resgate Antecipado</w:t>
      </w:r>
      <w:r w:rsidR="006E200B" w:rsidRPr="0021354E">
        <w:rPr>
          <w:rFonts w:ascii="Times New Roman" w:hAnsi="Times New Roman" w:cs="Times New Roman"/>
          <w:sz w:val="24"/>
          <w:szCs w:val="24"/>
        </w:rPr>
        <w:t xml:space="preserve"> dos CRA que for realizada pela Securitizadora como consequência da Oferta de Resgate Antecipado, nos termos previstos n</w:t>
      </w:r>
      <w:r w:rsidR="0073513D" w:rsidRPr="0021354E">
        <w:rPr>
          <w:rFonts w:ascii="Times New Roman" w:hAnsi="Times New Roman" w:cs="Times New Roman"/>
          <w:sz w:val="24"/>
          <w:szCs w:val="24"/>
        </w:rPr>
        <w:t xml:space="preserve">esta Escritura de Emissão e no </w:t>
      </w:r>
      <w:r w:rsidR="006E200B" w:rsidRPr="0021354E">
        <w:rPr>
          <w:rFonts w:ascii="Times New Roman" w:hAnsi="Times New Roman" w:cs="Times New Roman"/>
          <w:sz w:val="24"/>
          <w:szCs w:val="24"/>
        </w:rPr>
        <w:t>Termo de Securitização</w:t>
      </w:r>
      <w:r w:rsidR="00AC570A" w:rsidRPr="0021354E">
        <w:rPr>
          <w:rFonts w:ascii="Times New Roman" w:hAnsi="Times New Roman" w:cs="Times New Roman"/>
          <w:sz w:val="24"/>
          <w:szCs w:val="24"/>
        </w:rPr>
        <w:t xml:space="preserve">. </w:t>
      </w:r>
    </w:p>
    <w:p w14:paraId="08955ED6" w14:textId="77777777" w:rsidR="00AC570A" w:rsidRPr="0021354E" w:rsidRDefault="00AC570A">
      <w:pPr>
        <w:pStyle w:val="Level3"/>
        <w:widowControl w:val="0"/>
        <w:numPr>
          <w:ilvl w:val="0"/>
          <w:numId w:val="0"/>
        </w:numPr>
        <w:spacing w:after="0" w:line="300" w:lineRule="exact"/>
        <w:outlineLvl w:val="2"/>
        <w:rPr>
          <w:rFonts w:ascii="Times New Roman" w:hAnsi="Times New Roman" w:cs="Times New Roman"/>
          <w:sz w:val="24"/>
          <w:szCs w:val="24"/>
        </w:rPr>
      </w:pPr>
    </w:p>
    <w:p w14:paraId="43D3A592" w14:textId="72AEB1E2" w:rsidR="00AC570A" w:rsidRPr="0021354E" w:rsidRDefault="00AC570A" w:rsidP="00AC570A">
      <w:pPr>
        <w:pStyle w:val="Level3"/>
        <w:widowControl w:val="0"/>
        <w:numPr>
          <w:ilvl w:val="0"/>
          <w:numId w:val="0"/>
        </w:numPr>
        <w:spacing w:after="0" w:line="300" w:lineRule="exact"/>
        <w:outlineLvl w:val="2"/>
        <w:rPr>
          <w:rFonts w:ascii="Times New Roman" w:hAnsi="Times New Roman" w:cs="Times New Roman"/>
          <w:sz w:val="24"/>
          <w:szCs w:val="24"/>
        </w:rPr>
      </w:pPr>
      <w:r w:rsidRPr="0021354E">
        <w:rPr>
          <w:rFonts w:ascii="Times New Roman" w:hAnsi="Times New Roman" w:cs="Times New Roman"/>
          <w:sz w:val="24"/>
          <w:szCs w:val="24"/>
        </w:rPr>
        <w:t>4.15.2.2.</w:t>
      </w:r>
      <w:r w:rsidRPr="0021354E">
        <w:rPr>
          <w:rFonts w:ascii="Times New Roman" w:hAnsi="Times New Roman" w:cs="Times New Roman"/>
          <w:sz w:val="24"/>
          <w:szCs w:val="24"/>
        </w:rPr>
        <w:tab/>
        <w:t xml:space="preserve">Apesar de a Oferta de Resgate Antecipado ser sempre endereçada à totalidade das Debêntures e consequentemente dos CRA, conforme descrito acima, o resgate antecipado das Debêntures e consequentemente dos CRA poderá ser parcial, na medida em que podem existir </w:t>
      </w:r>
      <w:r w:rsidR="008D6C4D" w:rsidRPr="0021354E">
        <w:rPr>
          <w:rFonts w:ascii="Times New Roman" w:hAnsi="Times New Roman" w:cs="Times New Roman"/>
          <w:sz w:val="24"/>
          <w:szCs w:val="24"/>
        </w:rPr>
        <w:t>T</w:t>
      </w:r>
      <w:r w:rsidRPr="0021354E">
        <w:rPr>
          <w:rFonts w:ascii="Times New Roman" w:hAnsi="Times New Roman" w:cs="Times New Roman"/>
          <w:sz w:val="24"/>
          <w:szCs w:val="24"/>
        </w:rPr>
        <w:t>itulares de CRA que não concordem com a Oferta de Resgate Antecipado. Nesse caso, o número de Debêntures canceladas será proporcional aos CRA, cujos titulares decidirem pela adesão à Oferta de Resgate Antecipado, subsistindo, entretanto, as Debêntures que lastreiam os CRA cujos respectivos titulares recusarem expressamente e/ou não tenham se manifestado à Oferta de Resgate Antecipado.</w:t>
      </w:r>
    </w:p>
    <w:bookmarkEnd w:id="17"/>
    <w:bookmarkEnd w:id="18"/>
    <w:p w14:paraId="0A063D30" w14:textId="37A8F15D" w:rsidR="004B1E4C" w:rsidRPr="0021354E" w:rsidRDefault="004B1E4C">
      <w:pPr>
        <w:pStyle w:val="Level3"/>
        <w:widowControl w:val="0"/>
        <w:numPr>
          <w:ilvl w:val="0"/>
          <w:numId w:val="0"/>
        </w:numPr>
        <w:spacing w:after="0" w:line="300" w:lineRule="exact"/>
        <w:outlineLvl w:val="2"/>
        <w:rPr>
          <w:rFonts w:ascii="Times New Roman" w:hAnsi="Times New Roman" w:cs="Times New Roman"/>
          <w:sz w:val="24"/>
          <w:szCs w:val="24"/>
        </w:rPr>
      </w:pPr>
    </w:p>
    <w:p w14:paraId="580F0EB0" w14:textId="67404ED4" w:rsidR="00053575" w:rsidRPr="0021354E" w:rsidRDefault="00053575" w:rsidP="00FD6DCB">
      <w:pPr>
        <w:pStyle w:val="Level3"/>
        <w:numPr>
          <w:ilvl w:val="0"/>
          <w:numId w:val="0"/>
        </w:numPr>
        <w:spacing w:after="0" w:line="300" w:lineRule="exact"/>
        <w:outlineLvl w:val="2"/>
        <w:rPr>
          <w:rFonts w:ascii="Times New Roman" w:hAnsi="Times New Roman" w:cs="Times New Roman"/>
          <w:sz w:val="24"/>
          <w:szCs w:val="24"/>
        </w:rPr>
      </w:pPr>
      <w:bookmarkStart w:id="19" w:name="_Ref457927998"/>
      <w:r w:rsidRPr="0021354E">
        <w:rPr>
          <w:rFonts w:ascii="Times New Roman" w:hAnsi="Times New Roman" w:cs="Times New Roman"/>
          <w:sz w:val="24"/>
          <w:szCs w:val="24"/>
        </w:rPr>
        <w:t>4.15.2.</w:t>
      </w:r>
      <w:r w:rsidR="00AC570A" w:rsidRPr="0021354E">
        <w:rPr>
          <w:rFonts w:ascii="Times New Roman" w:hAnsi="Times New Roman" w:cs="Times New Roman"/>
          <w:sz w:val="24"/>
          <w:szCs w:val="24"/>
        </w:rPr>
        <w:t>3</w:t>
      </w:r>
      <w:r w:rsidRPr="0021354E">
        <w:rPr>
          <w:rFonts w:ascii="Times New Roman" w:hAnsi="Times New Roman" w:cs="Times New Roman"/>
          <w:sz w:val="24"/>
          <w:szCs w:val="24"/>
        </w:rPr>
        <w:t>.</w:t>
      </w:r>
      <w:r w:rsidRPr="0021354E">
        <w:rPr>
          <w:rFonts w:ascii="Times New Roman" w:hAnsi="Times New Roman" w:cs="Times New Roman"/>
          <w:sz w:val="24"/>
          <w:szCs w:val="24"/>
        </w:rPr>
        <w:tab/>
      </w:r>
      <w:r w:rsidR="004B1E4C" w:rsidRPr="0021354E">
        <w:rPr>
          <w:rFonts w:ascii="Times New Roman" w:hAnsi="Times New Roman" w:cs="Times New Roman"/>
          <w:sz w:val="24"/>
          <w:szCs w:val="24"/>
        </w:rPr>
        <w:t xml:space="preserve">A </w:t>
      </w:r>
      <w:r w:rsidRPr="0021354E">
        <w:rPr>
          <w:rFonts w:ascii="Times New Roman" w:hAnsi="Times New Roman" w:cs="Times New Roman"/>
          <w:sz w:val="24"/>
          <w:szCs w:val="24"/>
        </w:rPr>
        <w:t>Emissora</w:t>
      </w:r>
      <w:r w:rsidR="004B1E4C" w:rsidRPr="0021354E">
        <w:rPr>
          <w:rFonts w:ascii="Times New Roman" w:hAnsi="Times New Roman" w:cs="Times New Roman"/>
          <w:sz w:val="24"/>
          <w:szCs w:val="24"/>
        </w:rPr>
        <w:t xml:space="preserve"> obriga-se a, no prazo de até 30 (trinta) dias corridos contados da data de resgate das Debêntures que aderirem à Oferta de Resgate Antecipado, celebrar aditamento a esta Escritura de Emissão e, caso necessário, aos demais Documentos da Operação, sem necessidade de realização de qualquer aprovação societária adicional da </w:t>
      </w:r>
      <w:r w:rsidRPr="0021354E">
        <w:rPr>
          <w:rFonts w:ascii="Times New Roman" w:hAnsi="Times New Roman" w:cs="Times New Roman"/>
          <w:sz w:val="24"/>
          <w:szCs w:val="24"/>
        </w:rPr>
        <w:t>Emissora</w:t>
      </w:r>
      <w:r w:rsidR="004B1E4C" w:rsidRPr="0021354E">
        <w:rPr>
          <w:rFonts w:ascii="Times New Roman" w:hAnsi="Times New Roman" w:cs="Times New Roman"/>
          <w:sz w:val="24"/>
          <w:szCs w:val="24"/>
        </w:rPr>
        <w:t xml:space="preserve"> ou assembleia geral de Debenturista, exclusivamente para refletir os ajustes que se fizerem necessários em decorrência da </w:t>
      </w:r>
      <w:bookmarkEnd w:id="19"/>
      <w:r w:rsidR="004B1E4C" w:rsidRPr="0021354E">
        <w:rPr>
          <w:rFonts w:ascii="Times New Roman" w:hAnsi="Times New Roman" w:cs="Times New Roman"/>
          <w:sz w:val="24"/>
          <w:szCs w:val="24"/>
        </w:rPr>
        <w:t>à Oferta de Resgate Antecipado.</w:t>
      </w:r>
    </w:p>
    <w:p w14:paraId="2C660F7D" w14:textId="1C80473F" w:rsidR="004B1E4C" w:rsidRPr="0021354E" w:rsidRDefault="004B1E4C">
      <w:pPr>
        <w:pStyle w:val="Level3"/>
        <w:widowControl w:val="0"/>
        <w:numPr>
          <w:ilvl w:val="0"/>
          <w:numId w:val="0"/>
        </w:numPr>
        <w:spacing w:after="0" w:line="300" w:lineRule="exact"/>
        <w:outlineLvl w:val="2"/>
        <w:rPr>
          <w:rFonts w:ascii="Times New Roman" w:hAnsi="Times New Roman" w:cs="Times New Roman"/>
          <w:b/>
          <w:sz w:val="24"/>
          <w:szCs w:val="24"/>
        </w:rPr>
      </w:pPr>
    </w:p>
    <w:p w14:paraId="626CF8F6" w14:textId="70234FDF" w:rsidR="004B1E4C" w:rsidRPr="0021354E" w:rsidRDefault="00053575">
      <w:pPr>
        <w:pStyle w:val="Level3"/>
        <w:widowControl w:val="0"/>
        <w:numPr>
          <w:ilvl w:val="0"/>
          <w:numId w:val="0"/>
        </w:numPr>
        <w:spacing w:after="0" w:line="300" w:lineRule="exact"/>
        <w:outlineLvl w:val="2"/>
        <w:rPr>
          <w:rFonts w:ascii="Times New Roman" w:hAnsi="Times New Roman" w:cs="Times New Roman"/>
          <w:color w:val="000000"/>
          <w:sz w:val="24"/>
          <w:szCs w:val="24"/>
        </w:rPr>
      </w:pPr>
      <w:r w:rsidRPr="0021354E">
        <w:rPr>
          <w:rFonts w:ascii="Times New Roman" w:hAnsi="Times New Roman" w:cs="Times New Roman"/>
          <w:color w:val="000000"/>
          <w:sz w:val="24"/>
          <w:szCs w:val="24"/>
        </w:rPr>
        <w:t>4.15.2.</w:t>
      </w:r>
      <w:r w:rsidR="00AC570A" w:rsidRPr="0021354E">
        <w:rPr>
          <w:rFonts w:ascii="Times New Roman" w:hAnsi="Times New Roman" w:cs="Times New Roman"/>
          <w:color w:val="000000"/>
          <w:sz w:val="24"/>
          <w:szCs w:val="24"/>
        </w:rPr>
        <w:t>4</w:t>
      </w:r>
      <w:r w:rsidRPr="0021354E">
        <w:rPr>
          <w:rFonts w:ascii="Times New Roman" w:hAnsi="Times New Roman" w:cs="Times New Roman"/>
          <w:color w:val="000000"/>
          <w:sz w:val="24"/>
          <w:szCs w:val="24"/>
        </w:rPr>
        <w:t>.</w:t>
      </w:r>
      <w:r w:rsidRPr="0021354E">
        <w:rPr>
          <w:rFonts w:ascii="Times New Roman" w:hAnsi="Times New Roman" w:cs="Times New Roman"/>
          <w:color w:val="000000"/>
          <w:sz w:val="24"/>
          <w:szCs w:val="24"/>
        </w:rPr>
        <w:tab/>
      </w:r>
      <w:r w:rsidR="004B1E4C" w:rsidRPr="0021354E">
        <w:rPr>
          <w:rFonts w:ascii="Times New Roman" w:hAnsi="Times New Roman" w:cs="Times New Roman"/>
          <w:color w:val="000000"/>
          <w:sz w:val="24"/>
          <w:szCs w:val="24"/>
        </w:rPr>
        <w:t xml:space="preserve">As despesas relacionadas </w:t>
      </w:r>
      <w:r w:rsidR="004B1E4C" w:rsidRPr="0021354E">
        <w:rPr>
          <w:rFonts w:ascii="Times New Roman" w:hAnsi="Times New Roman" w:cs="Times New Roman"/>
          <w:sz w:val="24"/>
          <w:szCs w:val="24"/>
        </w:rPr>
        <w:t>à Oferta de Resgate Antecipado das Debêntures serão arcadas pela</w:t>
      </w:r>
      <w:r w:rsidRPr="0021354E">
        <w:rPr>
          <w:rFonts w:ascii="Times New Roman" w:hAnsi="Times New Roman" w:cs="Times New Roman"/>
          <w:sz w:val="24"/>
          <w:szCs w:val="24"/>
        </w:rPr>
        <w:t xml:space="preserve"> Emissora</w:t>
      </w:r>
      <w:r w:rsidR="004B1E4C" w:rsidRPr="0021354E">
        <w:rPr>
          <w:rFonts w:ascii="Times New Roman" w:hAnsi="Times New Roman" w:cs="Times New Roman"/>
          <w:sz w:val="24"/>
          <w:szCs w:val="24"/>
        </w:rPr>
        <w:t xml:space="preserve">, o que inclui as despesas </w:t>
      </w:r>
      <w:r w:rsidRPr="0021354E">
        <w:rPr>
          <w:rFonts w:ascii="Times New Roman" w:hAnsi="Times New Roman" w:cs="Times New Roman"/>
          <w:sz w:val="24"/>
          <w:szCs w:val="24"/>
        </w:rPr>
        <w:t>de comunicação e resgate dos CRA</w:t>
      </w:r>
      <w:r w:rsidR="004B1E4C" w:rsidRPr="0021354E">
        <w:rPr>
          <w:rFonts w:ascii="Times New Roman" w:hAnsi="Times New Roman" w:cs="Times New Roman"/>
          <w:sz w:val="24"/>
          <w:szCs w:val="24"/>
        </w:rPr>
        <w:t>.</w:t>
      </w:r>
      <w:r w:rsidR="0079475D" w:rsidRPr="0021354E">
        <w:rPr>
          <w:rFonts w:ascii="Times New Roman" w:hAnsi="Times New Roman" w:cs="Times New Roman"/>
          <w:sz w:val="24"/>
          <w:szCs w:val="24"/>
        </w:rPr>
        <w:t xml:space="preserve"> </w:t>
      </w:r>
    </w:p>
    <w:p w14:paraId="0655EB79" w14:textId="77777777" w:rsidR="0092441B" w:rsidRPr="0021354E" w:rsidRDefault="0092441B">
      <w:pPr>
        <w:spacing w:line="300" w:lineRule="exact"/>
        <w:rPr>
          <w:sz w:val="24"/>
          <w:szCs w:val="24"/>
        </w:rPr>
      </w:pPr>
    </w:p>
    <w:p w14:paraId="293746CB" w14:textId="77777777" w:rsidR="00DC7C10" w:rsidRPr="0021354E" w:rsidRDefault="00384BB7" w:rsidP="00FD6DCB">
      <w:pPr>
        <w:pStyle w:val="Ttulo3"/>
        <w:numPr>
          <w:ilvl w:val="1"/>
          <w:numId w:val="10"/>
        </w:numPr>
        <w:tabs>
          <w:tab w:val="left" w:pos="1134"/>
        </w:tabs>
        <w:suppressAutoHyphens/>
        <w:spacing w:line="300" w:lineRule="exact"/>
        <w:ind w:left="0" w:firstLine="0"/>
        <w:rPr>
          <w:szCs w:val="24"/>
        </w:rPr>
      </w:pPr>
      <w:r w:rsidRPr="0021354E">
        <w:rPr>
          <w:szCs w:val="24"/>
        </w:rPr>
        <w:t>Amortização Extraordinária</w:t>
      </w:r>
    </w:p>
    <w:p w14:paraId="48A39850" w14:textId="77777777" w:rsidR="00F656E3" w:rsidRPr="0021354E" w:rsidRDefault="00F656E3">
      <w:pPr>
        <w:tabs>
          <w:tab w:val="left" w:pos="1134"/>
        </w:tabs>
        <w:spacing w:line="300" w:lineRule="exact"/>
        <w:rPr>
          <w:sz w:val="24"/>
          <w:szCs w:val="24"/>
        </w:rPr>
      </w:pPr>
    </w:p>
    <w:p w14:paraId="4717023D" w14:textId="77777777" w:rsidR="00ED6F40" w:rsidRPr="0021354E" w:rsidRDefault="00C75450" w:rsidP="00FD6DCB">
      <w:pPr>
        <w:pStyle w:val="Ttulo3"/>
        <w:keepNext w:val="0"/>
        <w:numPr>
          <w:ilvl w:val="2"/>
          <w:numId w:val="10"/>
        </w:numPr>
        <w:tabs>
          <w:tab w:val="left" w:pos="1134"/>
        </w:tabs>
        <w:suppressAutoHyphens/>
        <w:spacing w:line="300" w:lineRule="exact"/>
        <w:ind w:left="0" w:firstLine="0"/>
        <w:rPr>
          <w:b w:val="0"/>
          <w:szCs w:val="24"/>
        </w:rPr>
      </w:pPr>
      <w:r w:rsidRPr="0021354E">
        <w:rPr>
          <w:b w:val="0"/>
          <w:szCs w:val="24"/>
        </w:rPr>
        <w:t>Não será permitida a realização de amortização extraordinária do Valor Nominal Unitário das Debêntures</w:t>
      </w:r>
      <w:r w:rsidR="001065BD" w:rsidRPr="0021354E">
        <w:rPr>
          <w:b w:val="0"/>
          <w:szCs w:val="24"/>
        </w:rPr>
        <w:t>.</w:t>
      </w:r>
    </w:p>
    <w:p w14:paraId="58BDBB72" w14:textId="77777777" w:rsidR="00F656E3" w:rsidRPr="0021354E" w:rsidRDefault="00F656E3">
      <w:pPr>
        <w:spacing w:line="300" w:lineRule="exact"/>
        <w:rPr>
          <w:sz w:val="24"/>
          <w:szCs w:val="24"/>
        </w:rPr>
      </w:pPr>
    </w:p>
    <w:p w14:paraId="01CCE3BA" w14:textId="77777777" w:rsidR="00DC7C10" w:rsidRPr="0021354E" w:rsidRDefault="00B37A94" w:rsidP="00FD6DCB">
      <w:pPr>
        <w:pStyle w:val="Ttulo3"/>
        <w:numPr>
          <w:ilvl w:val="1"/>
          <w:numId w:val="10"/>
        </w:numPr>
        <w:tabs>
          <w:tab w:val="left" w:pos="1134"/>
        </w:tabs>
        <w:suppressAutoHyphens/>
        <w:spacing w:line="300" w:lineRule="exact"/>
        <w:ind w:left="0" w:firstLine="0"/>
        <w:rPr>
          <w:szCs w:val="24"/>
        </w:rPr>
      </w:pPr>
      <w:bookmarkStart w:id="20" w:name="_DV_M152"/>
      <w:bookmarkEnd w:id="20"/>
      <w:r w:rsidRPr="0021354E">
        <w:rPr>
          <w:snapToGrid w:val="0"/>
          <w:szCs w:val="24"/>
        </w:rPr>
        <w:t xml:space="preserve">Multa e Juros </w:t>
      </w:r>
      <w:r w:rsidRPr="0021354E">
        <w:rPr>
          <w:szCs w:val="24"/>
        </w:rPr>
        <w:t>Moratórios</w:t>
      </w:r>
    </w:p>
    <w:p w14:paraId="2C490BD9" w14:textId="77777777" w:rsidR="00F656E3" w:rsidRPr="0021354E" w:rsidRDefault="00F656E3">
      <w:pPr>
        <w:tabs>
          <w:tab w:val="left" w:pos="1134"/>
        </w:tabs>
        <w:spacing w:line="300" w:lineRule="exact"/>
        <w:rPr>
          <w:sz w:val="24"/>
          <w:szCs w:val="24"/>
        </w:rPr>
      </w:pPr>
    </w:p>
    <w:p w14:paraId="09583CEF" w14:textId="4B87D47D" w:rsidR="00B37A94" w:rsidRPr="0021354E" w:rsidRDefault="00C3117B" w:rsidP="00FD6DCB">
      <w:pPr>
        <w:pStyle w:val="Ttulo3"/>
        <w:keepNext w:val="0"/>
        <w:numPr>
          <w:ilvl w:val="2"/>
          <w:numId w:val="10"/>
        </w:numPr>
        <w:tabs>
          <w:tab w:val="left" w:pos="1134"/>
        </w:tabs>
        <w:suppressAutoHyphens/>
        <w:spacing w:line="300" w:lineRule="exact"/>
        <w:ind w:left="0" w:firstLine="0"/>
        <w:rPr>
          <w:b w:val="0"/>
          <w:szCs w:val="24"/>
        </w:rPr>
      </w:pPr>
      <w:r w:rsidRPr="0021354E">
        <w:rPr>
          <w:b w:val="0"/>
          <w:szCs w:val="24"/>
        </w:rPr>
        <w:t xml:space="preserve">Sem prejuízo da Remuneração, ocorrendo impontualidade no pagamento pela Emissora de qualquer quantia devida nos termos desta Escritura de Emissão, os débitos em atraso vencidos e não pagos pela Emissora, devidamente </w:t>
      </w:r>
      <w:r w:rsidR="00053575" w:rsidRPr="0021354E">
        <w:rPr>
          <w:b w:val="0"/>
          <w:szCs w:val="24"/>
        </w:rPr>
        <w:t>acrescidos</w:t>
      </w:r>
      <w:r w:rsidRPr="0021354E">
        <w:rPr>
          <w:b w:val="0"/>
          <w:szCs w:val="24"/>
        </w:rPr>
        <w:t xml:space="preserve"> </w:t>
      </w:r>
      <w:r w:rsidR="00053575" w:rsidRPr="0021354E">
        <w:rPr>
          <w:b w:val="0"/>
          <w:szCs w:val="24"/>
        </w:rPr>
        <w:t>d</w:t>
      </w:r>
      <w:r w:rsidRPr="0021354E">
        <w:rPr>
          <w:b w:val="0"/>
          <w:szCs w:val="24"/>
        </w:rPr>
        <w:t>a Remuneração</w:t>
      </w:r>
      <w:r w:rsidR="00053575" w:rsidRPr="0021354E">
        <w:rPr>
          <w:b w:val="0"/>
          <w:szCs w:val="24"/>
        </w:rPr>
        <w:t xml:space="preserve"> devida</w:t>
      </w:r>
      <w:r w:rsidRPr="0021354E">
        <w:rPr>
          <w:b w:val="0"/>
          <w:szCs w:val="24"/>
        </w:rPr>
        <w:t xml:space="preserve">, ficarão, desde a data da inadimplência até a data do efetivo pagamento, sujeitos a, independentemente de aviso, notificação ou interpelação judicial ou extrajudicial: (i) multa convencional, irredutível e não compensatória, de 2% (dois por cento); e (ii) juros moratórios à razão de 1% (um por cento) ao mês calculados </w:t>
      </w:r>
      <w:r w:rsidRPr="0021354E">
        <w:rPr>
          <w:b w:val="0"/>
          <w:i/>
          <w:szCs w:val="24"/>
        </w:rPr>
        <w:t>pro rata temporis</w:t>
      </w:r>
      <w:r w:rsidRPr="0021354E">
        <w:rPr>
          <w:b w:val="0"/>
          <w:szCs w:val="24"/>
        </w:rPr>
        <w:t> </w:t>
      </w:r>
      <w:r w:rsidR="00A54826" w:rsidRPr="0021354E">
        <w:rPr>
          <w:b w:val="0"/>
          <w:szCs w:val="24"/>
        </w:rPr>
        <w:t>(</w:t>
      </w:r>
      <w:r w:rsidR="00F43A9C" w:rsidRPr="0021354E">
        <w:rPr>
          <w:b w:val="0"/>
          <w:szCs w:val="24"/>
        </w:rPr>
        <w:t>"</w:t>
      </w:r>
      <w:r w:rsidR="00A54826" w:rsidRPr="0021354E">
        <w:rPr>
          <w:b w:val="0"/>
          <w:szCs w:val="24"/>
          <w:u w:val="single"/>
        </w:rPr>
        <w:t>Encargos Moratórios</w:t>
      </w:r>
      <w:r w:rsidR="00F43A9C" w:rsidRPr="0021354E">
        <w:rPr>
          <w:b w:val="0"/>
          <w:szCs w:val="24"/>
        </w:rPr>
        <w:t>"</w:t>
      </w:r>
      <w:r w:rsidR="00A54826" w:rsidRPr="0021354E">
        <w:rPr>
          <w:b w:val="0"/>
          <w:szCs w:val="24"/>
        </w:rPr>
        <w:t>)</w:t>
      </w:r>
      <w:r w:rsidR="00B37A94" w:rsidRPr="0021354E">
        <w:rPr>
          <w:b w:val="0"/>
          <w:szCs w:val="24"/>
        </w:rPr>
        <w:t>.</w:t>
      </w:r>
    </w:p>
    <w:p w14:paraId="192650AD" w14:textId="77777777" w:rsidR="00F25C57" w:rsidRPr="0021354E" w:rsidRDefault="00F25C57">
      <w:pPr>
        <w:spacing w:line="300" w:lineRule="exact"/>
        <w:rPr>
          <w:sz w:val="24"/>
          <w:szCs w:val="24"/>
        </w:rPr>
      </w:pPr>
    </w:p>
    <w:p w14:paraId="6DF1CAFF" w14:textId="77777777" w:rsidR="001541A9" w:rsidRPr="0021354E" w:rsidRDefault="001541A9" w:rsidP="00FD6DCB">
      <w:pPr>
        <w:pStyle w:val="Ttulo3"/>
        <w:keepNext w:val="0"/>
        <w:numPr>
          <w:ilvl w:val="1"/>
          <w:numId w:val="10"/>
        </w:numPr>
        <w:tabs>
          <w:tab w:val="left" w:pos="1134"/>
        </w:tabs>
        <w:suppressAutoHyphens/>
        <w:spacing w:line="300" w:lineRule="exact"/>
        <w:ind w:left="0" w:firstLine="0"/>
        <w:rPr>
          <w:szCs w:val="24"/>
        </w:rPr>
      </w:pPr>
      <w:r w:rsidRPr="0021354E">
        <w:rPr>
          <w:szCs w:val="24"/>
        </w:rPr>
        <w:t>Local de Pagamento</w:t>
      </w:r>
    </w:p>
    <w:p w14:paraId="700583C8" w14:textId="77777777" w:rsidR="00F656E3" w:rsidRPr="0021354E" w:rsidRDefault="00F656E3">
      <w:pPr>
        <w:tabs>
          <w:tab w:val="left" w:pos="1134"/>
        </w:tabs>
        <w:spacing w:line="300" w:lineRule="exact"/>
        <w:rPr>
          <w:sz w:val="24"/>
          <w:szCs w:val="24"/>
        </w:rPr>
      </w:pPr>
    </w:p>
    <w:p w14:paraId="1E9D8645" w14:textId="3E7AE413" w:rsidR="00DC7C10" w:rsidRPr="0021354E" w:rsidRDefault="004B577A" w:rsidP="00FD6DCB">
      <w:pPr>
        <w:pStyle w:val="Ttulo3"/>
        <w:keepNext w:val="0"/>
        <w:numPr>
          <w:ilvl w:val="2"/>
          <w:numId w:val="10"/>
        </w:numPr>
        <w:tabs>
          <w:tab w:val="left" w:pos="1134"/>
        </w:tabs>
        <w:suppressAutoHyphens/>
        <w:spacing w:line="300" w:lineRule="exact"/>
        <w:ind w:left="0" w:firstLine="0"/>
        <w:rPr>
          <w:b w:val="0"/>
          <w:szCs w:val="24"/>
        </w:rPr>
      </w:pPr>
      <w:r w:rsidRPr="0021354E" w:rsidDel="003373F7">
        <w:rPr>
          <w:b w:val="0"/>
          <w:szCs w:val="24"/>
        </w:rPr>
        <w:t xml:space="preserve">Os pagamentos relativos às Debêntures </w:t>
      </w:r>
      <w:r w:rsidRPr="0021354E">
        <w:rPr>
          <w:b w:val="0"/>
          <w:szCs w:val="24"/>
        </w:rPr>
        <w:t>serão feitos pela Emissora</w:t>
      </w:r>
      <w:r w:rsidR="00546440" w:rsidRPr="0021354E">
        <w:rPr>
          <w:b w:val="0"/>
          <w:szCs w:val="24"/>
        </w:rPr>
        <w:t xml:space="preserve"> mediante depósito na conta do patrimônio separado dos CR</w:t>
      </w:r>
      <w:r w:rsidR="00F43A9C" w:rsidRPr="0021354E">
        <w:rPr>
          <w:b w:val="0"/>
          <w:szCs w:val="24"/>
        </w:rPr>
        <w:t>A, qual seja, conta corrente n</w:t>
      </w:r>
      <w:r w:rsidR="00546440" w:rsidRPr="0021354E">
        <w:rPr>
          <w:b w:val="0"/>
          <w:szCs w:val="24"/>
        </w:rPr>
        <w:t xml:space="preserve">º </w:t>
      </w:r>
      <w:r w:rsidR="00F43A9C" w:rsidRPr="0021354E">
        <w:rPr>
          <w:b w:val="0"/>
          <w:szCs w:val="24"/>
        </w:rPr>
        <w:t>[</w:t>
      </w:r>
      <w:r w:rsidR="002D4BE5" w:rsidRPr="0021354E">
        <w:rPr>
          <w:b w:val="0"/>
          <w:szCs w:val="24"/>
        </w:rPr>
        <w:t>•</w:t>
      </w:r>
      <w:r w:rsidR="00F43A9C" w:rsidRPr="0021354E">
        <w:rPr>
          <w:b w:val="0"/>
          <w:szCs w:val="24"/>
        </w:rPr>
        <w:t>]</w:t>
      </w:r>
      <w:r w:rsidR="004A160F" w:rsidRPr="0021354E">
        <w:rPr>
          <w:b w:val="0"/>
          <w:szCs w:val="24"/>
        </w:rPr>
        <w:t xml:space="preserve">, mantida no </w:t>
      </w:r>
      <w:r w:rsidR="00250335" w:rsidRPr="0021354E">
        <w:rPr>
          <w:b w:val="0"/>
          <w:szCs w:val="24"/>
        </w:rPr>
        <w:t xml:space="preserve">Itaú Unibanco S.A., </w:t>
      </w:r>
      <w:r w:rsidR="004A160F" w:rsidRPr="0021354E">
        <w:rPr>
          <w:b w:val="0"/>
          <w:szCs w:val="24"/>
        </w:rPr>
        <w:t xml:space="preserve"> agência </w:t>
      </w:r>
      <w:r w:rsidR="00250335" w:rsidRPr="0021354E">
        <w:rPr>
          <w:b w:val="0"/>
          <w:szCs w:val="24"/>
        </w:rPr>
        <w:t>0350</w:t>
      </w:r>
      <w:r w:rsidR="004A160F" w:rsidRPr="0021354E">
        <w:rPr>
          <w:b w:val="0"/>
          <w:szCs w:val="24"/>
        </w:rPr>
        <w:t>, em nome da Securitizadora (</w:t>
      </w:r>
      <w:r w:rsidR="00F43A9C" w:rsidRPr="0021354E">
        <w:rPr>
          <w:b w:val="0"/>
          <w:szCs w:val="24"/>
        </w:rPr>
        <w:t>"</w:t>
      </w:r>
      <w:r w:rsidR="004A160F" w:rsidRPr="0021354E">
        <w:rPr>
          <w:b w:val="0"/>
          <w:szCs w:val="24"/>
          <w:u w:val="single"/>
        </w:rPr>
        <w:t>Conta Centralizadora</w:t>
      </w:r>
      <w:r w:rsidR="00F43A9C" w:rsidRPr="0021354E">
        <w:rPr>
          <w:b w:val="0"/>
          <w:szCs w:val="24"/>
        </w:rPr>
        <w:t>"</w:t>
      </w:r>
      <w:r w:rsidR="004A160F" w:rsidRPr="0021354E">
        <w:rPr>
          <w:b w:val="0"/>
          <w:szCs w:val="24"/>
        </w:rPr>
        <w:t>)</w:t>
      </w:r>
      <w:r w:rsidR="00B37A94" w:rsidRPr="0021354E" w:rsidDel="003373F7">
        <w:rPr>
          <w:b w:val="0"/>
          <w:szCs w:val="24"/>
        </w:rPr>
        <w:t>.</w:t>
      </w:r>
    </w:p>
    <w:p w14:paraId="1C34CD3A" w14:textId="77777777" w:rsidR="004A160F" w:rsidRPr="0021354E" w:rsidRDefault="004A160F">
      <w:pPr>
        <w:spacing w:line="300" w:lineRule="exact"/>
        <w:rPr>
          <w:sz w:val="24"/>
          <w:szCs w:val="24"/>
        </w:rPr>
      </w:pPr>
    </w:p>
    <w:p w14:paraId="30B1DA7A" w14:textId="77777777" w:rsidR="004A160F" w:rsidRPr="0021354E" w:rsidRDefault="004A160F">
      <w:pPr>
        <w:tabs>
          <w:tab w:val="left" w:pos="1134"/>
        </w:tabs>
        <w:spacing w:line="300" w:lineRule="exact"/>
        <w:rPr>
          <w:sz w:val="24"/>
          <w:szCs w:val="24"/>
        </w:rPr>
      </w:pPr>
      <w:r w:rsidRPr="0021354E">
        <w:rPr>
          <w:sz w:val="24"/>
          <w:szCs w:val="24"/>
        </w:rPr>
        <w:t>4.18.2.</w:t>
      </w:r>
      <w:r w:rsidRPr="0021354E">
        <w:rPr>
          <w:sz w:val="24"/>
          <w:szCs w:val="24"/>
        </w:rPr>
        <w:tab/>
        <w:t>Quaisquer transferências de recursos, eventualmente existentes na Conta Centralizadora realizados pela Securitizadora à Emissora serão realizados líquidos de tributos (incluindo seus rendimentos líquidos de tributos), ressalvada à Securitizadora os benefícios fiscais destes rendimentos.</w:t>
      </w:r>
    </w:p>
    <w:p w14:paraId="32173AD6" w14:textId="77777777" w:rsidR="00F656E3" w:rsidRPr="0021354E" w:rsidRDefault="00F656E3">
      <w:pPr>
        <w:tabs>
          <w:tab w:val="left" w:pos="1134"/>
        </w:tabs>
        <w:spacing w:line="300" w:lineRule="exact"/>
        <w:rPr>
          <w:sz w:val="24"/>
          <w:szCs w:val="24"/>
        </w:rPr>
      </w:pPr>
    </w:p>
    <w:p w14:paraId="4038E647" w14:textId="77777777" w:rsidR="00DC7C10" w:rsidRPr="0021354E" w:rsidRDefault="00B37A94" w:rsidP="00FD6DCB">
      <w:pPr>
        <w:pStyle w:val="Ttulo3"/>
        <w:numPr>
          <w:ilvl w:val="1"/>
          <w:numId w:val="10"/>
        </w:numPr>
        <w:tabs>
          <w:tab w:val="left" w:pos="1134"/>
        </w:tabs>
        <w:suppressAutoHyphens/>
        <w:spacing w:line="300" w:lineRule="exact"/>
        <w:ind w:left="0" w:firstLine="0"/>
        <w:rPr>
          <w:szCs w:val="24"/>
        </w:rPr>
      </w:pPr>
      <w:r w:rsidRPr="0021354E">
        <w:rPr>
          <w:szCs w:val="24"/>
        </w:rPr>
        <w:t>Prorrogação dos Prazos</w:t>
      </w:r>
    </w:p>
    <w:p w14:paraId="61E71705" w14:textId="77777777" w:rsidR="00F656E3" w:rsidRPr="0021354E" w:rsidRDefault="00F656E3">
      <w:pPr>
        <w:tabs>
          <w:tab w:val="left" w:pos="1134"/>
        </w:tabs>
        <w:spacing w:line="300" w:lineRule="exact"/>
        <w:rPr>
          <w:sz w:val="24"/>
          <w:szCs w:val="24"/>
        </w:rPr>
      </w:pPr>
    </w:p>
    <w:p w14:paraId="796B03DD" w14:textId="0B8C8F5D" w:rsidR="00DC7C10" w:rsidRPr="0021354E" w:rsidRDefault="00B37A94" w:rsidP="00FD6DCB">
      <w:pPr>
        <w:pStyle w:val="Ttulo3"/>
        <w:keepNext w:val="0"/>
        <w:numPr>
          <w:ilvl w:val="2"/>
          <w:numId w:val="10"/>
        </w:numPr>
        <w:tabs>
          <w:tab w:val="left" w:pos="1134"/>
        </w:tabs>
        <w:suppressAutoHyphens/>
        <w:spacing w:line="300" w:lineRule="exact"/>
        <w:ind w:left="0" w:firstLine="0"/>
        <w:rPr>
          <w:b w:val="0"/>
          <w:szCs w:val="24"/>
        </w:rPr>
      </w:pPr>
      <w:r w:rsidRPr="0021354E">
        <w:rPr>
          <w:b w:val="0"/>
          <w:szCs w:val="24"/>
        </w:rPr>
        <w:t>Considerar-se-ão prorrogados os prazos referentes ao pagamento de qualquer obrigação prevista e decorrente desta Escritura de Emissão,</w:t>
      </w:r>
      <w:r w:rsidR="00250335" w:rsidRPr="0021354E">
        <w:rPr>
          <w:b w:val="0"/>
          <w:szCs w:val="24"/>
        </w:rPr>
        <w:t xml:space="preserve"> até o primeiro Dia Útil subsequente,</w:t>
      </w:r>
      <w:r w:rsidRPr="0021354E">
        <w:rPr>
          <w:b w:val="0"/>
          <w:szCs w:val="24"/>
        </w:rPr>
        <w:t xml:space="preserve"> se o vencimento coincidir com dia </w:t>
      </w:r>
      <w:r w:rsidR="001F3EC1" w:rsidRPr="0021354E">
        <w:rPr>
          <w:b w:val="0"/>
          <w:szCs w:val="24"/>
        </w:rPr>
        <w:t xml:space="preserve">que </w:t>
      </w:r>
      <w:r w:rsidR="003F48C1" w:rsidRPr="0021354E">
        <w:rPr>
          <w:b w:val="0"/>
          <w:szCs w:val="24"/>
        </w:rPr>
        <w:t>não seja um Dia Útil</w:t>
      </w:r>
      <w:r w:rsidRPr="0021354E">
        <w:rPr>
          <w:b w:val="0"/>
          <w:szCs w:val="24"/>
        </w:rPr>
        <w:t xml:space="preserve">. </w:t>
      </w:r>
      <w:r w:rsidR="007A0955" w:rsidRPr="0021354E">
        <w:rPr>
          <w:b w:val="0"/>
          <w:szCs w:val="24"/>
        </w:rPr>
        <w:t xml:space="preserve">Para fins desta Escritura de Emissão será considerado </w:t>
      </w:r>
      <w:r w:rsidR="00F43A9C" w:rsidRPr="0021354E">
        <w:rPr>
          <w:b w:val="0"/>
          <w:szCs w:val="24"/>
        </w:rPr>
        <w:t>"</w:t>
      </w:r>
      <w:r w:rsidR="007A0955" w:rsidRPr="0021354E">
        <w:rPr>
          <w:b w:val="0"/>
          <w:szCs w:val="24"/>
        </w:rPr>
        <w:t>Dia Útil</w:t>
      </w:r>
      <w:r w:rsidR="00F43A9C" w:rsidRPr="0021354E">
        <w:rPr>
          <w:b w:val="0"/>
          <w:szCs w:val="24"/>
        </w:rPr>
        <w:t>"</w:t>
      </w:r>
      <w:r w:rsidR="007A0955" w:rsidRPr="0021354E">
        <w:rPr>
          <w:b w:val="0"/>
          <w:szCs w:val="24"/>
        </w:rPr>
        <w:t xml:space="preserve"> qualquer dia que não seja sábado, domingo ou feriado </w:t>
      </w:r>
      <w:r w:rsidR="00A3659D" w:rsidRPr="0021354E">
        <w:rPr>
          <w:b w:val="0"/>
          <w:szCs w:val="24"/>
        </w:rPr>
        <w:t xml:space="preserve">declarado </w:t>
      </w:r>
      <w:r w:rsidR="007A0955" w:rsidRPr="0021354E">
        <w:rPr>
          <w:b w:val="0"/>
          <w:szCs w:val="24"/>
        </w:rPr>
        <w:t>nacional.</w:t>
      </w:r>
      <w:r w:rsidR="00406B91" w:rsidRPr="0021354E">
        <w:rPr>
          <w:b w:val="0"/>
          <w:szCs w:val="24"/>
        </w:rPr>
        <w:t xml:space="preserve"> </w:t>
      </w:r>
    </w:p>
    <w:p w14:paraId="19802874" w14:textId="77777777" w:rsidR="00F656E3" w:rsidRPr="0021354E" w:rsidRDefault="00F656E3">
      <w:pPr>
        <w:spacing w:line="300" w:lineRule="exact"/>
        <w:rPr>
          <w:sz w:val="24"/>
          <w:szCs w:val="24"/>
        </w:rPr>
      </w:pPr>
    </w:p>
    <w:p w14:paraId="649CA4A8" w14:textId="77777777" w:rsidR="001E7D7A" w:rsidRPr="0021354E" w:rsidRDefault="001E7D7A" w:rsidP="00FD6DCB">
      <w:pPr>
        <w:pStyle w:val="Ttulo3"/>
        <w:numPr>
          <w:ilvl w:val="1"/>
          <w:numId w:val="10"/>
        </w:numPr>
        <w:tabs>
          <w:tab w:val="left" w:pos="1134"/>
        </w:tabs>
        <w:suppressAutoHyphens/>
        <w:spacing w:line="300" w:lineRule="exact"/>
        <w:ind w:left="0" w:firstLine="0"/>
        <w:rPr>
          <w:szCs w:val="24"/>
        </w:rPr>
      </w:pPr>
      <w:bookmarkStart w:id="21" w:name="_Ref429510040"/>
      <w:r w:rsidRPr="0021354E">
        <w:rPr>
          <w:szCs w:val="24"/>
        </w:rPr>
        <w:t>Vencimento Antecipado</w:t>
      </w:r>
      <w:bookmarkEnd w:id="21"/>
    </w:p>
    <w:p w14:paraId="6865BBE9" w14:textId="77777777" w:rsidR="00F656E3" w:rsidRPr="0021354E" w:rsidRDefault="00F656E3">
      <w:pPr>
        <w:spacing w:line="300" w:lineRule="exact"/>
        <w:rPr>
          <w:sz w:val="24"/>
          <w:szCs w:val="24"/>
        </w:rPr>
      </w:pPr>
    </w:p>
    <w:p w14:paraId="21E6D5A7" w14:textId="15BC185F" w:rsidR="00555483" w:rsidRPr="0021354E" w:rsidRDefault="00555483" w:rsidP="00FD6DCB">
      <w:pPr>
        <w:pStyle w:val="Ttulo3"/>
        <w:keepNext w:val="0"/>
        <w:numPr>
          <w:ilvl w:val="2"/>
          <w:numId w:val="10"/>
        </w:numPr>
        <w:tabs>
          <w:tab w:val="left" w:pos="1134"/>
        </w:tabs>
        <w:suppressAutoHyphens/>
        <w:spacing w:line="300" w:lineRule="exact"/>
        <w:ind w:left="0" w:firstLine="0"/>
        <w:rPr>
          <w:b w:val="0"/>
          <w:szCs w:val="24"/>
        </w:rPr>
      </w:pPr>
      <w:r w:rsidRPr="0021354E">
        <w:rPr>
          <w:b w:val="0"/>
          <w:szCs w:val="24"/>
        </w:rPr>
        <w:t>As Debêntures e todas as obrigações constantes desta Escritura de Emissão serão consideradas antecipadamente vencidas, tornando-se imediatamente exigíve</w:t>
      </w:r>
      <w:r w:rsidR="00C87EF3" w:rsidRPr="0021354E">
        <w:rPr>
          <w:b w:val="0"/>
          <w:szCs w:val="24"/>
        </w:rPr>
        <w:t>l</w:t>
      </w:r>
      <w:r w:rsidRPr="0021354E">
        <w:rPr>
          <w:b w:val="0"/>
          <w:szCs w:val="24"/>
        </w:rPr>
        <w:t xml:space="preserve"> da Emissora o pagamento do Valor Nominal Unitário</w:t>
      </w:r>
      <w:r w:rsidR="00250335" w:rsidRPr="0021354E">
        <w:rPr>
          <w:b w:val="0"/>
          <w:szCs w:val="24"/>
        </w:rPr>
        <w:t>, ou seu saldo, conforme o caso</w:t>
      </w:r>
      <w:r w:rsidRPr="0021354E">
        <w:rPr>
          <w:b w:val="0"/>
          <w:szCs w:val="24"/>
        </w:rPr>
        <w:t xml:space="preserve">, acrescido da Remuneração, calculada </w:t>
      </w:r>
      <w:r w:rsidRPr="0021354E">
        <w:rPr>
          <w:b w:val="0"/>
          <w:i/>
          <w:szCs w:val="24"/>
        </w:rPr>
        <w:t>pro rata temporis</w:t>
      </w:r>
      <w:r w:rsidRPr="0021354E">
        <w:rPr>
          <w:b w:val="0"/>
          <w:szCs w:val="24"/>
        </w:rPr>
        <w:t>, desde a Data d</w:t>
      </w:r>
      <w:r w:rsidR="00486C17" w:rsidRPr="0021354E">
        <w:rPr>
          <w:b w:val="0"/>
          <w:szCs w:val="24"/>
        </w:rPr>
        <w:t>a Primeira</w:t>
      </w:r>
      <w:r w:rsidRPr="0021354E">
        <w:rPr>
          <w:b w:val="0"/>
          <w:szCs w:val="24"/>
        </w:rPr>
        <w:t xml:space="preserve"> Integralização, ou a última Data de Pagamento da Remuneração, </w:t>
      </w:r>
      <w:r w:rsidR="009C5F7A" w:rsidRPr="0021354E">
        <w:rPr>
          <w:b w:val="0"/>
          <w:szCs w:val="24"/>
        </w:rPr>
        <w:t xml:space="preserve">conforme o caso, </w:t>
      </w:r>
      <w:r w:rsidRPr="0021354E">
        <w:rPr>
          <w:b w:val="0"/>
          <w:szCs w:val="24"/>
        </w:rPr>
        <w:t xml:space="preserve">até a data do seu efetivo pagamento, sem prejuízo, quando for o caso, da cobrança dos Encargos Moratórios e de quaisquer outros valores eventualmente devidos pela Emissora nos termos </w:t>
      </w:r>
      <w:r w:rsidR="009C5F7A" w:rsidRPr="0021354E">
        <w:rPr>
          <w:b w:val="0"/>
          <w:szCs w:val="24"/>
        </w:rPr>
        <w:t>desta Escritura de Emissão</w:t>
      </w:r>
      <w:r w:rsidR="00C87EF3" w:rsidRPr="0021354E">
        <w:rPr>
          <w:b w:val="0"/>
          <w:szCs w:val="24"/>
        </w:rPr>
        <w:t xml:space="preserve"> e dos demais documentos relativos à emissão dos CRA dos quais a Emissora seja parte</w:t>
      </w:r>
      <w:r w:rsidRPr="0021354E">
        <w:rPr>
          <w:b w:val="0"/>
          <w:szCs w:val="24"/>
        </w:rPr>
        <w:t xml:space="preserve"> (</w:t>
      </w:r>
      <w:r w:rsidR="00F43A9C" w:rsidRPr="0021354E">
        <w:rPr>
          <w:b w:val="0"/>
          <w:szCs w:val="24"/>
        </w:rPr>
        <w:t>"</w:t>
      </w:r>
      <w:r w:rsidRPr="0021354E">
        <w:rPr>
          <w:b w:val="0"/>
          <w:szCs w:val="24"/>
          <w:u w:val="single"/>
        </w:rPr>
        <w:t>Montante Devido Antecipadamente</w:t>
      </w:r>
      <w:r w:rsidR="00F43A9C" w:rsidRPr="0021354E">
        <w:rPr>
          <w:b w:val="0"/>
          <w:szCs w:val="24"/>
        </w:rPr>
        <w:t>"</w:t>
      </w:r>
      <w:r w:rsidRPr="0021354E">
        <w:rPr>
          <w:b w:val="0"/>
          <w:szCs w:val="24"/>
        </w:rPr>
        <w:t xml:space="preserve">), na ocorrência das hipóteses descritas nos itens </w:t>
      </w:r>
      <w:r w:rsidR="00E5619E" w:rsidRPr="0021354E">
        <w:rPr>
          <w:b w:val="0"/>
          <w:szCs w:val="24"/>
        </w:rPr>
        <w:t>4</w:t>
      </w:r>
      <w:r w:rsidRPr="0021354E">
        <w:rPr>
          <w:b w:val="0"/>
          <w:szCs w:val="24"/>
        </w:rPr>
        <w:t>.2</w:t>
      </w:r>
      <w:r w:rsidR="0069647C" w:rsidRPr="0021354E">
        <w:rPr>
          <w:b w:val="0"/>
          <w:szCs w:val="24"/>
        </w:rPr>
        <w:t>0</w:t>
      </w:r>
      <w:r w:rsidR="00F43A9C" w:rsidRPr="0021354E">
        <w:rPr>
          <w:b w:val="0"/>
          <w:szCs w:val="24"/>
        </w:rPr>
        <w:t xml:space="preserve">.2 </w:t>
      </w:r>
      <w:r w:rsidRPr="0021354E">
        <w:rPr>
          <w:b w:val="0"/>
          <w:szCs w:val="24"/>
        </w:rPr>
        <w:t xml:space="preserve">e </w:t>
      </w:r>
      <w:r w:rsidR="00E5619E" w:rsidRPr="0021354E">
        <w:rPr>
          <w:b w:val="0"/>
          <w:szCs w:val="24"/>
        </w:rPr>
        <w:t>4</w:t>
      </w:r>
      <w:r w:rsidRPr="0021354E">
        <w:rPr>
          <w:b w:val="0"/>
          <w:szCs w:val="24"/>
        </w:rPr>
        <w:t>.2</w:t>
      </w:r>
      <w:r w:rsidR="0069647C" w:rsidRPr="0021354E">
        <w:rPr>
          <w:b w:val="0"/>
          <w:szCs w:val="24"/>
        </w:rPr>
        <w:t>0</w:t>
      </w:r>
      <w:r w:rsidRPr="0021354E">
        <w:rPr>
          <w:b w:val="0"/>
          <w:szCs w:val="24"/>
        </w:rPr>
        <w:t xml:space="preserve">.3 abaixo, observados os eventuais prazos de cura, quando aplicáveis (cada um, um </w:t>
      </w:r>
      <w:r w:rsidR="00F43A9C" w:rsidRPr="0021354E">
        <w:rPr>
          <w:b w:val="0"/>
          <w:szCs w:val="24"/>
        </w:rPr>
        <w:t>"</w:t>
      </w:r>
      <w:r w:rsidRPr="0021354E">
        <w:rPr>
          <w:b w:val="0"/>
          <w:szCs w:val="24"/>
          <w:u w:val="single"/>
        </w:rPr>
        <w:t>Evento de Vencimento Antecipado</w:t>
      </w:r>
      <w:r w:rsidR="00F43A9C" w:rsidRPr="0021354E">
        <w:rPr>
          <w:b w:val="0"/>
          <w:szCs w:val="24"/>
        </w:rPr>
        <w:t>"</w:t>
      </w:r>
      <w:r w:rsidRPr="0021354E">
        <w:rPr>
          <w:b w:val="0"/>
          <w:szCs w:val="24"/>
        </w:rPr>
        <w:t>).</w:t>
      </w:r>
    </w:p>
    <w:p w14:paraId="096AA361" w14:textId="77777777" w:rsidR="00F25C57" w:rsidRPr="0021354E" w:rsidRDefault="00F25C57">
      <w:pPr>
        <w:spacing w:line="300" w:lineRule="exact"/>
        <w:rPr>
          <w:sz w:val="24"/>
          <w:szCs w:val="24"/>
        </w:rPr>
      </w:pPr>
    </w:p>
    <w:p w14:paraId="5B0A797B" w14:textId="4D6E7D75" w:rsidR="00555483" w:rsidRPr="0021354E" w:rsidRDefault="00555483" w:rsidP="00FD6DCB">
      <w:pPr>
        <w:pStyle w:val="Ttulo3"/>
        <w:keepNext w:val="0"/>
        <w:numPr>
          <w:ilvl w:val="2"/>
          <w:numId w:val="10"/>
        </w:numPr>
        <w:tabs>
          <w:tab w:val="left" w:pos="1134"/>
        </w:tabs>
        <w:suppressAutoHyphens/>
        <w:spacing w:line="300" w:lineRule="exact"/>
        <w:ind w:left="0" w:firstLine="0"/>
        <w:rPr>
          <w:b w:val="0"/>
          <w:szCs w:val="24"/>
        </w:rPr>
      </w:pPr>
      <w:bookmarkStart w:id="22" w:name="_Ref449019795"/>
      <w:r w:rsidRPr="0021354E">
        <w:rPr>
          <w:b w:val="0"/>
          <w:szCs w:val="24"/>
          <w:u w:val="single"/>
        </w:rPr>
        <w:t>Eventos de Vencimento Antecipado Automático</w:t>
      </w:r>
      <w:r w:rsidRPr="0021354E">
        <w:rPr>
          <w:b w:val="0"/>
          <w:szCs w:val="24"/>
        </w:rPr>
        <w:t>: Observados os eventuais prazos de cura aplicáveis, a ocorrência de quaisquer dos eventos indicados neste item 4.2</w:t>
      </w:r>
      <w:r w:rsidR="00DE2FC2" w:rsidRPr="0021354E">
        <w:rPr>
          <w:b w:val="0"/>
          <w:szCs w:val="24"/>
        </w:rPr>
        <w:t>0</w:t>
      </w:r>
      <w:r w:rsidR="00F43A9C" w:rsidRPr="0021354E">
        <w:rPr>
          <w:b w:val="0"/>
          <w:szCs w:val="24"/>
        </w:rPr>
        <w:t>.2</w:t>
      </w:r>
      <w:r w:rsidRPr="0021354E">
        <w:rPr>
          <w:b w:val="0"/>
          <w:szCs w:val="24"/>
        </w:rPr>
        <w:t xml:space="preserve"> acarretará o vencimento antecipado automático das Debêntures, independentemente de qualquer aviso extrajudicial, interpelação judicial, notificação prévia à Emissora ou </w:t>
      </w:r>
      <w:r w:rsidR="00DE2FC2" w:rsidRPr="0021354E">
        <w:rPr>
          <w:b w:val="0"/>
          <w:szCs w:val="24"/>
        </w:rPr>
        <w:t>consulta aos titulares de Debêntures</w:t>
      </w:r>
      <w:r w:rsidR="009B58D2" w:rsidRPr="0021354E">
        <w:rPr>
          <w:b w:val="0"/>
          <w:szCs w:val="24"/>
        </w:rPr>
        <w:t xml:space="preserve"> (cada um, um </w:t>
      </w:r>
      <w:r w:rsidR="00F43A9C" w:rsidRPr="0021354E">
        <w:rPr>
          <w:b w:val="0"/>
          <w:szCs w:val="24"/>
        </w:rPr>
        <w:t>"</w:t>
      </w:r>
      <w:r w:rsidR="009B58D2" w:rsidRPr="0021354E">
        <w:rPr>
          <w:b w:val="0"/>
          <w:szCs w:val="24"/>
          <w:u w:val="single"/>
        </w:rPr>
        <w:t>Evento de Vencimento Antecipado Automático</w:t>
      </w:r>
      <w:r w:rsidR="00F43A9C" w:rsidRPr="0021354E">
        <w:rPr>
          <w:b w:val="0"/>
          <w:szCs w:val="24"/>
        </w:rPr>
        <w:t>"</w:t>
      </w:r>
      <w:r w:rsidR="009B58D2" w:rsidRPr="0021354E">
        <w:rPr>
          <w:b w:val="0"/>
          <w:szCs w:val="24"/>
        </w:rPr>
        <w:t>)</w:t>
      </w:r>
      <w:r w:rsidRPr="0021354E">
        <w:rPr>
          <w:b w:val="0"/>
          <w:szCs w:val="24"/>
        </w:rPr>
        <w:t>:</w:t>
      </w:r>
      <w:bookmarkEnd w:id="22"/>
      <w:r w:rsidR="001A0347" w:rsidRPr="0021354E">
        <w:rPr>
          <w:b w:val="0"/>
          <w:szCs w:val="24"/>
        </w:rPr>
        <w:t xml:space="preserve"> </w:t>
      </w:r>
    </w:p>
    <w:p w14:paraId="3BE35B32" w14:textId="77777777" w:rsidR="00B27B7D" w:rsidRPr="0021354E" w:rsidRDefault="00B27B7D" w:rsidP="00FD6DCB">
      <w:pPr>
        <w:autoSpaceDE w:val="0"/>
        <w:autoSpaceDN w:val="0"/>
        <w:adjustRightInd w:val="0"/>
        <w:spacing w:line="300" w:lineRule="exact"/>
        <w:rPr>
          <w:sz w:val="24"/>
          <w:szCs w:val="24"/>
        </w:rPr>
      </w:pPr>
    </w:p>
    <w:p w14:paraId="5BA1C834" w14:textId="72656279" w:rsidR="0024631F" w:rsidRPr="0021354E" w:rsidRDefault="0024631F" w:rsidP="00FD6DCB">
      <w:pPr>
        <w:pStyle w:val="Level4"/>
        <w:numPr>
          <w:ilvl w:val="3"/>
          <w:numId w:val="8"/>
        </w:numPr>
        <w:tabs>
          <w:tab w:val="num" w:pos="1134"/>
        </w:tabs>
        <w:autoSpaceDE w:val="0"/>
        <w:autoSpaceDN w:val="0"/>
        <w:adjustRightInd w:val="0"/>
        <w:spacing w:after="0" w:line="300" w:lineRule="exact"/>
        <w:ind w:left="1134" w:hanging="1134"/>
        <w:outlineLvl w:val="3"/>
        <w:rPr>
          <w:rFonts w:ascii="Times New Roman" w:hAnsi="Times New Roman" w:cs="Times New Roman"/>
          <w:sz w:val="24"/>
          <w:szCs w:val="24"/>
          <w:lang w:bidi="th-TH"/>
        </w:rPr>
      </w:pPr>
      <w:bookmarkStart w:id="23" w:name="_Ref482039481"/>
      <w:r w:rsidRPr="0021354E">
        <w:rPr>
          <w:rFonts w:ascii="Times New Roman" w:hAnsi="Times New Roman" w:cs="Times New Roman"/>
          <w:sz w:val="24"/>
          <w:szCs w:val="24"/>
          <w:lang w:bidi="th-TH"/>
        </w:rPr>
        <w:t>não cumprimento pela Emissora de quaisquer obrigações pecuniárias previstas nesta Escritura de Emissão, incluindo o não pagamento do Valor Nominal Unitário</w:t>
      </w:r>
      <w:r w:rsidR="00E47295" w:rsidRPr="0021354E">
        <w:rPr>
          <w:rFonts w:ascii="Times New Roman" w:hAnsi="Times New Roman" w:cs="Times New Roman"/>
          <w:sz w:val="24"/>
          <w:szCs w:val="24"/>
          <w:lang w:bidi="th-TH"/>
        </w:rPr>
        <w:t xml:space="preserve">, nas </w:t>
      </w:r>
      <w:r w:rsidRPr="0021354E">
        <w:rPr>
          <w:rFonts w:ascii="Times New Roman" w:hAnsi="Times New Roman" w:cs="Times New Roman"/>
          <w:sz w:val="24"/>
          <w:szCs w:val="24"/>
          <w:lang w:bidi="th-TH"/>
        </w:rPr>
        <w:t xml:space="preserve">datas de pagamento </w:t>
      </w:r>
      <w:r w:rsidR="00E47295" w:rsidRPr="0021354E">
        <w:rPr>
          <w:rFonts w:ascii="Times New Roman" w:hAnsi="Times New Roman" w:cs="Times New Roman"/>
          <w:sz w:val="24"/>
          <w:szCs w:val="24"/>
          <w:lang w:bidi="th-TH"/>
        </w:rPr>
        <w:t>indicadas no Anexo IV dest</w:t>
      </w:r>
      <w:r w:rsidR="00053575" w:rsidRPr="0021354E">
        <w:rPr>
          <w:rFonts w:ascii="Times New Roman" w:hAnsi="Times New Roman" w:cs="Times New Roman"/>
          <w:sz w:val="24"/>
          <w:szCs w:val="24"/>
          <w:lang w:bidi="th-TH"/>
        </w:rPr>
        <w:t>a Escritura de Emissão</w:t>
      </w:r>
      <w:r w:rsidRPr="0021354E">
        <w:rPr>
          <w:rFonts w:ascii="Times New Roman" w:hAnsi="Times New Roman" w:cs="Times New Roman"/>
          <w:sz w:val="24"/>
          <w:szCs w:val="24"/>
          <w:lang w:bidi="th-TH"/>
        </w:rPr>
        <w:t xml:space="preserve">, </w:t>
      </w:r>
      <w:r w:rsidR="00E47295" w:rsidRPr="0021354E">
        <w:rPr>
          <w:rFonts w:ascii="Times New Roman" w:hAnsi="Times New Roman" w:cs="Times New Roman"/>
          <w:sz w:val="24"/>
          <w:szCs w:val="24"/>
          <w:lang w:bidi="th-TH"/>
        </w:rPr>
        <w:t xml:space="preserve">e </w:t>
      </w:r>
      <w:r w:rsidRPr="0021354E">
        <w:rPr>
          <w:rFonts w:ascii="Times New Roman" w:hAnsi="Times New Roman" w:cs="Times New Roman"/>
          <w:sz w:val="24"/>
          <w:szCs w:val="24"/>
          <w:lang w:bidi="th-TH"/>
        </w:rPr>
        <w:t>da Remuneração, nas respectivas Datas de Pagamento da Remuneração,</w:t>
      </w:r>
      <w:r w:rsidR="00E47295" w:rsidRPr="0021354E">
        <w:rPr>
          <w:rFonts w:ascii="Times New Roman" w:hAnsi="Times New Roman" w:cs="Times New Roman"/>
          <w:sz w:val="24"/>
          <w:szCs w:val="24"/>
          <w:lang w:bidi="th-TH"/>
        </w:rPr>
        <w:t xml:space="preserve"> constantes do Anexo IV dest</w:t>
      </w:r>
      <w:r w:rsidR="00053575" w:rsidRPr="0021354E">
        <w:rPr>
          <w:rFonts w:ascii="Times New Roman" w:hAnsi="Times New Roman" w:cs="Times New Roman"/>
          <w:sz w:val="24"/>
          <w:szCs w:val="24"/>
          <w:lang w:bidi="th-TH"/>
        </w:rPr>
        <w:t>a Escritura de Emissão</w:t>
      </w:r>
      <w:r w:rsidR="00E47295" w:rsidRPr="0021354E">
        <w:rPr>
          <w:rFonts w:ascii="Times New Roman" w:hAnsi="Times New Roman" w:cs="Times New Roman"/>
          <w:sz w:val="24"/>
          <w:szCs w:val="24"/>
          <w:lang w:bidi="th-TH"/>
        </w:rPr>
        <w:t>,</w:t>
      </w:r>
      <w:r w:rsidRPr="0021354E">
        <w:rPr>
          <w:rFonts w:ascii="Times New Roman" w:hAnsi="Times New Roman" w:cs="Times New Roman"/>
          <w:sz w:val="24"/>
          <w:szCs w:val="24"/>
          <w:lang w:bidi="th-TH"/>
        </w:rPr>
        <w:t xml:space="preserve"> desde que não sanado no prazo de </w:t>
      </w:r>
      <w:r w:rsidR="0073513D" w:rsidRPr="0021354E">
        <w:rPr>
          <w:rFonts w:ascii="Times New Roman" w:hAnsi="Times New Roman" w:cs="Times New Roman"/>
          <w:sz w:val="24"/>
          <w:szCs w:val="24"/>
          <w:lang w:bidi="th-TH"/>
        </w:rPr>
        <w:t>2</w:t>
      </w:r>
      <w:r w:rsidR="00091226" w:rsidRPr="0021354E">
        <w:rPr>
          <w:rFonts w:ascii="Times New Roman" w:hAnsi="Times New Roman" w:cs="Times New Roman"/>
          <w:sz w:val="24"/>
          <w:szCs w:val="24"/>
          <w:lang w:bidi="th-TH"/>
        </w:rPr>
        <w:t xml:space="preserve"> </w:t>
      </w:r>
      <w:r w:rsidRPr="0021354E">
        <w:rPr>
          <w:rFonts w:ascii="Times New Roman" w:hAnsi="Times New Roman" w:cs="Times New Roman"/>
          <w:sz w:val="24"/>
          <w:szCs w:val="24"/>
          <w:lang w:bidi="th-TH"/>
        </w:rPr>
        <w:t>(</w:t>
      </w:r>
      <w:r w:rsidR="0073513D" w:rsidRPr="0021354E">
        <w:rPr>
          <w:rFonts w:ascii="Times New Roman" w:hAnsi="Times New Roman" w:cs="Times New Roman"/>
          <w:sz w:val="24"/>
          <w:szCs w:val="24"/>
          <w:lang w:bidi="th-TH"/>
        </w:rPr>
        <w:t>dois</w:t>
      </w:r>
      <w:r w:rsidRPr="0021354E">
        <w:rPr>
          <w:rFonts w:ascii="Times New Roman" w:hAnsi="Times New Roman" w:cs="Times New Roman"/>
          <w:sz w:val="24"/>
          <w:szCs w:val="24"/>
          <w:lang w:bidi="th-TH"/>
        </w:rPr>
        <w:t>) Dia</w:t>
      </w:r>
      <w:r w:rsidR="00091226" w:rsidRPr="0021354E">
        <w:rPr>
          <w:rFonts w:ascii="Times New Roman" w:hAnsi="Times New Roman" w:cs="Times New Roman"/>
          <w:sz w:val="24"/>
          <w:szCs w:val="24"/>
          <w:lang w:bidi="th-TH"/>
        </w:rPr>
        <w:t>s</w:t>
      </w:r>
      <w:r w:rsidRPr="0021354E">
        <w:rPr>
          <w:rFonts w:ascii="Times New Roman" w:hAnsi="Times New Roman" w:cs="Times New Roman"/>
          <w:sz w:val="24"/>
          <w:szCs w:val="24"/>
          <w:lang w:bidi="th-TH"/>
        </w:rPr>
        <w:t xml:space="preserve"> Út</w:t>
      </w:r>
      <w:r w:rsidR="00091226" w:rsidRPr="0021354E">
        <w:rPr>
          <w:rFonts w:ascii="Times New Roman" w:hAnsi="Times New Roman" w:cs="Times New Roman"/>
          <w:sz w:val="24"/>
          <w:szCs w:val="24"/>
          <w:lang w:bidi="th-TH"/>
        </w:rPr>
        <w:t>eis</w:t>
      </w:r>
      <w:r w:rsidRPr="0021354E">
        <w:rPr>
          <w:rFonts w:ascii="Times New Roman" w:hAnsi="Times New Roman" w:cs="Times New Roman"/>
          <w:sz w:val="24"/>
          <w:szCs w:val="24"/>
          <w:lang w:bidi="th-TH"/>
        </w:rPr>
        <w:t xml:space="preserve"> contados do respectivo descumprimento; </w:t>
      </w:r>
      <w:bookmarkEnd w:id="23"/>
    </w:p>
    <w:p w14:paraId="79512752" w14:textId="77777777" w:rsidR="0083464A" w:rsidRPr="0021354E" w:rsidRDefault="0083464A" w:rsidP="00FD6DCB">
      <w:pPr>
        <w:pStyle w:val="Level4"/>
        <w:numPr>
          <w:ilvl w:val="0"/>
          <w:numId w:val="0"/>
        </w:numPr>
        <w:autoSpaceDE w:val="0"/>
        <w:autoSpaceDN w:val="0"/>
        <w:adjustRightInd w:val="0"/>
        <w:spacing w:after="0" w:line="300" w:lineRule="exact"/>
        <w:outlineLvl w:val="3"/>
        <w:rPr>
          <w:rFonts w:ascii="Times New Roman" w:hAnsi="Times New Roman" w:cs="Times New Roman"/>
          <w:sz w:val="24"/>
          <w:szCs w:val="24"/>
          <w:lang w:bidi="th-TH"/>
        </w:rPr>
      </w:pPr>
    </w:p>
    <w:p w14:paraId="688A4708" w14:textId="12DD269E" w:rsidR="0024631F" w:rsidRPr="0021354E" w:rsidRDefault="0024631F" w:rsidP="00FD6DCB">
      <w:pPr>
        <w:pStyle w:val="Level4"/>
        <w:numPr>
          <w:ilvl w:val="3"/>
          <w:numId w:val="8"/>
        </w:numPr>
        <w:tabs>
          <w:tab w:val="num" w:pos="1134"/>
        </w:tabs>
        <w:autoSpaceDE w:val="0"/>
        <w:autoSpaceDN w:val="0"/>
        <w:adjustRightInd w:val="0"/>
        <w:spacing w:after="0" w:line="300" w:lineRule="exact"/>
        <w:ind w:left="1134" w:hanging="1134"/>
        <w:outlineLvl w:val="3"/>
        <w:rPr>
          <w:rFonts w:ascii="Times New Roman" w:hAnsi="Times New Roman" w:cs="Times New Roman"/>
          <w:sz w:val="24"/>
          <w:szCs w:val="24"/>
          <w:lang w:bidi="th-TH"/>
        </w:rPr>
      </w:pPr>
      <w:bookmarkStart w:id="24" w:name="_Ref482029036"/>
      <w:r w:rsidRPr="0021354E">
        <w:rPr>
          <w:rFonts w:ascii="Times New Roman" w:hAnsi="Times New Roman" w:cs="Times New Roman"/>
          <w:sz w:val="24"/>
          <w:szCs w:val="24"/>
          <w:lang w:bidi="th-TH"/>
        </w:rPr>
        <w:t>cisão, fusão, incorporação, incorporação de ações ou qualquer outra forma de reorganização societária da Emissora</w:t>
      </w:r>
      <w:r w:rsidR="0073513D" w:rsidRPr="0021354E">
        <w:rPr>
          <w:rFonts w:ascii="Times New Roman" w:hAnsi="Times New Roman" w:cs="Times New Roman"/>
          <w:sz w:val="24"/>
          <w:szCs w:val="24"/>
          <w:lang w:bidi="th-TH"/>
        </w:rPr>
        <w:t xml:space="preserve"> ou de qualquer uma de suas Controladas Relevantes</w:t>
      </w:r>
      <w:r w:rsidR="0080202D" w:rsidRPr="0021354E">
        <w:rPr>
          <w:rFonts w:ascii="Times New Roman" w:hAnsi="Times New Roman" w:cs="Times New Roman"/>
          <w:sz w:val="24"/>
          <w:szCs w:val="24"/>
          <w:lang w:bidi="th-TH"/>
        </w:rPr>
        <w:t xml:space="preserve">, exceto em relação às Controladas Relevantes de controle compartilhado em que a transferência de Controle (conforme abaixo definido) tenha sido realizada pela outra parte controladora que não a Emissora, que resulte em transferência de Controle, direto ou indireto, para terceiros que não </w:t>
      </w:r>
      <w:r w:rsidR="00544F98" w:rsidRPr="0021354E">
        <w:rPr>
          <w:rFonts w:ascii="Times New Roman" w:hAnsi="Times New Roman" w:cs="Times New Roman"/>
          <w:sz w:val="24"/>
          <w:szCs w:val="24"/>
          <w:lang w:bidi="th-TH"/>
        </w:rPr>
        <w:t xml:space="preserve">sejam </w:t>
      </w:r>
      <w:r w:rsidR="00606D32" w:rsidRPr="0021354E">
        <w:rPr>
          <w:rFonts w:ascii="Times New Roman" w:hAnsi="Times New Roman" w:cs="Times New Roman"/>
          <w:sz w:val="24"/>
          <w:szCs w:val="24"/>
          <w:lang w:bidi="th-TH"/>
        </w:rPr>
        <w:t xml:space="preserve">Integrantes </w:t>
      </w:r>
      <w:r w:rsidR="00544F98" w:rsidRPr="0021354E">
        <w:rPr>
          <w:rFonts w:ascii="Times New Roman" w:hAnsi="Times New Roman" w:cs="Times New Roman"/>
          <w:sz w:val="24"/>
          <w:szCs w:val="24"/>
          <w:lang w:bidi="th-TH"/>
        </w:rPr>
        <w:t>do</w:t>
      </w:r>
      <w:r w:rsidR="0080202D" w:rsidRPr="0021354E">
        <w:rPr>
          <w:rFonts w:ascii="Times New Roman" w:hAnsi="Times New Roman" w:cs="Times New Roman"/>
          <w:sz w:val="24"/>
          <w:szCs w:val="24"/>
          <w:lang w:bidi="th-TH"/>
        </w:rPr>
        <w:t xml:space="preserve"> </w:t>
      </w:r>
      <w:r w:rsidR="00544F98" w:rsidRPr="0021354E">
        <w:rPr>
          <w:rFonts w:ascii="Times New Roman" w:hAnsi="Times New Roman" w:cs="Times New Roman"/>
          <w:sz w:val="24"/>
          <w:szCs w:val="24"/>
          <w:lang w:bidi="th-TH"/>
        </w:rPr>
        <w:t xml:space="preserve">Grupo </w:t>
      </w:r>
      <w:r w:rsidR="0080202D" w:rsidRPr="0021354E">
        <w:rPr>
          <w:rFonts w:ascii="Times New Roman" w:hAnsi="Times New Roman" w:cs="Times New Roman"/>
          <w:sz w:val="24"/>
          <w:szCs w:val="24"/>
          <w:lang w:bidi="th-TH"/>
        </w:rPr>
        <w:t>Dias Branco</w:t>
      </w:r>
      <w:r w:rsidRPr="0021354E">
        <w:rPr>
          <w:rFonts w:ascii="Times New Roman" w:hAnsi="Times New Roman" w:cs="Times New Roman"/>
          <w:sz w:val="24"/>
          <w:szCs w:val="24"/>
          <w:lang w:bidi="th-TH"/>
        </w:rPr>
        <w:t>;</w:t>
      </w:r>
      <w:bookmarkEnd w:id="24"/>
    </w:p>
    <w:p w14:paraId="01D8E837" w14:textId="77777777" w:rsidR="0083464A" w:rsidRPr="0021354E" w:rsidRDefault="0083464A" w:rsidP="00FD6DCB">
      <w:pPr>
        <w:pStyle w:val="Level4"/>
        <w:numPr>
          <w:ilvl w:val="0"/>
          <w:numId w:val="0"/>
        </w:numPr>
        <w:autoSpaceDE w:val="0"/>
        <w:autoSpaceDN w:val="0"/>
        <w:adjustRightInd w:val="0"/>
        <w:spacing w:after="0" w:line="300" w:lineRule="exact"/>
        <w:outlineLvl w:val="3"/>
        <w:rPr>
          <w:rFonts w:ascii="Times New Roman" w:hAnsi="Times New Roman" w:cs="Times New Roman"/>
          <w:sz w:val="24"/>
          <w:szCs w:val="24"/>
          <w:lang w:bidi="th-TH"/>
        </w:rPr>
      </w:pPr>
    </w:p>
    <w:p w14:paraId="1BD3FD70" w14:textId="1E6F6AC4" w:rsidR="0024631F" w:rsidRPr="0021354E" w:rsidRDefault="0024631F" w:rsidP="000E678F">
      <w:pPr>
        <w:pStyle w:val="Level4"/>
        <w:numPr>
          <w:ilvl w:val="3"/>
          <w:numId w:val="8"/>
        </w:numPr>
        <w:tabs>
          <w:tab w:val="num" w:pos="1134"/>
        </w:tabs>
        <w:autoSpaceDE w:val="0"/>
        <w:autoSpaceDN w:val="0"/>
        <w:adjustRightInd w:val="0"/>
        <w:spacing w:after="0" w:line="300" w:lineRule="exact"/>
        <w:ind w:left="1134" w:hanging="1134"/>
        <w:outlineLvl w:val="3"/>
        <w:rPr>
          <w:rFonts w:ascii="Times New Roman" w:hAnsi="Times New Roman" w:cs="Times New Roman"/>
          <w:sz w:val="24"/>
          <w:szCs w:val="24"/>
          <w:lang w:bidi="th-TH"/>
        </w:rPr>
      </w:pPr>
      <w:r w:rsidRPr="0021354E">
        <w:rPr>
          <w:rFonts w:ascii="Times New Roman" w:hAnsi="Times New Roman" w:cs="Times New Roman"/>
          <w:sz w:val="24"/>
          <w:szCs w:val="24"/>
          <w:lang w:bidi="th-TH"/>
        </w:rPr>
        <w:t>alteração ou transferência do Controle direto ou indireto</w:t>
      </w:r>
      <w:r w:rsidR="0073513D" w:rsidRPr="0021354E">
        <w:rPr>
          <w:rFonts w:ascii="Times New Roman" w:hAnsi="Times New Roman" w:cs="Times New Roman"/>
          <w:sz w:val="24"/>
          <w:szCs w:val="24"/>
          <w:lang w:bidi="th-TH"/>
        </w:rPr>
        <w:t xml:space="preserve"> da Emissora ou de qualquer Controlada </w:t>
      </w:r>
      <w:r w:rsidR="00214FE6" w:rsidRPr="0021354E">
        <w:rPr>
          <w:rFonts w:ascii="Times New Roman" w:hAnsi="Times New Roman" w:cs="Times New Roman"/>
          <w:sz w:val="24"/>
          <w:szCs w:val="24"/>
          <w:lang w:bidi="th-TH"/>
        </w:rPr>
        <w:t xml:space="preserve">Relevante, </w:t>
      </w:r>
      <w:r w:rsidR="00335711" w:rsidRPr="0021354E">
        <w:rPr>
          <w:rFonts w:ascii="Times New Roman" w:hAnsi="Times New Roman" w:cs="Times New Roman"/>
          <w:sz w:val="24"/>
          <w:szCs w:val="24"/>
          <w:lang w:bidi="th-TH"/>
        </w:rPr>
        <w:t>exceto em relação às Controladas Relevantes de controle compartilhado em que a transferência de Controle (conforme abaixo definido) tenha sido realizada pela outra parte controladora que não a Emissora, que resulte em transferência de Controle, direto ou indireto, para terceiros que não sejam Integrantes do Grupo Dias Branco</w:t>
      </w:r>
      <w:r w:rsidRPr="0021354E">
        <w:rPr>
          <w:rFonts w:ascii="Times New Roman" w:hAnsi="Times New Roman" w:cs="Times New Roman"/>
          <w:sz w:val="24"/>
          <w:szCs w:val="24"/>
          <w:lang w:bidi="th-TH"/>
        </w:rPr>
        <w:t>;</w:t>
      </w:r>
    </w:p>
    <w:p w14:paraId="336697C3" w14:textId="77777777" w:rsidR="0083464A" w:rsidRPr="0021354E" w:rsidRDefault="0083464A" w:rsidP="00FD6DCB">
      <w:pPr>
        <w:pStyle w:val="Level4"/>
        <w:numPr>
          <w:ilvl w:val="0"/>
          <w:numId w:val="0"/>
        </w:numPr>
        <w:autoSpaceDE w:val="0"/>
        <w:autoSpaceDN w:val="0"/>
        <w:adjustRightInd w:val="0"/>
        <w:spacing w:after="0" w:line="300" w:lineRule="exact"/>
        <w:outlineLvl w:val="3"/>
        <w:rPr>
          <w:rFonts w:ascii="Times New Roman" w:hAnsi="Times New Roman" w:cs="Times New Roman"/>
          <w:sz w:val="24"/>
          <w:szCs w:val="24"/>
          <w:lang w:bidi="th-TH"/>
        </w:rPr>
      </w:pPr>
    </w:p>
    <w:p w14:paraId="744C03D7" w14:textId="1B554C75" w:rsidR="0024631F" w:rsidRPr="0021354E" w:rsidRDefault="0024631F" w:rsidP="00FD6DCB">
      <w:pPr>
        <w:pStyle w:val="Level4"/>
        <w:numPr>
          <w:ilvl w:val="3"/>
          <w:numId w:val="8"/>
        </w:numPr>
        <w:tabs>
          <w:tab w:val="num" w:pos="1134"/>
        </w:tabs>
        <w:autoSpaceDE w:val="0"/>
        <w:autoSpaceDN w:val="0"/>
        <w:adjustRightInd w:val="0"/>
        <w:spacing w:after="0" w:line="300" w:lineRule="exact"/>
        <w:ind w:left="1134" w:hanging="1134"/>
        <w:outlineLvl w:val="3"/>
        <w:rPr>
          <w:rFonts w:ascii="Times New Roman" w:hAnsi="Times New Roman" w:cs="Times New Roman"/>
          <w:sz w:val="24"/>
          <w:szCs w:val="24"/>
          <w:lang w:bidi="th-TH"/>
        </w:rPr>
      </w:pPr>
      <w:r w:rsidRPr="0021354E">
        <w:rPr>
          <w:rFonts w:ascii="Times New Roman" w:hAnsi="Times New Roman" w:cs="Times New Roman"/>
          <w:sz w:val="24"/>
          <w:szCs w:val="24"/>
          <w:lang w:bidi="th-TH"/>
        </w:rPr>
        <w:t xml:space="preserve">extinção, liquidação, </w:t>
      </w:r>
      <w:r w:rsidR="00EF0832" w:rsidRPr="0021354E">
        <w:rPr>
          <w:rFonts w:ascii="Times New Roman" w:hAnsi="Times New Roman" w:cs="Times New Roman"/>
          <w:sz w:val="24"/>
          <w:szCs w:val="24"/>
          <w:lang w:bidi="th-TH"/>
        </w:rPr>
        <w:t xml:space="preserve">dissolução, </w:t>
      </w:r>
      <w:r w:rsidRPr="0021354E">
        <w:rPr>
          <w:rFonts w:ascii="Times New Roman" w:hAnsi="Times New Roman" w:cs="Times New Roman"/>
          <w:sz w:val="24"/>
          <w:szCs w:val="24"/>
          <w:lang w:bidi="th-TH"/>
        </w:rPr>
        <w:t xml:space="preserve">pedido de </w:t>
      </w:r>
      <w:r w:rsidR="00EF0832" w:rsidRPr="0021354E">
        <w:rPr>
          <w:rFonts w:ascii="Times New Roman" w:hAnsi="Times New Roman" w:cs="Times New Roman"/>
          <w:sz w:val="24"/>
          <w:szCs w:val="24"/>
          <w:lang w:bidi="th-TH"/>
        </w:rPr>
        <w:t>falência da Emissora formulado por terceiros, não elidido no prazo legal, pedido de autofalência formulado pela Emissora</w:t>
      </w:r>
      <w:r w:rsidRPr="0021354E">
        <w:rPr>
          <w:rFonts w:ascii="Times New Roman" w:hAnsi="Times New Roman" w:cs="Times New Roman"/>
          <w:sz w:val="24"/>
          <w:szCs w:val="24"/>
          <w:lang w:bidi="th-TH"/>
        </w:rPr>
        <w:t>, ou decretação de falência da Emissora</w:t>
      </w:r>
      <w:r w:rsidR="00EF0832" w:rsidRPr="0021354E">
        <w:rPr>
          <w:rFonts w:ascii="Times New Roman" w:hAnsi="Times New Roman" w:cs="Times New Roman"/>
          <w:sz w:val="24"/>
          <w:szCs w:val="24"/>
          <w:lang w:bidi="th-TH"/>
        </w:rPr>
        <w:t>, pedido de recuperação judicial ou de recuperação extrajudicial da Emissora, independentemente do deferimento do respectivo pedido</w:t>
      </w:r>
      <w:r w:rsidRPr="0021354E">
        <w:rPr>
          <w:rFonts w:ascii="Times New Roman" w:hAnsi="Times New Roman" w:cs="Times New Roman"/>
          <w:sz w:val="24"/>
          <w:szCs w:val="24"/>
          <w:lang w:bidi="th-TH"/>
        </w:rPr>
        <w:t>;</w:t>
      </w:r>
    </w:p>
    <w:p w14:paraId="29296078" w14:textId="77777777" w:rsidR="0083464A" w:rsidRPr="0021354E" w:rsidRDefault="0083464A" w:rsidP="00FD6DCB">
      <w:pPr>
        <w:pStyle w:val="Level4"/>
        <w:numPr>
          <w:ilvl w:val="0"/>
          <w:numId w:val="0"/>
        </w:numPr>
        <w:autoSpaceDE w:val="0"/>
        <w:autoSpaceDN w:val="0"/>
        <w:adjustRightInd w:val="0"/>
        <w:spacing w:after="0" w:line="300" w:lineRule="exact"/>
        <w:outlineLvl w:val="3"/>
        <w:rPr>
          <w:rFonts w:ascii="Times New Roman" w:hAnsi="Times New Roman" w:cs="Times New Roman"/>
          <w:sz w:val="24"/>
          <w:szCs w:val="24"/>
          <w:lang w:bidi="th-TH"/>
        </w:rPr>
      </w:pPr>
    </w:p>
    <w:p w14:paraId="233C4053" w14:textId="6D4AC3A0" w:rsidR="0024631F" w:rsidRPr="0021354E" w:rsidRDefault="0024631F" w:rsidP="00FD6DCB">
      <w:pPr>
        <w:pStyle w:val="Level4"/>
        <w:numPr>
          <w:ilvl w:val="3"/>
          <w:numId w:val="8"/>
        </w:numPr>
        <w:tabs>
          <w:tab w:val="num" w:pos="1134"/>
        </w:tabs>
        <w:autoSpaceDE w:val="0"/>
        <w:autoSpaceDN w:val="0"/>
        <w:adjustRightInd w:val="0"/>
        <w:spacing w:after="0" w:line="300" w:lineRule="exact"/>
        <w:ind w:left="1134" w:hanging="1134"/>
        <w:outlineLvl w:val="3"/>
        <w:rPr>
          <w:rFonts w:ascii="Times New Roman" w:hAnsi="Times New Roman" w:cs="Times New Roman"/>
          <w:sz w:val="24"/>
          <w:szCs w:val="24"/>
          <w:lang w:bidi="th-TH"/>
        </w:rPr>
      </w:pPr>
      <w:r w:rsidRPr="0021354E">
        <w:rPr>
          <w:rFonts w:ascii="Times New Roman" w:hAnsi="Times New Roman" w:cs="Times New Roman"/>
          <w:sz w:val="24"/>
          <w:szCs w:val="24"/>
          <w:lang w:bidi="th-TH"/>
        </w:rPr>
        <w:t xml:space="preserve">vencimento antecipado de quaisquer obrigações financeiras da Emissora </w:t>
      </w:r>
      <w:r w:rsidR="00EF0832" w:rsidRPr="0021354E">
        <w:rPr>
          <w:rFonts w:ascii="Times New Roman" w:hAnsi="Times New Roman" w:cs="Times New Roman"/>
          <w:sz w:val="24"/>
          <w:szCs w:val="24"/>
          <w:lang w:bidi="th-TH"/>
        </w:rPr>
        <w:t xml:space="preserve">(ainda que na condição de garantidora), em especial aquelas oriundas de dívidas bancárias e operações de mercado de capitais, local ou internacional, </w:t>
      </w:r>
      <w:r w:rsidRPr="0021354E">
        <w:rPr>
          <w:rFonts w:ascii="Times New Roman" w:hAnsi="Times New Roman" w:cs="Times New Roman"/>
          <w:sz w:val="24"/>
          <w:szCs w:val="24"/>
          <w:lang w:bidi="th-TH"/>
        </w:rPr>
        <w:t>envolvendo valor, individualmente ou em conjunto, igual ou superior a R</w:t>
      </w:r>
      <w:r w:rsidR="00F02D69" w:rsidRPr="0021354E">
        <w:rPr>
          <w:rFonts w:ascii="Times New Roman" w:hAnsi="Times New Roman" w:cs="Times New Roman"/>
          <w:sz w:val="24"/>
          <w:szCs w:val="24"/>
          <w:lang w:bidi="th-TH"/>
        </w:rPr>
        <w:t xml:space="preserve">$50.000.000,00 (cinquenta milhões de </w:t>
      </w:r>
      <w:r w:rsidRPr="0021354E">
        <w:rPr>
          <w:rFonts w:ascii="Times New Roman" w:hAnsi="Times New Roman" w:cs="Times New Roman"/>
          <w:sz w:val="24"/>
          <w:szCs w:val="24"/>
          <w:lang w:bidi="th-TH"/>
        </w:rPr>
        <w:t>reais);</w:t>
      </w:r>
    </w:p>
    <w:p w14:paraId="75ADD74B" w14:textId="77777777" w:rsidR="0083464A" w:rsidRPr="0021354E" w:rsidRDefault="0083464A" w:rsidP="00FD6DCB">
      <w:pPr>
        <w:pStyle w:val="Level4"/>
        <w:numPr>
          <w:ilvl w:val="0"/>
          <w:numId w:val="0"/>
        </w:numPr>
        <w:autoSpaceDE w:val="0"/>
        <w:autoSpaceDN w:val="0"/>
        <w:adjustRightInd w:val="0"/>
        <w:spacing w:after="0" w:line="300" w:lineRule="exact"/>
        <w:outlineLvl w:val="3"/>
        <w:rPr>
          <w:rFonts w:ascii="Times New Roman" w:hAnsi="Times New Roman" w:cs="Times New Roman"/>
          <w:sz w:val="24"/>
          <w:szCs w:val="24"/>
          <w:lang w:bidi="th-TH"/>
        </w:rPr>
      </w:pPr>
    </w:p>
    <w:p w14:paraId="597C754F" w14:textId="5F5140AB" w:rsidR="0024631F" w:rsidRPr="0021354E" w:rsidRDefault="0024631F" w:rsidP="00FD6DCB">
      <w:pPr>
        <w:pStyle w:val="Level4"/>
        <w:numPr>
          <w:ilvl w:val="3"/>
          <w:numId w:val="8"/>
        </w:numPr>
        <w:tabs>
          <w:tab w:val="num" w:pos="1134"/>
        </w:tabs>
        <w:autoSpaceDE w:val="0"/>
        <w:autoSpaceDN w:val="0"/>
        <w:adjustRightInd w:val="0"/>
        <w:spacing w:after="0" w:line="300" w:lineRule="exact"/>
        <w:ind w:left="1134" w:hanging="1134"/>
        <w:outlineLvl w:val="3"/>
        <w:rPr>
          <w:rFonts w:ascii="Times New Roman" w:hAnsi="Times New Roman" w:cs="Times New Roman"/>
          <w:sz w:val="24"/>
          <w:szCs w:val="24"/>
          <w:lang w:bidi="th-TH"/>
        </w:rPr>
      </w:pPr>
      <w:r w:rsidRPr="0021354E">
        <w:rPr>
          <w:rFonts w:ascii="Times New Roman" w:hAnsi="Times New Roman" w:cs="Times New Roman"/>
          <w:sz w:val="24"/>
          <w:szCs w:val="24"/>
          <w:lang w:bidi="th-TH"/>
        </w:rPr>
        <w:t>transferência ou qualquer forma de cessão ou promessa de cessão a terceiros, pela Emissora</w:t>
      </w:r>
      <w:r w:rsidR="00F02D69" w:rsidRPr="0021354E">
        <w:rPr>
          <w:rFonts w:ascii="Times New Roman" w:hAnsi="Times New Roman" w:cs="Times New Roman"/>
          <w:sz w:val="24"/>
          <w:szCs w:val="24"/>
          <w:lang w:bidi="th-TH"/>
        </w:rPr>
        <w:t>,</w:t>
      </w:r>
      <w:r w:rsidRPr="0021354E">
        <w:rPr>
          <w:rFonts w:ascii="Times New Roman" w:hAnsi="Times New Roman" w:cs="Times New Roman"/>
          <w:sz w:val="24"/>
          <w:szCs w:val="24"/>
          <w:lang w:bidi="th-TH"/>
        </w:rPr>
        <w:t xml:space="preserve"> das obrigações assumidas nesta Escritura de Emissão, exceto se previamente aprovado pel</w:t>
      </w:r>
      <w:r w:rsidR="00053575" w:rsidRPr="0021354E">
        <w:rPr>
          <w:rFonts w:ascii="Times New Roman" w:hAnsi="Times New Roman" w:cs="Times New Roman"/>
          <w:sz w:val="24"/>
          <w:szCs w:val="24"/>
          <w:lang w:bidi="th-TH"/>
        </w:rPr>
        <w:t>a</w:t>
      </w:r>
      <w:r w:rsidRPr="0021354E">
        <w:rPr>
          <w:rFonts w:ascii="Times New Roman" w:hAnsi="Times New Roman" w:cs="Times New Roman"/>
          <w:sz w:val="24"/>
          <w:szCs w:val="24"/>
          <w:lang w:bidi="th-TH"/>
        </w:rPr>
        <w:t xml:space="preserve"> Debenturista, conforme orientação proferida pelos Titulares de CRA reunidos em Assembleia Geral, observados os procedimentos descritos no Termo de Securitização;</w:t>
      </w:r>
    </w:p>
    <w:p w14:paraId="1518DB9D" w14:textId="77777777" w:rsidR="0083464A" w:rsidRPr="0021354E" w:rsidRDefault="0083464A" w:rsidP="00FD6DCB">
      <w:pPr>
        <w:pStyle w:val="Level4"/>
        <w:numPr>
          <w:ilvl w:val="0"/>
          <w:numId w:val="0"/>
        </w:numPr>
        <w:autoSpaceDE w:val="0"/>
        <w:autoSpaceDN w:val="0"/>
        <w:adjustRightInd w:val="0"/>
        <w:spacing w:after="0" w:line="300" w:lineRule="exact"/>
        <w:outlineLvl w:val="3"/>
        <w:rPr>
          <w:rFonts w:ascii="Times New Roman" w:hAnsi="Times New Roman" w:cs="Times New Roman"/>
          <w:sz w:val="24"/>
          <w:szCs w:val="24"/>
          <w:lang w:bidi="th-TH"/>
        </w:rPr>
      </w:pPr>
    </w:p>
    <w:p w14:paraId="6F6E57A4" w14:textId="4682848D" w:rsidR="00EF0832" w:rsidRPr="0021354E" w:rsidRDefault="0024631F" w:rsidP="00FD6DCB">
      <w:pPr>
        <w:pStyle w:val="Level4"/>
        <w:numPr>
          <w:ilvl w:val="3"/>
          <w:numId w:val="8"/>
        </w:numPr>
        <w:tabs>
          <w:tab w:val="num" w:pos="1134"/>
        </w:tabs>
        <w:autoSpaceDE w:val="0"/>
        <w:autoSpaceDN w:val="0"/>
        <w:adjustRightInd w:val="0"/>
        <w:spacing w:after="0" w:line="300" w:lineRule="exact"/>
        <w:ind w:left="1134" w:hanging="1134"/>
        <w:outlineLvl w:val="3"/>
        <w:rPr>
          <w:rFonts w:ascii="Times New Roman" w:hAnsi="Times New Roman" w:cs="Times New Roman"/>
          <w:sz w:val="24"/>
          <w:szCs w:val="24"/>
          <w:lang w:bidi="th-TH"/>
        </w:rPr>
      </w:pPr>
      <w:r w:rsidRPr="0021354E">
        <w:rPr>
          <w:rFonts w:ascii="Times New Roman" w:hAnsi="Times New Roman" w:cs="Times New Roman"/>
          <w:sz w:val="24"/>
          <w:szCs w:val="24"/>
          <w:lang w:bidi="th-TH"/>
        </w:rPr>
        <w:t>transformação da forma societária da Emissora, nos termos do</w:t>
      </w:r>
      <w:r w:rsidR="00EF0832" w:rsidRPr="0021354E">
        <w:rPr>
          <w:rFonts w:ascii="Times New Roman" w:hAnsi="Times New Roman" w:cs="Times New Roman"/>
          <w:sz w:val="24"/>
          <w:szCs w:val="24"/>
          <w:lang w:bidi="th-TH"/>
        </w:rPr>
        <w:t>s</w:t>
      </w:r>
      <w:r w:rsidRPr="0021354E">
        <w:rPr>
          <w:rFonts w:ascii="Times New Roman" w:hAnsi="Times New Roman" w:cs="Times New Roman"/>
          <w:sz w:val="24"/>
          <w:szCs w:val="24"/>
          <w:lang w:bidi="th-TH"/>
        </w:rPr>
        <w:t xml:space="preserve"> artigo</w:t>
      </w:r>
      <w:r w:rsidR="00EF0832" w:rsidRPr="0021354E">
        <w:rPr>
          <w:rFonts w:ascii="Times New Roman" w:hAnsi="Times New Roman" w:cs="Times New Roman"/>
          <w:sz w:val="24"/>
          <w:szCs w:val="24"/>
          <w:lang w:bidi="th-TH"/>
        </w:rPr>
        <w:t>s</w:t>
      </w:r>
      <w:r w:rsidRPr="0021354E">
        <w:rPr>
          <w:rFonts w:ascii="Times New Roman" w:hAnsi="Times New Roman" w:cs="Times New Roman"/>
          <w:sz w:val="24"/>
          <w:szCs w:val="24"/>
          <w:lang w:bidi="th-TH"/>
        </w:rPr>
        <w:t xml:space="preserve"> 220</w:t>
      </w:r>
      <w:r w:rsidR="00EF0832" w:rsidRPr="0021354E">
        <w:rPr>
          <w:rFonts w:ascii="Times New Roman" w:hAnsi="Times New Roman" w:cs="Times New Roman"/>
          <w:sz w:val="24"/>
          <w:szCs w:val="24"/>
          <w:lang w:bidi="th-TH"/>
        </w:rPr>
        <w:t xml:space="preserve"> a 222</w:t>
      </w:r>
      <w:r w:rsidRPr="0021354E">
        <w:rPr>
          <w:rFonts w:ascii="Times New Roman" w:hAnsi="Times New Roman" w:cs="Times New Roman"/>
          <w:sz w:val="24"/>
          <w:szCs w:val="24"/>
          <w:lang w:bidi="th-TH"/>
        </w:rPr>
        <w:t xml:space="preserve"> da Lei das Sociedades por Ações</w:t>
      </w:r>
      <w:r w:rsidR="00EF0832" w:rsidRPr="0021354E">
        <w:rPr>
          <w:rFonts w:ascii="Times New Roman" w:hAnsi="Times New Roman" w:cs="Times New Roman"/>
          <w:sz w:val="24"/>
          <w:szCs w:val="24"/>
          <w:lang w:bidi="th-TH"/>
        </w:rPr>
        <w:t xml:space="preserve"> de modo que ela deixe de ser uma sociedade por ações</w:t>
      </w:r>
      <w:r w:rsidRPr="0021354E">
        <w:rPr>
          <w:rFonts w:ascii="Times New Roman" w:hAnsi="Times New Roman" w:cs="Times New Roman"/>
          <w:sz w:val="24"/>
          <w:szCs w:val="24"/>
          <w:lang w:bidi="th-TH"/>
        </w:rPr>
        <w:t>;</w:t>
      </w:r>
      <w:r w:rsidR="00EF0832" w:rsidRPr="0021354E">
        <w:rPr>
          <w:rFonts w:ascii="Times New Roman" w:hAnsi="Times New Roman" w:cs="Times New Roman"/>
          <w:sz w:val="24"/>
          <w:szCs w:val="24"/>
          <w:lang w:bidi="th-TH"/>
        </w:rPr>
        <w:t xml:space="preserve"> </w:t>
      </w:r>
    </w:p>
    <w:p w14:paraId="572A840D" w14:textId="77777777" w:rsidR="0083464A" w:rsidRPr="0021354E" w:rsidRDefault="0083464A" w:rsidP="00FD6DCB">
      <w:pPr>
        <w:pStyle w:val="Level4"/>
        <w:numPr>
          <w:ilvl w:val="0"/>
          <w:numId w:val="0"/>
        </w:numPr>
        <w:autoSpaceDE w:val="0"/>
        <w:autoSpaceDN w:val="0"/>
        <w:adjustRightInd w:val="0"/>
        <w:spacing w:after="0" w:line="300" w:lineRule="exact"/>
        <w:outlineLvl w:val="3"/>
        <w:rPr>
          <w:rFonts w:ascii="Times New Roman" w:hAnsi="Times New Roman" w:cs="Times New Roman"/>
          <w:sz w:val="24"/>
          <w:szCs w:val="24"/>
          <w:lang w:bidi="th-TH"/>
        </w:rPr>
      </w:pPr>
    </w:p>
    <w:p w14:paraId="16AD4AA4" w14:textId="6844C218" w:rsidR="0024631F" w:rsidRPr="0021354E" w:rsidRDefault="00EF0832" w:rsidP="00FD6DCB">
      <w:pPr>
        <w:pStyle w:val="Level4"/>
        <w:numPr>
          <w:ilvl w:val="3"/>
          <w:numId w:val="8"/>
        </w:numPr>
        <w:tabs>
          <w:tab w:val="num" w:pos="1134"/>
        </w:tabs>
        <w:autoSpaceDE w:val="0"/>
        <w:autoSpaceDN w:val="0"/>
        <w:adjustRightInd w:val="0"/>
        <w:spacing w:after="0" w:line="300" w:lineRule="exact"/>
        <w:ind w:left="1134" w:hanging="1134"/>
        <w:outlineLvl w:val="3"/>
        <w:rPr>
          <w:rFonts w:ascii="Times New Roman" w:hAnsi="Times New Roman" w:cs="Times New Roman"/>
          <w:sz w:val="24"/>
          <w:szCs w:val="24"/>
          <w:lang w:bidi="th-TH"/>
        </w:rPr>
      </w:pPr>
      <w:r w:rsidRPr="0021354E">
        <w:rPr>
          <w:rFonts w:ascii="Times New Roman" w:hAnsi="Times New Roman" w:cs="Times New Roman"/>
          <w:sz w:val="24"/>
          <w:szCs w:val="24"/>
          <w:lang w:bidi="th-TH"/>
        </w:rPr>
        <w:t>atuação, pela Emissora</w:t>
      </w:r>
      <w:r w:rsidR="00016B3D" w:rsidRPr="0021354E">
        <w:rPr>
          <w:rFonts w:ascii="Times New Roman" w:hAnsi="Times New Roman" w:cs="Times New Roman"/>
          <w:sz w:val="24"/>
          <w:szCs w:val="24"/>
          <w:lang w:bidi="th-TH"/>
        </w:rPr>
        <w:t>,</w:t>
      </w:r>
      <w:r w:rsidRPr="0021354E">
        <w:rPr>
          <w:rFonts w:ascii="Times New Roman" w:hAnsi="Times New Roman" w:cs="Times New Roman"/>
          <w:sz w:val="24"/>
          <w:szCs w:val="24"/>
          <w:lang w:bidi="th-TH"/>
        </w:rPr>
        <w:t xml:space="preserve"> em desconformidade com as normas que lhe são aplicáveis que versam sobre atos de corrupção e atos lesivos contra a administração pública, na forma da</w:t>
      </w:r>
      <w:r w:rsidR="00016B3D" w:rsidRPr="0021354E">
        <w:rPr>
          <w:rFonts w:ascii="Times New Roman" w:hAnsi="Times New Roman" w:cs="Times New Roman"/>
          <w:sz w:val="24"/>
          <w:szCs w:val="24"/>
          <w:lang w:bidi="th-TH"/>
        </w:rPr>
        <w:t xml:space="preserve"> Lei </w:t>
      </w:r>
      <w:r w:rsidR="00016B3D" w:rsidRPr="0021354E">
        <w:rPr>
          <w:rFonts w:ascii="Times New Roman" w:hAnsi="Times New Roman" w:cs="Times New Roman"/>
          <w:sz w:val="24"/>
          <w:szCs w:val="24"/>
        </w:rPr>
        <w:t>nº 9.613, de 3 de março de 1998, conforme em vigor, da</w:t>
      </w:r>
      <w:r w:rsidRPr="0021354E">
        <w:rPr>
          <w:rFonts w:ascii="Times New Roman" w:hAnsi="Times New Roman" w:cs="Times New Roman"/>
          <w:sz w:val="24"/>
          <w:szCs w:val="24"/>
          <w:lang w:bidi="th-TH"/>
        </w:rPr>
        <w:t xml:space="preserve"> Lei nº 12.846, de 1º de agosto de 2013, conforme alterada e do Decreto nº 8.420, de 18 de março de 2015 (em conjunto </w:t>
      </w:r>
      <w:r w:rsidR="00016B3D" w:rsidRPr="0021354E">
        <w:rPr>
          <w:rFonts w:ascii="Times New Roman" w:hAnsi="Times New Roman" w:cs="Times New Roman"/>
          <w:sz w:val="24"/>
          <w:szCs w:val="24"/>
          <w:lang w:bidi="th-TH"/>
        </w:rPr>
        <w:t>"</w:t>
      </w:r>
      <w:r w:rsidRPr="0021354E">
        <w:rPr>
          <w:rFonts w:ascii="Times New Roman" w:hAnsi="Times New Roman" w:cs="Times New Roman"/>
          <w:sz w:val="24"/>
          <w:szCs w:val="24"/>
          <w:u w:val="single"/>
          <w:lang w:bidi="th-TH"/>
        </w:rPr>
        <w:t>Leis Anticorrupção</w:t>
      </w:r>
      <w:r w:rsidR="00016B3D" w:rsidRPr="0021354E">
        <w:rPr>
          <w:rFonts w:ascii="Times New Roman" w:hAnsi="Times New Roman" w:cs="Times New Roman"/>
          <w:sz w:val="24"/>
          <w:szCs w:val="24"/>
          <w:lang w:bidi="th-TH"/>
        </w:rPr>
        <w:t>"</w:t>
      </w:r>
      <w:r w:rsidRPr="0021354E">
        <w:rPr>
          <w:rFonts w:ascii="Times New Roman" w:hAnsi="Times New Roman" w:cs="Times New Roman"/>
          <w:sz w:val="24"/>
          <w:szCs w:val="24"/>
          <w:lang w:bidi="th-TH"/>
        </w:rPr>
        <w:t>)</w:t>
      </w:r>
      <w:r w:rsidR="00F02D69" w:rsidRPr="0021354E">
        <w:rPr>
          <w:rFonts w:ascii="Times New Roman" w:hAnsi="Times New Roman" w:cs="Times New Roman"/>
          <w:sz w:val="24"/>
          <w:szCs w:val="24"/>
          <w:lang w:bidi="th-TH"/>
        </w:rPr>
        <w:t xml:space="preserve">, assim considerada </w:t>
      </w:r>
      <w:r w:rsidR="00335711" w:rsidRPr="0021354E">
        <w:rPr>
          <w:rFonts w:ascii="Times New Roman" w:hAnsi="Times New Roman" w:cs="Times New Roman"/>
          <w:sz w:val="24"/>
          <w:szCs w:val="24"/>
          <w:lang w:bidi="th-TH"/>
        </w:rPr>
        <w:t xml:space="preserve">por </w:t>
      </w:r>
      <w:r w:rsidR="0089013E" w:rsidRPr="0021354E">
        <w:rPr>
          <w:rFonts w:ascii="Times New Roman" w:hAnsi="Times New Roman" w:cs="Times New Roman"/>
          <w:sz w:val="24"/>
          <w:szCs w:val="24"/>
          <w:lang w:bidi="th-TH"/>
        </w:rPr>
        <w:t xml:space="preserve">qualquer </w:t>
      </w:r>
      <w:r w:rsidR="00F02D69" w:rsidRPr="0021354E">
        <w:rPr>
          <w:rFonts w:ascii="Times New Roman" w:hAnsi="Times New Roman" w:cs="Times New Roman"/>
          <w:sz w:val="24"/>
          <w:szCs w:val="24"/>
          <w:lang w:bidi="th-TH"/>
        </w:rPr>
        <w:t xml:space="preserve">decisão judicial </w:t>
      </w:r>
      <w:r w:rsidR="0089013E" w:rsidRPr="0021354E">
        <w:rPr>
          <w:rFonts w:ascii="Times New Roman" w:hAnsi="Times New Roman" w:cs="Times New Roman"/>
          <w:sz w:val="24"/>
          <w:szCs w:val="24"/>
          <w:lang w:bidi="th-TH"/>
        </w:rPr>
        <w:t xml:space="preserve">ou </w:t>
      </w:r>
      <w:r w:rsidR="00335711" w:rsidRPr="0021354E">
        <w:rPr>
          <w:rFonts w:ascii="Times New Roman" w:hAnsi="Times New Roman" w:cs="Times New Roman"/>
          <w:sz w:val="24"/>
          <w:szCs w:val="24"/>
          <w:lang w:bidi="th-TH"/>
        </w:rPr>
        <w:t>pelo</w:t>
      </w:r>
      <w:r w:rsidR="0089013E" w:rsidRPr="0021354E">
        <w:rPr>
          <w:rFonts w:ascii="Times New Roman" w:hAnsi="Times New Roman" w:cs="Times New Roman"/>
          <w:sz w:val="24"/>
          <w:szCs w:val="24"/>
          <w:lang w:bidi="th-TH"/>
        </w:rPr>
        <w:t xml:space="preserve"> recebimento de denúncia </w:t>
      </w:r>
      <w:r w:rsidR="00335711" w:rsidRPr="0021354E">
        <w:rPr>
          <w:rFonts w:ascii="Times New Roman" w:hAnsi="Times New Roman" w:cs="Times New Roman"/>
          <w:sz w:val="24"/>
          <w:szCs w:val="24"/>
          <w:lang w:bidi="th-TH"/>
        </w:rPr>
        <w:t>pela autoridade competente</w:t>
      </w:r>
      <w:r w:rsidRPr="0021354E">
        <w:rPr>
          <w:rFonts w:ascii="Times New Roman" w:hAnsi="Times New Roman" w:cs="Times New Roman"/>
          <w:sz w:val="24"/>
          <w:szCs w:val="24"/>
          <w:lang w:bidi="th-TH"/>
        </w:rPr>
        <w:t>; e</w:t>
      </w:r>
      <w:r w:rsidR="00F4375B" w:rsidRPr="0021354E">
        <w:rPr>
          <w:rFonts w:ascii="Times New Roman" w:hAnsi="Times New Roman" w:cs="Times New Roman"/>
          <w:sz w:val="24"/>
          <w:szCs w:val="24"/>
          <w:lang w:bidi="th-TH"/>
        </w:rPr>
        <w:t xml:space="preserve"> </w:t>
      </w:r>
    </w:p>
    <w:p w14:paraId="4ECADA6E" w14:textId="77777777" w:rsidR="0083464A" w:rsidRPr="0021354E" w:rsidRDefault="0083464A" w:rsidP="00FD6DCB">
      <w:pPr>
        <w:pStyle w:val="Level4"/>
        <w:numPr>
          <w:ilvl w:val="0"/>
          <w:numId w:val="0"/>
        </w:numPr>
        <w:autoSpaceDE w:val="0"/>
        <w:autoSpaceDN w:val="0"/>
        <w:adjustRightInd w:val="0"/>
        <w:spacing w:after="0" w:line="300" w:lineRule="exact"/>
        <w:outlineLvl w:val="3"/>
        <w:rPr>
          <w:rFonts w:ascii="Times New Roman" w:hAnsi="Times New Roman" w:cs="Times New Roman"/>
          <w:sz w:val="24"/>
          <w:szCs w:val="24"/>
          <w:lang w:bidi="th-TH"/>
        </w:rPr>
      </w:pPr>
    </w:p>
    <w:p w14:paraId="1115417C" w14:textId="41940C3B" w:rsidR="0024631F" w:rsidRPr="0021354E" w:rsidRDefault="00544F98" w:rsidP="00FD6DCB">
      <w:pPr>
        <w:pStyle w:val="Level4"/>
        <w:numPr>
          <w:ilvl w:val="3"/>
          <w:numId w:val="8"/>
        </w:numPr>
        <w:tabs>
          <w:tab w:val="num" w:pos="1134"/>
        </w:tabs>
        <w:autoSpaceDE w:val="0"/>
        <w:autoSpaceDN w:val="0"/>
        <w:adjustRightInd w:val="0"/>
        <w:spacing w:after="0" w:line="300" w:lineRule="exact"/>
        <w:ind w:left="1134" w:hanging="1134"/>
        <w:outlineLvl w:val="3"/>
        <w:rPr>
          <w:rFonts w:ascii="Times New Roman" w:hAnsi="Times New Roman" w:cs="Times New Roman"/>
          <w:sz w:val="24"/>
          <w:szCs w:val="24"/>
          <w:lang w:bidi="th-TH"/>
        </w:rPr>
      </w:pPr>
      <w:r w:rsidRPr="0021354E">
        <w:rPr>
          <w:rFonts w:ascii="Times New Roman" w:hAnsi="Times New Roman" w:cs="Times New Roman"/>
          <w:sz w:val="24"/>
          <w:szCs w:val="24"/>
          <w:lang w:bidi="th-TH"/>
        </w:rPr>
        <w:t xml:space="preserve">redução em uma única operação ou em um conjunto de operações até o vencimento das Debêntures, de mais de </w:t>
      </w:r>
      <w:r w:rsidR="0089013E" w:rsidRPr="0021354E">
        <w:rPr>
          <w:rFonts w:ascii="Times New Roman" w:hAnsi="Times New Roman" w:cs="Times New Roman"/>
          <w:sz w:val="24"/>
          <w:szCs w:val="24"/>
          <w:lang w:bidi="th-TH"/>
        </w:rPr>
        <w:t>5</w:t>
      </w:r>
      <w:r w:rsidRPr="0021354E">
        <w:rPr>
          <w:rFonts w:ascii="Times New Roman" w:hAnsi="Times New Roman" w:cs="Times New Roman"/>
          <w:sz w:val="24"/>
          <w:szCs w:val="24"/>
          <w:lang w:bidi="th-TH"/>
        </w:rPr>
        <w:t>% (</w:t>
      </w:r>
      <w:r w:rsidR="0089013E" w:rsidRPr="0021354E">
        <w:rPr>
          <w:rFonts w:ascii="Times New Roman" w:hAnsi="Times New Roman" w:cs="Times New Roman"/>
          <w:sz w:val="24"/>
          <w:szCs w:val="24"/>
          <w:lang w:bidi="th-TH"/>
        </w:rPr>
        <w:t xml:space="preserve">cinco </w:t>
      </w:r>
      <w:r w:rsidRPr="0021354E">
        <w:rPr>
          <w:rFonts w:ascii="Times New Roman" w:hAnsi="Times New Roman" w:cs="Times New Roman"/>
          <w:sz w:val="24"/>
          <w:szCs w:val="24"/>
          <w:lang w:bidi="th-TH"/>
        </w:rPr>
        <w:t xml:space="preserve">por cento) do capital social da Emissora, levando em consideração o capital social da Emissora na data desta Escritura de Emissão. </w:t>
      </w:r>
    </w:p>
    <w:p w14:paraId="7C9081A7" w14:textId="77777777" w:rsidR="0083464A" w:rsidRPr="0021354E" w:rsidRDefault="0083464A" w:rsidP="00FD6DCB">
      <w:pPr>
        <w:pStyle w:val="Level4"/>
        <w:numPr>
          <w:ilvl w:val="0"/>
          <w:numId w:val="0"/>
        </w:numPr>
        <w:autoSpaceDE w:val="0"/>
        <w:autoSpaceDN w:val="0"/>
        <w:adjustRightInd w:val="0"/>
        <w:spacing w:after="0" w:line="300" w:lineRule="exact"/>
        <w:outlineLvl w:val="3"/>
        <w:rPr>
          <w:rFonts w:ascii="Times New Roman" w:hAnsi="Times New Roman" w:cs="Times New Roman"/>
          <w:sz w:val="24"/>
          <w:szCs w:val="24"/>
          <w:lang w:bidi="th-TH"/>
        </w:rPr>
      </w:pPr>
    </w:p>
    <w:p w14:paraId="76E488DA" w14:textId="2AB4B3AB" w:rsidR="0073513D" w:rsidRPr="0021354E" w:rsidRDefault="0073513D" w:rsidP="00FD6DCB">
      <w:pPr>
        <w:pStyle w:val="Level4"/>
        <w:numPr>
          <w:ilvl w:val="0"/>
          <w:numId w:val="0"/>
        </w:numPr>
        <w:autoSpaceDE w:val="0"/>
        <w:autoSpaceDN w:val="0"/>
        <w:adjustRightInd w:val="0"/>
        <w:spacing w:after="0" w:line="300" w:lineRule="exact"/>
        <w:outlineLvl w:val="3"/>
        <w:rPr>
          <w:rFonts w:ascii="Times New Roman" w:hAnsi="Times New Roman" w:cs="Times New Roman"/>
          <w:sz w:val="24"/>
          <w:szCs w:val="24"/>
          <w:lang w:bidi="th-TH"/>
        </w:rPr>
      </w:pPr>
      <w:r w:rsidRPr="0021354E">
        <w:rPr>
          <w:rFonts w:ascii="Times New Roman" w:hAnsi="Times New Roman" w:cs="Times New Roman"/>
          <w:sz w:val="24"/>
          <w:szCs w:val="24"/>
          <w:lang w:bidi="th-TH"/>
        </w:rPr>
        <w:t>4.20.2.1.</w:t>
      </w:r>
      <w:r w:rsidRPr="0021354E">
        <w:rPr>
          <w:rFonts w:ascii="Times New Roman" w:hAnsi="Times New Roman" w:cs="Times New Roman"/>
          <w:sz w:val="24"/>
          <w:szCs w:val="24"/>
          <w:lang w:bidi="th-TH"/>
        </w:rPr>
        <w:tab/>
        <w:t>Para fins do item 4.20.2 acima, (a) "</w:t>
      </w:r>
      <w:r w:rsidRPr="0021354E">
        <w:rPr>
          <w:rFonts w:ascii="Times New Roman" w:hAnsi="Times New Roman" w:cs="Times New Roman"/>
          <w:sz w:val="24"/>
          <w:szCs w:val="24"/>
          <w:u w:val="single"/>
          <w:lang w:bidi="th-TH"/>
        </w:rPr>
        <w:t>Controlada Relevante</w:t>
      </w:r>
      <w:r w:rsidRPr="0021354E">
        <w:rPr>
          <w:rFonts w:ascii="Times New Roman" w:hAnsi="Times New Roman" w:cs="Times New Roman"/>
          <w:sz w:val="24"/>
          <w:szCs w:val="24"/>
          <w:lang w:bidi="th-TH"/>
        </w:rPr>
        <w:t>" significa qualquer</w:t>
      </w:r>
      <w:r w:rsidR="00F4375B" w:rsidRPr="0021354E">
        <w:rPr>
          <w:rFonts w:ascii="Times New Roman" w:hAnsi="Times New Roman" w:cs="Times New Roman"/>
          <w:sz w:val="24"/>
          <w:szCs w:val="24"/>
          <w:lang w:bidi="th-TH"/>
        </w:rPr>
        <w:t xml:space="preserve"> </w:t>
      </w:r>
      <w:r w:rsidR="00544F98" w:rsidRPr="0021354E">
        <w:rPr>
          <w:rFonts w:ascii="Times New Roman" w:hAnsi="Times New Roman" w:cs="Times New Roman"/>
          <w:sz w:val="24"/>
          <w:szCs w:val="24"/>
          <w:lang w:bidi="th-TH"/>
        </w:rPr>
        <w:t>Controlada, direta ou indireta, da Emissora que represente, no mínimo, 20% (vinte por cento) do faturamento consolidado da Emissora, conforme as demonstrações financeiras consolidadas auditadas da Emissora mais recentes; e (b) "</w:t>
      </w:r>
      <w:r w:rsidR="00544F98" w:rsidRPr="0021354E">
        <w:rPr>
          <w:rFonts w:ascii="Times New Roman" w:hAnsi="Times New Roman" w:cs="Times New Roman"/>
          <w:sz w:val="24"/>
          <w:szCs w:val="24"/>
          <w:u w:val="single"/>
          <w:lang w:bidi="th-TH"/>
        </w:rPr>
        <w:t>Integrantes do Grupo Dias Branco</w:t>
      </w:r>
      <w:r w:rsidR="00544F98" w:rsidRPr="0021354E">
        <w:rPr>
          <w:rFonts w:ascii="Times New Roman" w:hAnsi="Times New Roman" w:cs="Times New Roman"/>
          <w:sz w:val="24"/>
          <w:szCs w:val="24"/>
          <w:lang w:bidi="th-TH"/>
        </w:rPr>
        <w:t xml:space="preserve">" significa os Controladores, diretores, membros do Conselho de Administração, administradores ou empregados da Emissora, bem como seus cônjuges ou companheiros, ascendentes, descendentes, colaterais até o 2º grau, </w:t>
      </w:r>
      <w:r w:rsidR="00F4375B" w:rsidRPr="0021354E">
        <w:rPr>
          <w:rFonts w:ascii="Times New Roman" w:hAnsi="Times New Roman" w:cs="Times New Roman"/>
          <w:sz w:val="24"/>
          <w:szCs w:val="24"/>
          <w:lang w:bidi="th-TH"/>
        </w:rPr>
        <w:t>herdeiros e sucessores.</w:t>
      </w:r>
    </w:p>
    <w:p w14:paraId="691EB2D7" w14:textId="77777777" w:rsidR="00F4375B" w:rsidRPr="0021354E" w:rsidRDefault="00F4375B" w:rsidP="00FD6DCB">
      <w:pPr>
        <w:pStyle w:val="Level4"/>
        <w:numPr>
          <w:ilvl w:val="0"/>
          <w:numId w:val="0"/>
        </w:numPr>
        <w:autoSpaceDE w:val="0"/>
        <w:autoSpaceDN w:val="0"/>
        <w:adjustRightInd w:val="0"/>
        <w:spacing w:after="0" w:line="300" w:lineRule="exact"/>
        <w:outlineLvl w:val="3"/>
        <w:rPr>
          <w:rFonts w:ascii="Times New Roman" w:hAnsi="Times New Roman" w:cs="Times New Roman"/>
          <w:sz w:val="24"/>
          <w:szCs w:val="24"/>
          <w:lang w:bidi="th-TH"/>
        </w:rPr>
      </w:pPr>
    </w:p>
    <w:p w14:paraId="03AE7F30" w14:textId="2B9D5FE8" w:rsidR="00277096" w:rsidRPr="0021354E" w:rsidRDefault="00277096" w:rsidP="00FD6DCB">
      <w:pPr>
        <w:pStyle w:val="PargrafodaLista"/>
        <w:numPr>
          <w:ilvl w:val="2"/>
          <w:numId w:val="10"/>
        </w:numPr>
        <w:tabs>
          <w:tab w:val="left" w:pos="1134"/>
        </w:tabs>
        <w:spacing w:line="300" w:lineRule="exact"/>
        <w:ind w:left="0" w:firstLine="0"/>
        <w:rPr>
          <w:sz w:val="24"/>
          <w:szCs w:val="24"/>
        </w:rPr>
      </w:pPr>
      <w:r w:rsidRPr="0021354E">
        <w:rPr>
          <w:sz w:val="24"/>
          <w:szCs w:val="24"/>
          <w:u w:val="single"/>
        </w:rPr>
        <w:t>Eventos de Vencimento Antecipado Não-Automático</w:t>
      </w:r>
      <w:r w:rsidRPr="0021354E">
        <w:rPr>
          <w:sz w:val="24"/>
          <w:szCs w:val="24"/>
        </w:rPr>
        <w:t xml:space="preserve">: </w:t>
      </w:r>
      <w:r w:rsidR="00827366" w:rsidRPr="0021354E">
        <w:rPr>
          <w:sz w:val="24"/>
          <w:szCs w:val="24"/>
        </w:rPr>
        <w:t xml:space="preserve">Tendo em vista que a presente Emissão faz parte de uma operação estruturada nos termos dos considerandos “iii” a “vi” acima, na </w:t>
      </w:r>
      <w:r w:rsidRPr="0021354E">
        <w:rPr>
          <w:sz w:val="24"/>
          <w:szCs w:val="24"/>
        </w:rPr>
        <w:t xml:space="preserve">ocorrência de quaisquer dos eventos indicados neste item </w:t>
      </w:r>
      <w:r w:rsidR="00D026DC" w:rsidRPr="0021354E">
        <w:rPr>
          <w:sz w:val="24"/>
          <w:szCs w:val="24"/>
        </w:rPr>
        <w:t>4.2</w:t>
      </w:r>
      <w:r w:rsidR="00FF19D1" w:rsidRPr="0021354E">
        <w:rPr>
          <w:sz w:val="24"/>
          <w:szCs w:val="24"/>
        </w:rPr>
        <w:t>0</w:t>
      </w:r>
      <w:r w:rsidR="00F43A9C" w:rsidRPr="0021354E">
        <w:rPr>
          <w:sz w:val="24"/>
          <w:szCs w:val="24"/>
        </w:rPr>
        <w:t xml:space="preserve">.3 </w:t>
      </w:r>
      <w:r w:rsidRPr="0021354E">
        <w:rPr>
          <w:sz w:val="24"/>
          <w:szCs w:val="24"/>
        </w:rPr>
        <w:t xml:space="preserve">não sanados no prazo de cura eventualmente aplicável, </w:t>
      </w:r>
      <w:r w:rsidR="005477FA" w:rsidRPr="0021354E">
        <w:rPr>
          <w:sz w:val="24"/>
          <w:szCs w:val="24"/>
        </w:rPr>
        <w:t xml:space="preserve">a Securitizadora e o Agente Fiduciário </w:t>
      </w:r>
      <w:r w:rsidR="00F13E1F" w:rsidRPr="0021354E">
        <w:rPr>
          <w:iCs/>
          <w:sz w:val="24"/>
          <w:szCs w:val="24"/>
        </w:rPr>
        <w:t>dos CRA</w:t>
      </w:r>
      <w:r w:rsidR="00F13E1F" w:rsidRPr="0021354E">
        <w:rPr>
          <w:sz w:val="24"/>
          <w:szCs w:val="24"/>
        </w:rPr>
        <w:t xml:space="preserve"> </w:t>
      </w:r>
      <w:r w:rsidR="005477FA" w:rsidRPr="0021354E">
        <w:rPr>
          <w:sz w:val="24"/>
          <w:szCs w:val="24"/>
        </w:rPr>
        <w:t xml:space="preserve">deverão tomar as providências previstas nos itens </w:t>
      </w:r>
      <w:r w:rsidR="006026EF" w:rsidRPr="0021354E">
        <w:rPr>
          <w:sz w:val="24"/>
          <w:szCs w:val="24"/>
        </w:rPr>
        <w:t>4.20.4</w:t>
      </w:r>
      <w:r w:rsidR="005477FA" w:rsidRPr="0021354E">
        <w:rPr>
          <w:sz w:val="24"/>
          <w:szCs w:val="24"/>
        </w:rPr>
        <w:t xml:space="preserve"> e seguintes abaixo</w:t>
      </w:r>
      <w:r w:rsidRPr="0021354E">
        <w:rPr>
          <w:noProof/>
          <w:sz w:val="24"/>
          <w:szCs w:val="24"/>
        </w:rPr>
        <w:t xml:space="preserve"> </w:t>
      </w:r>
      <w:r w:rsidR="00596244" w:rsidRPr="0021354E">
        <w:rPr>
          <w:sz w:val="24"/>
          <w:szCs w:val="24"/>
        </w:rPr>
        <w:t>(</w:t>
      </w:r>
      <w:r w:rsidR="00FF19D1" w:rsidRPr="0021354E">
        <w:rPr>
          <w:sz w:val="24"/>
          <w:szCs w:val="24"/>
        </w:rPr>
        <w:t xml:space="preserve">cada um, um </w:t>
      </w:r>
      <w:r w:rsidR="00F43A9C" w:rsidRPr="0021354E">
        <w:rPr>
          <w:sz w:val="24"/>
          <w:szCs w:val="24"/>
        </w:rPr>
        <w:t>"</w:t>
      </w:r>
      <w:r w:rsidRPr="0021354E">
        <w:rPr>
          <w:sz w:val="24"/>
          <w:szCs w:val="24"/>
          <w:u w:val="single"/>
        </w:rPr>
        <w:t>Evento de Vencimento Antecipado Não-Automático</w:t>
      </w:r>
      <w:r w:rsidR="00F43A9C" w:rsidRPr="0021354E">
        <w:rPr>
          <w:sz w:val="24"/>
          <w:szCs w:val="24"/>
        </w:rPr>
        <w:t>"</w:t>
      </w:r>
      <w:r w:rsidR="00596244" w:rsidRPr="0021354E">
        <w:rPr>
          <w:sz w:val="24"/>
          <w:szCs w:val="24"/>
        </w:rPr>
        <w:t>, respectivamente</w:t>
      </w:r>
      <w:r w:rsidRPr="0021354E">
        <w:rPr>
          <w:sz w:val="24"/>
          <w:szCs w:val="24"/>
        </w:rPr>
        <w:t>)</w:t>
      </w:r>
      <w:r w:rsidRPr="0021354E">
        <w:rPr>
          <w:noProof/>
          <w:sz w:val="24"/>
          <w:szCs w:val="24"/>
        </w:rPr>
        <w:t>:</w:t>
      </w:r>
      <w:r w:rsidR="00F43A9C" w:rsidRPr="0021354E">
        <w:rPr>
          <w:noProof/>
          <w:sz w:val="24"/>
          <w:szCs w:val="24"/>
        </w:rPr>
        <w:t xml:space="preserve"> </w:t>
      </w:r>
    </w:p>
    <w:p w14:paraId="58520238" w14:textId="77777777" w:rsidR="001A643B" w:rsidRPr="0021354E" w:rsidRDefault="001A643B">
      <w:pPr>
        <w:pStyle w:val="PargrafodaLista"/>
        <w:spacing w:line="300" w:lineRule="exact"/>
        <w:ind w:left="1134" w:hanging="1134"/>
        <w:rPr>
          <w:sz w:val="24"/>
          <w:szCs w:val="24"/>
        </w:rPr>
      </w:pPr>
      <w:bookmarkStart w:id="25" w:name="_Ref429508598"/>
    </w:p>
    <w:p w14:paraId="0F9D3846" w14:textId="2B73EBAE" w:rsidR="006F068D" w:rsidRPr="0021354E" w:rsidRDefault="006F068D" w:rsidP="00FD6DCB">
      <w:pPr>
        <w:numPr>
          <w:ilvl w:val="3"/>
          <w:numId w:val="40"/>
        </w:numPr>
        <w:tabs>
          <w:tab w:val="clear" w:pos="2041"/>
          <w:tab w:val="num" w:pos="1134"/>
        </w:tabs>
        <w:autoSpaceDE w:val="0"/>
        <w:autoSpaceDN w:val="0"/>
        <w:adjustRightInd w:val="0"/>
        <w:spacing w:line="300" w:lineRule="exact"/>
        <w:ind w:left="1134" w:hanging="1134"/>
        <w:outlineLvl w:val="3"/>
        <w:rPr>
          <w:rFonts w:eastAsia="SimSun"/>
          <w:sz w:val="24"/>
          <w:szCs w:val="24"/>
          <w:lang w:eastAsia="zh-CN" w:bidi="th-TH"/>
        </w:rPr>
      </w:pPr>
      <w:r w:rsidRPr="0021354E">
        <w:rPr>
          <w:rFonts w:eastAsia="SimSun"/>
          <w:sz w:val="24"/>
          <w:szCs w:val="24"/>
          <w:lang w:eastAsia="zh-CN" w:bidi="th-TH"/>
        </w:rPr>
        <w:t>não cumprimento pela Emissora de qualquer obrigação não pecuniária prevista nesta Escritura de Emissão</w:t>
      </w:r>
      <w:r w:rsidR="00606D32" w:rsidRPr="0021354E">
        <w:rPr>
          <w:rFonts w:eastAsia="SimSun"/>
          <w:sz w:val="24"/>
          <w:szCs w:val="24"/>
          <w:lang w:eastAsia="zh-CN" w:bidi="th-TH"/>
        </w:rPr>
        <w:t xml:space="preserve"> e nos demais Documentos da Operação</w:t>
      </w:r>
      <w:r w:rsidRPr="0021354E">
        <w:rPr>
          <w:rFonts w:eastAsia="SimSun"/>
          <w:sz w:val="24"/>
          <w:szCs w:val="24"/>
          <w:lang w:eastAsia="zh-CN" w:bidi="th-TH"/>
        </w:rPr>
        <w:t>, desde que não sanada no prazo de</w:t>
      </w:r>
      <w:r w:rsidR="00F4375B" w:rsidRPr="0021354E">
        <w:rPr>
          <w:rFonts w:eastAsia="SimSun"/>
          <w:sz w:val="24"/>
          <w:szCs w:val="24"/>
          <w:lang w:eastAsia="zh-CN" w:bidi="th-TH"/>
        </w:rPr>
        <w:t xml:space="preserve"> 20 (vinte)</w:t>
      </w:r>
      <w:r w:rsidRPr="0021354E">
        <w:rPr>
          <w:rFonts w:eastAsia="SimSun"/>
          <w:sz w:val="24"/>
          <w:szCs w:val="24"/>
          <w:lang w:eastAsia="zh-CN" w:bidi="th-TH"/>
        </w:rPr>
        <w:t xml:space="preserve"> dias contados da data do respectivo descumprimento, exceto quando houver prazo de cura específico diverso definido na presente Escritura de Emissão; </w:t>
      </w:r>
    </w:p>
    <w:p w14:paraId="630722EE" w14:textId="77777777" w:rsidR="0083464A" w:rsidRPr="0021354E" w:rsidRDefault="0083464A" w:rsidP="00FD6DCB">
      <w:pPr>
        <w:autoSpaceDE w:val="0"/>
        <w:autoSpaceDN w:val="0"/>
        <w:adjustRightInd w:val="0"/>
        <w:spacing w:line="300" w:lineRule="exact"/>
        <w:outlineLvl w:val="3"/>
        <w:rPr>
          <w:rFonts w:eastAsia="SimSun"/>
          <w:sz w:val="24"/>
          <w:szCs w:val="24"/>
          <w:lang w:eastAsia="zh-CN" w:bidi="th-TH"/>
        </w:rPr>
      </w:pPr>
    </w:p>
    <w:p w14:paraId="7FD885B6" w14:textId="1B28A0AF" w:rsidR="006F068D" w:rsidRPr="0021354E" w:rsidRDefault="006F068D" w:rsidP="00FD6DCB">
      <w:pPr>
        <w:numPr>
          <w:ilvl w:val="3"/>
          <w:numId w:val="40"/>
        </w:numPr>
        <w:tabs>
          <w:tab w:val="clear" w:pos="2041"/>
          <w:tab w:val="num" w:pos="1134"/>
          <w:tab w:val="num" w:pos="1361"/>
        </w:tabs>
        <w:autoSpaceDE w:val="0"/>
        <w:autoSpaceDN w:val="0"/>
        <w:adjustRightInd w:val="0"/>
        <w:spacing w:line="300" w:lineRule="exact"/>
        <w:ind w:left="1134" w:hanging="1134"/>
        <w:outlineLvl w:val="3"/>
        <w:rPr>
          <w:rFonts w:eastAsia="SimSun"/>
          <w:sz w:val="24"/>
          <w:szCs w:val="24"/>
          <w:lang w:eastAsia="zh-CN" w:bidi="th-TH"/>
        </w:rPr>
      </w:pPr>
      <w:r w:rsidRPr="0021354E">
        <w:rPr>
          <w:rFonts w:eastAsia="SimSun"/>
          <w:sz w:val="24"/>
          <w:szCs w:val="24"/>
          <w:lang w:eastAsia="zh-CN" w:bidi="th-TH"/>
        </w:rPr>
        <w:t xml:space="preserve">protesto de títulos contra a Emissora, ainda que na condição de garantidora, com valor unitário ou agregado em montante igual ou superior a </w:t>
      </w:r>
      <w:r w:rsidR="00F02D69" w:rsidRPr="0021354E">
        <w:rPr>
          <w:rFonts w:eastAsia="SimSun"/>
          <w:sz w:val="24"/>
          <w:szCs w:val="24"/>
          <w:lang w:eastAsia="zh-CN" w:bidi="th-TH"/>
        </w:rPr>
        <w:t>R$50.000.000,00 (cinquenta milhões de reais)</w:t>
      </w:r>
      <w:r w:rsidRPr="0021354E">
        <w:rPr>
          <w:rFonts w:eastAsia="SimSun"/>
          <w:sz w:val="24"/>
          <w:szCs w:val="24"/>
          <w:lang w:eastAsia="zh-CN" w:bidi="th-TH"/>
        </w:rPr>
        <w:t xml:space="preserve">, salvo se o protesto for </w:t>
      </w:r>
      <w:r w:rsidR="00F02D69" w:rsidRPr="0021354E">
        <w:rPr>
          <w:rFonts w:eastAsia="SimSun"/>
          <w:sz w:val="24"/>
          <w:szCs w:val="24"/>
          <w:lang w:eastAsia="zh-CN" w:bidi="th-TH"/>
        </w:rPr>
        <w:t xml:space="preserve">(a) </w:t>
      </w:r>
      <w:r w:rsidRPr="0021354E">
        <w:rPr>
          <w:rFonts w:eastAsia="SimSun"/>
          <w:sz w:val="24"/>
          <w:szCs w:val="24"/>
          <w:lang w:eastAsia="zh-CN" w:bidi="th-TH"/>
        </w:rPr>
        <w:t xml:space="preserve">cancelado ou </w:t>
      </w:r>
      <w:r w:rsidR="00523FEE" w:rsidRPr="0021354E">
        <w:rPr>
          <w:rFonts w:eastAsia="SimSun"/>
          <w:sz w:val="24"/>
          <w:szCs w:val="24"/>
          <w:lang w:eastAsia="zh-CN" w:bidi="th-TH"/>
        </w:rPr>
        <w:t>suspenso</w:t>
      </w:r>
      <w:r w:rsidRPr="0021354E">
        <w:rPr>
          <w:rFonts w:eastAsia="SimSun"/>
          <w:sz w:val="24"/>
          <w:szCs w:val="24"/>
          <w:lang w:eastAsia="zh-CN" w:bidi="th-TH"/>
        </w:rPr>
        <w:t>, em qualquer hipótese, pela Emissora, dentro do prazo legal</w:t>
      </w:r>
      <w:r w:rsidR="00F02D69" w:rsidRPr="0021354E">
        <w:rPr>
          <w:rFonts w:eastAsia="SimSun"/>
          <w:sz w:val="24"/>
          <w:szCs w:val="24"/>
          <w:lang w:eastAsia="zh-CN" w:bidi="th-TH"/>
        </w:rPr>
        <w:t>, (b) realizado por erro ou má-fé com a comprovação à Securitizadora da quitação do título do protesto</w:t>
      </w:r>
      <w:r w:rsidR="00F4375B" w:rsidRPr="0021354E">
        <w:rPr>
          <w:rFonts w:eastAsia="SimSun"/>
          <w:sz w:val="24"/>
          <w:szCs w:val="24"/>
          <w:lang w:eastAsia="zh-CN" w:bidi="th-TH"/>
        </w:rPr>
        <w:t>, dentro do prazo legal</w:t>
      </w:r>
      <w:r w:rsidR="00F02D69" w:rsidRPr="0021354E">
        <w:rPr>
          <w:rFonts w:eastAsia="SimSun"/>
          <w:sz w:val="24"/>
          <w:szCs w:val="24"/>
          <w:lang w:eastAsia="zh-CN" w:bidi="th-TH"/>
        </w:rPr>
        <w:t>, ou (c) garantido por garantia(s) aceita(s) em juízo</w:t>
      </w:r>
      <w:r w:rsidR="00F4375B" w:rsidRPr="0021354E">
        <w:rPr>
          <w:rFonts w:eastAsia="SimSun"/>
          <w:sz w:val="24"/>
          <w:szCs w:val="24"/>
          <w:lang w:eastAsia="zh-CN" w:bidi="th-TH"/>
        </w:rPr>
        <w:t>, dentro do prazo legal</w:t>
      </w:r>
      <w:r w:rsidRPr="0021354E">
        <w:rPr>
          <w:rFonts w:eastAsia="SimSun"/>
          <w:sz w:val="24"/>
          <w:szCs w:val="24"/>
          <w:lang w:eastAsia="zh-CN" w:bidi="th-TH"/>
        </w:rPr>
        <w:t>;</w:t>
      </w:r>
    </w:p>
    <w:p w14:paraId="0AA124A2" w14:textId="77777777" w:rsidR="0083464A" w:rsidRPr="0021354E" w:rsidRDefault="0083464A" w:rsidP="00FD6DCB">
      <w:pPr>
        <w:tabs>
          <w:tab w:val="num" w:pos="1361"/>
        </w:tabs>
        <w:autoSpaceDE w:val="0"/>
        <w:autoSpaceDN w:val="0"/>
        <w:adjustRightInd w:val="0"/>
        <w:spacing w:line="300" w:lineRule="exact"/>
        <w:outlineLvl w:val="3"/>
        <w:rPr>
          <w:rFonts w:eastAsia="SimSun"/>
          <w:sz w:val="24"/>
          <w:szCs w:val="24"/>
          <w:lang w:eastAsia="zh-CN" w:bidi="th-TH"/>
        </w:rPr>
      </w:pPr>
    </w:p>
    <w:p w14:paraId="308E8197" w14:textId="53BAC9DD" w:rsidR="006F068D" w:rsidRPr="0021354E" w:rsidRDefault="006F068D" w:rsidP="00FD6DCB">
      <w:pPr>
        <w:numPr>
          <w:ilvl w:val="3"/>
          <w:numId w:val="40"/>
        </w:numPr>
        <w:tabs>
          <w:tab w:val="clear" w:pos="2041"/>
          <w:tab w:val="num" w:pos="1134"/>
          <w:tab w:val="num" w:pos="1361"/>
        </w:tabs>
        <w:autoSpaceDE w:val="0"/>
        <w:autoSpaceDN w:val="0"/>
        <w:adjustRightInd w:val="0"/>
        <w:spacing w:line="300" w:lineRule="exact"/>
        <w:ind w:left="1134" w:hanging="1134"/>
        <w:outlineLvl w:val="3"/>
        <w:rPr>
          <w:rFonts w:eastAsia="SimSun"/>
          <w:sz w:val="24"/>
          <w:szCs w:val="24"/>
          <w:lang w:eastAsia="zh-CN" w:bidi="th-TH"/>
        </w:rPr>
      </w:pPr>
      <w:r w:rsidRPr="0021354E">
        <w:rPr>
          <w:rFonts w:eastAsia="SimSun"/>
          <w:sz w:val="24"/>
          <w:szCs w:val="24"/>
          <w:lang w:eastAsia="zh-CN" w:bidi="th-TH"/>
        </w:rPr>
        <w:t xml:space="preserve">inadimplemento de quaisquer obrigações pecuniárias da Emissora </w:t>
      </w:r>
      <w:r w:rsidR="00523FEE" w:rsidRPr="0021354E">
        <w:rPr>
          <w:rFonts w:eastAsia="SimSun"/>
          <w:sz w:val="24"/>
          <w:szCs w:val="24"/>
          <w:lang w:eastAsia="zh-CN" w:bidi="th-TH"/>
        </w:rPr>
        <w:t xml:space="preserve">(ainda que na condição de garantidora) de qualquer dívida ou obrigação </w:t>
      </w:r>
      <w:r w:rsidRPr="0021354E">
        <w:rPr>
          <w:rFonts w:eastAsia="SimSun"/>
          <w:sz w:val="24"/>
          <w:szCs w:val="24"/>
          <w:lang w:eastAsia="zh-CN" w:bidi="th-TH"/>
        </w:rPr>
        <w:t>com terceiros envolvendo valor, individual ou em c</w:t>
      </w:r>
      <w:r w:rsidR="005F4E0C" w:rsidRPr="0021354E">
        <w:rPr>
          <w:rFonts w:eastAsia="SimSun"/>
          <w:sz w:val="24"/>
          <w:szCs w:val="24"/>
          <w:lang w:eastAsia="zh-CN" w:bidi="th-TH"/>
        </w:rPr>
        <w:t xml:space="preserve">onjunto, igual ou superior a </w:t>
      </w:r>
      <w:r w:rsidR="00F02D69" w:rsidRPr="0021354E">
        <w:rPr>
          <w:rFonts w:eastAsia="SimSun"/>
          <w:sz w:val="24"/>
          <w:szCs w:val="24"/>
          <w:lang w:eastAsia="zh-CN" w:bidi="th-TH"/>
        </w:rPr>
        <w:t>R$50.000.000,00 (cinquenta milhões de reais), desde que não sanado no</w:t>
      </w:r>
      <w:r w:rsidR="00F4375B" w:rsidRPr="0021354E">
        <w:rPr>
          <w:rFonts w:eastAsia="SimSun"/>
          <w:sz w:val="24"/>
          <w:szCs w:val="24"/>
          <w:lang w:eastAsia="zh-CN" w:bidi="th-TH"/>
        </w:rPr>
        <w:t xml:space="preserve"> prazo de cura previsto no respectivo documento ou em até </w:t>
      </w:r>
      <w:r w:rsidR="00F02D69" w:rsidRPr="0021354E">
        <w:rPr>
          <w:rFonts w:eastAsia="SimSun"/>
          <w:sz w:val="24"/>
          <w:szCs w:val="24"/>
          <w:lang w:eastAsia="zh-CN" w:bidi="th-TH"/>
        </w:rPr>
        <w:t>5 (cinco) Dias Úteis contados do recebimento, pela Emissora, de notificação de cobrança enviada pelo respectivo credor</w:t>
      </w:r>
      <w:r w:rsidR="00F4375B" w:rsidRPr="0021354E">
        <w:rPr>
          <w:rFonts w:eastAsia="SimSun"/>
          <w:sz w:val="24"/>
          <w:szCs w:val="24"/>
          <w:lang w:eastAsia="zh-CN" w:bidi="th-TH"/>
        </w:rPr>
        <w:t>, caso não exista prazo de cura específico na documentação aplicável</w:t>
      </w:r>
      <w:r w:rsidR="00F02D69" w:rsidRPr="0021354E">
        <w:rPr>
          <w:rFonts w:eastAsia="SimSun"/>
          <w:sz w:val="24"/>
          <w:szCs w:val="24"/>
          <w:lang w:eastAsia="zh-CN" w:bidi="th-TH"/>
        </w:rPr>
        <w:t>;</w:t>
      </w:r>
    </w:p>
    <w:p w14:paraId="45EF5BCA" w14:textId="77777777" w:rsidR="0083464A" w:rsidRPr="0021354E" w:rsidRDefault="0083464A" w:rsidP="00FD6DCB">
      <w:pPr>
        <w:tabs>
          <w:tab w:val="num" w:pos="1361"/>
        </w:tabs>
        <w:autoSpaceDE w:val="0"/>
        <w:autoSpaceDN w:val="0"/>
        <w:adjustRightInd w:val="0"/>
        <w:spacing w:line="300" w:lineRule="exact"/>
        <w:outlineLvl w:val="3"/>
        <w:rPr>
          <w:rFonts w:eastAsia="SimSun"/>
          <w:sz w:val="24"/>
          <w:szCs w:val="24"/>
          <w:lang w:eastAsia="zh-CN" w:bidi="th-TH"/>
        </w:rPr>
      </w:pPr>
    </w:p>
    <w:p w14:paraId="660E5C0A" w14:textId="68C0602A" w:rsidR="006F068D" w:rsidRPr="0021354E" w:rsidRDefault="00523FEE" w:rsidP="00FD6DCB">
      <w:pPr>
        <w:numPr>
          <w:ilvl w:val="3"/>
          <w:numId w:val="40"/>
        </w:numPr>
        <w:tabs>
          <w:tab w:val="clear" w:pos="2041"/>
          <w:tab w:val="num" w:pos="1134"/>
          <w:tab w:val="num" w:pos="1361"/>
        </w:tabs>
        <w:autoSpaceDE w:val="0"/>
        <w:autoSpaceDN w:val="0"/>
        <w:adjustRightInd w:val="0"/>
        <w:spacing w:line="300" w:lineRule="exact"/>
        <w:ind w:left="1134" w:hanging="1134"/>
        <w:outlineLvl w:val="3"/>
        <w:rPr>
          <w:rFonts w:eastAsia="SimSun"/>
          <w:sz w:val="24"/>
          <w:szCs w:val="24"/>
          <w:lang w:eastAsia="zh-CN" w:bidi="th-TH"/>
        </w:rPr>
      </w:pPr>
      <w:r w:rsidRPr="0021354E">
        <w:rPr>
          <w:rFonts w:eastAsia="SimSun"/>
          <w:sz w:val="24"/>
          <w:szCs w:val="24"/>
          <w:lang w:eastAsia="zh-CN" w:bidi="th-TH"/>
        </w:rPr>
        <w:t xml:space="preserve">existência de qualquer </w:t>
      </w:r>
      <w:r w:rsidR="006F068D" w:rsidRPr="0021354E">
        <w:rPr>
          <w:rFonts w:eastAsia="SimSun"/>
          <w:sz w:val="24"/>
          <w:szCs w:val="24"/>
          <w:lang w:eastAsia="zh-CN" w:bidi="th-TH"/>
        </w:rPr>
        <w:t xml:space="preserve">decisão judicial ou arbitral, </w:t>
      </w:r>
      <w:r w:rsidR="00AB2FC6" w:rsidRPr="0021354E">
        <w:rPr>
          <w:rFonts w:eastAsia="SimSun"/>
          <w:sz w:val="24"/>
          <w:szCs w:val="24"/>
          <w:lang w:eastAsia="zh-CN" w:bidi="th-TH"/>
        </w:rPr>
        <w:t>para pagamento de valor líquido e certo</w:t>
      </w:r>
      <w:r w:rsidR="00F4375B" w:rsidRPr="0021354E">
        <w:rPr>
          <w:rFonts w:eastAsia="SimSun"/>
          <w:sz w:val="24"/>
          <w:szCs w:val="24"/>
          <w:lang w:eastAsia="zh-CN" w:bidi="th-TH"/>
        </w:rPr>
        <w:t xml:space="preserve"> contra a Emissora</w:t>
      </w:r>
      <w:r w:rsidR="00AB2FC6" w:rsidRPr="0021354E">
        <w:rPr>
          <w:rFonts w:eastAsia="SimSun"/>
          <w:sz w:val="24"/>
          <w:szCs w:val="24"/>
          <w:lang w:eastAsia="zh-CN" w:bidi="th-TH"/>
        </w:rPr>
        <w:t>,</w:t>
      </w:r>
      <w:r w:rsidR="00F4375B" w:rsidRPr="0021354E">
        <w:rPr>
          <w:rFonts w:eastAsia="SimSun"/>
          <w:sz w:val="24"/>
          <w:szCs w:val="24"/>
          <w:lang w:eastAsia="zh-CN" w:bidi="th-TH"/>
        </w:rPr>
        <w:t xml:space="preserve"> em valor individual ou agregado igual ou superior a R$50.000.000,00 (cinquenta milhões de reais),</w:t>
      </w:r>
      <w:r w:rsidR="00AB2FC6" w:rsidRPr="0021354E">
        <w:rPr>
          <w:rFonts w:eastAsia="SimSun"/>
          <w:sz w:val="24"/>
          <w:szCs w:val="24"/>
          <w:lang w:eastAsia="zh-CN" w:bidi="th-TH"/>
        </w:rPr>
        <w:t xml:space="preserve"> </w:t>
      </w:r>
      <w:r w:rsidR="00F4375B" w:rsidRPr="0021354E">
        <w:rPr>
          <w:rFonts w:eastAsia="SimSun"/>
          <w:sz w:val="24"/>
          <w:szCs w:val="24"/>
          <w:lang w:eastAsia="zh-CN" w:bidi="th-TH"/>
        </w:rPr>
        <w:t xml:space="preserve">da qual a Emissora tenha tomado ciência inequívoca, </w:t>
      </w:r>
      <w:r w:rsidRPr="0021354E">
        <w:rPr>
          <w:rFonts w:eastAsia="SimSun"/>
          <w:sz w:val="24"/>
          <w:szCs w:val="24"/>
          <w:lang w:eastAsia="zh-CN" w:bidi="th-TH"/>
        </w:rPr>
        <w:t>não sujeita a recurso</w:t>
      </w:r>
      <w:r w:rsidR="00AB2FC6" w:rsidRPr="0021354E">
        <w:rPr>
          <w:rFonts w:eastAsia="SimSun"/>
          <w:sz w:val="24"/>
          <w:szCs w:val="24"/>
          <w:lang w:eastAsia="zh-CN" w:bidi="th-TH"/>
        </w:rPr>
        <w:t xml:space="preserve"> ou impugnação e que não tenha sido paga no</w:t>
      </w:r>
      <w:r w:rsidR="00F4375B" w:rsidRPr="0021354E">
        <w:rPr>
          <w:rFonts w:eastAsia="SimSun"/>
          <w:sz w:val="24"/>
          <w:szCs w:val="24"/>
          <w:lang w:eastAsia="zh-CN" w:bidi="th-TH"/>
        </w:rPr>
        <w:t xml:space="preserve"> prazo estipulado na referida decisão ou em até </w:t>
      </w:r>
      <w:r w:rsidR="00AB2FC6" w:rsidRPr="0021354E">
        <w:rPr>
          <w:rFonts w:eastAsia="SimSun"/>
          <w:sz w:val="24"/>
          <w:szCs w:val="24"/>
          <w:lang w:eastAsia="zh-CN" w:bidi="th-TH"/>
        </w:rPr>
        <w:t xml:space="preserve">5 (cinco) Dias </w:t>
      </w:r>
      <w:r w:rsidR="00F4375B" w:rsidRPr="0021354E">
        <w:rPr>
          <w:rFonts w:eastAsia="SimSun"/>
          <w:sz w:val="24"/>
          <w:szCs w:val="24"/>
          <w:lang w:eastAsia="zh-CN" w:bidi="th-TH"/>
        </w:rPr>
        <w:t>Ú</w:t>
      </w:r>
      <w:r w:rsidR="00AB2FC6" w:rsidRPr="0021354E">
        <w:rPr>
          <w:rFonts w:eastAsia="SimSun"/>
          <w:sz w:val="24"/>
          <w:szCs w:val="24"/>
          <w:lang w:eastAsia="zh-CN" w:bidi="th-TH"/>
        </w:rPr>
        <w:t>teis</w:t>
      </w:r>
      <w:r w:rsidR="00F4375B" w:rsidRPr="0021354E">
        <w:rPr>
          <w:rFonts w:eastAsia="SimSun"/>
          <w:sz w:val="24"/>
          <w:szCs w:val="24"/>
          <w:lang w:eastAsia="zh-CN" w:bidi="th-TH"/>
        </w:rPr>
        <w:t xml:space="preserve"> contados da data em que a Emissora tomar ciência da mesma, caso tal decisão não estabeleça prazo específico para pagamento</w:t>
      </w:r>
      <w:r w:rsidR="006F068D" w:rsidRPr="0021354E">
        <w:rPr>
          <w:rFonts w:eastAsia="SimSun"/>
          <w:sz w:val="24"/>
          <w:szCs w:val="24"/>
          <w:lang w:eastAsia="zh-CN" w:bidi="th-TH"/>
        </w:rPr>
        <w:t>;</w:t>
      </w:r>
    </w:p>
    <w:p w14:paraId="23D3FAA0" w14:textId="77777777" w:rsidR="0083464A" w:rsidRPr="0021354E" w:rsidRDefault="0083464A" w:rsidP="00FD6DCB">
      <w:pPr>
        <w:tabs>
          <w:tab w:val="num" w:pos="1361"/>
        </w:tabs>
        <w:autoSpaceDE w:val="0"/>
        <w:autoSpaceDN w:val="0"/>
        <w:adjustRightInd w:val="0"/>
        <w:spacing w:line="300" w:lineRule="exact"/>
        <w:outlineLvl w:val="3"/>
        <w:rPr>
          <w:rFonts w:eastAsia="SimSun"/>
          <w:sz w:val="24"/>
          <w:szCs w:val="24"/>
          <w:lang w:eastAsia="zh-CN" w:bidi="th-TH"/>
        </w:rPr>
      </w:pPr>
    </w:p>
    <w:p w14:paraId="4FEDD1D6" w14:textId="10CF9801" w:rsidR="006F068D" w:rsidRPr="0021354E" w:rsidRDefault="006F068D" w:rsidP="00FD6DCB">
      <w:pPr>
        <w:numPr>
          <w:ilvl w:val="3"/>
          <w:numId w:val="40"/>
        </w:numPr>
        <w:tabs>
          <w:tab w:val="clear" w:pos="2041"/>
          <w:tab w:val="num" w:pos="1134"/>
          <w:tab w:val="num" w:pos="1361"/>
        </w:tabs>
        <w:autoSpaceDE w:val="0"/>
        <w:autoSpaceDN w:val="0"/>
        <w:adjustRightInd w:val="0"/>
        <w:spacing w:line="300" w:lineRule="exact"/>
        <w:ind w:left="1134" w:hanging="1134"/>
        <w:outlineLvl w:val="3"/>
        <w:rPr>
          <w:rFonts w:eastAsia="SimSun"/>
          <w:sz w:val="24"/>
          <w:szCs w:val="24"/>
          <w:lang w:eastAsia="zh-CN" w:bidi="th-TH"/>
        </w:rPr>
      </w:pPr>
      <w:r w:rsidRPr="0021354E">
        <w:rPr>
          <w:rFonts w:eastAsia="SimSun"/>
          <w:sz w:val="24"/>
          <w:szCs w:val="24"/>
          <w:lang w:eastAsia="zh-CN" w:bidi="th-TH"/>
        </w:rPr>
        <w:t xml:space="preserve">alteração do objeto social disposto no </w:t>
      </w:r>
      <w:r w:rsidR="00AB2FC6" w:rsidRPr="0021354E">
        <w:rPr>
          <w:rFonts w:eastAsia="SimSun"/>
          <w:sz w:val="24"/>
          <w:szCs w:val="24"/>
          <w:lang w:eastAsia="zh-CN" w:bidi="th-TH"/>
        </w:rPr>
        <w:t xml:space="preserve">estatuto social </w:t>
      </w:r>
      <w:r w:rsidRPr="0021354E">
        <w:rPr>
          <w:rFonts w:eastAsia="SimSun"/>
          <w:sz w:val="24"/>
          <w:szCs w:val="24"/>
          <w:lang w:eastAsia="zh-CN" w:bidi="th-TH"/>
        </w:rPr>
        <w:t xml:space="preserve">da Emissora vigente na data da Escritura de Emissão que venha </w:t>
      </w:r>
      <w:r w:rsidR="00523FEE" w:rsidRPr="0021354E">
        <w:rPr>
          <w:rFonts w:eastAsia="SimSun"/>
          <w:sz w:val="24"/>
          <w:szCs w:val="24"/>
          <w:lang w:eastAsia="zh-CN" w:bidi="th-TH"/>
        </w:rPr>
        <w:t xml:space="preserve">alterar </w:t>
      </w:r>
      <w:r w:rsidRPr="0021354E">
        <w:rPr>
          <w:rFonts w:eastAsia="SimSun"/>
          <w:sz w:val="24"/>
          <w:szCs w:val="24"/>
          <w:lang w:eastAsia="zh-CN" w:bidi="th-TH"/>
        </w:rPr>
        <w:t>sua atividade principal;</w:t>
      </w:r>
    </w:p>
    <w:p w14:paraId="786B42D2" w14:textId="77777777" w:rsidR="0083464A" w:rsidRPr="0021354E" w:rsidRDefault="0083464A" w:rsidP="00FD6DCB">
      <w:pPr>
        <w:tabs>
          <w:tab w:val="num" w:pos="1361"/>
        </w:tabs>
        <w:autoSpaceDE w:val="0"/>
        <w:autoSpaceDN w:val="0"/>
        <w:adjustRightInd w:val="0"/>
        <w:spacing w:line="300" w:lineRule="exact"/>
        <w:outlineLvl w:val="3"/>
        <w:rPr>
          <w:rFonts w:eastAsia="SimSun"/>
          <w:sz w:val="24"/>
          <w:szCs w:val="24"/>
          <w:lang w:eastAsia="zh-CN" w:bidi="th-TH"/>
        </w:rPr>
      </w:pPr>
    </w:p>
    <w:p w14:paraId="7197CF4A" w14:textId="00648AFA" w:rsidR="006F068D" w:rsidRPr="0021354E" w:rsidRDefault="006F068D" w:rsidP="00FD6DCB">
      <w:pPr>
        <w:numPr>
          <w:ilvl w:val="3"/>
          <w:numId w:val="40"/>
        </w:numPr>
        <w:tabs>
          <w:tab w:val="clear" w:pos="2041"/>
          <w:tab w:val="num" w:pos="1134"/>
          <w:tab w:val="num" w:pos="1361"/>
        </w:tabs>
        <w:autoSpaceDE w:val="0"/>
        <w:autoSpaceDN w:val="0"/>
        <w:adjustRightInd w:val="0"/>
        <w:spacing w:line="300" w:lineRule="exact"/>
        <w:ind w:left="1134" w:hanging="1134"/>
        <w:outlineLvl w:val="3"/>
        <w:rPr>
          <w:rFonts w:eastAsia="SimSun"/>
          <w:sz w:val="24"/>
          <w:szCs w:val="24"/>
          <w:lang w:eastAsia="zh-CN" w:bidi="th-TH"/>
        </w:rPr>
      </w:pPr>
      <w:r w:rsidRPr="0021354E">
        <w:rPr>
          <w:rFonts w:eastAsia="SimSun"/>
          <w:sz w:val="24"/>
          <w:szCs w:val="24"/>
          <w:lang w:eastAsia="zh-CN" w:bidi="th-TH"/>
        </w:rPr>
        <w:t>caso a Emissora esteja em mora relativamente ao cumprimento de quaisquer de suas obrigações previstas nesta Escritura de Emissão, e seja realizad</w:t>
      </w:r>
      <w:r w:rsidR="00523FEE" w:rsidRPr="0021354E">
        <w:rPr>
          <w:rFonts w:eastAsia="SimSun"/>
          <w:sz w:val="24"/>
          <w:szCs w:val="24"/>
          <w:lang w:eastAsia="zh-CN" w:bidi="th-TH"/>
        </w:rPr>
        <w:t>a distribuição e/ou</w:t>
      </w:r>
      <w:r w:rsidRPr="0021354E">
        <w:rPr>
          <w:rFonts w:eastAsia="SimSun"/>
          <w:sz w:val="24"/>
          <w:szCs w:val="24"/>
          <w:lang w:eastAsia="zh-CN" w:bidi="th-TH"/>
        </w:rPr>
        <w:t xml:space="preserve"> pagamento pela Emissora de dividendos e/ou de juros sobre capital próprio, exceto os dividendos obrigatórios por lei e os juros sobre capital próprio imputados aos dividendos obrigatórios nos termos d</w:t>
      </w:r>
      <w:r w:rsidR="00523FEE" w:rsidRPr="0021354E">
        <w:rPr>
          <w:rFonts w:eastAsia="SimSun"/>
          <w:sz w:val="24"/>
          <w:szCs w:val="24"/>
          <w:lang w:eastAsia="zh-CN" w:bidi="th-TH"/>
        </w:rPr>
        <w:t>o artigo 202 d</w:t>
      </w:r>
      <w:r w:rsidRPr="0021354E">
        <w:rPr>
          <w:rFonts w:eastAsia="SimSun"/>
          <w:sz w:val="24"/>
          <w:szCs w:val="24"/>
          <w:lang w:eastAsia="zh-CN" w:bidi="th-TH"/>
        </w:rPr>
        <w:t>a Lei das Sociedades por Ações;</w:t>
      </w:r>
    </w:p>
    <w:p w14:paraId="2FAF7013" w14:textId="77777777" w:rsidR="0083464A" w:rsidRPr="0021354E" w:rsidRDefault="0083464A" w:rsidP="00FD6DCB">
      <w:pPr>
        <w:tabs>
          <w:tab w:val="num" w:pos="1361"/>
        </w:tabs>
        <w:autoSpaceDE w:val="0"/>
        <w:autoSpaceDN w:val="0"/>
        <w:adjustRightInd w:val="0"/>
        <w:spacing w:line="300" w:lineRule="exact"/>
        <w:outlineLvl w:val="3"/>
        <w:rPr>
          <w:rFonts w:eastAsia="SimSun"/>
          <w:sz w:val="24"/>
          <w:szCs w:val="24"/>
          <w:lang w:eastAsia="zh-CN" w:bidi="th-TH"/>
        </w:rPr>
      </w:pPr>
    </w:p>
    <w:p w14:paraId="6780EF3A" w14:textId="19252D2F" w:rsidR="00AB2FC6" w:rsidRPr="0021354E" w:rsidRDefault="006F068D" w:rsidP="00734844">
      <w:pPr>
        <w:numPr>
          <w:ilvl w:val="3"/>
          <w:numId w:val="40"/>
        </w:numPr>
        <w:tabs>
          <w:tab w:val="clear" w:pos="2041"/>
          <w:tab w:val="num" w:pos="1134"/>
          <w:tab w:val="num" w:pos="1361"/>
        </w:tabs>
        <w:autoSpaceDE w:val="0"/>
        <w:autoSpaceDN w:val="0"/>
        <w:adjustRightInd w:val="0"/>
        <w:spacing w:line="300" w:lineRule="exact"/>
        <w:ind w:left="1134" w:hanging="1134"/>
        <w:outlineLvl w:val="3"/>
        <w:rPr>
          <w:rFonts w:eastAsia="SimSun"/>
          <w:sz w:val="24"/>
          <w:szCs w:val="24"/>
          <w:lang w:eastAsia="zh-CN" w:bidi="th-TH"/>
        </w:rPr>
      </w:pPr>
      <w:r w:rsidRPr="0021354E">
        <w:rPr>
          <w:rFonts w:eastAsia="SimSun"/>
          <w:sz w:val="24"/>
          <w:szCs w:val="24"/>
          <w:lang w:eastAsia="zh-CN" w:bidi="th-TH"/>
        </w:rPr>
        <w:t xml:space="preserve">não renovação, cancelamento, revogação ou suspensão das autorizações e licenças, inclusive as ambientais, </w:t>
      </w:r>
      <w:r w:rsidR="00AB2FC6" w:rsidRPr="0021354E">
        <w:rPr>
          <w:rFonts w:eastAsia="SimSun"/>
          <w:sz w:val="24"/>
          <w:szCs w:val="24"/>
          <w:lang w:eastAsia="zh-CN" w:bidi="th-TH"/>
        </w:rPr>
        <w:t xml:space="preserve">que sejam </w:t>
      </w:r>
      <w:r w:rsidR="00606D32" w:rsidRPr="0021354E">
        <w:rPr>
          <w:rFonts w:eastAsia="SimSun"/>
          <w:sz w:val="24"/>
          <w:szCs w:val="24"/>
          <w:lang w:eastAsia="zh-CN" w:bidi="th-TH"/>
        </w:rPr>
        <w:t xml:space="preserve">necessárias </w:t>
      </w:r>
      <w:r w:rsidR="00AB2FC6" w:rsidRPr="0021354E">
        <w:rPr>
          <w:rFonts w:eastAsia="SimSun"/>
          <w:sz w:val="24"/>
          <w:szCs w:val="24"/>
          <w:lang w:eastAsia="zh-CN" w:bidi="th-TH"/>
        </w:rPr>
        <w:t>para o regular exercício das atividades desenvolvidas pela Emissora, exceto se a Emissora estiver, tempestivamente, discutindo de boa-fé e tenha obtido liminar, decisão administrativa ou judicial incidental com efeito suspensivo;</w:t>
      </w:r>
    </w:p>
    <w:p w14:paraId="100AEB2A" w14:textId="77777777" w:rsidR="00AB2FC6" w:rsidRPr="0021354E" w:rsidRDefault="00AB2FC6" w:rsidP="001B7E6B">
      <w:pPr>
        <w:pStyle w:val="PargrafodaLista"/>
        <w:rPr>
          <w:rFonts w:eastAsia="SimSun"/>
          <w:sz w:val="24"/>
          <w:szCs w:val="24"/>
          <w:lang w:eastAsia="zh-CN" w:bidi="th-TH"/>
        </w:rPr>
      </w:pPr>
    </w:p>
    <w:p w14:paraId="72DAC342" w14:textId="3736143C" w:rsidR="00523FEE" w:rsidRPr="0021354E" w:rsidRDefault="00AB2FC6" w:rsidP="00FD6DCB">
      <w:pPr>
        <w:numPr>
          <w:ilvl w:val="3"/>
          <w:numId w:val="40"/>
        </w:numPr>
        <w:tabs>
          <w:tab w:val="clear" w:pos="2041"/>
          <w:tab w:val="num" w:pos="1134"/>
          <w:tab w:val="num" w:pos="1361"/>
        </w:tabs>
        <w:autoSpaceDE w:val="0"/>
        <w:autoSpaceDN w:val="0"/>
        <w:adjustRightInd w:val="0"/>
        <w:spacing w:line="300" w:lineRule="exact"/>
        <w:ind w:left="1134" w:hanging="1134"/>
        <w:outlineLvl w:val="3"/>
        <w:rPr>
          <w:rFonts w:eastAsia="SimSun"/>
          <w:sz w:val="24"/>
          <w:szCs w:val="24"/>
          <w:lang w:eastAsia="zh-CN" w:bidi="th-TH"/>
        </w:rPr>
      </w:pPr>
      <w:r w:rsidRPr="0021354E">
        <w:rPr>
          <w:rFonts w:eastAsia="SimSun"/>
          <w:sz w:val="24"/>
          <w:szCs w:val="24"/>
          <w:lang w:eastAsia="zh-CN" w:bidi="th-TH"/>
        </w:rPr>
        <w:t xml:space="preserve">desapropriação, confisco ou qualquer outro ato de qualquer entidade governamental de qualquer jurisdição que resulte na perda, pela Emissora, da propriedade e/ou da posse direta ou indireta de quaisquer ativos considerados </w:t>
      </w:r>
      <w:r w:rsidR="00E16246" w:rsidRPr="0021354E">
        <w:rPr>
          <w:rFonts w:eastAsia="SimSun"/>
          <w:sz w:val="24"/>
          <w:szCs w:val="24"/>
          <w:lang w:eastAsia="zh-CN" w:bidi="th-TH"/>
        </w:rPr>
        <w:t>necessários</w:t>
      </w:r>
      <w:r w:rsidRPr="0021354E">
        <w:rPr>
          <w:rFonts w:eastAsia="SimSun"/>
          <w:sz w:val="24"/>
          <w:szCs w:val="24"/>
          <w:lang w:eastAsia="zh-CN" w:bidi="th-TH"/>
        </w:rPr>
        <w:t xml:space="preserve"> </w:t>
      </w:r>
      <w:r w:rsidR="006F068D" w:rsidRPr="0021354E">
        <w:rPr>
          <w:rFonts w:eastAsia="SimSun"/>
          <w:sz w:val="24"/>
          <w:szCs w:val="24"/>
          <w:lang w:eastAsia="zh-CN" w:bidi="th-TH"/>
        </w:rPr>
        <w:t>para o regular exercício das atividades desenvolvidas pela Emissora, exceto se a Emissora estiver, tempestivamente, discutindo de boa-fé e tenha obtido liminar, decisão administrativa ou judicial incidental com efeito suspensivo;</w:t>
      </w:r>
    </w:p>
    <w:p w14:paraId="465E1ACE" w14:textId="77777777" w:rsidR="0083464A" w:rsidRPr="0021354E" w:rsidRDefault="0083464A" w:rsidP="00FD6DCB">
      <w:pPr>
        <w:tabs>
          <w:tab w:val="num" w:pos="1361"/>
        </w:tabs>
        <w:autoSpaceDE w:val="0"/>
        <w:autoSpaceDN w:val="0"/>
        <w:adjustRightInd w:val="0"/>
        <w:spacing w:line="300" w:lineRule="exact"/>
        <w:outlineLvl w:val="3"/>
        <w:rPr>
          <w:rFonts w:eastAsia="SimSun"/>
          <w:sz w:val="24"/>
          <w:szCs w:val="24"/>
          <w:lang w:eastAsia="zh-CN" w:bidi="th-TH"/>
        </w:rPr>
      </w:pPr>
    </w:p>
    <w:p w14:paraId="67E10DC2" w14:textId="40419442" w:rsidR="00494142" w:rsidRPr="0021354E" w:rsidRDefault="006F068D" w:rsidP="00FD6DCB">
      <w:pPr>
        <w:numPr>
          <w:ilvl w:val="3"/>
          <w:numId w:val="40"/>
        </w:numPr>
        <w:tabs>
          <w:tab w:val="clear" w:pos="2041"/>
          <w:tab w:val="num" w:pos="1134"/>
          <w:tab w:val="num" w:pos="1361"/>
        </w:tabs>
        <w:autoSpaceDE w:val="0"/>
        <w:autoSpaceDN w:val="0"/>
        <w:adjustRightInd w:val="0"/>
        <w:spacing w:line="300" w:lineRule="exact"/>
        <w:ind w:left="1134" w:hanging="1134"/>
        <w:outlineLvl w:val="3"/>
        <w:rPr>
          <w:rFonts w:eastAsia="SimSun"/>
          <w:sz w:val="24"/>
          <w:szCs w:val="24"/>
          <w:lang w:eastAsia="zh-CN" w:bidi="th-TH"/>
        </w:rPr>
      </w:pPr>
      <w:r w:rsidRPr="0021354E">
        <w:rPr>
          <w:rFonts w:eastAsia="SimSun"/>
          <w:sz w:val="24"/>
          <w:szCs w:val="24"/>
          <w:lang w:eastAsia="zh-CN" w:bidi="th-TH"/>
        </w:rPr>
        <w:t xml:space="preserve">questionamento judicial, pela Emissora, e/ou por qualquer </w:t>
      </w:r>
      <w:r w:rsidR="00494142" w:rsidRPr="0021354E">
        <w:rPr>
          <w:rFonts w:eastAsia="SimSun"/>
          <w:sz w:val="24"/>
          <w:szCs w:val="24"/>
          <w:lang w:eastAsia="zh-CN" w:bidi="th-TH"/>
        </w:rPr>
        <w:t xml:space="preserve">controladora (conforme definição de controle prevista no artigo 116 da Lei das Sociedades por Ações) da Emissora, por qualquer sociedade controlada (conforme definição de controle prevista no artigo 116 da Lei das Sociedades por Ações) pela Emissora e/ou por qualquer </w:t>
      </w:r>
      <w:r w:rsidRPr="0021354E">
        <w:rPr>
          <w:rFonts w:eastAsia="SimSun"/>
          <w:sz w:val="24"/>
          <w:szCs w:val="24"/>
          <w:lang w:eastAsia="zh-CN" w:bidi="th-TH"/>
        </w:rPr>
        <w:t>coligada da Emissora, desta Escritura de Emissão</w:t>
      </w:r>
      <w:r w:rsidR="00BF6CE6" w:rsidRPr="0021354E">
        <w:rPr>
          <w:rFonts w:eastAsia="SimSun"/>
          <w:sz w:val="24"/>
          <w:szCs w:val="24"/>
          <w:lang w:eastAsia="zh-CN" w:bidi="th-TH"/>
        </w:rPr>
        <w:t xml:space="preserve">, </w:t>
      </w:r>
      <w:r w:rsidR="00AB2FC6" w:rsidRPr="0021354E">
        <w:rPr>
          <w:rFonts w:eastAsia="SimSun"/>
          <w:sz w:val="24"/>
          <w:szCs w:val="24"/>
          <w:lang w:eastAsia="zh-CN" w:bidi="th-TH"/>
        </w:rPr>
        <w:t>do Contrato de Cessão</w:t>
      </w:r>
      <w:r w:rsidR="00BF6CE6" w:rsidRPr="0021354E">
        <w:rPr>
          <w:rFonts w:eastAsia="SimSun"/>
          <w:sz w:val="24"/>
          <w:szCs w:val="24"/>
          <w:lang w:eastAsia="zh-CN" w:bidi="th-TH"/>
        </w:rPr>
        <w:t xml:space="preserve"> e/ou do Contrato de Distribuição</w:t>
      </w:r>
      <w:r w:rsidRPr="0021354E">
        <w:rPr>
          <w:rFonts w:eastAsia="SimSun"/>
          <w:sz w:val="24"/>
          <w:szCs w:val="24"/>
          <w:lang w:eastAsia="zh-CN" w:bidi="th-TH"/>
        </w:rPr>
        <w:t>;</w:t>
      </w:r>
    </w:p>
    <w:p w14:paraId="084B2885" w14:textId="77777777" w:rsidR="0083464A" w:rsidRPr="0021354E" w:rsidRDefault="0083464A" w:rsidP="00FD6DCB">
      <w:pPr>
        <w:tabs>
          <w:tab w:val="num" w:pos="1361"/>
        </w:tabs>
        <w:autoSpaceDE w:val="0"/>
        <w:autoSpaceDN w:val="0"/>
        <w:adjustRightInd w:val="0"/>
        <w:spacing w:line="300" w:lineRule="exact"/>
        <w:outlineLvl w:val="3"/>
        <w:rPr>
          <w:rFonts w:eastAsia="SimSun"/>
          <w:sz w:val="24"/>
          <w:szCs w:val="24"/>
          <w:lang w:eastAsia="zh-CN" w:bidi="th-TH"/>
        </w:rPr>
      </w:pPr>
    </w:p>
    <w:p w14:paraId="1531055F" w14:textId="5EB4044C" w:rsidR="006F068D" w:rsidRPr="0021354E" w:rsidRDefault="00494142" w:rsidP="00FD6DCB">
      <w:pPr>
        <w:numPr>
          <w:ilvl w:val="3"/>
          <w:numId w:val="40"/>
        </w:numPr>
        <w:tabs>
          <w:tab w:val="clear" w:pos="2041"/>
          <w:tab w:val="num" w:pos="1134"/>
          <w:tab w:val="num" w:pos="1361"/>
        </w:tabs>
        <w:autoSpaceDE w:val="0"/>
        <w:autoSpaceDN w:val="0"/>
        <w:adjustRightInd w:val="0"/>
        <w:spacing w:line="300" w:lineRule="exact"/>
        <w:ind w:left="1134" w:hanging="1134"/>
        <w:outlineLvl w:val="3"/>
        <w:rPr>
          <w:rFonts w:eastAsia="SimSun"/>
          <w:sz w:val="24"/>
          <w:szCs w:val="24"/>
          <w:lang w:eastAsia="zh-CN" w:bidi="th-TH"/>
        </w:rPr>
      </w:pPr>
      <w:r w:rsidRPr="0021354E">
        <w:rPr>
          <w:rFonts w:eastAsia="SimSun"/>
          <w:sz w:val="24"/>
          <w:szCs w:val="24"/>
          <w:lang w:eastAsia="zh-CN" w:bidi="th-TH"/>
        </w:rPr>
        <w:t>questionamento judicial, por qualquer pessoa não mencionada no inciso "(</w:t>
      </w:r>
      <w:r w:rsidR="00016B3D" w:rsidRPr="0021354E">
        <w:rPr>
          <w:rFonts w:eastAsia="SimSun"/>
          <w:sz w:val="24"/>
          <w:szCs w:val="24"/>
          <w:lang w:eastAsia="zh-CN" w:bidi="th-TH"/>
        </w:rPr>
        <w:t>ix</w:t>
      </w:r>
      <w:r w:rsidRPr="0021354E">
        <w:rPr>
          <w:rFonts w:eastAsia="SimSun"/>
          <w:sz w:val="24"/>
          <w:szCs w:val="24"/>
          <w:lang w:eastAsia="zh-CN" w:bidi="th-TH"/>
        </w:rPr>
        <w:t>)" acima, desta Escritura de Emissão e/ou</w:t>
      </w:r>
      <w:r w:rsidR="00E16246" w:rsidRPr="0021354E">
        <w:rPr>
          <w:rFonts w:eastAsia="SimSun"/>
          <w:sz w:val="24"/>
          <w:szCs w:val="24"/>
          <w:lang w:eastAsia="zh-CN" w:bidi="th-TH"/>
        </w:rPr>
        <w:t xml:space="preserve"> dos demais Documentos da Operação</w:t>
      </w:r>
      <w:r w:rsidR="00606D32" w:rsidRPr="0021354E">
        <w:rPr>
          <w:rFonts w:eastAsia="SimSun"/>
          <w:sz w:val="24"/>
          <w:szCs w:val="24"/>
          <w:lang w:eastAsia="zh-CN" w:bidi="th-TH"/>
        </w:rPr>
        <w:t xml:space="preserve">, que afete de forma relevante e negativa o cumprimento de quaisquer direitos e obrigações decorrentes desta Emissão, não sanado ou </w:t>
      </w:r>
      <w:proofErr w:type="spellStart"/>
      <w:r w:rsidR="00606D32" w:rsidRPr="0021354E">
        <w:rPr>
          <w:rFonts w:eastAsia="SimSun"/>
          <w:sz w:val="24"/>
          <w:szCs w:val="24"/>
          <w:lang w:eastAsia="zh-CN" w:bidi="th-TH"/>
        </w:rPr>
        <w:t>supenso</w:t>
      </w:r>
      <w:proofErr w:type="spellEnd"/>
      <w:r w:rsidR="00606D32" w:rsidRPr="0021354E">
        <w:rPr>
          <w:rFonts w:eastAsia="SimSun"/>
          <w:sz w:val="24"/>
          <w:szCs w:val="24"/>
          <w:lang w:eastAsia="zh-CN" w:bidi="th-TH"/>
        </w:rPr>
        <w:t>, ainda que liminarmente, de forma definitiva no prazo de até [15 (quinze)]</w:t>
      </w:r>
      <w:r w:rsidR="00AB2FC6" w:rsidRPr="0021354E">
        <w:rPr>
          <w:rFonts w:eastAsia="SimSun"/>
          <w:sz w:val="24"/>
          <w:szCs w:val="24"/>
          <w:lang w:eastAsia="zh-CN" w:bidi="th-TH"/>
        </w:rPr>
        <w:t xml:space="preserve"> </w:t>
      </w:r>
      <w:r w:rsidRPr="0021354E">
        <w:rPr>
          <w:rFonts w:eastAsia="SimSun"/>
          <w:sz w:val="24"/>
          <w:szCs w:val="24"/>
          <w:lang w:eastAsia="zh-CN" w:bidi="th-TH"/>
        </w:rPr>
        <w:t>dias contados da data em que a Emissora tomar ciência do ajuizamento de tal questionamento judicial;</w:t>
      </w:r>
      <w:r w:rsidR="00E16246" w:rsidRPr="0021354E">
        <w:rPr>
          <w:rFonts w:eastAsia="SimSun"/>
          <w:sz w:val="24"/>
          <w:szCs w:val="24"/>
          <w:lang w:eastAsia="zh-CN" w:bidi="th-TH"/>
        </w:rPr>
        <w:t xml:space="preserve"> </w:t>
      </w:r>
    </w:p>
    <w:p w14:paraId="13B0FF9F" w14:textId="77777777" w:rsidR="0083464A" w:rsidRPr="0021354E" w:rsidRDefault="0083464A" w:rsidP="00FD6DCB">
      <w:pPr>
        <w:tabs>
          <w:tab w:val="num" w:pos="1361"/>
        </w:tabs>
        <w:autoSpaceDE w:val="0"/>
        <w:autoSpaceDN w:val="0"/>
        <w:adjustRightInd w:val="0"/>
        <w:spacing w:line="300" w:lineRule="exact"/>
        <w:outlineLvl w:val="3"/>
        <w:rPr>
          <w:rFonts w:eastAsia="SimSun"/>
          <w:sz w:val="24"/>
          <w:szCs w:val="24"/>
          <w:lang w:eastAsia="zh-CN" w:bidi="th-TH"/>
        </w:rPr>
      </w:pPr>
    </w:p>
    <w:p w14:paraId="14A7C197" w14:textId="5B5A4943" w:rsidR="006F068D" w:rsidRPr="0021354E" w:rsidRDefault="006F068D" w:rsidP="00FD6DCB">
      <w:pPr>
        <w:numPr>
          <w:ilvl w:val="3"/>
          <w:numId w:val="40"/>
        </w:numPr>
        <w:tabs>
          <w:tab w:val="clear" w:pos="2041"/>
          <w:tab w:val="num" w:pos="1134"/>
          <w:tab w:val="num" w:pos="1361"/>
        </w:tabs>
        <w:autoSpaceDE w:val="0"/>
        <w:autoSpaceDN w:val="0"/>
        <w:adjustRightInd w:val="0"/>
        <w:spacing w:line="300" w:lineRule="exact"/>
        <w:ind w:left="1134" w:hanging="1134"/>
        <w:outlineLvl w:val="3"/>
        <w:rPr>
          <w:rFonts w:eastAsia="SimSun"/>
          <w:sz w:val="24"/>
          <w:szCs w:val="24"/>
          <w:lang w:eastAsia="zh-CN" w:bidi="th-TH"/>
        </w:rPr>
      </w:pPr>
      <w:r w:rsidRPr="0021354E">
        <w:rPr>
          <w:rFonts w:eastAsia="SimSun"/>
          <w:sz w:val="24"/>
          <w:szCs w:val="24"/>
          <w:lang w:eastAsia="zh-CN" w:bidi="th-TH"/>
        </w:rPr>
        <w:t>comprovação de que qualquer das declarações prestadas pela Emissora nesta Escritura de Emissão ou nos demais Documentos da Operação é falsa ou incorreta;</w:t>
      </w:r>
      <w:r w:rsidR="00016B3D" w:rsidRPr="0021354E">
        <w:rPr>
          <w:rFonts w:eastAsia="SimSun"/>
          <w:sz w:val="24"/>
          <w:szCs w:val="24"/>
          <w:lang w:eastAsia="zh-CN" w:bidi="th-TH"/>
        </w:rPr>
        <w:t xml:space="preserve"> e</w:t>
      </w:r>
    </w:p>
    <w:p w14:paraId="32B2E2BB" w14:textId="77777777" w:rsidR="0083464A" w:rsidRPr="0021354E" w:rsidRDefault="0083464A" w:rsidP="00FD6DCB">
      <w:pPr>
        <w:tabs>
          <w:tab w:val="num" w:pos="1361"/>
        </w:tabs>
        <w:autoSpaceDE w:val="0"/>
        <w:autoSpaceDN w:val="0"/>
        <w:adjustRightInd w:val="0"/>
        <w:spacing w:line="300" w:lineRule="exact"/>
        <w:outlineLvl w:val="3"/>
        <w:rPr>
          <w:rFonts w:eastAsia="SimSun"/>
          <w:sz w:val="24"/>
          <w:szCs w:val="24"/>
          <w:lang w:eastAsia="zh-CN" w:bidi="th-TH"/>
        </w:rPr>
      </w:pPr>
    </w:p>
    <w:p w14:paraId="02BA7A8D" w14:textId="08BA0072" w:rsidR="006F068D" w:rsidRPr="0021354E" w:rsidRDefault="006F068D" w:rsidP="00FD6DCB">
      <w:pPr>
        <w:numPr>
          <w:ilvl w:val="3"/>
          <w:numId w:val="40"/>
        </w:numPr>
        <w:tabs>
          <w:tab w:val="clear" w:pos="2041"/>
          <w:tab w:val="num" w:pos="1134"/>
          <w:tab w:val="num" w:pos="1361"/>
        </w:tabs>
        <w:autoSpaceDE w:val="0"/>
        <w:autoSpaceDN w:val="0"/>
        <w:adjustRightInd w:val="0"/>
        <w:spacing w:line="300" w:lineRule="exact"/>
        <w:ind w:left="1134" w:hanging="1134"/>
        <w:outlineLvl w:val="3"/>
        <w:rPr>
          <w:rFonts w:eastAsia="SimSun"/>
          <w:sz w:val="24"/>
          <w:szCs w:val="24"/>
          <w:lang w:eastAsia="zh-CN" w:bidi="th-TH"/>
        </w:rPr>
      </w:pPr>
      <w:r w:rsidRPr="0021354E">
        <w:rPr>
          <w:rFonts w:eastAsia="SimSun"/>
          <w:sz w:val="24"/>
          <w:szCs w:val="24"/>
          <w:lang w:eastAsia="zh-CN" w:bidi="th-TH"/>
        </w:rPr>
        <w:t>invalidade, nulidade ou inexequibilidade desta Escritura de Emissão ou do Contrato de Cessão, incluindo qualquer de suas disposições</w:t>
      </w:r>
      <w:r w:rsidR="00053575" w:rsidRPr="0021354E">
        <w:rPr>
          <w:rFonts w:eastAsia="SimSun"/>
          <w:sz w:val="24"/>
          <w:szCs w:val="24"/>
          <w:lang w:eastAsia="zh-CN" w:bidi="th-TH"/>
        </w:rPr>
        <w:t xml:space="preserve">. </w:t>
      </w:r>
    </w:p>
    <w:bookmarkEnd w:id="25"/>
    <w:p w14:paraId="366B57C5" w14:textId="77777777" w:rsidR="004A0179" w:rsidRPr="0021354E" w:rsidRDefault="004A0179" w:rsidP="00FD6DCB">
      <w:pPr>
        <w:tabs>
          <w:tab w:val="num" w:pos="1361"/>
        </w:tabs>
        <w:autoSpaceDE w:val="0"/>
        <w:autoSpaceDN w:val="0"/>
        <w:adjustRightInd w:val="0"/>
        <w:spacing w:line="300" w:lineRule="exact"/>
        <w:outlineLvl w:val="3"/>
        <w:rPr>
          <w:rFonts w:eastAsia="SimSun"/>
          <w:sz w:val="24"/>
          <w:szCs w:val="24"/>
          <w:lang w:eastAsia="zh-CN" w:bidi="th-TH"/>
        </w:rPr>
      </w:pPr>
    </w:p>
    <w:p w14:paraId="7D13F4D5" w14:textId="65DCD37C" w:rsidR="00B10BE8" w:rsidRPr="0021354E" w:rsidRDefault="00B10BE8" w:rsidP="00FD6DCB">
      <w:pPr>
        <w:tabs>
          <w:tab w:val="num" w:pos="1361"/>
        </w:tabs>
        <w:autoSpaceDE w:val="0"/>
        <w:autoSpaceDN w:val="0"/>
        <w:adjustRightInd w:val="0"/>
        <w:spacing w:line="300" w:lineRule="exact"/>
        <w:outlineLvl w:val="3"/>
        <w:rPr>
          <w:rFonts w:eastAsia="SimSun"/>
          <w:sz w:val="24"/>
          <w:szCs w:val="24"/>
          <w:lang w:eastAsia="zh-CN" w:bidi="th-TH"/>
        </w:rPr>
      </w:pPr>
      <w:r w:rsidRPr="0021354E">
        <w:rPr>
          <w:rFonts w:eastAsia="SimSun"/>
          <w:sz w:val="24"/>
          <w:szCs w:val="24"/>
          <w:lang w:eastAsia="zh-CN" w:bidi="th-TH"/>
        </w:rPr>
        <w:t>4.20.3.1.</w:t>
      </w:r>
      <w:r w:rsidRPr="0021354E">
        <w:rPr>
          <w:rFonts w:eastAsia="SimSun"/>
          <w:sz w:val="24"/>
          <w:szCs w:val="24"/>
          <w:lang w:eastAsia="zh-CN" w:bidi="th-TH"/>
        </w:rPr>
        <w:tab/>
        <w:t>Para fins desta Escritura de Emissão, serão considerados "</w:t>
      </w:r>
      <w:r w:rsidRPr="0021354E">
        <w:rPr>
          <w:rFonts w:eastAsia="SimSun"/>
          <w:sz w:val="24"/>
          <w:szCs w:val="24"/>
          <w:u w:val="single"/>
          <w:lang w:eastAsia="zh-CN" w:bidi="th-TH"/>
        </w:rPr>
        <w:t>Documentos da Operação</w:t>
      </w:r>
      <w:r w:rsidRPr="0021354E">
        <w:rPr>
          <w:rFonts w:eastAsia="SimSun"/>
          <w:sz w:val="24"/>
          <w:szCs w:val="24"/>
          <w:lang w:eastAsia="zh-CN" w:bidi="th-TH"/>
        </w:rPr>
        <w:t>", (i) esta Escritura de Emissão; (ii) o Contrato de Cessão; (iii) o Termo de Securitização; (iv) o Contrato de Distribuição; (v) os boletins de subscrição dos CR</w:t>
      </w:r>
      <w:r w:rsidR="008F02E9" w:rsidRPr="0021354E">
        <w:rPr>
          <w:rFonts w:eastAsia="SimSun"/>
          <w:sz w:val="24"/>
          <w:szCs w:val="24"/>
          <w:lang w:eastAsia="zh-CN" w:bidi="th-TH"/>
        </w:rPr>
        <w:t>A</w:t>
      </w:r>
      <w:r w:rsidRPr="0021354E">
        <w:rPr>
          <w:rFonts w:eastAsia="SimSun"/>
          <w:sz w:val="24"/>
          <w:szCs w:val="24"/>
          <w:lang w:eastAsia="zh-CN" w:bidi="th-TH"/>
        </w:rPr>
        <w:t xml:space="preserve">; </w:t>
      </w:r>
      <w:r w:rsidR="00374F38" w:rsidRPr="0021354E">
        <w:rPr>
          <w:rFonts w:eastAsia="SimSun"/>
          <w:sz w:val="24"/>
          <w:szCs w:val="24"/>
          <w:lang w:eastAsia="zh-CN" w:bidi="th-TH"/>
        </w:rPr>
        <w:t xml:space="preserve">e </w:t>
      </w:r>
      <w:r w:rsidRPr="0021354E">
        <w:rPr>
          <w:rFonts w:eastAsia="SimSun"/>
          <w:sz w:val="24"/>
          <w:szCs w:val="24"/>
          <w:lang w:eastAsia="zh-CN" w:bidi="th-TH"/>
        </w:rPr>
        <w:t xml:space="preserve">(vi) os prospectos </w:t>
      </w:r>
      <w:r w:rsidR="00374F38" w:rsidRPr="0021354E">
        <w:rPr>
          <w:rFonts w:eastAsia="SimSun"/>
          <w:sz w:val="24"/>
          <w:szCs w:val="24"/>
          <w:lang w:eastAsia="zh-CN" w:bidi="th-TH"/>
        </w:rPr>
        <w:t xml:space="preserve">preliminar e definitivo </w:t>
      </w:r>
      <w:r w:rsidRPr="0021354E">
        <w:rPr>
          <w:rFonts w:eastAsia="SimSun"/>
          <w:sz w:val="24"/>
          <w:szCs w:val="24"/>
          <w:lang w:eastAsia="zh-CN" w:bidi="th-TH"/>
        </w:rPr>
        <w:t>da oferta dos CRA</w:t>
      </w:r>
      <w:r w:rsidR="00374F38" w:rsidRPr="0021354E">
        <w:rPr>
          <w:rFonts w:eastAsia="SimSun"/>
          <w:sz w:val="24"/>
          <w:szCs w:val="24"/>
          <w:lang w:eastAsia="zh-CN" w:bidi="th-TH"/>
        </w:rPr>
        <w:t xml:space="preserve">, </w:t>
      </w:r>
      <w:r w:rsidR="00F229D7" w:rsidRPr="0021354E">
        <w:rPr>
          <w:sz w:val="24"/>
          <w:szCs w:val="24"/>
        </w:rPr>
        <w:t>nos termos do item [•] do Contrato de Distribuição</w:t>
      </w:r>
      <w:r w:rsidRPr="0021354E">
        <w:rPr>
          <w:rFonts w:eastAsia="SimSun"/>
          <w:sz w:val="24"/>
          <w:szCs w:val="24"/>
          <w:lang w:eastAsia="zh-CN" w:bidi="th-TH"/>
        </w:rPr>
        <w:t>.</w:t>
      </w:r>
      <w:r w:rsidR="00F229D7" w:rsidRPr="0021354E">
        <w:rPr>
          <w:rFonts w:eastAsia="SimSun"/>
          <w:sz w:val="24"/>
          <w:szCs w:val="24"/>
          <w:lang w:eastAsia="zh-CN" w:bidi="th-TH"/>
        </w:rPr>
        <w:t xml:space="preserve"> </w:t>
      </w:r>
    </w:p>
    <w:p w14:paraId="7DA10F40" w14:textId="77777777" w:rsidR="00872CF3" w:rsidRPr="0021354E" w:rsidRDefault="00872CF3" w:rsidP="00FD6DCB">
      <w:pPr>
        <w:tabs>
          <w:tab w:val="num" w:pos="1361"/>
        </w:tabs>
        <w:autoSpaceDE w:val="0"/>
        <w:autoSpaceDN w:val="0"/>
        <w:adjustRightInd w:val="0"/>
        <w:spacing w:line="300" w:lineRule="exact"/>
        <w:outlineLvl w:val="3"/>
        <w:rPr>
          <w:rFonts w:eastAsia="SimSun"/>
          <w:sz w:val="24"/>
          <w:szCs w:val="24"/>
          <w:lang w:eastAsia="zh-CN" w:bidi="th-TH"/>
        </w:rPr>
      </w:pPr>
    </w:p>
    <w:p w14:paraId="2F2B6818" w14:textId="61F0A44A" w:rsidR="00872CF3" w:rsidRPr="0021354E" w:rsidRDefault="005477FA" w:rsidP="00FD6DCB">
      <w:pPr>
        <w:pStyle w:val="PargrafodaLista"/>
        <w:numPr>
          <w:ilvl w:val="2"/>
          <w:numId w:val="10"/>
        </w:numPr>
        <w:tabs>
          <w:tab w:val="left" w:pos="1134"/>
        </w:tabs>
        <w:spacing w:line="300" w:lineRule="exact"/>
        <w:ind w:left="0" w:firstLine="0"/>
        <w:rPr>
          <w:rFonts w:eastAsia="SimSun"/>
          <w:sz w:val="24"/>
          <w:szCs w:val="24"/>
          <w:lang w:eastAsia="zh-CN" w:bidi="th-TH"/>
        </w:rPr>
      </w:pPr>
      <w:r w:rsidRPr="0021354E">
        <w:rPr>
          <w:sz w:val="24"/>
          <w:szCs w:val="24"/>
        </w:rPr>
        <w:t xml:space="preserve">Caso seja verificada a ocorrência de qualquer Evento de Vencimento Antecipado Não-Automático, a Securitizadora deverá convocar uma Assembleia Geral dos Titulares </w:t>
      </w:r>
      <w:r w:rsidR="00734844" w:rsidRPr="0021354E">
        <w:rPr>
          <w:sz w:val="24"/>
          <w:szCs w:val="24"/>
        </w:rPr>
        <w:t xml:space="preserve">de </w:t>
      </w:r>
      <w:r w:rsidRPr="0021354E">
        <w:rPr>
          <w:sz w:val="24"/>
          <w:szCs w:val="24"/>
        </w:rPr>
        <w:t xml:space="preserve">CRA em até 2 (dois) Dias Úteis contados de sua ciência sobre tal evento, para que seja deliberada a orientação </w:t>
      </w:r>
      <w:r w:rsidR="0027607B" w:rsidRPr="0021354E">
        <w:rPr>
          <w:sz w:val="24"/>
          <w:szCs w:val="24"/>
        </w:rPr>
        <w:t xml:space="preserve">a ser tomada pela </w:t>
      </w:r>
      <w:r w:rsidRPr="0021354E">
        <w:rPr>
          <w:sz w:val="24"/>
          <w:szCs w:val="24"/>
        </w:rPr>
        <w:t>Securitizadora na qualidade de titular das Debêntures em relação a tais eventos. Caso</w:t>
      </w:r>
      <w:r w:rsidR="0027607B" w:rsidRPr="0021354E">
        <w:rPr>
          <w:sz w:val="24"/>
          <w:szCs w:val="24"/>
        </w:rPr>
        <w:t>, em assembleia geral,</w:t>
      </w:r>
      <w:r w:rsidRPr="0021354E">
        <w:rPr>
          <w:sz w:val="24"/>
          <w:szCs w:val="24"/>
        </w:rPr>
        <w:t xml:space="preserve"> os </w:t>
      </w:r>
      <w:r w:rsidR="00734844" w:rsidRPr="0021354E">
        <w:rPr>
          <w:sz w:val="24"/>
          <w:szCs w:val="24"/>
        </w:rPr>
        <w:t xml:space="preserve">Titulares </w:t>
      </w:r>
      <w:r w:rsidRPr="0021354E">
        <w:rPr>
          <w:sz w:val="24"/>
          <w:szCs w:val="24"/>
        </w:rPr>
        <w:t>de CRA representando</w:t>
      </w:r>
      <w:r w:rsidR="00A31A89" w:rsidRPr="0021354E">
        <w:rPr>
          <w:sz w:val="24"/>
          <w:szCs w:val="24"/>
        </w:rPr>
        <w:t>, no mínimo,</w:t>
      </w:r>
      <w:r w:rsidRPr="0021354E">
        <w:rPr>
          <w:sz w:val="24"/>
          <w:szCs w:val="24"/>
        </w:rPr>
        <w:t xml:space="preserve"> </w:t>
      </w:r>
      <w:r w:rsidR="00B01489" w:rsidRPr="0021354E">
        <w:rPr>
          <w:sz w:val="24"/>
          <w:szCs w:val="24"/>
        </w:rPr>
        <w:t xml:space="preserve">(i) </w:t>
      </w:r>
      <w:r w:rsidR="00BD1B5C" w:rsidRPr="0021354E">
        <w:rPr>
          <w:sz w:val="24"/>
          <w:szCs w:val="24"/>
        </w:rPr>
        <w:t>50</w:t>
      </w:r>
      <w:r w:rsidR="00A31A89" w:rsidRPr="0021354E">
        <w:rPr>
          <w:sz w:val="24"/>
          <w:szCs w:val="24"/>
        </w:rPr>
        <w:t>%</w:t>
      </w:r>
      <w:r w:rsidRPr="0021354E">
        <w:rPr>
          <w:sz w:val="24"/>
          <w:szCs w:val="24"/>
        </w:rPr>
        <w:t xml:space="preserve"> (</w:t>
      </w:r>
      <w:r w:rsidR="00BD1B5C" w:rsidRPr="0021354E">
        <w:rPr>
          <w:sz w:val="24"/>
          <w:szCs w:val="24"/>
        </w:rPr>
        <w:t>cinquenta</w:t>
      </w:r>
      <w:r w:rsidR="00A31A89" w:rsidRPr="0021354E">
        <w:rPr>
          <w:sz w:val="24"/>
          <w:szCs w:val="24"/>
        </w:rPr>
        <w:t xml:space="preserve"> por cento</w:t>
      </w:r>
      <w:r w:rsidRPr="0021354E">
        <w:rPr>
          <w:sz w:val="24"/>
          <w:szCs w:val="24"/>
        </w:rPr>
        <w:t xml:space="preserve">) </w:t>
      </w:r>
      <w:r w:rsidR="00BD1B5C" w:rsidRPr="0021354E">
        <w:rPr>
          <w:sz w:val="24"/>
          <w:szCs w:val="24"/>
        </w:rPr>
        <w:t xml:space="preserve">mais um </w:t>
      </w:r>
      <w:r w:rsidRPr="0021354E">
        <w:rPr>
          <w:sz w:val="24"/>
          <w:szCs w:val="24"/>
        </w:rPr>
        <w:t>dos CRA em Circulação</w:t>
      </w:r>
      <w:r w:rsidR="00B01489" w:rsidRPr="0021354E">
        <w:rPr>
          <w:sz w:val="24"/>
          <w:szCs w:val="24"/>
        </w:rPr>
        <w:t xml:space="preserve"> em primeira convocação ou (ii) 50% (cinquenta por cento) mais um dos CRA em Circulação presentes na respectiva assembleia, em qualquer convocação</w:t>
      </w:r>
      <w:r w:rsidR="00CB5E44" w:rsidRPr="0021354E">
        <w:rPr>
          <w:sz w:val="24"/>
          <w:szCs w:val="24"/>
        </w:rPr>
        <w:t xml:space="preserve"> </w:t>
      </w:r>
      <w:r w:rsidR="000646BF" w:rsidRPr="0021354E">
        <w:rPr>
          <w:sz w:val="24"/>
          <w:szCs w:val="24"/>
        </w:rPr>
        <w:t>subsequente</w:t>
      </w:r>
      <w:r w:rsidR="00B01489" w:rsidRPr="0021354E">
        <w:rPr>
          <w:sz w:val="24"/>
          <w:szCs w:val="24"/>
        </w:rPr>
        <w:t xml:space="preserve">, desde </w:t>
      </w:r>
      <w:r w:rsidR="001838BB" w:rsidRPr="0021354E">
        <w:rPr>
          <w:sz w:val="24"/>
          <w:szCs w:val="24"/>
        </w:rPr>
        <w:t xml:space="preserve">que </w:t>
      </w:r>
      <w:r w:rsidR="00B01489" w:rsidRPr="0021354E">
        <w:rPr>
          <w:sz w:val="24"/>
          <w:szCs w:val="24"/>
        </w:rPr>
        <w:t xml:space="preserve">tal percentual não seja inferior a </w:t>
      </w:r>
      <w:r w:rsidR="00E16246" w:rsidRPr="0021354E">
        <w:rPr>
          <w:sz w:val="24"/>
          <w:szCs w:val="24"/>
        </w:rPr>
        <w:t>30</w:t>
      </w:r>
      <w:r w:rsidR="00B01489" w:rsidRPr="0021354E">
        <w:rPr>
          <w:sz w:val="24"/>
          <w:szCs w:val="24"/>
        </w:rPr>
        <w:t>% (</w:t>
      </w:r>
      <w:r w:rsidR="00E16246" w:rsidRPr="0021354E">
        <w:rPr>
          <w:sz w:val="24"/>
          <w:szCs w:val="24"/>
        </w:rPr>
        <w:t>trinta</w:t>
      </w:r>
      <w:r w:rsidR="00734844" w:rsidRPr="0021354E">
        <w:rPr>
          <w:sz w:val="24"/>
          <w:szCs w:val="24"/>
        </w:rPr>
        <w:t xml:space="preserve"> </w:t>
      </w:r>
      <w:r w:rsidR="00B01489" w:rsidRPr="0021354E">
        <w:rPr>
          <w:sz w:val="24"/>
          <w:szCs w:val="24"/>
        </w:rPr>
        <w:t>p</w:t>
      </w:r>
      <w:r w:rsidR="00CE0663" w:rsidRPr="0021354E">
        <w:rPr>
          <w:sz w:val="24"/>
          <w:szCs w:val="24"/>
        </w:rPr>
        <w:t>or cento) dos CRA em Circulação,</w:t>
      </w:r>
      <w:r w:rsidRPr="0021354E">
        <w:rPr>
          <w:sz w:val="24"/>
          <w:szCs w:val="24"/>
        </w:rPr>
        <w:t xml:space="preserve"> votem por orientar a Securitizadora a manifestar-se contrariamente ao vencimento antecipado das Debêntures</w:t>
      </w:r>
      <w:r w:rsidR="00872CF3" w:rsidRPr="0021354E">
        <w:rPr>
          <w:sz w:val="24"/>
          <w:szCs w:val="24"/>
        </w:rPr>
        <w:t xml:space="preserve">. Na hipótese de não ser instalada a Assembleia Geral dos Titulares </w:t>
      </w:r>
      <w:r w:rsidR="00734844" w:rsidRPr="0021354E">
        <w:rPr>
          <w:sz w:val="24"/>
          <w:szCs w:val="24"/>
        </w:rPr>
        <w:t xml:space="preserve">de </w:t>
      </w:r>
      <w:r w:rsidR="00872CF3" w:rsidRPr="0021354E">
        <w:rPr>
          <w:sz w:val="24"/>
          <w:szCs w:val="24"/>
        </w:rPr>
        <w:t>CRA ou ainda que instalada, não haja qu</w:t>
      </w:r>
      <w:r w:rsidR="00416F13" w:rsidRPr="0021354E">
        <w:rPr>
          <w:sz w:val="24"/>
          <w:szCs w:val="24"/>
        </w:rPr>
        <w:t>órum suficiente nos termos deste item</w:t>
      </w:r>
      <w:r w:rsidR="00872CF3" w:rsidRPr="0021354E">
        <w:rPr>
          <w:sz w:val="24"/>
          <w:szCs w:val="24"/>
        </w:rPr>
        <w:t xml:space="preserve"> 4.20.4</w:t>
      </w:r>
      <w:r w:rsidRPr="0021354E">
        <w:rPr>
          <w:sz w:val="24"/>
          <w:szCs w:val="24"/>
        </w:rPr>
        <w:t xml:space="preserve">, a Securitizadora deverá </w:t>
      </w:r>
      <w:r w:rsidR="006E77EE" w:rsidRPr="0021354E">
        <w:rPr>
          <w:sz w:val="24"/>
          <w:szCs w:val="24"/>
        </w:rPr>
        <w:t>declarar</w:t>
      </w:r>
      <w:r w:rsidRPr="0021354E">
        <w:rPr>
          <w:sz w:val="24"/>
          <w:szCs w:val="24"/>
        </w:rPr>
        <w:t xml:space="preserve"> o Vencimento Antecipado da</w:t>
      </w:r>
      <w:r w:rsidR="00482640" w:rsidRPr="0021354E">
        <w:rPr>
          <w:sz w:val="24"/>
          <w:szCs w:val="24"/>
        </w:rPr>
        <w:t>s</w:t>
      </w:r>
      <w:r w:rsidRPr="0021354E">
        <w:rPr>
          <w:sz w:val="24"/>
          <w:szCs w:val="24"/>
        </w:rPr>
        <w:t xml:space="preserve"> Debêntures.</w:t>
      </w:r>
      <w:r w:rsidR="00053575" w:rsidRPr="0021354E">
        <w:rPr>
          <w:sz w:val="24"/>
          <w:szCs w:val="24"/>
        </w:rPr>
        <w:t xml:space="preserve"> </w:t>
      </w:r>
    </w:p>
    <w:p w14:paraId="6FB2D6CE" w14:textId="77777777" w:rsidR="00872CF3" w:rsidRPr="0021354E" w:rsidRDefault="00872CF3" w:rsidP="00FD6DCB">
      <w:pPr>
        <w:pStyle w:val="PargrafodaLista"/>
        <w:tabs>
          <w:tab w:val="left" w:pos="1134"/>
        </w:tabs>
        <w:spacing w:line="300" w:lineRule="exact"/>
        <w:ind w:left="0"/>
        <w:rPr>
          <w:sz w:val="24"/>
          <w:szCs w:val="24"/>
        </w:rPr>
      </w:pPr>
    </w:p>
    <w:p w14:paraId="0F61F2D2" w14:textId="73E4A264" w:rsidR="00192F48" w:rsidRPr="0021354E" w:rsidRDefault="00192F48" w:rsidP="00FD6DCB">
      <w:pPr>
        <w:pStyle w:val="PargrafodaLista"/>
        <w:numPr>
          <w:ilvl w:val="2"/>
          <w:numId w:val="10"/>
        </w:numPr>
        <w:tabs>
          <w:tab w:val="left" w:pos="1134"/>
        </w:tabs>
        <w:spacing w:line="300" w:lineRule="exact"/>
        <w:ind w:left="0" w:firstLine="0"/>
        <w:rPr>
          <w:sz w:val="24"/>
          <w:szCs w:val="24"/>
        </w:rPr>
      </w:pPr>
      <w:r w:rsidRPr="0021354E">
        <w:rPr>
          <w:sz w:val="24"/>
          <w:szCs w:val="24"/>
        </w:rPr>
        <w:t>São considerados "</w:t>
      </w:r>
      <w:r w:rsidRPr="0021354E">
        <w:rPr>
          <w:sz w:val="24"/>
          <w:szCs w:val="24"/>
          <w:u w:val="single"/>
        </w:rPr>
        <w:t>CRA em Circulação</w:t>
      </w:r>
      <w:r w:rsidRPr="0021354E">
        <w:rPr>
          <w:sz w:val="24"/>
          <w:szCs w:val="24"/>
        </w:rPr>
        <w:t>", todos os CRA subscritos e integralizados e não resgatados, exclusivamente para fins de verificação de quórum de Assembleias Gerais, definição esta que abrangerá todos os CRA subscritos e integralizados e não resgatados, a menos que expressamente indicado de outra forma, excluídos (i) os CRA que a Securitizadora, a Emissora</w:t>
      </w:r>
      <w:r w:rsidR="00A74FDE" w:rsidRPr="0021354E">
        <w:rPr>
          <w:sz w:val="24"/>
          <w:szCs w:val="24"/>
        </w:rPr>
        <w:t xml:space="preserve"> ou</w:t>
      </w:r>
      <w:r w:rsidRPr="0021354E">
        <w:rPr>
          <w:sz w:val="24"/>
          <w:szCs w:val="24"/>
        </w:rPr>
        <w:t xml:space="preserve"> a Debenturista Inicial eventualmente sejam titulares ou possuam em tesouraria; (ii) os CRA que sejam de titularidade (direta ou indireta) de empresas ligadas à Securitizadora, à Emissora, à Debenturista Inicial; (iii) os CRA que sejam de titularidade de empresas que sejam subsidiárias, coligadas, Controladas, direta ou indiretamente, ou empresas sob Controle comum da Securitizadora, </w:t>
      </w:r>
      <w:r w:rsidR="00734844" w:rsidRPr="0021354E">
        <w:rPr>
          <w:sz w:val="24"/>
          <w:szCs w:val="24"/>
        </w:rPr>
        <w:t xml:space="preserve">da </w:t>
      </w:r>
      <w:r w:rsidR="00053575" w:rsidRPr="0021354E">
        <w:rPr>
          <w:sz w:val="24"/>
          <w:szCs w:val="24"/>
        </w:rPr>
        <w:t>Emissora</w:t>
      </w:r>
      <w:r w:rsidR="006E77EE" w:rsidRPr="0021354E">
        <w:rPr>
          <w:sz w:val="24"/>
          <w:szCs w:val="24"/>
        </w:rPr>
        <w:t>, da Debenturista Inicial</w:t>
      </w:r>
      <w:r w:rsidR="00734844" w:rsidRPr="0021354E">
        <w:rPr>
          <w:sz w:val="24"/>
          <w:szCs w:val="24"/>
        </w:rPr>
        <w:t>,</w:t>
      </w:r>
      <w:r w:rsidRPr="0021354E">
        <w:rPr>
          <w:sz w:val="24"/>
          <w:szCs w:val="24"/>
        </w:rPr>
        <w:t xml:space="preserve"> </w:t>
      </w:r>
      <w:r w:rsidR="00734844" w:rsidRPr="0021354E">
        <w:rPr>
          <w:sz w:val="24"/>
          <w:szCs w:val="24"/>
        </w:rPr>
        <w:t>o</w:t>
      </w:r>
      <w:r w:rsidRPr="0021354E">
        <w:rPr>
          <w:sz w:val="24"/>
          <w:szCs w:val="24"/>
        </w:rPr>
        <w:t>u</w:t>
      </w:r>
      <w:r w:rsidR="00734844" w:rsidRPr="0021354E">
        <w:rPr>
          <w:sz w:val="24"/>
          <w:szCs w:val="24"/>
        </w:rPr>
        <w:t xml:space="preserve"> de</w:t>
      </w:r>
      <w:r w:rsidRPr="0021354E">
        <w:rPr>
          <w:sz w:val="24"/>
          <w:szCs w:val="24"/>
        </w:rPr>
        <w:t xml:space="preserve"> qualquer de seus diretores, conselheiros, acionistas, bem como</w:t>
      </w:r>
      <w:r w:rsidR="00734844" w:rsidRPr="0021354E">
        <w:rPr>
          <w:sz w:val="24"/>
          <w:szCs w:val="24"/>
        </w:rPr>
        <w:t xml:space="preserve"> de</w:t>
      </w:r>
      <w:r w:rsidRPr="0021354E">
        <w:rPr>
          <w:sz w:val="24"/>
          <w:szCs w:val="24"/>
        </w:rPr>
        <w:t xml:space="preserve"> seus cônjuges, companheiros, ascendentes, descendentes e colaterais até o 2º (segundo) grau.</w:t>
      </w:r>
    </w:p>
    <w:p w14:paraId="5D4977B5" w14:textId="77777777" w:rsidR="00192F48" w:rsidRPr="0021354E" w:rsidRDefault="00192F48">
      <w:pPr>
        <w:pStyle w:val="PargrafodaLista"/>
        <w:tabs>
          <w:tab w:val="left" w:pos="1134"/>
        </w:tabs>
        <w:spacing w:line="300" w:lineRule="exact"/>
        <w:ind w:left="0"/>
        <w:rPr>
          <w:sz w:val="24"/>
          <w:szCs w:val="24"/>
        </w:rPr>
      </w:pPr>
    </w:p>
    <w:p w14:paraId="6259E0F3" w14:textId="77777777" w:rsidR="00073445" w:rsidRPr="0021354E" w:rsidRDefault="00192F48" w:rsidP="00FD6DCB">
      <w:pPr>
        <w:pStyle w:val="PargrafodaLista"/>
        <w:numPr>
          <w:ilvl w:val="2"/>
          <w:numId w:val="10"/>
        </w:numPr>
        <w:tabs>
          <w:tab w:val="left" w:pos="1134"/>
        </w:tabs>
        <w:spacing w:line="300" w:lineRule="exact"/>
        <w:ind w:left="0" w:firstLine="0"/>
        <w:rPr>
          <w:sz w:val="24"/>
          <w:szCs w:val="24"/>
        </w:rPr>
      </w:pPr>
      <w:r w:rsidRPr="0021354E">
        <w:rPr>
          <w:sz w:val="24"/>
          <w:szCs w:val="24"/>
        </w:rPr>
        <w:t>Entende-se como "</w:t>
      </w:r>
      <w:r w:rsidRPr="0021354E">
        <w:rPr>
          <w:sz w:val="24"/>
          <w:szCs w:val="24"/>
          <w:u w:val="single"/>
        </w:rPr>
        <w:t>Controle</w:t>
      </w:r>
      <w:r w:rsidRPr="0021354E">
        <w:rPr>
          <w:sz w:val="24"/>
          <w:szCs w:val="24"/>
        </w:rPr>
        <w:t>" (bem como os correlatos "</w:t>
      </w:r>
      <w:r w:rsidRPr="0021354E">
        <w:rPr>
          <w:sz w:val="24"/>
          <w:szCs w:val="24"/>
          <w:u w:val="single"/>
        </w:rPr>
        <w:t>Controlar</w:t>
      </w:r>
      <w:r w:rsidRPr="0021354E">
        <w:rPr>
          <w:sz w:val="24"/>
          <w:szCs w:val="24"/>
        </w:rPr>
        <w:t>", "</w:t>
      </w:r>
      <w:r w:rsidRPr="0021354E">
        <w:rPr>
          <w:sz w:val="24"/>
          <w:szCs w:val="24"/>
          <w:u w:val="single"/>
        </w:rPr>
        <w:t>Controlada</w:t>
      </w:r>
      <w:r w:rsidRPr="0021354E">
        <w:rPr>
          <w:sz w:val="24"/>
          <w:szCs w:val="24"/>
        </w:rPr>
        <w:t>" ou "</w:t>
      </w:r>
      <w:r w:rsidRPr="0021354E">
        <w:rPr>
          <w:sz w:val="24"/>
          <w:szCs w:val="24"/>
          <w:u w:val="single"/>
        </w:rPr>
        <w:t>Controladores</w:t>
      </w:r>
      <w:r w:rsidRPr="0021354E">
        <w:rPr>
          <w:sz w:val="24"/>
          <w:szCs w:val="24"/>
        </w:rPr>
        <w:t>"), a definição prevista no artigo 116 da Lei das Sociedades por Ações.</w:t>
      </w:r>
    </w:p>
    <w:p w14:paraId="7F19C367" w14:textId="77777777" w:rsidR="00073445" w:rsidRPr="0021354E" w:rsidRDefault="00073445" w:rsidP="00FD6DCB">
      <w:pPr>
        <w:spacing w:line="300" w:lineRule="exact"/>
        <w:rPr>
          <w:sz w:val="24"/>
          <w:szCs w:val="24"/>
        </w:rPr>
      </w:pPr>
    </w:p>
    <w:p w14:paraId="01BE23D3" w14:textId="171A3B32" w:rsidR="00073445" w:rsidRPr="0021354E" w:rsidRDefault="00073445" w:rsidP="00FD6DCB">
      <w:pPr>
        <w:pStyle w:val="PargrafodaLista"/>
        <w:numPr>
          <w:ilvl w:val="2"/>
          <w:numId w:val="10"/>
        </w:numPr>
        <w:tabs>
          <w:tab w:val="left" w:pos="1134"/>
        </w:tabs>
        <w:spacing w:line="300" w:lineRule="exact"/>
        <w:ind w:left="0" w:firstLine="0"/>
        <w:rPr>
          <w:sz w:val="24"/>
          <w:szCs w:val="24"/>
        </w:rPr>
      </w:pPr>
      <w:r w:rsidRPr="0021354E">
        <w:rPr>
          <w:sz w:val="24"/>
          <w:szCs w:val="24"/>
        </w:rPr>
        <w:t>Em caso de vencimento antecipado das obrigações decorrentes das Debêntures</w:t>
      </w:r>
      <w:r w:rsidR="00053575" w:rsidRPr="0021354E">
        <w:rPr>
          <w:sz w:val="24"/>
          <w:szCs w:val="24"/>
        </w:rPr>
        <w:t xml:space="preserve"> e desta Escritura de Emissão</w:t>
      </w:r>
      <w:r w:rsidRPr="0021354E">
        <w:rPr>
          <w:sz w:val="24"/>
          <w:szCs w:val="24"/>
        </w:rPr>
        <w:t xml:space="preserve">, a Emissora obriga-se a resgatar a totalidade das Debêntures, com o seu consequente cancelamento, pelo Valor Nominal Unitário, acrescido da Remuneração, calculada </w:t>
      </w:r>
      <w:r w:rsidRPr="0021354E">
        <w:rPr>
          <w:i/>
          <w:sz w:val="24"/>
          <w:szCs w:val="24"/>
        </w:rPr>
        <w:t>pro rata temporis</w:t>
      </w:r>
      <w:r w:rsidRPr="0021354E">
        <w:rPr>
          <w:sz w:val="24"/>
          <w:szCs w:val="24"/>
        </w:rPr>
        <w:t>, desde a Data d</w:t>
      </w:r>
      <w:r w:rsidR="00486C17" w:rsidRPr="0021354E">
        <w:rPr>
          <w:sz w:val="24"/>
          <w:szCs w:val="24"/>
        </w:rPr>
        <w:t>a Primeira</w:t>
      </w:r>
      <w:r w:rsidRPr="0021354E">
        <w:rPr>
          <w:sz w:val="24"/>
          <w:szCs w:val="24"/>
        </w:rPr>
        <w:t xml:space="preserve"> Integralização, ou a última Data de Pagamento da Remuneração, conforme o caso, até a data do seu efetivo pagamento, sem prejuízo, quando for o caso, da cobrança dos Encargos Moratórios e de quaisquer outros valores eventualmente devidos pela Emissora nos termos desta Escritura de Emissão e dos demais documentos relativos à emissão dos CRA dos quais a Emissora seja parte, em até </w:t>
      </w:r>
      <w:r w:rsidR="00734844" w:rsidRPr="0021354E">
        <w:rPr>
          <w:sz w:val="24"/>
          <w:szCs w:val="24"/>
        </w:rPr>
        <w:t xml:space="preserve">5 (cinco) </w:t>
      </w:r>
      <w:r w:rsidRPr="0021354E">
        <w:rPr>
          <w:sz w:val="24"/>
          <w:szCs w:val="24"/>
        </w:rPr>
        <w:t xml:space="preserve">Dias Úteis contados da data em que for declarado o vencimento antecipado das obrigações decorrentes das Debêntures, mediante comunicação por escrito a ser enviada pela Debenturista à Emissora por meio de carta protocolada, ou com </w:t>
      </w:r>
      <w:r w:rsidR="00A57AB9" w:rsidRPr="0021354E">
        <w:rPr>
          <w:sz w:val="24"/>
          <w:szCs w:val="24"/>
        </w:rPr>
        <w:t>"</w:t>
      </w:r>
      <w:r w:rsidRPr="0021354E">
        <w:rPr>
          <w:sz w:val="24"/>
          <w:szCs w:val="24"/>
        </w:rPr>
        <w:t>aviso de recebimento</w:t>
      </w:r>
      <w:r w:rsidR="00A57AB9" w:rsidRPr="0021354E">
        <w:rPr>
          <w:sz w:val="24"/>
          <w:szCs w:val="24"/>
        </w:rPr>
        <w:t>"</w:t>
      </w:r>
      <w:r w:rsidRPr="0021354E">
        <w:rPr>
          <w:sz w:val="24"/>
          <w:szCs w:val="24"/>
        </w:rPr>
        <w:t xml:space="preserve"> expedido pelo correio ou por telegrama, no endereço constante da Cláusula 9.1 abaixo, sob pena de, em não o fazendo, ficar obrigada, ainda, ao pagamento dos Encargos Moratórios.</w:t>
      </w:r>
    </w:p>
    <w:p w14:paraId="6AA01B57" w14:textId="77777777" w:rsidR="00073445" w:rsidRPr="0021354E" w:rsidRDefault="00073445" w:rsidP="00FD6DCB">
      <w:pPr>
        <w:spacing w:line="300" w:lineRule="exact"/>
        <w:rPr>
          <w:sz w:val="24"/>
          <w:szCs w:val="24"/>
        </w:rPr>
      </w:pPr>
    </w:p>
    <w:p w14:paraId="13D910C3" w14:textId="1BCAAD67" w:rsidR="00073445" w:rsidRPr="0021354E" w:rsidRDefault="00073445" w:rsidP="00FD6DCB">
      <w:pPr>
        <w:pStyle w:val="PargrafodaLista"/>
        <w:numPr>
          <w:ilvl w:val="2"/>
          <w:numId w:val="10"/>
        </w:numPr>
        <w:tabs>
          <w:tab w:val="left" w:pos="1134"/>
        </w:tabs>
        <w:spacing w:line="300" w:lineRule="exact"/>
        <w:ind w:left="0" w:firstLine="0"/>
        <w:rPr>
          <w:sz w:val="24"/>
          <w:szCs w:val="24"/>
        </w:rPr>
      </w:pPr>
      <w:r w:rsidRPr="0021354E">
        <w:rPr>
          <w:sz w:val="24"/>
          <w:szCs w:val="24"/>
        </w:rPr>
        <w:t xml:space="preserve">Os valores </w:t>
      </w:r>
      <w:r w:rsidR="00734844" w:rsidRPr="0021354E">
        <w:rPr>
          <w:sz w:val="24"/>
          <w:szCs w:val="24"/>
        </w:rPr>
        <w:t>constantes dos</w:t>
      </w:r>
      <w:r w:rsidRPr="0021354E">
        <w:rPr>
          <w:sz w:val="24"/>
          <w:szCs w:val="24"/>
        </w:rPr>
        <w:t xml:space="preserve"> Eventos de Vencimento Antecipado indicados nas Cláusulas 4.20.2 e 4.20.3 acima deverão ser reajustados pela variação positiva do Índice Nacional de Preços ao Consumidor Amplo, divulgado pelo Instituto Brasileira de Geografia e Estatística ("</w:t>
      </w:r>
      <w:r w:rsidRPr="0021354E">
        <w:rPr>
          <w:sz w:val="24"/>
          <w:szCs w:val="24"/>
          <w:u w:val="single"/>
        </w:rPr>
        <w:t>IPCA</w:t>
      </w:r>
      <w:r w:rsidRPr="0021354E">
        <w:rPr>
          <w:sz w:val="24"/>
          <w:szCs w:val="24"/>
        </w:rPr>
        <w:t>"), a partir da data</w:t>
      </w:r>
      <w:r w:rsidR="00734844" w:rsidRPr="0021354E">
        <w:rPr>
          <w:sz w:val="24"/>
          <w:szCs w:val="24"/>
        </w:rPr>
        <w:t xml:space="preserve"> desta Escritura de Emissão</w:t>
      </w:r>
      <w:r w:rsidRPr="0021354E">
        <w:rPr>
          <w:sz w:val="24"/>
          <w:szCs w:val="24"/>
        </w:rPr>
        <w:t>, ou na sua falta ou impossibilidade de aplicação, pelo índice oficial que vier a substituí-lo.</w:t>
      </w:r>
    </w:p>
    <w:p w14:paraId="0C2C65A9" w14:textId="77777777" w:rsidR="00277A35" w:rsidRPr="0021354E" w:rsidRDefault="00277A35">
      <w:pPr>
        <w:spacing w:line="300" w:lineRule="exact"/>
        <w:rPr>
          <w:sz w:val="24"/>
          <w:szCs w:val="24"/>
        </w:rPr>
      </w:pPr>
    </w:p>
    <w:p w14:paraId="1E44CA74" w14:textId="70EBFED7" w:rsidR="00803F58" w:rsidRPr="0021354E" w:rsidRDefault="001915A8">
      <w:pPr>
        <w:pStyle w:val="Ttulo3"/>
        <w:tabs>
          <w:tab w:val="left" w:pos="1134"/>
        </w:tabs>
        <w:suppressAutoHyphens/>
        <w:spacing w:line="300" w:lineRule="exact"/>
        <w:rPr>
          <w:szCs w:val="24"/>
        </w:rPr>
      </w:pPr>
      <w:bookmarkStart w:id="26" w:name="_Ref417059643"/>
      <w:r w:rsidRPr="0021354E">
        <w:rPr>
          <w:szCs w:val="24"/>
        </w:rPr>
        <w:t>4.21.</w:t>
      </w:r>
      <w:r w:rsidRPr="0021354E">
        <w:rPr>
          <w:szCs w:val="24"/>
        </w:rPr>
        <w:tab/>
      </w:r>
      <w:r w:rsidR="00803F58" w:rsidRPr="0021354E">
        <w:rPr>
          <w:szCs w:val="24"/>
        </w:rPr>
        <w:t>Classificação de Risco</w:t>
      </w:r>
    </w:p>
    <w:p w14:paraId="5017979C" w14:textId="77777777" w:rsidR="008E20CC" w:rsidRPr="0021354E" w:rsidRDefault="008E20CC">
      <w:pPr>
        <w:tabs>
          <w:tab w:val="left" w:pos="1134"/>
        </w:tabs>
        <w:spacing w:line="300" w:lineRule="exact"/>
        <w:rPr>
          <w:sz w:val="24"/>
          <w:szCs w:val="24"/>
        </w:rPr>
      </w:pPr>
    </w:p>
    <w:p w14:paraId="342022D9" w14:textId="17B8EE33" w:rsidR="00803F58" w:rsidRPr="0021354E" w:rsidRDefault="001915A8">
      <w:pPr>
        <w:pStyle w:val="Ttulo3"/>
        <w:keepNext w:val="0"/>
        <w:tabs>
          <w:tab w:val="left" w:pos="1134"/>
        </w:tabs>
        <w:suppressAutoHyphens/>
        <w:spacing w:line="300" w:lineRule="exact"/>
        <w:rPr>
          <w:b w:val="0"/>
          <w:szCs w:val="24"/>
        </w:rPr>
      </w:pPr>
      <w:r w:rsidRPr="0021354E">
        <w:rPr>
          <w:b w:val="0"/>
          <w:szCs w:val="24"/>
        </w:rPr>
        <w:t>4.21.1.</w:t>
      </w:r>
      <w:r w:rsidRPr="0021354E">
        <w:rPr>
          <w:b w:val="0"/>
          <w:szCs w:val="24"/>
        </w:rPr>
        <w:tab/>
      </w:r>
      <w:r w:rsidR="00803F58" w:rsidRPr="0021354E">
        <w:rPr>
          <w:b w:val="0"/>
          <w:szCs w:val="24"/>
        </w:rPr>
        <w:t>As Debêntures não serão objeto de classificação de risco (</w:t>
      </w:r>
      <w:r w:rsidR="00803F58" w:rsidRPr="0021354E">
        <w:rPr>
          <w:b w:val="0"/>
          <w:i/>
          <w:szCs w:val="24"/>
        </w:rPr>
        <w:t>rating</w:t>
      </w:r>
      <w:r w:rsidR="00803F58" w:rsidRPr="0021354E">
        <w:rPr>
          <w:b w:val="0"/>
          <w:szCs w:val="24"/>
        </w:rPr>
        <w:t>).</w:t>
      </w:r>
    </w:p>
    <w:p w14:paraId="7969D40D" w14:textId="77777777" w:rsidR="001D523A" w:rsidRPr="0021354E" w:rsidRDefault="001D523A" w:rsidP="001B7E6B">
      <w:pPr>
        <w:rPr>
          <w:sz w:val="24"/>
          <w:szCs w:val="24"/>
        </w:rPr>
      </w:pPr>
    </w:p>
    <w:bookmarkEnd w:id="26"/>
    <w:p w14:paraId="4FE5BD3E" w14:textId="77777777" w:rsidR="008E20CC" w:rsidRPr="0021354E" w:rsidRDefault="008E20CC">
      <w:pPr>
        <w:spacing w:line="300" w:lineRule="exact"/>
        <w:rPr>
          <w:sz w:val="24"/>
          <w:szCs w:val="24"/>
        </w:rPr>
      </w:pPr>
    </w:p>
    <w:p w14:paraId="3B99C845" w14:textId="77777777" w:rsidR="00DC7C10" w:rsidRPr="0021354E" w:rsidRDefault="008E20CC">
      <w:pPr>
        <w:pStyle w:val="Ttulo2"/>
        <w:tabs>
          <w:tab w:val="left" w:pos="1134"/>
        </w:tabs>
        <w:spacing w:line="300" w:lineRule="exact"/>
        <w:ind w:left="450"/>
        <w:rPr>
          <w:szCs w:val="24"/>
        </w:rPr>
      </w:pPr>
      <w:r w:rsidRPr="0021354E">
        <w:rPr>
          <w:szCs w:val="24"/>
        </w:rPr>
        <w:t xml:space="preserve">CLÁUSULA QUINTA </w:t>
      </w:r>
      <w:r w:rsidR="004D0FE7" w:rsidRPr="0021354E">
        <w:rPr>
          <w:szCs w:val="24"/>
        </w:rPr>
        <w:t>– DAS</w:t>
      </w:r>
      <w:r w:rsidR="004D0FE7" w:rsidRPr="0021354E">
        <w:rPr>
          <w:b w:val="0"/>
          <w:szCs w:val="24"/>
        </w:rPr>
        <w:t xml:space="preserve"> </w:t>
      </w:r>
      <w:r w:rsidR="004D0FE7" w:rsidRPr="0021354E">
        <w:rPr>
          <w:szCs w:val="24"/>
        </w:rPr>
        <w:t>OBRIGAÇÕES ADICIONAIS DA EMISSORA</w:t>
      </w:r>
    </w:p>
    <w:p w14:paraId="15A4C341" w14:textId="77777777" w:rsidR="008E20CC" w:rsidRPr="0021354E" w:rsidRDefault="008E20CC">
      <w:pPr>
        <w:spacing w:line="300" w:lineRule="exact"/>
        <w:rPr>
          <w:sz w:val="24"/>
          <w:szCs w:val="24"/>
        </w:rPr>
      </w:pPr>
    </w:p>
    <w:p w14:paraId="6CE35353" w14:textId="77777777" w:rsidR="00DC7C10" w:rsidRPr="0021354E" w:rsidRDefault="008F0EA6">
      <w:pPr>
        <w:pStyle w:val="Ttulo3"/>
        <w:keepNext w:val="0"/>
        <w:tabs>
          <w:tab w:val="left" w:pos="1134"/>
        </w:tabs>
        <w:suppressAutoHyphens/>
        <w:spacing w:line="300" w:lineRule="exact"/>
        <w:rPr>
          <w:b w:val="0"/>
          <w:szCs w:val="24"/>
        </w:rPr>
      </w:pPr>
      <w:r w:rsidRPr="0021354E">
        <w:rPr>
          <w:b w:val="0"/>
          <w:szCs w:val="24"/>
        </w:rPr>
        <w:t>5.1.</w:t>
      </w:r>
      <w:r w:rsidRPr="0021354E">
        <w:rPr>
          <w:b w:val="0"/>
          <w:szCs w:val="24"/>
        </w:rPr>
        <w:tab/>
      </w:r>
      <w:r w:rsidR="00E717C4" w:rsidRPr="0021354E">
        <w:rPr>
          <w:b w:val="0"/>
          <w:szCs w:val="24"/>
        </w:rPr>
        <w:t>A Emissora está adicionalmente obrigada a:</w:t>
      </w:r>
    </w:p>
    <w:p w14:paraId="680098A0" w14:textId="77777777" w:rsidR="008E20CC" w:rsidRPr="0021354E" w:rsidRDefault="008E20CC">
      <w:pPr>
        <w:spacing w:line="300" w:lineRule="exact"/>
        <w:rPr>
          <w:sz w:val="24"/>
          <w:szCs w:val="24"/>
        </w:rPr>
      </w:pPr>
    </w:p>
    <w:p w14:paraId="1A669ECD" w14:textId="4DDF358B" w:rsidR="00A57AB9" w:rsidRPr="0021354E" w:rsidRDefault="00A57AB9">
      <w:pPr>
        <w:pStyle w:val="PargrafodaLista"/>
        <w:numPr>
          <w:ilvl w:val="4"/>
          <w:numId w:val="31"/>
        </w:numPr>
        <w:tabs>
          <w:tab w:val="left" w:pos="2268"/>
        </w:tabs>
        <w:spacing w:line="300" w:lineRule="exact"/>
        <w:ind w:left="1134" w:hanging="1134"/>
        <w:rPr>
          <w:sz w:val="24"/>
          <w:szCs w:val="24"/>
        </w:rPr>
      </w:pPr>
      <w:r w:rsidRPr="0021354E">
        <w:rPr>
          <w:sz w:val="24"/>
          <w:szCs w:val="24"/>
        </w:rPr>
        <w:t xml:space="preserve">arcar com todos os custos decorrentes da distribuição e manutenção das Debêntures e dos CRA, incluindo, mas não se limitando: (a) a todos os custos relativos ao registro dos CRA na B3; (b) ao registro e/ou a publicação, conforme o caso, da </w:t>
      </w:r>
      <w:r w:rsidR="006E77EE" w:rsidRPr="0021354E">
        <w:rPr>
          <w:sz w:val="24"/>
          <w:szCs w:val="24"/>
        </w:rPr>
        <w:t>RCA</w:t>
      </w:r>
      <w:r w:rsidRPr="0021354E">
        <w:rPr>
          <w:sz w:val="24"/>
          <w:szCs w:val="24"/>
        </w:rPr>
        <w:t xml:space="preserve"> da Emissora, desta Escritura de Emissão e de seus eventuais Aditamentos; e (c) </w:t>
      </w:r>
      <w:r w:rsidR="00734844" w:rsidRPr="0021354E">
        <w:rPr>
          <w:sz w:val="24"/>
          <w:szCs w:val="24"/>
        </w:rPr>
        <w:t>à</w:t>
      </w:r>
      <w:r w:rsidRPr="0021354E">
        <w:rPr>
          <w:sz w:val="24"/>
          <w:szCs w:val="24"/>
        </w:rPr>
        <w:t xml:space="preserve">s despesas com a contratação dos prestadores de serviço contratados pela Securitizadora em função da emissão dos CRA, tais como Agente Fiduciário dos CRA, banco liquidante e escriturador, bem como os </w:t>
      </w:r>
      <w:r w:rsidR="00320A35" w:rsidRPr="0021354E">
        <w:rPr>
          <w:sz w:val="24"/>
          <w:szCs w:val="24"/>
        </w:rPr>
        <w:t>c</w:t>
      </w:r>
      <w:r w:rsidRPr="0021354E">
        <w:rPr>
          <w:sz w:val="24"/>
          <w:szCs w:val="24"/>
        </w:rPr>
        <w:t>oordenadores contratados para distribuir os CRA no mercado primário;</w:t>
      </w:r>
    </w:p>
    <w:p w14:paraId="6D919A98" w14:textId="77777777" w:rsidR="00CB6F2A" w:rsidRPr="0021354E" w:rsidRDefault="00CB6F2A" w:rsidP="00FD6DCB">
      <w:pPr>
        <w:tabs>
          <w:tab w:val="left" w:pos="2268"/>
        </w:tabs>
        <w:spacing w:line="300" w:lineRule="exact"/>
        <w:rPr>
          <w:sz w:val="24"/>
          <w:szCs w:val="24"/>
        </w:rPr>
      </w:pPr>
    </w:p>
    <w:p w14:paraId="005063ED" w14:textId="773341E2" w:rsidR="00734844" w:rsidRPr="0021354E" w:rsidRDefault="00A57AB9" w:rsidP="00734844">
      <w:pPr>
        <w:pStyle w:val="PargrafodaLista"/>
        <w:numPr>
          <w:ilvl w:val="4"/>
          <w:numId w:val="31"/>
        </w:numPr>
        <w:tabs>
          <w:tab w:val="left" w:pos="2268"/>
        </w:tabs>
        <w:spacing w:line="300" w:lineRule="exact"/>
        <w:ind w:left="1134" w:hanging="1134"/>
        <w:rPr>
          <w:sz w:val="24"/>
          <w:szCs w:val="24"/>
        </w:rPr>
      </w:pPr>
      <w:r w:rsidRPr="0021354E">
        <w:rPr>
          <w:sz w:val="24"/>
          <w:szCs w:val="24"/>
        </w:rPr>
        <w:t>fornecer à Debenturista</w:t>
      </w:r>
      <w:r w:rsidR="00CB6F2A" w:rsidRPr="0021354E">
        <w:rPr>
          <w:sz w:val="24"/>
          <w:szCs w:val="24"/>
        </w:rPr>
        <w:t xml:space="preserve"> </w:t>
      </w:r>
      <w:r w:rsidRPr="0021354E">
        <w:rPr>
          <w:sz w:val="24"/>
          <w:szCs w:val="24"/>
        </w:rPr>
        <w:t xml:space="preserve">e ao Agente Fiduciário dos CRA </w:t>
      </w:r>
      <w:r w:rsidR="00E16246" w:rsidRPr="0021354E">
        <w:rPr>
          <w:sz w:val="24"/>
          <w:szCs w:val="24"/>
        </w:rPr>
        <w:t xml:space="preserve">(a) </w:t>
      </w:r>
      <w:r w:rsidRPr="0021354E">
        <w:rPr>
          <w:sz w:val="24"/>
          <w:szCs w:val="24"/>
        </w:rPr>
        <w:t xml:space="preserve">em, no máximo, </w:t>
      </w:r>
      <w:r w:rsidR="00CB6F2A" w:rsidRPr="0021354E">
        <w:rPr>
          <w:sz w:val="24"/>
          <w:szCs w:val="24"/>
        </w:rPr>
        <w:t>[</w:t>
      </w:r>
      <w:r w:rsidRPr="0021354E">
        <w:rPr>
          <w:sz w:val="24"/>
          <w:szCs w:val="24"/>
        </w:rPr>
        <w:t>15</w:t>
      </w:r>
      <w:r w:rsidR="00CB6F2A" w:rsidRPr="0021354E">
        <w:rPr>
          <w:sz w:val="24"/>
          <w:szCs w:val="24"/>
        </w:rPr>
        <w:t>]</w:t>
      </w:r>
      <w:r w:rsidRPr="0021354E">
        <w:rPr>
          <w:sz w:val="24"/>
          <w:szCs w:val="24"/>
        </w:rPr>
        <w:t xml:space="preserve"> (</w:t>
      </w:r>
      <w:r w:rsidR="00CB6F2A" w:rsidRPr="0021354E">
        <w:rPr>
          <w:sz w:val="24"/>
          <w:szCs w:val="24"/>
        </w:rPr>
        <w:t>[</w:t>
      </w:r>
      <w:r w:rsidRPr="0021354E">
        <w:rPr>
          <w:sz w:val="24"/>
          <w:szCs w:val="24"/>
        </w:rPr>
        <w:t>quinze</w:t>
      </w:r>
      <w:r w:rsidR="00CB6F2A" w:rsidRPr="0021354E">
        <w:rPr>
          <w:sz w:val="24"/>
          <w:szCs w:val="24"/>
        </w:rPr>
        <w:t>]</w:t>
      </w:r>
      <w:r w:rsidRPr="0021354E">
        <w:rPr>
          <w:sz w:val="24"/>
          <w:szCs w:val="24"/>
        </w:rPr>
        <w:t>) dias corridos após a publicação, pela Emissora, de suas demonstrações financeiras</w:t>
      </w:r>
      <w:r w:rsidR="00AC570A" w:rsidRPr="0021354E">
        <w:rPr>
          <w:sz w:val="24"/>
          <w:szCs w:val="24"/>
        </w:rPr>
        <w:t xml:space="preserve"> anuais</w:t>
      </w:r>
      <w:r w:rsidRPr="0021354E">
        <w:rPr>
          <w:sz w:val="24"/>
          <w:szCs w:val="24"/>
        </w:rPr>
        <w:t xml:space="preserve"> consolidadas auditadas ao final de cada exercício ou no prazo estabelecido por legislação ou regulamentação vigente, o que for menor: cópia das demonstrações financeiras da Emissora, acompanhadas de parecer dos auditores independentes registrados na CVM;</w:t>
      </w:r>
      <w:r w:rsidR="00320A35" w:rsidRPr="0021354E">
        <w:rPr>
          <w:sz w:val="24"/>
          <w:szCs w:val="24"/>
        </w:rPr>
        <w:t xml:space="preserve"> e</w:t>
      </w:r>
      <w:r w:rsidR="00250335" w:rsidRPr="0021354E">
        <w:rPr>
          <w:sz w:val="24"/>
          <w:szCs w:val="24"/>
        </w:rPr>
        <w:t xml:space="preserve"> </w:t>
      </w:r>
      <w:r w:rsidR="00E16246" w:rsidRPr="0021354E">
        <w:rPr>
          <w:sz w:val="24"/>
          <w:szCs w:val="24"/>
        </w:rPr>
        <w:t xml:space="preserve">(b) </w:t>
      </w:r>
      <w:r w:rsidRPr="0021354E">
        <w:rPr>
          <w:sz w:val="24"/>
          <w:szCs w:val="24"/>
        </w:rPr>
        <w:t>informações a respeito de qualquer dos Eventos de Vencimento Antecipado previstos nesta Escritura de Emissão, se eventualmente ocorridos</w:t>
      </w:r>
      <w:r w:rsidR="00734844" w:rsidRPr="0021354E">
        <w:rPr>
          <w:sz w:val="24"/>
          <w:szCs w:val="24"/>
        </w:rPr>
        <w:t xml:space="preserve">: (i) na mesma data da sua ocorrência, com relação aos Eventos de Vencimento Antecipado cuja ocorrência decorra diretamente de uma ação ou omissão da Emissora; ou (ii) na data em que a Emissora tomar conhecimento da ocorrência do Evento de Vencimento Antecipado, quanto aos demais Eventos de Vencimento Antecipado; </w:t>
      </w:r>
    </w:p>
    <w:p w14:paraId="4170FD19" w14:textId="77777777" w:rsidR="00A57AB9" w:rsidRPr="0021354E" w:rsidRDefault="00A57AB9" w:rsidP="001B7E6B">
      <w:pPr>
        <w:pStyle w:val="PargrafodaLista"/>
        <w:tabs>
          <w:tab w:val="left" w:pos="2268"/>
        </w:tabs>
        <w:spacing w:line="300" w:lineRule="exact"/>
        <w:ind w:left="1134"/>
        <w:rPr>
          <w:sz w:val="24"/>
          <w:szCs w:val="24"/>
        </w:rPr>
      </w:pPr>
    </w:p>
    <w:p w14:paraId="26AA8F56" w14:textId="77777777" w:rsidR="00A57AB9" w:rsidRPr="0021354E" w:rsidRDefault="00A57AB9">
      <w:pPr>
        <w:pStyle w:val="PargrafodaLista"/>
        <w:numPr>
          <w:ilvl w:val="4"/>
          <w:numId w:val="31"/>
        </w:numPr>
        <w:tabs>
          <w:tab w:val="left" w:pos="2268"/>
        </w:tabs>
        <w:spacing w:line="300" w:lineRule="exact"/>
        <w:ind w:left="1134" w:hanging="1134"/>
        <w:rPr>
          <w:sz w:val="24"/>
          <w:szCs w:val="24"/>
        </w:rPr>
      </w:pPr>
      <w:r w:rsidRPr="0021354E">
        <w:rPr>
          <w:sz w:val="24"/>
          <w:szCs w:val="24"/>
        </w:rPr>
        <w:t>proceder à adequada publicidade dos dados econômico-financeiros, nos termos exigidos pela Lei das Sociedades por Ações e pela regulamentação da CVM (inclusive por força da Instrução CVM nº 414, de 30 de dezembro de 2004, conforme em vigor), promovendo a publicação das suas demonstrações financeiras, nos termos exigidos pela legislação em vigor;</w:t>
      </w:r>
    </w:p>
    <w:p w14:paraId="78499541" w14:textId="77777777" w:rsidR="00A57AB9" w:rsidRPr="0021354E" w:rsidRDefault="00A57AB9" w:rsidP="00FD6DCB">
      <w:pPr>
        <w:tabs>
          <w:tab w:val="left" w:pos="2268"/>
        </w:tabs>
        <w:spacing w:line="300" w:lineRule="exact"/>
        <w:rPr>
          <w:sz w:val="24"/>
          <w:szCs w:val="24"/>
        </w:rPr>
      </w:pPr>
    </w:p>
    <w:p w14:paraId="39EFD59A" w14:textId="77777777" w:rsidR="00A57AB9" w:rsidRPr="0021354E" w:rsidRDefault="00A57AB9">
      <w:pPr>
        <w:pStyle w:val="PargrafodaLista"/>
        <w:numPr>
          <w:ilvl w:val="4"/>
          <w:numId w:val="31"/>
        </w:numPr>
        <w:tabs>
          <w:tab w:val="left" w:pos="2268"/>
        </w:tabs>
        <w:spacing w:line="300" w:lineRule="exact"/>
        <w:ind w:left="1134" w:hanging="1134"/>
        <w:rPr>
          <w:sz w:val="24"/>
          <w:szCs w:val="24"/>
        </w:rPr>
      </w:pPr>
      <w:r w:rsidRPr="0021354E">
        <w:rPr>
          <w:sz w:val="24"/>
          <w:szCs w:val="24"/>
        </w:rPr>
        <w:t>manter a sua contabilidade atualizada e efetuar os respectivos registros de acordo com os princípios contábeis geralmente aceitos no Brasil, bem como não alterar a forma de contabilização atual, exceto por determinação legal ou normas da CVM;</w:t>
      </w:r>
    </w:p>
    <w:p w14:paraId="3A8854BE" w14:textId="77777777" w:rsidR="00A57AB9" w:rsidRPr="0021354E" w:rsidRDefault="00A57AB9">
      <w:pPr>
        <w:tabs>
          <w:tab w:val="left" w:pos="2268"/>
        </w:tabs>
        <w:spacing w:line="300" w:lineRule="exact"/>
        <w:rPr>
          <w:sz w:val="24"/>
          <w:szCs w:val="24"/>
        </w:rPr>
      </w:pPr>
    </w:p>
    <w:p w14:paraId="1B27D3F1" w14:textId="77777777" w:rsidR="00A57AB9" w:rsidRPr="0021354E" w:rsidRDefault="00A57AB9">
      <w:pPr>
        <w:pStyle w:val="PargrafodaLista"/>
        <w:numPr>
          <w:ilvl w:val="4"/>
          <w:numId w:val="31"/>
        </w:numPr>
        <w:tabs>
          <w:tab w:val="left" w:pos="2268"/>
        </w:tabs>
        <w:spacing w:line="300" w:lineRule="exact"/>
        <w:ind w:left="1134" w:hanging="1134"/>
        <w:rPr>
          <w:sz w:val="24"/>
          <w:szCs w:val="24"/>
        </w:rPr>
      </w:pPr>
      <w:r w:rsidRPr="0021354E">
        <w:rPr>
          <w:sz w:val="24"/>
          <w:szCs w:val="24"/>
        </w:rPr>
        <w:t>não realizar operações fora de seu objeto social, observadas as disposições estatutárias, legais e regulamentares em vigor;</w:t>
      </w:r>
    </w:p>
    <w:p w14:paraId="61FA9300" w14:textId="77777777" w:rsidR="00A57AB9" w:rsidRPr="0021354E" w:rsidRDefault="00A57AB9">
      <w:pPr>
        <w:tabs>
          <w:tab w:val="left" w:pos="2268"/>
        </w:tabs>
        <w:spacing w:line="300" w:lineRule="exact"/>
        <w:rPr>
          <w:sz w:val="24"/>
          <w:szCs w:val="24"/>
        </w:rPr>
      </w:pPr>
    </w:p>
    <w:p w14:paraId="64E647A8" w14:textId="2623524B" w:rsidR="00A57AB9" w:rsidRPr="0021354E" w:rsidRDefault="00A57AB9">
      <w:pPr>
        <w:pStyle w:val="PargrafodaLista"/>
        <w:numPr>
          <w:ilvl w:val="4"/>
          <w:numId w:val="31"/>
        </w:numPr>
        <w:tabs>
          <w:tab w:val="left" w:pos="2268"/>
        </w:tabs>
        <w:spacing w:line="300" w:lineRule="exact"/>
        <w:ind w:left="1134" w:hanging="1134"/>
        <w:rPr>
          <w:sz w:val="24"/>
          <w:szCs w:val="24"/>
        </w:rPr>
      </w:pPr>
      <w:r w:rsidRPr="0021354E">
        <w:rPr>
          <w:sz w:val="24"/>
          <w:szCs w:val="24"/>
        </w:rPr>
        <w:t xml:space="preserve">notificar </w:t>
      </w:r>
      <w:r w:rsidR="00824EB6" w:rsidRPr="0021354E">
        <w:rPr>
          <w:sz w:val="24"/>
          <w:szCs w:val="24"/>
        </w:rPr>
        <w:t xml:space="preserve">à Debenturista </w:t>
      </w:r>
      <w:r w:rsidRPr="0021354E">
        <w:rPr>
          <w:sz w:val="24"/>
          <w:szCs w:val="24"/>
        </w:rPr>
        <w:t xml:space="preserve">em até </w:t>
      </w:r>
      <w:r w:rsidR="00E16246" w:rsidRPr="0021354E">
        <w:rPr>
          <w:sz w:val="24"/>
          <w:szCs w:val="24"/>
        </w:rPr>
        <w:t>2</w:t>
      </w:r>
      <w:r w:rsidRPr="0021354E">
        <w:rPr>
          <w:sz w:val="24"/>
          <w:szCs w:val="24"/>
        </w:rPr>
        <w:t xml:space="preserve"> (</w:t>
      </w:r>
      <w:r w:rsidR="00E16246" w:rsidRPr="0021354E">
        <w:rPr>
          <w:sz w:val="24"/>
          <w:szCs w:val="24"/>
        </w:rPr>
        <w:t>dois</w:t>
      </w:r>
      <w:r w:rsidRPr="0021354E">
        <w:rPr>
          <w:sz w:val="24"/>
          <w:szCs w:val="24"/>
        </w:rPr>
        <w:t xml:space="preserve">) Dias Úteis do conhecimento </w:t>
      </w:r>
      <w:r w:rsidR="00804E35" w:rsidRPr="0021354E">
        <w:rPr>
          <w:sz w:val="24"/>
          <w:szCs w:val="24"/>
        </w:rPr>
        <w:t xml:space="preserve">de </w:t>
      </w:r>
      <w:r w:rsidRPr="0021354E">
        <w:rPr>
          <w:sz w:val="24"/>
          <w:szCs w:val="24"/>
        </w:rPr>
        <w:t xml:space="preserve">evento sobre qualquer ato ou fato que </w:t>
      </w:r>
      <w:r w:rsidR="00824EB6" w:rsidRPr="0021354E">
        <w:rPr>
          <w:sz w:val="24"/>
          <w:szCs w:val="24"/>
        </w:rPr>
        <w:t xml:space="preserve">efetivamente venha a </w:t>
      </w:r>
      <w:r w:rsidRPr="0021354E">
        <w:rPr>
          <w:sz w:val="24"/>
          <w:szCs w:val="24"/>
        </w:rPr>
        <w:t xml:space="preserve">causar interrupção ou suspensão de suas atividades ou que </w:t>
      </w:r>
      <w:r w:rsidR="00824EB6" w:rsidRPr="0021354E">
        <w:rPr>
          <w:sz w:val="24"/>
          <w:szCs w:val="24"/>
        </w:rPr>
        <w:t xml:space="preserve">venha a </w:t>
      </w:r>
      <w:r w:rsidRPr="0021354E">
        <w:rPr>
          <w:sz w:val="24"/>
          <w:szCs w:val="24"/>
        </w:rPr>
        <w:t>afetar negativamente sua habilidade de efetuar o pontual cumprimento de todas as obrigações previstas nesta Escritura de Emissão;</w:t>
      </w:r>
    </w:p>
    <w:p w14:paraId="7157DE02" w14:textId="77777777" w:rsidR="00A57AB9" w:rsidRPr="0021354E" w:rsidRDefault="00A57AB9">
      <w:pPr>
        <w:tabs>
          <w:tab w:val="left" w:pos="2268"/>
        </w:tabs>
        <w:spacing w:line="300" w:lineRule="exact"/>
        <w:rPr>
          <w:sz w:val="24"/>
          <w:szCs w:val="24"/>
        </w:rPr>
      </w:pPr>
    </w:p>
    <w:p w14:paraId="52ECD4BB" w14:textId="77777777" w:rsidR="00A57AB9" w:rsidRPr="0021354E" w:rsidRDefault="00A57AB9">
      <w:pPr>
        <w:pStyle w:val="PargrafodaLista"/>
        <w:numPr>
          <w:ilvl w:val="4"/>
          <w:numId w:val="31"/>
        </w:numPr>
        <w:tabs>
          <w:tab w:val="left" w:pos="2268"/>
        </w:tabs>
        <w:spacing w:line="300" w:lineRule="exact"/>
        <w:ind w:left="1134" w:hanging="1134"/>
        <w:rPr>
          <w:sz w:val="24"/>
          <w:szCs w:val="24"/>
        </w:rPr>
      </w:pPr>
      <w:r w:rsidRPr="0021354E">
        <w:rPr>
          <w:sz w:val="24"/>
          <w:szCs w:val="24"/>
        </w:rPr>
        <w:t>efetuar recolhimento de quaisquer tributos ou contribuições que incidam ou venham a incidir sobre a Emissão e que sejam de responsabilidade da Emissora, nos termos desta Escritura de Emissão;</w:t>
      </w:r>
    </w:p>
    <w:p w14:paraId="45A00881" w14:textId="77777777" w:rsidR="00151291" w:rsidRPr="0021354E" w:rsidRDefault="00151291">
      <w:pPr>
        <w:tabs>
          <w:tab w:val="left" w:pos="2268"/>
        </w:tabs>
        <w:spacing w:line="300" w:lineRule="exact"/>
        <w:rPr>
          <w:sz w:val="24"/>
          <w:szCs w:val="24"/>
        </w:rPr>
      </w:pPr>
    </w:p>
    <w:p w14:paraId="62A9FA40" w14:textId="77777777" w:rsidR="00A57AB9" w:rsidRPr="0021354E" w:rsidRDefault="00A57AB9">
      <w:pPr>
        <w:pStyle w:val="PargrafodaLista"/>
        <w:numPr>
          <w:ilvl w:val="4"/>
          <w:numId w:val="31"/>
        </w:numPr>
        <w:tabs>
          <w:tab w:val="left" w:pos="2268"/>
        </w:tabs>
        <w:spacing w:line="300" w:lineRule="exact"/>
        <w:ind w:left="1134" w:hanging="1134"/>
        <w:rPr>
          <w:sz w:val="24"/>
          <w:szCs w:val="24"/>
        </w:rPr>
      </w:pPr>
      <w:r w:rsidRPr="0021354E">
        <w:rPr>
          <w:sz w:val="24"/>
          <w:szCs w:val="24"/>
        </w:rPr>
        <w:t>manter-se devidamente organizada e constituída como uma sociedade por ações sob as leis brasileiras;</w:t>
      </w:r>
    </w:p>
    <w:p w14:paraId="2DF24DCE" w14:textId="77777777" w:rsidR="00A57AB9" w:rsidRPr="0021354E" w:rsidRDefault="00A57AB9" w:rsidP="00FD6DCB">
      <w:pPr>
        <w:tabs>
          <w:tab w:val="left" w:pos="2268"/>
        </w:tabs>
        <w:spacing w:line="300" w:lineRule="exact"/>
        <w:rPr>
          <w:sz w:val="24"/>
          <w:szCs w:val="24"/>
        </w:rPr>
      </w:pPr>
    </w:p>
    <w:p w14:paraId="439FA889" w14:textId="77777777" w:rsidR="00A57AB9" w:rsidRPr="0021354E" w:rsidRDefault="00A57AB9">
      <w:pPr>
        <w:pStyle w:val="PargrafodaLista"/>
        <w:numPr>
          <w:ilvl w:val="4"/>
          <w:numId w:val="31"/>
        </w:numPr>
        <w:tabs>
          <w:tab w:val="left" w:pos="2268"/>
        </w:tabs>
        <w:spacing w:line="300" w:lineRule="exact"/>
        <w:ind w:left="1134" w:hanging="1134"/>
        <w:rPr>
          <w:sz w:val="24"/>
          <w:szCs w:val="24"/>
        </w:rPr>
      </w:pPr>
      <w:r w:rsidRPr="0021354E">
        <w:rPr>
          <w:sz w:val="24"/>
          <w:szCs w:val="24"/>
        </w:rPr>
        <w:t>cumprir com todas as obrigações decorrentes da legislação e da regulamentação brasileira aplicável, inclusive leis e regulamentos trabalhistas, previdenciários e relativos à proteção do meio-ambiente aplicáveis à condução de seus negócios e que sejam relevantes para a execução das suas atividades, bem como manter licenças relevantes, aprovações e requerimentos societários, governamentais, legais ou regulamentares aplicáveis, necessárias para o exercício de suas atividades principais;</w:t>
      </w:r>
    </w:p>
    <w:p w14:paraId="5F115B4C" w14:textId="77777777" w:rsidR="00A57AB9" w:rsidRPr="0021354E" w:rsidRDefault="00A57AB9">
      <w:pPr>
        <w:tabs>
          <w:tab w:val="left" w:pos="2268"/>
        </w:tabs>
        <w:spacing w:line="300" w:lineRule="exact"/>
        <w:rPr>
          <w:sz w:val="24"/>
          <w:szCs w:val="24"/>
        </w:rPr>
      </w:pPr>
    </w:p>
    <w:p w14:paraId="37E8500C" w14:textId="77777777" w:rsidR="00A57AB9" w:rsidRPr="0021354E" w:rsidRDefault="00A57AB9">
      <w:pPr>
        <w:pStyle w:val="PargrafodaLista"/>
        <w:numPr>
          <w:ilvl w:val="4"/>
          <w:numId w:val="31"/>
        </w:numPr>
        <w:tabs>
          <w:tab w:val="left" w:pos="2268"/>
        </w:tabs>
        <w:spacing w:line="300" w:lineRule="exact"/>
        <w:ind w:left="1134" w:hanging="1134"/>
        <w:rPr>
          <w:sz w:val="24"/>
          <w:szCs w:val="24"/>
        </w:rPr>
      </w:pPr>
      <w:r w:rsidRPr="0021354E">
        <w:rPr>
          <w:sz w:val="24"/>
          <w:szCs w:val="24"/>
        </w:rPr>
        <w:t>observar estritamente a legislação e regulamentação tributária aplicável, mantendo-se em situação de regularidade perante autoridades governamentais ou fiscais, bem como efetuar o pontual pagamento de tributos que sejam devidos ou que devam ser recolhidos;</w:t>
      </w:r>
    </w:p>
    <w:p w14:paraId="6653A33D" w14:textId="77777777" w:rsidR="00A57AB9" w:rsidRPr="0021354E" w:rsidRDefault="00A57AB9">
      <w:pPr>
        <w:tabs>
          <w:tab w:val="left" w:pos="2268"/>
        </w:tabs>
        <w:spacing w:line="300" w:lineRule="exact"/>
        <w:rPr>
          <w:sz w:val="24"/>
          <w:szCs w:val="24"/>
        </w:rPr>
      </w:pPr>
    </w:p>
    <w:p w14:paraId="31AA54EB" w14:textId="4CAAA945" w:rsidR="00A57AB9" w:rsidRPr="0021354E" w:rsidRDefault="00A57AB9">
      <w:pPr>
        <w:pStyle w:val="PargrafodaLista"/>
        <w:numPr>
          <w:ilvl w:val="4"/>
          <w:numId w:val="31"/>
        </w:numPr>
        <w:tabs>
          <w:tab w:val="left" w:pos="2268"/>
        </w:tabs>
        <w:spacing w:line="300" w:lineRule="exact"/>
        <w:ind w:left="1134" w:hanging="1134"/>
        <w:rPr>
          <w:sz w:val="24"/>
          <w:szCs w:val="24"/>
        </w:rPr>
      </w:pPr>
      <w:r w:rsidRPr="0021354E">
        <w:rPr>
          <w:sz w:val="24"/>
          <w:szCs w:val="24"/>
        </w:rPr>
        <w:t xml:space="preserve">notificar à Debenturista e ao Agente Fiduciário dos CRA, em até </w:t>
      </w:r>
      <w:r w:rsidR="00E16246" w:rsidRPr="0021354E">
        <w:rPr>
          <w:sz w:val="24"/>
          <w:szCs w:val="24"/>
        </w:rPr>
        <w:t>2</w:t>
      </w:r>
      <w:r w:rsidR="00824EB6" w:rsidRPr="0021354E">
        <w:rPr>
          <w:sz w:val="24"/>
          <w:szCs w:val="24"/>
        </w:rPr>
        <w:t xml:space="preserve"> </w:t>
      </w:r>
      <w:r w:rsidRPr="0021354E">
        <w:rPr>
          <w:sz w:val="24"/>
          <w:szCs w:val="24"/>
        </w:rPr>
        <w:t>(</w:t>
      </w:r>
      <w:r w:rsidR="00E16246" w:rsidRPr="0021354E">
        <w:rPr>
          <w:sz w:val="24"/>
          <w:szCs w:val="24"/>
        </w:rPr>
        <w:t>dois</w:t>
      </w:r>
      <w:r w:rsidRPr="0021354E">
        <w:rPr>
          <w:sz w:val="24"/>
          <w:szCs w:val="24"/>
        </w:rPr>
        <w:t>) Dia</w:t>
      </w:r>
      <w:r w:rsidR="00824EB6" w:rsidRPr="0021354E">
        <w:rPr>
          <w:sz w:val="24"/>
          <w:szCs w:val="24"/>
        </w:rPr>
        <w:t>s</w:t>
      </w:r>
      <w:r w:rsidRPr="0021354E">
        <w:rPr>
          <w:sz w:val="24"/>
          <w:szCs w:val="24"/>
        </w:rPr>
        <w:t xml:space="preserve"> Út</w:t>
      </w:r>
      <w:r w:rsidR="00824EB6" w:rsidRPr="0021354E">
        <w:rPr>
          <w:sz w:val="24"/>
          <w:szCs w:val="24"/>
        </w:rPr>
        <w:t>eis do conhecimento do evento</w:t>
      </w:r>
      <w:r w:rsidRPr="0021354E">
        <w:rPr>
          <w:sz w:val="24"/>
          <w:szCs w:val="24"/>
        </w:rPr>
        <w:t>, caso quaisquer das declarações aqui prestadas tornem-se total ou parcialmente inverídicas, incompletas ou incorretas;</w:t>
      </w:r>
    </w:p>
    <w:p w14:paraId="6E889B94" w14:textId="77777777" w:rsidR="00A57AB9" w:rsidRPr="0021354E" w:rsidRDefault="00A57AB9">
      <w:pPr>
        <w:tabs>
          <w:tab w:val="left" w:pos="2268"/>
        </w:tabs>
        <w:spacing w:line="300" w:lineRule="exact"/>
        <w:rPr>
          <w:sz w:val="24"/>
          <w:szCs w:val="24"/>
        </w:rPr>
      </w:pPr>
    </w:p>
    <w:p w14:paraId="09C55F4D" w14:textId="77777777" w:rsidR="00A57AB9" w:rsidRPr="0021354E" w:rsidRDefault="00A57AB9">
      <w:pPr>
        <w:pStyle w:val="PargrafodaLista"/>
        <w:numPr>
          <w:ilvl w:val="4"/>
          <w:numId w:val="31"/>
        </w:numPr>
        <w:tabs>
          <w:tab w:val="left" w:pos="2268"/>
        </w:tabs>
        <w:spacing w:line="300" w:lineRule="exact"/>
        <w:ind w:left="1134" w:hanging="1134"/>
        <w:rPr>
          <w:sz w:val="24"/>
          <w:szCs w:val="24"/>
        </w:rPr>
      </w:pPr>
      <w:r w:rsidRPr="0021354E">
        <w:rPr>
          <w:sz w:val="24"/>
          <w:szCs w:val="24"/>
        </w:rPr>
        <w:t>não ceder, transferir ou de qualquer outra forma alienar quaisquer de suas obrigações relacionadas às Debêntures, sem a prévia e expressa aprovação da Debenturista, conforme orientação proferida pelos Titulares de CRA reunidos em Assembleia Geral;</w:t>
      </w:r>
    </w:p>
    <w:p w14:paraId="73E5BB0D" w14:textId="77777777" w:rsidR="00A57AB9" w:rsidRPr="0021354E" w:rsidRDefault="00A57AB9">
      <w:pPr>
        <w:tabs>
          <w:tab w:val="left" w:pos="2268"/>
        </w:tabs>
        <w:spacing w:line="300" w:lineRule="exact"/>
        <w:rPr>
          <w:sz w:val="24"/>
          <w:szCs w:val="24"/>
        </w:rPr>
      </w:pPr>
    </w:p>
    <w:p w14:paraId="4F45D6C3" w14:textId="6FE539F1" w:rsidR="00A57AB9" w:rsidRPr="0021354E" w:rsidRDefault="00A57AB9">
      <w:pPr>
        <w:pStyle w:val="PargrafodaLista"/>
        <w:numPr>
          <w:ilvl w:val="4"/>
          <w:numId w:val="31"/>
        </w:numPr>
        <w:tabs>
          <w:tab w:val="left" w:pos="2268"/>
        </w:tabs>
        <w:spacing w:line="300" w:lineRule="exact"/>
        <w:ind w:left="1134" w:hanging="1134"/>
        <w:rPr>
          <w:sz w:val="24"/>
          <w:szCs w:val="24"/>
        </w:rPr>
      </w:pPr>
      <w:r w:rsidRPr="0021354E">
        <w:rPr>
          <w:sz w:val="24"/>
          <w:szCs w:val="24"/>
        </w:rPr>
        <w:t>efetuar o pagamento de todas as despesas comprovadas pela Securitizadora e pelo Agente Fiduciário dos CRA, incluindo aquelas previstas no Termo de Securitização, que venham a ser necessárias para proteger os direitos e interesses da Securitizadora, na qualidade de titular das Debêntures, ou para realizar seus créditos, inclusive honorários advocatícios, e outras despesas e custos incorridos em virtude da cobrança de qualquer quantia devida nos ter</w:t>
      </w:r>
      <w:r w:rsidR="00B877CC" w:rsidRPr="0021354E">
        <w:rPr>
          <w:sz w:val="24"/>
          <w:szCs w:val="24"/>
        </w:rPr>
        <w:t>mos desta Escritura de Emissão;</w:t>
      </w:r>
    </w:p>
    <w:p w14:paraId="0BCDC60E" w14:textId="77777777" w:rsidR="00A57AB9" w:rsidRPr="0021354E" w:rsidRDefault="00A57AB9">
      <w:pPr>
        <w:tabs>
          <w:tab w:val="left" w:pos="2268"/>
        </w:tabs>
        <w:spacing w:line="300" w:lineRule="exact"/>
        <w:rPr>
          <w:sz w:val="24"/>
          <w:szCs w:val="24"/>
        </w:rPr>
      </w:pPr>
    </w:p>
    <w:p w14:paraId="454CC630" w14:textId="2A68D14B" w:rsidR="00A57AB9" w:rsidRPr="0021354E" w:rsidRDefault="00A57AB9">
      <w:pPr>
        <w:pStyle w:val="PargrafodaLista"/>
        <w:numPr>
          <w:ilvl w:val="4"/>
          <w:numId w:val="31"/>
        </w:numPr>
        <w:tabs>
          <w:tab w:val="left" w:pos="2268"/>
        </w:tabs>
        <w:spacing w:line="300" w:lineRule="exact"/>
        <w:ind w:left="1134" w:hanging="1134"/>
        <w:rPr>
          <w:sz w:val="24"/>
          <w:szCs w:val="24"/>
        </w:rPr>
      </w:pPr>
      <w:r w:rsidRPr="0021354E">
        <w:rPr>
          <w:sz w:val="24"/>
          <w:szCs w:val="24"/>
        </w:rPr>
        <w:t xml:space="preserve">não realizar outra operação de financiamento </w:t>
      </w:r>
      <w:r w:rsidR="00824EB6" w:rsidRPr="0021354E">
        <w:rPr>
          <w:sz w:val="24"/>
          <w:szCs w:val="24"/>
        </w:rPr>
        <w:t xml:space="preserve">por meio da emissão de </w:t>
      </w:r>
      <w:r w:rsidRPr="0021354E">
        <w:rPr>
          <w:sz w:val="24"/>
          <w:szCs w:val="24"/>
        </w:rPr>
        <w:t xml:space="preserve">títulos do agronegócio de que trata a Lei 11.076, </w:t>
      </w:r>
      <w:r w:rsidR="00824EB6" w:rsidRPr="0021354E">
        <w:rPr>
          <w:sz w:val="24"/>
          <w:szCs w:val="24"/>
        </w:rPr>
        <w:t xml:space="preserve">para a aquisição dos mesmos </w:t>
      </w:r>
      <w:r w:rsidR="00320A35" w:rsidRPr="0021354E">
        <w:rPr>
          <w:sz w:val="24"/>
          <w:szCs w:val="24"/>
        </w:rPr>
        <w:t xml:space="preserve">produtos agropecuários </w:t>
      </w:r>
      <w:r w:rsidR="00824EB6" w:rsidRPr="0021354E">
        <w:rPr>
          <w:sz w:val="24"/>
          <w:szCs w:val="24"/>
        </w:rPr>
        <w:t>objeto da presente Emissão, nos termos da</w:t>
      </w:r>
      <w:r w:rsidR="00320A35" w:rsidRPr="0021354E">
        <w:rPr>
          <w:sz w:val="24"/>
          <w:szCs w:val="24"/>
        </w:rPr>
        <w:t xml:space="preserve"> Cláusula 3.6 e seguintes acima</w:t>
      </w:r>
      <w:r w:rsidRPr="0021354E">
        <w:rPr>
          <w:sz w:val="24"/>
          <w:szCs w:val="24"/>
        </w:rPr>
        <w:t>;</w:t>
      </w:r>
      <w:r w:rsidR="00824EB6" w:rsidRPr="0021354E">
        <w:rPr>
          <w:sz w:val="24"/>
          <w:szCs w:val="24"/>
        </w:rPr>
        <w:t xml:space="preserve"> e</w:t>
      </w:r>
      <w:r w:rsidRPr="0021354E">
        <w:rPr>
          <w:sz w:val="24"/>
          <w:szCs w:val="24"/>
        </w:rPr>
        <w:t xml:space="preserve"> </w:t>
      </w:r>
    </w:p>
    <w:p w14:paraId="0D63629D" w14:textId="77777777" w:rsidR="00A57AB9" w:rsidRPr="0021354E" w:rsidRDefault="00A57AB9" w:rsidP="00FD6DCB">
      <w:pPr>
        <w:tabs>
          <w:tab w:val="left" w:pos="2268"/>
        </w:tabs>
        <w:spacing w:line="300" w:lineRule="exact"/>
        <w:rPr>
          <w:sz w:val="24"/>
          <w:szCs w:val="24"/>
        </w:rPr>
      </w:pPr>
    </w:p>
    <w:p w14:paraId="3E84F2CC" w14:textId="455A8C3B" w:rsidR="00A57AB9" w:rsidRPr="0021354E" w:rsidRDefault="00A57AB9">
      <w:pPr>
        <w:pStyle w:val="PargrafodaLista"/>
        <w:numPr>
          <w:ilvl w:val="4"/>
          <w:numId w:val="31"/>
        </w:numPr>
        <w:tabs>
          <w:tab w:val="left" w:pos="2268"/>
        </w:tabs>
        <w:spacing w:line="300" w:lineRule="exact"/>
        <w:ind w:left="1134" w:hanging="1134"/>
        <w:rPr>
          <w:sz w:val="24"/>
          <w:szCs w:val="24"/>
        </w:rPr>
      </w:pPr>
      <w:r w:rsidRPr="0021354E">
        <w:rPr>
          <w:sz w:val="24"/>
          <w:szCs w:val="24"/>
        </w:rPr>
        <w:t xml:space="preserve">aplicar os recursos decorrentes desta Emissão exclusivamente de acordo com os termos previstos na Cláusula 3.6 acima, bem como cumprir todas as obrigações </w:t>
      </w:r>
      <w:r w:rsidR="00320A35" w:rsidRPr="0021354E">
        <w:rPr>
          <w:sz w:val="24"/>
          <w:szCs w:val="24"/>
        </w:rPr>
        <w:t>previstas nos itens 3.6.1 e seguintes acima</w:t>
      </w:r>
      <w:r w:rsidRPr="0021354E">
        <w:rPr>
          <w:sz w:val="24"/>
          <w:szCs w:val="24"/>
        </w:rPr>
        <w:t>.</w:t>
      </w:r>
    </w:p>
    <w:p w14:paraId="57E08A40" w14:textId="77777777" w:rsidR="00460E9D" w:rsidRPr="0021354E" w:rsidRDefault="00460E9D">
      <w:pPr>
        <w:spacing w:line="300" w:lineRule="exact"/>
        <w:rPr>
          <w:sz w:val="24"/>
          <w:szCs w:val="24"/>
        </w:rPr>
      </w:pPr>
    </w:p>
    <w:p w14:paraId="5C248D05" w14:textId="77777777" w:rsidR="00D05E32" w:rsidRPr="0021354E" w:rsidRDefault="00460E9D">
      <w:pPr>
        <w:pStyle w:val="Ttulo2"/>
        <w:spacing w:line="300" w:lineRule="exact"/>
        <w:ind w:left="900"/>
        <w:rPr>
          <w:szCs w:val="24"/>
        </w:rPr>
      </w:pPr>
      <w:r w:rsidRPr="0021354E">
        <w:rPr>
          <w:szCs w:val="24"/>
        </w:rPr>
        <w:t xml:space="preserve">CLÁUSULA </w:t>
      </w:r>
      <w:r w:rsidR="008F0EA6" w:rsidRPr="0021354E">
        <w:rPr>
          <w:szCs w:val="24"/>
        </w:rPr>
        <w:t>SEXTA</w:t>
      </w:r>
      <w:r w:rsidRPr="0021354E">
        <w:rPr>
          <w:szCs w:val="24"/>
        </w:rPr>
        <w:t xml:space="preserve"> </w:t>
      </w:r>
      <w:r w:rsidR="004D0FE7" w:rsidRPr="0021354E">
        <w:rPr>
          <w:szCs w:val="24"/>
        </w:rPr>
        <w:t>– DAS DECLARAÇÕES E GARANTIAS DA EMISSORA</w:t>
      </w:r>
    </w:p>
    <w:p w14:paraId="0142D582" w14:textId="77777777" w:rsidR="008F0EA6" w:rsidRPr="0021354E" w:rsidRDefault="008F0EA6">
      <w:pPr>
        <w:spacing w:line="300" w:lineRule="exact"/>
        <w:rPr>
          <w:sz w:val="24"/>
          <w:szCs w:val="24"/>
        </w:rPr>
      </w:pPr>
    </w:p>
    <w:p w14:paraId="7C0583C9" w14:textId="55195B5F" w:rsidR="00D05E32" w:rsidRPr="0021354E" w:rsidRDefault="008F0EA6">
      <w:pPr>
        <w:pStyle w:val="Ttulo3"/>
        <w:keepNext w:val="0"/>
        <w:tabs>
          <w:tab w:val="left" w:pos="1134"/>
        </w:tabs>
        <w:suppressAutoHyphens/>
        <w:spacing w:line="300" w:lineRule="exact"/>
        <w:rPr>
          <w:b w:val="0"/>
          <w:szCs w:val="24"/>
        </w:rPr>
      </w:pPr>
      <w:r w:rsidRPr="0021354E">
        <w:rPr>
          <w:b w:val="0"/>
          <w:szCs w:val="24"/>
        </w:rPr>
        <w:t>6.1.</w:t>
      </w:r>
      <w:r w:rsidRPr="0021354E">
        <w:rPr>
          <w:b w:val="0"/>
          <w:szCs w:val="24"/>
        </w:rPr>
        <w:tab/>
      </w:r>
      <w:r w:rsidR="00D05E32" w:rsidRPr="0021354E">
        <w:rPr>
          <w:b w:val="0"/>
          <w:szCs w:val="24"/>
        </w:rPr>
        <w:t>A Emissora</w:t>
      </w:r>
      <w:r w:rsidR="00824EB6" w:rsidRPr="0021354E">
        <w:rPr>
          <w:b w:val="0"/>
          <w:szCs w:val="24"/>
        </w:rPr>
        <w:t>,</w:t>
      </w:r>
      <w:r w:rsidR="00D05E32" w:rsidRPr="0021354E">
        <w:rPr>
          <w:b w:val="0"/>
          <w:szCs w:val="24"/>
        </w:rPr>
        <w:t xml:space="preserve"> neste ato declara </w:t>
      </w:r>
      <w:r w:rsidR="002F327A" w:rsidRPr="0021354E">
        <w:rPr>
          <w:b w:val="0"/>
          <w:szCs w:val="24"/>
        </w:rPr>
        <w:t xml:space="preserve">e garante </w:t>
      </w:r>
      <w:r w:rsidR="00D05E32" w:rsidRPr="0021354E">
        <w:rPr>
          <w:b w:val="0"/>
          <w:szCs w:val="24"/>
        </w:rPr>
        <w:t>que</w:t>
      </w:r>
      <w:r w:rsidR="007A59D1" w:rsidRPr="0021354E">
        <w:rPr>
          <w:b w:val="0"/>
          <w:szCs w:val="24"/>
        </w:rPr>
        <w:t xml:space="preserve">, na presente </w:t>
      </w:r>
      <w:r w:rsidR="00CF6C85" w:rsidRPr="0021354E">
        <w:rPr>
          <w:b w:val="0"/>
          <w:szCs w:val="24"/>
        </w:rPr>
        <w:t>d</w:t>
      </w:r>
      <w:r w:rsidR="007A59D1" w:rsidRPr="0021354E">
        <w:rPr>
          <w:b w:val="0"/>
          <w:szCs w:val="24"/>
        </w:rPr>
        <w:t>ata</w:t>
      </w:r>
      <w:r w:rsidR="00D05E32" w:rsidRPr="0021354E">
        <w:rPr>
          <w:b w:val="0"/>
          <w:szCs w:val="24"/>
        </w:rPr>
        <w:t>:</w:t>
      </w:r>
    </w:p>
    <w:p w14:paraId="7A9DB2A0" w14:textId="77777777" w:rsidR="00AD0225" w:rsidRPr="0021354E" w:rsidRDefault="00AD0225" w:rsidP="00FD6DCB">
      <w:pPr>
        <w:spacing w:line="300" w:lineRule="exact"/>
        <w:ind w:left="1134" w:hanging="1134"/>
        <w:rPr>
          <w:sz w:val="24"/>
          <w:szCs w:val="24"/>
        </w:rPr>
      </w:pPr>
    </w:p>
    <w:p w14:paraId="2522DC51" w14:textId="083EEE31" w:rsidR="004C1951" w:rsidRPr="0021354E" w:rsidRDefault="004C1951" w:rsidP="00FD6DCB">
      <w:pPr>
        <w:pStyle w:val="Ttulo3"/>
        <w:numPr>
          <w:ilvl w:val="4"/>
          <w:numId w:val="20"/>
        </w:numPr>
        <w:tabs>
          <w:tab w:val="left" w:pos="1134"/>
        </w:tabs>
        <w:suppressAutoHyphens/>
        <w:spacing w:line="300" w:lineRule="exact"/>
        <w:ind w:left="1134" w:hanging="1134"/>
        <w:rPr>
          <w:b w:val="0"/>
          <w:szCs w:val="24"/>
        </w:rPr>
      </w:pPr>
      <w:r w:rsidRPr="0021354E">
        <w:rPr>
          <w:b w:val="0"/>
          <w:szCs w:val="24"/>
        </w:rPr>
        <w:t xml:space="preserve">é uma sociedade por ações de capital </w:t>
      </w:r>
      <w:r w:rsidR="00824EB6" w:rsidRPr="0021354E">
        <w:rPr>
          <w:b w:val="0"/>
          <w:szCs w:val="24"/>
        </w:rPr>
        <w:t xml:space="preserve">aberto </w:t>
      </w:r>
      <w:r w:rsidRPr="0021354E">
        <w:rPr>
          <w:b w:val="0"/>
          <w:szCs w:val="24"/>
        </w:rPr>
        <w:t>devidamente constituída, com existência válida e em situação regular segundo as leis do Brasil, bem como está devidamente autorizada a desempenhar as atividades descritas em seu objeto social;</w:t>
      </w:r>
    </w:p>
    <w:p w14:paraId="2F8253A6" w14:textId="77777777" w:rsidR="004C1951" w:rsidRPr="0021354E" w:rsidRDefault="004C1951" w:rsidP="00FD6DCB">
      <w:pPr>
        <w:spacing w:line="300" w:lineRule="exact"/>
        <w:ind w:left="1134" w:hanging="1134"/>
        <w:rPr>
          <w:sz w:val="24"/>
          <w:szCs w:val="24"/>
        </w:rPr>
      </w:pPr>
    </w:p>
    <w:p w14:paraId="4191E802" w14:textId="77777777" w:rsidR="004C1951" w:rsidRPr="0021354E" w:rsidRDefault="004C1951" w:rsidP="00FD6DCB">
      <w:pPr>
        <w:pStyle w:val="Ttulo3"/>
        <w:numPr>
          <w:ilvl w:val="4"/>
          <w:numId w:val="20"/>
        </w:numPr>
        <w:tabs>
          <w:tab w:val="left" w:pos="1134"/>
        </w:tabs>
        <w:suppressAutoHyphens/>
        <w:spacing w:line="300" w:lineRule="exact"/>
        <w:ind w:left="1134" w:hanging="1134"/>
        <w:rPr>
          <w:b w:val="0"/>
          <w:szCs w:val="24"/>
        </w:rPr>
      </w:pPr>
      <w:r w:rsidRPr="0021354E">
        <w:rPr>
          <w:b w:val="0"/>
          <w:szCs w:val="24"/>
        </w:rPr>
        <w:t>está devidamente autorizada a celebrar esta Escritura de Emissão e a cumprir com todas as obrigações nela previstas, tendo sido satisfeitos todos os requisitos legais, contratuais e estatutários necessários para tanto;</w:t>
      </w:r>
    </w:p>
    <w:p w14:paraId="35CFDBF9" w14:textId="77777777" w:rsidR="004C1951" w:rsidRPr="0021354E" w:rsidRDefault="004C1951" w:rsidP="00FD6DCB">
      <w:pPr>
        <w:spacing w:line="300" w:lineRule="exact"/>
        <w:ind w:left="1134" w:hanging="1134"/>
        <w:rPr>
          <w:sz w:val="24"/>
          <w:szCs w:val="24"/>
        </w:rPr>
      </w:pPr>
    </w:p>
    <w:p w14:paraId="1B34F47B" w14:textId="4E59A7EA" w:rsidR="00A72675" w:rsidRPr="0021354E" w:rsidRDefault="004C1951" w:rsidP="00FD6DCB">
      <w:pPr>
        <w:pStyle w:val="Ttulo3"/>
        <w:numPr>
          <w:ilvl w:val="4"/>
          <w:numId w:val="20"/>
        </w:numPr>
        <w:tabs>
          <w:tab w:val="left" w:pos="1134"/>
        </w:tabs>
        <w:suppressAutoHyphens/>
        <w:spacing w:line="300" w:lineRule="exact"/>
        <w:ind w:left="1134" w:hanging="1134"/>
        <w:rPr>
          <w:b w:val="0"/>
          <w:szCs w:val="24"/>
        </w:rPr>
      </w:pPr>
      <w:r w:rsidRPr="0021354E">
        <w:rPr>
          <w:b w:val="0"/>
          <w:szCs w:val="24"/>
        </w:rPr>
        <w:t>a celebração desta Escritura de Emissão e o cumprimento das obrigações aqui previstas não infringem qualquer obrigação anteriormente assumida pela Emissora;</w:t>
      </w:r>
    </w:p>
    <w:p w14:paraId="608B93F9" w14:textId="77777777" w:rsidR="00A72675" w:rsidRPr="0021354E" w:rsidRDefault="00A72675" w:rsidP="00FD6DCB">
      <w:pPr>
        <w:spacing w:line="300" w:lineRule="exact"/>
        <w:ind w:left="1134" w:hanging="1134"/>
        <w:rPr>
          <w:sz w:val="24"/>
          <w:szCs w:val="24"/>
        </w:rPr>
      </w:pPr>
    </w:p>
    <w:p w14:paraId="2B56A587" w14:textId="77777777" w:rsidR="004C1951" w:rsidRPr="0021354E" w:rsidRDefault="004C1951" w:rsidP="00FD6DCB">
      <w:pPr>
        <w:pStyle w:val="Ttulo3"/>
        <w:numPr>
          <w:ilvl w:val="4"/>
          <w:numId w:val="20"/>
        </w:numPr>
        <w:tabs>
          <w:tab w:val="left" w:pos="1134"/>
        </w:tabs>
        <w:suppressAutoHyphens/>
        <w:spacing w:line="300" w:lineRule="exact"/>
        <w:ind w:left="1134" w:hanging="1134"/>
        <w:rPr>
          <w:b w:val="0"/>
          <w:szCs w:val="24"/>
        </w:rPr>
      </w:pPr>
      <w:r w:rsidRPr="0021354E">
        <w:rPr>
          <w:b w:val="0"/>
          <w:szCs w:val="24"/>
        </w:rPr>
        <w:t>as pessoas que a representam na assinatura desta Escritura de Emissão têm poderes bastantes para tanto;</w:t>
      </w:r>
    </w:p>
    <w:p w14:paraId="65B89ABC" w14:textId="77777777" w:rsidR="00A72675" w:rsidRPr="0021354E" w:rsidRDefault="00A72675" w:rsidP="00FD6DCB">
      <w:pPr>
        <w:spacing w:line="300" w:lineRule="exact"/>
        <w:ind w:left="1134" w:hanging="1134"/>
        <w:rPr>
          <w:sz w:val="24"/>
          <w:szCs w:val="24"/>
        </w:rPr>
      </w:pPr>
    </w:p>
    <w:p w14:paraId="2125621C" w14:textId="07840886" w:rsidR="00A72675" w:rsidRPr="0021354E" w:rsidRDefault="004C1951" w:rsidP="00FD6DCB">
      <w:pPr>
        <w:pStyle w:val="Ttulo3"/>
        <w:numPr>
          <w:ilvl w:val="4"/>
          <w:numId w:val="20"/>
        </w:numPr>
        <w:tabs>
          <w:tab w:val="left" w:pos="1134"/>
        </w:tabs>
        <w:suppressAutoHyphens/>
        <w:spacing w:line="300" w:lineRule="exact"/>
        <w:ind w:left="1134" w:hanging="1134"/>
        <w:rPr>
          <w:b w:val="0"/>
          <w:szCs w:val="24"/>
        </w:rPr>
      </w:pPr>
      <w:r w:rsidRPr="0021354E">
        <w:rPr>
          <w:b w:val="0"/>
          <w:szCs w:val="24"/>
        </w:rPr>
        <w:t xml:space="preserve">a celebração e os termos e condições desta Escritura de Emissão e o cumprimento das obrigações neles previstas, bem como a Oferta, (a) não infringem qualquer disposição legal, contrato ou instrumento do qual seja parte; (b) não infringem qualquer ordem, decisão ou sentença administrativa, judicial ou arbitral em face da Emissora; e (c) não resultarão em (i) vencimento antecipado de qualquer obrigação estabelecida em qualquer desses contratos ou instrumentos; (ii) criação de qualquer ônus ou gravame sobre qualquer de seus bens ou ativos; ou (iii) rescisão de qualquer desses contratos ou instrumentos; </w:t>
      </w:r>
    </w:p>
    <w:p w14:paraId="6F47A36A" w14:textId="77777777" w:rsidR="00A72675" w:rsidRPr="0021354E" w:rsidRDefault="00A72675" w:rsidP="00FD6DCB">
      <w:pPr>
        <w:spacing w:line="300" w:lineRule="exact"/>
        <w:ind w:left="1134" w:hanging="1134"/>
        <w:rPr>
          <w:sz w:val="24"/>
          <w:szCs w:val="24"/>
        </w:rPr>
      </w:pPr>
    </w:p>
    <w:p w14:paraId="74747547" w14:textId="77777777" w:rsidR="004C1951" w:rsidRPr="0021354E" w:rsidRDefault="004C1951" w:rsidP="00FD6DCB">
      <w:pPr>
        <w:pStyle w:val="Ttulo3"/>
        <w:numPr>
          <w:ilvl w:val="4"/>
          <w:numId w:val="20"/>
        </w:numPr>
        <w:tabs>
          <w:tab w:val="left" w:pos="1134"/>
        </w:tabs>
        <w:suppressAutoHyphens/>
        <w:spacing w:line="300" w:lineRule="exact"/>
        <w:ind w:left="1134" w:hanging="1134"/>
        <w:rPr>
          <w:b w:val="0"/>
          <w:szCs w:val="24"/>
        </w:rPr>
      </w:pPr>
      <w:r w:rsidRPr="0021354E">
        <w:rPr>
          <w:b w:val="0"/>
          <w:szCs w:val="24"/>
        </w:rPr>
        <w:t>nenhum registro, consentimento, autorização, aprovação, licença, ordem de, ou qualificação perante qualquer autoridade governamental ou órgão regulatório, é exigido para o cumprimento, pela Emissora, de suas obrigações nos termos desta Escritura de Emissão e das Debêntures;</w:t>
      </w:r>
    </w:p>
    <w:p w14:paraId="2A551631" w14:textId="77777777" w:rsidR="00A72675" w:rsidRPr="0021354E" w:rsidRDefault="00A72675" w:rsidP="00FD6DCB">
      <w:pPr>
        <w:spacing w:line="300" w:lineRule="exact"/>
        <w:ind w:left="1134" w:hanging="1134"/>
        <w:rPr>
          <w:sz w:val="24"/>
          <w:szCs w:val="24"/>
        </w:rPr>
      </w:pPr>
    </w:p>
    <w:p w14:paraId="32C415B6" w14:textId="6A76E59A" w:rsidR="004C1951" w:rsidRPr="0021354E" w:rsidRDefault="004C1951" w:rsidP="00FD6DCB">
      <w:pPr>
        <w:pStyle w:val="Ttulo3"/>
        <w:numPr>
          <w:ilvl w:val="4"/>
          <w:numId w:val="20"/>
        </w:numPr>
        <w:tabs>
          <w:tab w:val="left" w:pos="1134"/>
        </w:tabs>
        <w:suppressAutoHyphens/>
        <w:spacing w:line="300" w:lineRule="exact"/>
        <w:ind w:left="1134" w:hanging="1134"/>
        <w:rPr>
          <w:b w:val="0"/>
          <w:szCs w:val="24"/>
        </w:rPr>
      </w:pPr>
      <w:r w:rsidRPr="0021354E">
        <w:rPr>
          <w:b w:val="0"/>
          <w:szCs w:val="24"/>
        </w:rPr>
        <w:t xml:space="preserve">a sua situação econômica, financeira e patrimonial não sofreu qualquer alteração significativa que possa afetar de maneira adversa sua solvência, no período compreendido entre as demonstrações financeiras consolidadas auditadas da Emissora relativas ao período encerrado em </w:t>
      </w:r>
      <w:r w:rsidR="00824EB6" w:rsidRPr="0021354E">
        <w:rPr>
          <w:b w:val="0"/>
          <w:szCs w:val="24"/>
        </w:rPr>
        <w:t xml:space="preserve">31 </w:t>
      </w:r>
      <w:r w:rsidRPr="0021354E">
        <w:rPr>
          <w:b w:val="0"/>
          <w:szCs w:val="24"/>
        </w:rPr>
        <w:t xml:space="preserve">de dezembro de 2016 </w:t>
      </w:r>
      <w:r w:rsidR="00A72675" w:rsidRPr="0021354E">
        <w:rPr>
          <w:b w:val="0"/>
          <w:szCs w:val="24"/>
        </w:rPr>
        <w:t xml:space="preserve">e ao trimestre encerrado em 30 de setembro de 2017 </w:t>
      </w:r>
      <w:r w:rsidRPr="0021354E">
        <w:rPr>
          <w:b w:val="0"/>
          <w:szCs w:val="24"/>
        </w:rPr>
        <w:t>e a data em que esta declaração é prestada;</w:t>
      </w:r>
    </w:p>
    <w:p w14:paraId="1D4112DF" w14:textId="77777777" w:rsidR="00A72675" w:rsidRPr="0021354E" w:rsidRDefault="00A72675" w:rsidP="00FD6DCB">
      <w:pPr>
        <w:spacing w:line="300" w:lineRule="exact"/>
        <w:ind w:left="1134" w:hanging="1134"/>
        <w:rPr>
          <w:sz w:val="24"/>
          <w:szCs w:val="24"/>
        </w:rPr>
      </w:pPr>
    </w:p>
    <w:p w14:paraId="2781B6C5" w14:textId="579739AF" w:rsidR="004C1951" w:rsidRPr="0021354E" w:rsidRDefault="004C1951" w:rsidP="00FD6DCB">
      <w:pPr>
        <w:pStyle w:val="Ttulo3"/>
        <w:numPr>
          <w:ilvl w:val="4"/>
          <w:numId w:val="20"/>
        </w:numPr>
        <w:tabs>
          <w:tab w:val="left" w:pos="1134"/>
        </w:tabs>
        <w:suppressAutoHyphens/>
        <w:spacing w:line="300" w:lineRule="exact"/>
        <w:ind w:left="1134" w:hanging="1134"/>
        <w:rPr>
          <w:b w:val="0"/>
          <w:szCs w:val="24"/>
        </w:rPr>
      </w:pPr>
      <w:r w:rsidRPr="0021354E">
        <w:rPr>
          <w:b w:val="0"/>
          <w:szCs w:val="24"/>
        </w:rPr>
        <w:t>as demonstrações financeiras consolidadas da Emissora datadas de 31 de dezembro de 2014, 2015 e 2016</w:t>
      </w:r>
      <w:r w:rsidR="00A72675" w:rsidRPr="0021354E">
        <w:rPr>
          <w:b w:val="0"/>
          <w:szCs w:val="24"/>
        </w:rPr>
        <w:t xml:space="preserve"> e ao trimestre encerrado em 30 de setembro de 2017</w:t>
      </w:r>
      <w:r w:rsidRPr="0021354E">
        <w:rPr>
          <w:b w:val="0"/>
          <w:szCs w:val="24"/>
        </w:rPr>
        <w:t>, representam corretamente a posição patrimonial e financeira da Emissora naquelas datas e foram devidamente elaboradas em conformidade com os princípios fundamentais de contabilidade do Brasil e refletem corretamente os ativos, passivos e contingências da Emissora;</w:t>
      </w:r>
    </w:p>
    <w:p w14:paraId="5F8CCE68" w14:textId="77777777" w:rsidR="00A72675" w:rsidRPr="0021354E" w:rsidRDefault="00A72675" w:rsidP="00FD6DCB">
      <w:pPr>
        <w:spacing w:line="300" w:lineRule="exact"/>
        <w:ind w:left="1134" w:hanging="1134"/>
        <w:rPr>
          <w:sz w:val="24"/>
          <w:szCs w:val="24"/>
        </w:rPr>
      </w:pPr>
    </w:p>
    <w:p w14:paraId="364D5A44" w14:textId="77777777" w:rsidR="004C1951" w:rsidRPr="0021354E" w:rsidRDefault="004C1951" w:rsidP="00FD6DCB">
      <w:pPr>
        <w:pStyle w:val="Ttulo3"/>
        <w:numPr>
          <w:ilvl w:val="4"/>
          <w:numId w:val="20"/>
        </w:numPr>
        <w:tabs>
          <w:tab w:val="left" w:pos="1134"/>
        </w:tabs>
        <w:suppressAutoHyphens/>
        <w:spacing w:line="300" w:lineRule="exact"/>
        <w:ind w:left="1134" w:hanging="1134"/>
        <w:rPr>
          <w:b w:val="0"/>
          <w:szCs w:val="24"/>
        </w:rPr>
      </w:pPr>
      <w:r w:rsidRPr="0021354E">
        <w:rPr>
          <w:b w:val="0"/>
          <w:szCs w:val="24"/>
        </w:rPr>
        <w:t>cumprirá com todas as obrigações assumidas nos termos desta Escritura de Emissão;</w:t>
      </w:r>
    </w:p>
    <w:p w14:paraId="37D751D6" w14:textId="77777777" w:rsidR="00A72675" w:rsidRPr="0021354E" w:rsidRDefault="00A72675" w:rsidP="00FD6DCB">
      <w:pPr>
        <w:spacing w:line="300" w:lineRule="exact"/>
        <w:ind w:left="1134" w:hanging="1134"/>
        <w:rPr>
          <w:sz w:val="24"/>
          <w:szCs w:val="24"/>
        </w:rPr>
      </w:pPr>
    </w:p>
    <w:p w14:paraId="508CAD1B" w14:textId="2ACAB61B" w:rsidR="004C1951" w:rsidRPr="0021354E" w:rsidRDefault="004C1951" w:rsidP="00FD6DCB">
      <w:pPr>
        <w:pStyle w:val="Ttulo3"/>
        <w:numPr>
          <w:ilvl w:val="4"/>
          <w:numId w:val="20"/>
        </w:numPr>
        <w:tabs>
          <w:tab w:val="left" w:pos="1134"/>
        </w:tabs>
        <w:suppressAutoHyphens/>
        <w:spacing w:line="300" w:lineRule="exact"/>
        <w:ind w:left="1134" w:hanging="1134"/>
        <w:rPr>
          <w:b w:val="0"/>
          <w:szCs w:val="24"/>
        </w:rPr>
      </w:pPr>
      <w:r w:rsidRPr="0021354E">
        <w:rPr>
          <w:b w:val="0"/>
          <w:szCs w:val="24"/>
        </w:rPr>
        <w:t xml:space="preserve">não há qualquer ação judicial, procedimento administrativo ou arbitral, </w:t>
      </w:r>
      <w:r w:rsidR="00824EB6" w:rsidRPr="0021354E">
        <w:rPr>
          <w:b w:val="0"/>
          <w:szCs w:val="24"/>
        </w:rPr>
        <w:t xml:space="preserve">ou, </w:t>
      </w:r>
      <w:r w:rsidR="00804E35" w:rsidRPr="0021354E">
        <w:rPr>
          <w:b w:val="0"/>
          <w:szCs w:val="24"/>
        </w:rPr>
        <w:t>n</w:t>
      </w:r>
      <w:r w:rsidR="00824EB6" w:rsidRPr="0021354E">
        <w:rPr>
          <w:b w:val="0"/>
          <w:szCs w:val="24"/>
        </w:rPr>
        <w:t xml:space="preserve">o melhor conhecimento da Emissora, </w:t>
      </w:r>
      <w:r w:rsidRPr="0021354E">
        <w:rPr>
          <w:b w:val="0"/>
          <w:szCs w:val="24"/>
        </w:rPr>
        <w:t xml:space="preserve">inquérito ou outro tipo de investigação que possa vir a causar impacto adverso de caráter </w:t>
      </w:r>
      <w:proofErr w:type="spellStart"/>
      <w:r w:rsidRPr="0021354E">
        <w:rPr>
          <w:b w:val="0"/>
          <w:szCs w:val="24"/>
        </w:rPr>
        <w:t>reputacional</w:t>
      </w:r>
      <w:proofErr w:type="spellEnd"/>
      <w:r w:rsidRPr="0021354E">
        <w:rPr>
          <w:b w:val="0"/>
          <w:szCs w:val="24"/>
        </w:rPr>
        <w:t>, financeiro ou operacional na Emissora, suas Controladas ou coligadas;</w:t>
      </w:r>
    </w:p>
    <w:p w14:paraId="5A6B415A" w14:textId="77777777" w:rsidR="00A72675" w:rsidRPr="0021354E" w:rsidRDefault="00A72675" w:rsidP="00FD6DCB">
      <w:pPr>
        <w:spacing w:line="300" w:lineRule="exact"/>
        <w:ind w:left="1134" w:hanging="1134"/>
        <w:rPr>
          <w:sz w:val="24"/>
          <w:szCs w:val="24"/>
        </w:rPr>
      </w:pPr>
    </w:p>
    <w:p w14:paraId="3FD9CCCF" w14:textId="47F3899D" w:rsidR="004C1951" w:rsidRPr="0021354E" w:rsidRDefault="004C1951" w:rsidP="00FD6DCB">
      <w:pPr>
        <w:pStyle w:val="Ttulo3"/>
        <w:numPr>
          <w:ilvl w:val="4"/>
          <w:numId w:val="20"/>
        </w:numPr>
        <w:tabs>
          <w:tab w:val="left" w:pos="1134"/>
        </w:tabs>
        <w:suppressAutoHyphens/>
        <w:spacing w:line="300" w:lineRule="exact"/>
        <w:ind w:left="1134" w:hanging="1134"/>
        <w:rPr>
          <w:b w:val="0"/>
          <w:szCs w:val="24"/>
        </w:rPr>
      </w:pPr>
      <w:r w:rsidRPr="0021354E">
        <w:rPr>
          <w:b w:val="0"/>
          <w:szCs w:val="24"/>
        </w:rPr>
        <w:t>não há</w:t>
      </w:r>
      <w:r w:rsidR="00824EB6" w:rsidRPr="0021354E">
        <w:rPr>
          <w:b w:val="0"/>
          <w:szCs w:val="24"/>
        </w:rPr>
        <w:t>, no melhor conhecimento da Emissora</w:t>
      </w:r>
      <w:r w:rsidR="005616B5" w:rsidRPr="0021354E">
        <w:rPr>
          <w:b w:val="0"/>
          <w:szCs w:val="24"/>
        </w:rPr>
        <w:t>, fatos relativos à Emissora</w:t>
      </w:r>
      <w:r w:rsidR="00606D32" w:rsidRPr="0021354E">
        <w:rPr>
          <w:b w:val="0"/>
          <w:szCs w:val="24"/>
        </w:rPr>
        <w:t>, às suas Controladas e coligadas, ou às Debêntures, que, até a data de celebração desta Escritura de Emissão, não tenham sido divulgados</w:t>
      </w:r>
      <w:r w:rsidRPr="0021354E">
        <w:rPr>
          <w:b w:val="0"/>
          <w:szCs w:val="24"/>
        </w:rPr>
        <w:t xml:space="preserve"> à Securitizadora, cuja omissão, no contexto da Emissão, faça com que alguma declaração desta Escritura de Emissão seja enganosa, incorreta ou inverídica;</w:t>
      </w:r>
    </w:p>
    <w:p w14:paraId="5FB705E4" w14:textId="77777777" w:rsidR="00A72675" w:rsidRPr="0021354E" w:rsidRDefault="00A72675" w:rsidP="00FD6DCB">
      <w:pPr>
        <w:spacing w:line="300" w:lineRule="exact"/>
        <w:ind w:left="1134" w:hanging="1134"/>
        <w:rPr>
          <w:sz w:val="24"/>
          <w:szCs w:val="24"/>
        </w:rPr>
      </w:pPr>
    </w:p>
    <w:p w14:paraId="2192FF89" w14:textId="6E5340CD" w:rsidR="004C1951" w:rsidRPr="0021354E" w:rsidRDefault="004C1951" w:rsidP="00FD6DCB">
      <w:pPr>
        <w:pStyle w:val="Ttulo3"/>
        <w:numPr>
          <w:ilvl w:val="4"/>
          <w:numId w:val="20"/>
        </w:numPr>
        <w:tabs>
          <w:tab w:val="left" w:pos="1134"/>
        </w:tabs>
        <w:suppressAutoHyphens/>
        <w:spacing w:line="300" w:lineRule="exact"/>
        <w:ind w:left="1134" w:hanging="1134"/>
        <w:rPr>
          <w:b w:val="0"/>
          <w:szCs w:val="24"/>
        </w:rPr>
      </w:pPr>
      <w:r w:rsidRPr="0021354E">
        <w:rPr>
          <w:b w:val="0"/>
          <w:szCs w:val="24"/>
        </w:rPr>
        <w:t>os documentos e informações fornecidos pela Emissora no âmbito da Emissão são corretos, verdadeiros, completos e precisos e estão atualizados até a data em que foram fornecidos e incluem os documentos e informações relevantes para a tomada de decisão de investimento sobre a Emissora, tendo sido disponibilizadas informações sobre as transações relevantes da Emissora, bem como sobre os direitos e obrigações materialmente relevantes delas decorrentes;</w:t>
      </w:r>
    </w:p>
    <w:p w14:paraId="0B69E0C3" w14:textId="77777777" w:rsidR="00A72675" w:rsidRPr="0021354E" w:rsidRDefault="00A72675" w:rsidP="00FD6DCB">
      <w:pPr>
        <w:spacing w:line="300" w:lineRule="exact"/>
        <w:ind w:left="1134" w:hanging="1134"/>
        <w:rPr>
          <w:sz w:val="24"/>
          <w:szCs w:val="24"/>
        </w:rPr>
      </w:pPr>
    </w:p>
    <w:p w14:paraId="1F61F88C" w14:textId="7879319B" w:rsidR="004C1951" w:rsidRPr="0021354E" w:rsidRDefault="004C1951" w:rsidP="00FD6DCB">
      <w:pPr>
        <w:pStyle w:val="Ttulo3"/>
        <w:numPr>
          <w:ilvl w:val="4"/>
          <w:numId w:val="20"/>
        </w:numPr>
        <w:tabs>
          <w:tab w:val="left" w:pos="1134"/>
        </w:tabs>
        <w:suppressAutoHyphens/>
        <w:spacing w:line="300" w:lineRule="exact"/>
        <w:ind w:left="1134" w:hanging="1134"/>
        <w:rPr>
          <w:b w:val="0"/>
          <w:szCs w:val="24"/>
        </w:rPr>
      </w:pPr>
      <w:r w:rsidRPr="0021354E">
        <w:rPr>
          <w:b w:val="0"/>
          <w:szCs w:val="24"/>
        </w:rPr>
        <w:t>com base nas informações que lhe foram solicitadas durante a Oferta, não omitiu nenhum fato, de qualquer natureza, que seja de seu conhecimento e que possa resultar em alteração substancial</w:t>
      </w:r>
      <w:r w:rsidR="00320A35" w:rsidRPr="0021354E">
        <w:rPr>
          <w:b w:val="0"/>
          <w:szCs w:val="24"/>
        </w:rPr>
        <w:t xml:space="preserve"> adversa</w:t>
      </w:r>
      <w:r w:rsidRPr="0021354E">
        <w:rPr>
          <w:b w:val="0"/>
          <w:szCs w:val="24"/>
        </w:rPr>
        <w:t xml:space="preserve"> na situação econômico-financeira ou jurídica da Emissora</w:t>
      </w:r>
      <w:r w:rsidR="00824EB6" w:rsidRPr="0021354E">
        <w:rPr>
          <w:b w:val="0"/>
          <w:szCs w:val="24"/>
        </w:rPr>
        <w:t>,</w:t>
      </w:r>
      <w:r w:rsidRPr="0021354E">
        <w:rPr>
          <w:b w:val="0"/>
          <w:szCs w:val="24"/>
        </w:rPr>
        <w:t xml:space="preserve"> em prejuízo da Debenturista; </w:t>
      </w:r>
    </w:p>
    <w:p w14:paraId="6EB2DD37" w14:textId="77777777" w:rsidR="00B13810" w:rsidRPr="0021354E" w:rsidRDefault="00B13810" w:rsidP="00FD6DCB">
      <w:pPr>
        <w:spacing w:line="300" w:lineRule="exact"/>
        <w:ind w:left="1134" w:hanging="1134"/>
        <w:rPr>
          <w:sz w:val="24"/>
          <w:szCs w:val="24"/>
        </w:rPr>
      </w:pPr>
    </w:p>
    <w:p w14:paraId="0C88DB2B" w14:textId="5D285C97" w:rsidR="004C1951" w:rsidRPr="0021354E" w:rsidRDefault="004C1951" w:rsidP="00FD6DCB">
      <w:pPr>
        <w:pStyle w:val="Ttulo3"/>
        <w:numPr>
          <w:ilvl w:val="4"/>
          <w:numId w:val="20"/>
        </w:numPr>
        <w:tabs>
          <w:tab w:val="left" w:pos="1134"/>
        </w:tabs>
        <w:suppressAutoHyphens/>
        <w:spacing w:line="300" w:lineRule="exact"/>
        <w:ind w:left="1134" w:hanging="1134"/>
        <w:rPr>
          <w:b w:val="0"/>
          <w:szCs w:val="24"/>
        </w:rPr>
      </w:pPr>
      <w:r w:rsidRPr="0021354E">
        <w:rPr>
          <w:b w:val="0"/>
          <w:szCs w:val="24"/>
        </w:rPr>
        <w:t xml:space="preserve">possui, na data de assinatura desta Escritura de Emissão, todas as autorizações e licenças ambientais exigidas pelas autoridades federais, estaduais e municipais </w:t>
      </w:r>
      <w:r w:rsidR="00824EB6" w:rsidRPr="0021354E">
        <w:rPr>
          <w:b w:val="0"/>
          <w:szCs w:val="24"/>
        </w:rPr>
        <w:t xml:space="preserve">que sejam </w:t>
      </w:r>
      <w:r w:rsidR="00E16246" w:rsidRPr="0021354E">
        <w:rPr>
          <w:b w:val="0"/>
          <w:szCs w:val="24"/>
        </w:rPr>
        <w:t>necessárias</w:t>
      </w:r>
      <w:r w:rsidR="00824EB6" w:rsidRPr="0021354E">
        <w:rPr>
          <w:b w:val="0"/>
          <w:szCs w:val="24"/>
        </w:rPr>
        <w:t xml:space="preserve"> </w:t>
      </w:r>
      <w:r w:rsidRPr="0021354E">
        <w:rPr>
          <w:b w:val="0"/>
          <w:szCs w:val="24"/>
        </w:rPr>
        <w:t>para o exercício de suas atividades, sendo todas elas válidas;</w:t>
      </w:r>
    </w:p>
    <w:p w14:paraId="5EDD689C" w14:textId="77777777" w:rsidR="00B13810" w:rsidRPr="0021354E" w:rsidRDefault="00B13810" w:rsidP="00FD6DCB">
      <w:pPr>
        <w:spacing w:line="300" w:lineRule="exact"/>
        <w:ind w:left="1134" w:hanging="1134"/>
        <w:rPr>
          <w:sz w:val="24"/>
          <w:szCs w:val="24"/>
        </w:rPr>
      </w:pPr>
    </w:p>
    <w:p w14:paraId="794CBEF5" w14:textId="77777777" w:rsidR="004C1951" w:rsidRPr="0021354E" w:rsidRDefault="004C1951" w:rsidP="00FD6DCB">
      <w:pPr>
        <w:pStyle w:val="Ttulo3"/>
        <w:numPr>
          <w:ilvl w:val="4"/>
          <w:numId w:val="20"/>
        </w:numPr>
        <w:tabs>
          <w:tab w:val="left" w:pos="1134"/>
        </w:tabs>
        <w:suppressAutoHyphens/>
        <w:spacing w:line="300" w:lineRule="exact"/>
        <w:ind w:left="1134" w:hanging="1134"/>
        <w:rPr>
          <w:b w:val="0"/>
          <w:szCs w:val="24"/>
        </w:rPr>
      </w:pPr>
      <w:r w:rsidRPr="0021354E">
        <w:rPr>
          <w:b w:val="0"/>
          <w:szCs w:val="24"/>
        </w:rPr>
        <w:t>todas as informações prestadas pela Emissora no contexto da Emissão são verdadeiras, consistentes, corretas e suficientes para a Debenturista;</w:t>
      </w:r>
    </w:p>
    <w:p w14:paraId="6F031C95" w14:textId="77777777" w:rsidR="00B13810" w:rsidRPr="0021354E" w:rsidRDefault="00B13810" w:rsidP="00FD6DCB">
      <w:pPr>
        <w:spacing w:line="300" w:lineRule="exact"/>
        <w:ind w:left="1134" w:hanging="1134"/>
        <w:rPr>
          <w:sz w:val="24"/>
          <w:szCs w:val="24"/>
        </w:rPr>
      </w:pPr>
    </w:p>
    <w:p w14:paraId="1046C201" w14:textId="77777777" w:rsidR="004C1951" w:rsidRPr="0021354E" w:rsidRDefault="004C1951" w:rsidP="00FD6DCB">
      <w:pPr>
        <w:pStyle w:val="Ttulo3"/>
        <w:numPr>
          <w:ilvl w:val="4"/>
          <w:numId w:val="20"/>
        </w:numPr>
        <w:tabs>
          <w:tab w:val="left" w:pos="1134"/>
        </w:tabs>
        <w:suppressAutoHyphens/>
        <w:spacing w:line="300" w:lineRule="exact"/>
        <w:ind w:left="1134" w:hanging="1134"/>
        <w:rPr>
          <w:b w:val="0"/>
          <w:szCs w:val="24"/>
        </w:rPr>
      </w:pPr>
      <w:r w:rsidRPr="0021354E">
        <w:rPr>
          <w:b w:val="0"/>
          <w:szCs w:val="24"/>
        </w:rPr>
        <w:t>está cumprindo todas as leis, regulamentos, normas administrativas e determinações dos órgãos governamentais, autarquias ou tribunais, aplicáveis à condução de seus negócios, inclusive com o disposto na legislação e regulamentação trabalhista, previdenciária e relativa à proteção do meio-ambiente aplicáveis à condução de seus negócios;</w:t>
      </w:r>
    </w:p>
    <w:p w14:paraId="656C8041" w14:textId="77777777" w:rsidR="00B13810" w:rsidRPr="0021354E" w:rsidRDefault="00B13810" w:rsidP="00FD6DCB">
      <w:pPr>
        <w:spacing w:line="300" w:lineRule="exact"/>
        <w:ind w:left="1134" w:hanging="1134"/>
        <w:rPr>
          <w:sz w:val="24"/>
          <w:szCs w:val="24"/>
        </w:rPr>
      </w:pPr>
    </w:p>
    <w:p w14:paraId="058D63BA" w14:textId="176D2132" w:rsidR="004C1951" w:rsidRPr="0021354E" w:rsidRDefault="004C1951" w:rsidP="00FD6DCB">
      <w:pPr>
        <w:pStyle w:val="Ttulo3"/>
        <w:numPr>
          <w:ilvl w:val="4"/>
          <w:numId w:val="20"/>
        </w:numPr>
        <w:tabs>
          <w:tab w:val="left" w:pos="1134"/>
        </w:tabs>
        <w:suppressAutoHyphens/>
        <w:spacing w:line="300" w:lineRule="exact"/>
        <w:ind w:left="1134" w:hanging="1134"/>
        <w:rPr>
          <w:b w:val="0"/>
          <w:szCs w:val="24"/>
        </w:rPr>
      </w:pPr>
      <w:r w:rsidRPr="0021354E">
        <w:rPr>
          <w:b w:val="0"/>
          <w:szCs w:val="24"/>
        </w:rPr>
        <w:t>cumpre, assim como suas Controladoras e Controladas, a legislação ambiental e trabalhista brasileira em vigor, conforme aplicável, inclusive, mas não limitado à, legislação em vigor pertinente à Política Nacional do Meio Ambiente, às Resoluções do CONAMA - Conselho Nacional do Meio Ambiente e às demais legislações e regulamentações ambientais supletivas, adotando as medidas e ações preventivas ou reparatórias, destinadas a evitar e corrigir eventuais danos ambientais apurados, decorrentes da atividade descrita em seu objeto social, assim como cumpre a legislação trabalhista, previdenciária e de segurança e medicina do trabalho definidas nas normas regulamentadoras do Ministério do Trabalho e Emprego – MTE e da Secretaria de Direitos Humanos da Presidência da República, em vigor, zelando sempre para que (a) não utilize, direta ou indiretamente, mão de obra escrava ou trabalho em condições análogas às de escravo ou trabalho infantil; (b) seus trabalhadores estejam devidamente registrados nos termos da legislação em vigor; (c) cumpra as obrigações decorrentes dos respectivos contratos de trabalho e da legislação trabalhista e previdenciária em vigor; (d) cumpra a legislação aplicável à proteção do meio ambiente, saúde e segurança públicas; (e) detenham todas as permissões, licenças, autorizações e aprovações relevantes para o exercício de suas atividades, em conformidade com a legislação ambiental aplicável; (f) tenham todos os registros necessários, em conformidade com a legislação civil e ambiental aplicável; e (g) procedam a todas as diligências exigidas para suas atividades econômicas, preservando o meio ambiente e atendendo às determinações dos Órgãos Municipais, Estaduais e Federais que, subsidiariamente, venham a legislar ou regulamentar as normas ambientais em vigor (</w:t>
      </w:r>
      <w:r w:rsidR="004C501A" w:rsidRPr="0021354E">
        <w:rPr>
          <w:b w:val="0"/>
          <w:szCs w:val="24"/>
        </w:rPr>
        <w:t>"</w:t>
      </w:r>
      <w:r w:rsidRPr="0021354E">
        <w:rPr>
          <w:b w:val="0"/>
          <w:szCs w:val="24"/>
          <w:u w:val="single"/>
        </w:rPr>
        <w:t>Legislação Socioambiental</w:t>
      </w:r>
      <w:r w:rsidR="004C501A" w:rsidRPr="0021354E">
        <w:rPr>
          <w:b w:val="0"/>
          <w:szCs w:val="24"/>
        </w:rPr>
        <w:t>"</w:t>
      </w:r>
      <w:r w:rsidRPr="0021354E">
        <w:rPr>
          <w:b w:val="0"/>
          <w:szCs w:val="24"/>
        </w:rPr>
        <w:t>);</w:t>
      </w:r>
    </w:p>
    <w:p w14:paraId="2A960D90" w14:textId="77777777" w:rsidR="004C501A" w:rsidRPr="0021354E" w:rsidRDefault="004C501A" w:rsidP="00FD6DCB">
      <w:pPr>
        <w:spacing w:line="300" w:lineRule="exact"/>
        <w:ind w:left="1134" w:hanging="1134"/>
        <w:rPr>
          <w:sz w:val="24"/>
          <w:szCs w:val="24"/>
        </w:rPr>
      </w:pPr>
    </w:p>
    <w:p w14:paraId="1C37955D" w14:textId="0AE9DBFB" w:rsidR="004C1951" w:rsidRPr="0021354E" w:rsidRDefault="004C1951" w:rsidP="00FD6DCB">
      <w:pPr>
        <w:pStyle w:val="Ttulo3"/>
        <w:numPr>
          <w:ilvl w:val="4"/>
          <w:numId w:val="20"/>
        </w:numPr>
        <w:tabs>
          <w:tab w:val="left" w:pos="1134"/>
        </w:tabs>
        <w:suppressAutoHyphens/>
        <w:spacing w:line="300" w:lineRule="exact"/>
        <w:ind w:left="1134" w:hanging="1134"/>
        <w:rPr>
          <w:b w:val="0"/>
          <w:szCs w:val="24"/>
        </w:rPr>
      </w:pPr>
      <w:r w:rsidRPr="0021354E">
        <w:rPr>
          <w:b w:val="0"/>
          <w:szCs w:val="24"/>
        </w:rPr>
        <w:t>cumpre, bem como faz com que suas Controladoras e Controladas cumpram</w:t>
      </w:r>
      <w:r w:rsidR="00824EB6" w:rsidRPr="0021354E">
        <w:rPr>
          <w:b w:val="0"/>
          <w:szCs w:val="24"/>
        </w:rPr>
        <w:t>,</w:t>
      </w:r>
      <w:r w:rsidRPr="0021354E">
        <w:rPr>
          <w:b w:val="0"/>
          <w:szCs w:val="24"/>
        </w:rPr>
        <w:t xml:space="preserve"> as normas aplicáveis que versam sobre atos de corrupção e atos lesivos contra a administração pública, na forma da</w:t>
      </w:r>
      <w:r w:rsidR="00CB1A2D" w:rsidRPr="0021354E">
        <w:rPr>
          <w:b w:val="0"/>
          <w:szCs w:val="24"/>
        </w:rPr>
        <w:t>s</w:t>
      </w:r>
      <w:r w:rsidRPr="0021354E">
        <w:rPr>
          <w:b w:val="0"/>
          <w:szCs w:val="24"/>
        </w:rPr>
        <w:t xml:space="preserve"> Lei</w:t>
      </w:r>
      <w:r w:rsidR="00CB1A2D" w:rsidRPr="0021354E">
        <w:rPr>
          <w:b w:val="0"/>
          <w:szCs w:val="24"/>
        </w:rPr>
        <w:t>s</w:t>
      </w:r>
      <w:r w:rsidRPr="0021354E">
        <w:rPr>
          <w:b w:val="0"/>
          <w:szCs w:val="24"/>
        </w:rPr>
        <w:t xml:space="preserve"> </w:t>
      </w:r>
      <w:r w:rsidR="00CB1A2D" w:rsidRPr="0021354E">
        <w:rPr>
          <w:b w:val="0"/>
          <w:szCs w:val="24"/>
        </w:rPr>
        <w:t>Anticorrupção</w:t>
      </w:r>
      <w:r w:rsidR="00016B3D" w:rsidRPr="0021354E">
        <w:rPr>
          <w:b w:val="0"/>
          <w:szCs w:val="24"/>
        </w:rPr>
        <w:t xml:space="preserve"> </w:t>
      </w:r>
      <w:r w:rsidR="00CB1A2D" w:rsidRPr="0021354E">
        <w:rPr>
          <w:b w:val="0"/>
          <w:szCs w:val="24"/>
        </w:rPr>
        <w:t xml:space="preserve">devendo </w:t>
      </w:r>
      <w:r w:rsidRPr="0021354E">
        <w:rPr>
          <w:b w:val="0"/>
          <w:szCs w:val="24"/>
        </w:rPr>
        <w:t xml:space="preserve">(a) </w:t>
      </w:r>
      <w:r w:rsidR="00CB1A2D" w:rsidRPr="0021354E">
        <w:rPr>
          <w:b w:val="0"/>
          <w:szCs w:val="24"/>
        </w:rPr>
        <w:t xml:space="preserve">manter </w:t>
      </w:r>
      <w:r w:rsidRPr="0021354E">
        <w:rPr>
          <w:b w:val="0"/>
          <w:szCs w:val="24"/>
        </w:rPr>
        <w:t xml:space="preserve">políticas e procedimentos internos que </w:t>
      </w:r>
      <w:r w:rsidR="00CB1A2D" w:rsidRPr="0021354E">
        <w:rPr>
          <w:b w:val="0"/>
          <w:szCs w:val="24"/>
        </w:rPr>
        <w:t xml:space="preserve">assegurem o </w:t>
      </w:r>
      <w:r w:rsidRPr="0021354E">
        <w:rPr>
          <w:b w:val="0"/>
          <w:szCs w:val="24"/>
        </w:rPr>
        <w:t xml:space="preserve">integral cumprimento de tais normas; (b) </w:t>
      </w:r>
      <w:r w:rsidR="00CB1A2D" w:rsidRPr="0021354E">
        <w:rPr>
          <w:b w:val="0"/>
          <w:szCs w:val="24"/>
        </w:rPr>
        <w:t>abster</w:t>
      </w:r>
      <w:r w:rsidRPr="0021354E">
        <w:rPr>
          <w:b w:val="0"/>
          <w:szCs w:val="24"/>
        </w:rPr>
        <w:t>-se de praticar atos de corrupção e de agir de forma lesiva à administração pública, nacional e estrangeira, no seu interesse ou para seu benefício, exclusivo ou não; (</w:t>
      </w:r>
      <w:r w:rsidR="00CB1A2D" w:rsidRPr="0021354E">
        <w:rPr>
          <w:b w:val="0"/>
          <w:szCs w:val="24"/>
        </w:rPr>
        <w:t>c</w:t>
      </w:r>
      <w:r w:rsidRPr="0021354E">
        <w:rPr>
          <w:b w:val="0"/>
          <w:szCs w:val="24"/>
        </w:rPr>
        <w:t xml:space="preserve">) </w:t>
      </w:r>
      <w:r w:rsidR="00CB1A2D" w:rsidRPr="0021354E">
        <w:rPr>
          <w:b w:val="0"/>
          <w:szCs w:val="24"/>
        </w:rPr>
        <w:t>caso tenha conhecimento de qualquer ato ou fato que viole aludidas normas e que se relacione à Emissora, às suas Controladoras e Controladas e/ou às Debêntures</w:t>
      </w:r>
      <w:r w:rsidR="00824EB6" w:rsidRPr="0021354E">
        <w:rPr>
          <w:b w:val="0"/>
          <w:szCs w:val="24"/>
        </w:rPr>
        <w:t>, comunicar</w:t>
      </w:r>
      <w:r w:rsidR="00CB1A2D" w:rsidRPr="0021354E">
        <w:rPr>
          <w:b w:val="0"/>
          <w:szCs w:val="24"/>
        </w:rPr>
        <w:t xml:space="preserve"> imediatamente </w:t>
      </w:r>
      <w:r w:rsidRPr="0021354E">
        <w:rPr>
          <w:b w:val="0"/>
          <w:szCs w:val="24"/>
        </w:rPr>
        <w:t xml:space="preserve">a Securitizadora </w:t>
      </w:r>
      <w:r w:rsidR="00CB1A2D" w:rsidRPr="0021354E">
        <w:rPr>
          <w:b w:val="0"/>
          <w:szCs w:val="24"/>
        </w:rPr>
        <w:t>que poderá tomar todas as providências que entender necessárias</w:t>
      </w:r>
      <w:r w:rsidRPr="0021354E">
        <w:rPr>
          <w:b w:val="0"/>
          <w:szCs w:val="24"/>
        </w:rPr>
        <w:t>;</w:t>
      </w:r>
      <w:r w:rsidR="00CB1A2D" w:rsidRPr="0021354E">
        <w:rPr>
          <w:b w:val="0"/>
          <w:szCs w:val="24"/>
        </w:rPr>
        <w:t xml:space="preserve"> e (d) realizar eventuais pagamentos relacionados às Debêntures exclusivamente na forma desta Escritura de Emissão;</w:t>
      </w:r>
    </w:p>
    <w:p w14:paraId="270C3B6E" w14:textId="77777777" w:rsidR="004C501A" w:rsidRPr="0021354E" w:rsidRDefault="004C501A" w:rsidP="00FD6DCB">
      <w:pPr>
        <w:spacing w:line="300" w:lineRule="exact"/>
        <w:ind w:left="1134" w:hanging="1134"/>
        <w:rPr>
          <w:sz w:val="24"/>
          <w:szCs w:val="24"/>
        </w:rPr>
      </w:pPr>
    </w:p>
    <w:p w14:paraId="1B69CC81" w14:textId="0689128D" w:rsidR="004C1951" w:rsidRPr="0021354E" w:rsidRDefault="004C1951" w:rsidP="00FD6DCB">
      <w:pPr>
        <w:pStyle w:val="Ttulo3"/>
        <w:numPr>
          <w:ilvl w:val="4"/>
          <w:numId w:val="20"/>
        </w:numPr>
        <w:tabs>
          <w:tab w:val="left" w:pos="1134"/>
        </w:tabs>
        <w:suppressAutoHyphens/>
        <w:spacing w:line="300" w:lineRule="exact"/>
        <w:ind w:left="1134" w:hanging="1134"/>
        <w:rPr>
          <w:b w:val="0"/>
          <w:szCs w:val="24"/>
        </w:rPr>
      </w:pPr>
      <w:r w:rsidRPr="0021354E">
        <w:rPr>
          <w:b w:val="0"/>
          <w:szCs w:val="24"/>
        </w:rPr>
        <w:t xml:space="preserve">não existem, nesta data, </w:t>
      </w:r>
      <w:r w:rsidR="00E16246" w:rsidRPr="0021354E">
        <w:rPr>
          <w:b w:val="0"/>
          <w:szCs w:val="24"/>
        </w:rPr>
        <w:t>contra si condenação em processos judiciais ou administrativos</w:t>
      </w:r>
      <w:r w:rsidRPr="0021354E">
        <w:rPr>
          <w:b w:val="0"/>
          <w:szCs w:val="24"/>
        </w:rPr>
        <w:t>, relacionados ao emprego de trabalho em condições análogas as de escravo ou infantil</w:t>
      </w:r>
      <w:r w:rsidR="00E16246" w:rsidRPr="0021354E">
        <w:rPr>
          <w:b w:val="0"/>
          <w:szCs w:val="24"/>
        </w:rPr>
        <w:t xml:space="preserve">, exceto por aqueles mencionados no Formulário de Referência da </w:t>
      </w:r>
      <w:r w:rsidR="00B179D1" w:rsidRPr="0021354E">
        <w:rPr>
          <w:b w:val="0"/>
          <w:szCs w:val="24"/>
        </w:rPr>
        <w:t>Emissora</w:t>
      </w:r>
      <w:r w:rsidR="00E16246" w:rsidRPr="0021354E">
        <w:rPr>
          <w:b w:val="0"/>
          <w:szCs w:val="24"/>
        </w:rPr>
        <w:t xml:space="preserve"> disponível nesta data</w:t>
      </w:r>
      <w:r w:rsidRPr="0021354E">
        <w:rPr>
          <w:b w:val="0"/>
          <w:szCs w:val="24"/>
        </w:rPr>
        <w:t>;</w:t>
      </w:r>
      <w:r w:rsidR="00E16246" w:rsidRPr="0021354E">
        <w:rPr>
          <w:b w:val="0"/>
          <w:szCs w:val="24"/>
        </w:rPr>
        <w:t xml:space="preserve"> </w:t>
      </w:r>
    </w:p>
    <w:p w14:paraId="1B50B6A4" w14:textId="77777777" w:rsidR="004C501A" w:rsidRPr="0021354E" w:rsidRDefault="004C501A" w:rsidP="00FD6DCB">
      <w:pPr>
        <w:spacing w:line="300" w:lineRule="exact"/>
        <w:ind w:left="1134" w:hanging="1134"/>
        <w:rPr>
          <w:sz w:val="24"/>
          <w:szCs w:val="24"/>
        </w:rPr>
      </w:pPr>
    </w:p>
    <w:p w14:paraId="44D741C9" w14:textId="11CAB4D0" w:rsidR="004C1951" w:rsidRPr="0021354E" w:rsidRDefault="004C1951" w:rsidP="00FD6DCB">
      <w:pPr>
        <w:pStyle w:val="Ttulo3"/>
        <w:numPr>
          <w:ilvl w:val="4"/>
          <w:numId w:val="20"/>
        </w:numPr>
        <w:tabs>
          <w:tab w:val="left" w:pos="1134"/>
        </w:tabs>
        <w:suppressAutoHyphens/>
        <w:spacing w:line="300" w:lineRule="exact"/>
        <w:ind w:left="1134" w:hanging="1134"/>
        <w:rPr>
          <w:b w:val="0"/>
          <w:szCs w:val="24"/>
        </w:rPr>
      </w:pPr>
      <w:r w:rsidRPr="0021354E">
        <w:rPr>
          <w:b w:val="0"/>
          <w:szCs w:val="24"/>
        </w:rPr>
        <w:t>não existem, nesta data</w:t>
      </w:r>
      <w:r w:rsidR="00E16246" w:rsidRPr="0021354E">
        <w:rPr>
          <w:b w:val="0"/>
          <w:szCs w:val="24"/>
        </w:rPr>
        <w:t>, contra si condenação em processos judiciais ou administrativos</w:t>
      </w:r>
      <w:r w:rsidR="004D6703" w:rsidRPr="0021354E">
        <w:rPr>
          <w:b w:val="0"/>
          <w:szCs w:val="24"/>
        </w:rPr>
        <w:t>, relacionados a</w:t>
      </w:r>
      <w:r w:rsidRPr="0021354E">
        <w:rPr>
          <w:b w:val="0"/>
          <w:szCs w:val="24"/>
        </w:rPr>
        <w:t xml:space="preserve"> infrações ou crimes ambientais, cuja remediação não tenha sido integralmente cumprida</w:t>
      </w:r>
      <w:r w:rsidR="00E16246" w:rsidRPr="0021354E">
        <w:rPr>
          <w:b w:val="0"/>
          <w:szCs w:val="24"/>
        </w:rPr>
        <w:t xml:space="preserve">, exceto por aqueles mencionados no Formulário de Referência da </w:t>
      </w:r>
      <w:r w:rsidR="00B179D1" w:rsidRPr="0021354E">
        <w:rPr>
          <w:b w:val="0"/>
          <w:szCs w:val="24"/>
        </w:rPr>
        <w:t>Emissora</w:t>
      </w:r>
      <w:r w:rsidR="00E16246" w:rsidRPr="0021354E">
        <w:rPr>
          <w:b w:val="0"/>
          <w:szCs w:val="24"/>
        </w:rPr>
        <w:t xml:space="preserve"> disponível nesta data</w:t>
      </w:r>
      <w:r w:rsidRPr="0021354E">
        <w:rPr>
          <w:b w:val="0"/>
          <w:szCs w:val="24"/>
        </w:rPr>
        <w:t>;</w:t>
      </w:r>
      <w:r w:rsidR="00E16246" w:rsidRPr="0021354E">
        <w:rPr>
          <w:b w:val="0"/>
          <w:szCs w:val="24"/>
        </w:rPr>
        <w:t xml:space="preserve"> </w:t>
      </w:r>
    </w:p>
    <w:p w14:paraId="027B7697" w14:textId="77777777" w:rsidR="004C501A" w:rsidRPr="0021354E" w:rsidRDefault="004C501A" w:rsidP="00FD6DCB">
      <w:pPr>
        <w:spacing w:line="300" w:lineRule="exact"/>
        <w:ind w:left="1134" w:hanging="1134"/>
        <w:rPr>
          <w:sz w:val="24"/>
          <w:szCs w:val="24"/>
        </w:rPr>
      </w:pPr>
    </w:p>
    <w:p w14:paraId="11039C75" w14:textId="6C2E1FFF" w:rsidR="004C1951" w:rsidRPr="0021354E" w:rsidRDefault="004C1951" w:rsidP="00FD6DCB">
      <w:pPr>
        <w:pStyle w:val="Ttulo3"/>
        <w:numPr>
          <w:ilvl w:val="4"/>
          <w:numId w:val="20"/>
        </w:numPr>
        <w:tabs>
          <w:tab w:val="left" w:pos="1134"/>
        </w:tabs>
        <w:suppressAutoHyphens/>
        <w:spacing w:line="300" w:lineRule="exact"/>
        <w:ind w:left="1134" w:hanging="1134"/>
        <w:rPr>
          <w:b w:val="0"/>
          <w:szCs w:val="24"/>
        </w:rPr>
      </w:pPr>
      <w:r w:rsidRPr="0021354E">
        <w:rPr>
          <w:b w:val="0"/>
          <w:szCs w:val="24"/>
        </w:rPr>
        <w:t>na presente data, inexiste violação ou indício de violação de qualquer dispositivo legal ou regulatório, relativo à prática de corrupção ou de atos lesivos à administração pública, incluindo, sem limitação, as Leis Anticorrupção, pela Emissora, suas Controladoras ou suas Controladas;</w:t>
      </w:r>
    </w:p>
    <w:p w14:paraId="55813D7F" w14:textId="77777777" w:rsidR="004C501A" w:rsidRPr="0021354E" w:rsidRDefault="004C501A" w:rsidP="00FD6DCB">
      <w:pPr>
        <w:spacing w:line="300" w:lineRule="exact"/>
        <w:ind w:left="1134" w:hanging="1134"/>
        <w:rPr>
          <w:sz w:val="24"/>
          <w:szCs w:val="24"/>
        </w:rPr>
      </w:pPr>
    </w:p>
    <w:p w14:paraId="5295DF36" w14:textId="31EB410D" w:rsidR="004C1951" w:rsidRPr="0021354E" w:rsidRDefault="004C1951" w:rsidP="00FD6DCB">
      <w:pPr>
        <w:pStyle w:val="Ttulo3"/>
        <w:numPr>
          <w:ilvl w:val="4"/>
          <w:numId w:val="20"/>
        </w:numPr>
        <w:tabs>
          <w:tab w:val="left" w:pos="1134"/>
        </w:tabs>
        <w:suppressAutoHyphens/>
        <w:spacing w:line="300" w:lineRule="exact"/>
        <w:ind w:left="1134" w:hanging="1134"/>
        <w:rPr>
          <w:b w:val="0"/>
          <w:szCs w:val="24"/>
        </w:rPr>
      </w:pPr>
      <w:r w:rsidRPr="0021354E">
        <w:rPr>
          <w:b w:val="0"/>
          <w:szCs w:val="24"/>
        </w:rPr>
        <w:t>não contratou</w:t>
      </w:r>
      <w:r w:rsidR="00F103BC" w:rsidRPr="0021354E">
        <w:rPr>
          <w:b w:val="0"/>
          <w:szCs w:val="24"/>
        </w:rPr>
        <w:t>, até a data desta Escritura de Emissão,</w:t>
      </w:r>
      <w:r w:rsidRPr="0021354E">
        <w:rPr>
          <w:b w:val="0"/>
          <w:szCs w:val="24"/>
        </w:rPr>
        <w:t xml:space="preserve"> outra operação de financiamento </w:t>
      </w:r>
      <w:r w:rsidR="00F103BC" w:rsidRPr="0021354E">
        <w:rPr>
          <w:b w:val="0"/>
          <w:szCs w:val="24"/>
        </w:rPr>
        <w:t xml:space="preserve">por meio da emissão </w:t>
      </w:r>
      <w:r w:rsidRPr="0021354E">
        <w:rPr>
          <w:b w:val="0"/>
          <w:szCs w:val="24"/>
        </w:rPr>
        <w:t xml:space="preserve">dos títulos do agronegócio de que trata a Lei 11.076, </w:t>
      </w:r>
      <w:r w:rsidR="00F103BC" w:rsidRPr="0021354E">
        <w:rPr>
          <w:b w:val="0"/>
          <w:szCs w:val="24"/>
        </w:rPr>
        <w:t xml:space="preserve">para </w:t>
      </w:r>
      <w:r w:rsidRPr="0021354E">
        <w:rPr>
          <w:b w:val="0"/>
          <w:szCs w:val="24"/>
        </w:rPr>
        <w:t xml:space="preserve">aquisições que venham a ser identificadas em qualquer Relatório; </w:t>
      </w:r>
    </w:p>
    <w:p w14:paraId="5A210548" w14:textId="77777777" w:rsidR="004C501A" w:rsidRPr="0021354E" w:rsidRDefault="004C501A" w:rsidP="00FD6DCB">
      <w:pPr>
        <w:spacing w:line="300" w:lineRule="exact"/>
        <w:ind w:left="1134" w:hanging="1134"/>
        <w:rPr>
          <w:sz w:val="24"/>
          <w:szCs w:val="24"/>
        </w:rPr>
      </w:pPr>
    </w:p>
    <w:p w14:paraId="5AA108FC" w14:textId="77777777" w:rsidR="004C1951" w:rsidRPr="0021354E" w:rsidRDefault="004C1951" w:rsidP="00FD6DCB">
      <w:pPr>
        <w:pStyle w:val="Ttulo3"/>
        <w:numPr>
          <w:ilvl w:val="4"/>
          <w:numId w:val="20"/>
        </w:numPr>
        <w:tabs>
          <w:tab w:val="left" w:pos="1134"/>
        </w:tabs>
        <w:suppressAutoHyphens/>
        <w:spacing w:line="300" w:lineRule="exact"/>
        <w:ind w:left="1134" w:hanging="1134"/>
        <w:rPr>
          <w:b w:val="0"/>
          <w:szCs w:val="24"/>
        </w:rPr>
      </w:pPr>
      <w:r w:rsidRPr="0021354E">
        <w:rPr>
          <w:b w:val="0"/>
          <w:szCs w:val="24"/>
        </w:rPr>
        <w:t>conhece e aceita todos os termos da Oferta, conforme previsto no Termo de Securitização e demais Documentos da Operação;</w:t>
      </w:r>
    </w:p>
    <w:p w14:paraId="3FD48B53" w14:textId="77777777" w:rsidR="004C501A" w:rsidRPr="0021354E" w:rsidRDefault="004C501A" w:rsidP="00FD6DCB">
      <w:pPr>
        <w:spacing w:line="300" w:lineRule="exact"/>
        <w:ind w:left="1134" w:hanging="1134"/>
        <w:rPr>
          <w:sz w:val="24"/>
          <w:szCs w:val="24"/>
        </w:rPr>
      </w:pPr>
    </w:p>
    <w:p w14:paraId="6EE29ABD" w14:textId="07132BE9" w:rsidR="004C1951" w:rsidRPr="0021354E" w:rsidRDefault="004C1951" w:rsidP="00FD6DCB">
      <w:pPr>
        <w:pStyle w:val="Ttulo3"/>
        <w:numPr>
          <w:ilvl w:val="4"/>
          <w:numId w:val="20"/>
        </w:numPr>
        <w:tabs>
          <w:tab w:val="left" w:pos="1134"/>
        </w:tabs>
        <w:suppressAutoHyphens/>
        <w:spacing w:line="300" w:lineRule="exact"/>
        <w:ind w:left="1134" w:hanging="1134"/>
        <w:rPr>
          <w:b w:val="0"/>
          <w:szCs w:val="24"/>
        </w:rPr>
      </w:pPr>
      <w:r w:rsidRPr="0021354E">
        <w:rPr>
          <w:b w:val="0"/>
          <w:szCs w:val="24"/>
        </w:rPr>
        <w:t>tem plena ciência e concorda integralmente com a forma de divulgação e apuração da Taxa DI, e a forma de cálculo da Remuneração foi acordada por sua livre vontade, em observância ao princípio da boa-fé;</w:t>
      </w:r>
      <w:r w:rsidR="00320A35" w:rsidRPr="0021354E">
        <w:rPr>
          <w:b w:val="0"/>
          <w:szCs w:val="24"/>
        </w:rPr>
        <w:t xml:space="preserve"> e</w:t>
      </w:r>
    </w:p>
    <w:p w14:paraId="57F1C5C5" w14:textId="77777777" w:rsidR="004C501A" w:rsidRPr="0021354E" w:rsidRDefault="004C501A" w:rsidP="00FD6DCB">
      <w:pPr>
        <w:spacing w:line="300" w:lineRule="exact"/>
        <w:ind w:left="1134" w:hanging="1134"/>
        <w:rPr>
          <w:sz w:val="24"/>
          <w:szCs w:val="24"/>
        </w:rPr>
      </w:pPr>
    </w:p>
    <w:p w14:paraId="4BCC032C" w14:textId="686F1EB1" w:rsidR="00320A35" w:rsidRPr="0021354E" w:rsidRDefault="004C1951" w:rsidP="00FD6DCB">
      <w:pPr>
        <w:pStyle w:val="Ttulo3"/>
        <w:numPr>
          <w:ilvl w:val="4"/>
          <w:numId w:val="20"/>
        </w:numPr>
        <w:tabs>
          <w:tab w:val="left" w:pos="1134"/>
        </w:tabs>
        <w:suppressAutoHyphens/>
        <w:spacing w:line="300" w:lineRule="exact"/>
        <w:ind w:left="1134" w:hanging="1134"/>
        <w:rPr>
          <w:b w:val="0"/>
          <w:szCs w:val="24"/>
        </w:rPr>
      </w:pPr>
      <w:r w:rsidRPr="0021354E">
        <w:rPr>
          <w:b w:val="0"/>
          <w:szCs w:val="24"/>
        </w:rPr>
        <w:t>todos os fornecedores listados no Anexo I são produtores rurais</w:t>
      </w:r>
      <w:r w:rsidR="00320A35" w:rsidRPr="0021354E">
        <w:rPr>
          <w:b w:val="0"/>
          <w:szCs w:val="24"/>
        </w:rPr>
        <w:t xml:space="preserve"> ou cooperativas rurais, conforme o seu objeto previsto em seus respectivos documentos constitutivos.</w:t>
      </w:r>
    </w:p>
    <w:p w14:paraId="4FE92BA3" w14:textId="77777777" w:rsidR="00F25C57" w:rsidRPr="0021354E" w:rsidRDefault="00F25C57">
      <w:pPr>
        <w:spacing w:line="300" w:lineRule="exact"/>
        <w:rPr>
          <w:sz w:val="24"/>
          <w:szCs w:val="24"/>
        </w:rPr>
      </w:pPr>
    </w:p>
    <w:p w14:paraId="3F3BEDFF" w14:textId="2173C9DF" w:rsidR="00DC7C10" w:rsidRPr="0021354E" w:rsidRDefault="00342627">
      <w:pPr>
        <w:pStyle w:val="Ttulo2"/>
        <w:spacing w:line="300" w:lineRule="exact"/>
        <w:ind w:left="900"/>
        <w:rPr>
          <w:szCs w:val="24"/>
        </w:rPr>
      </w:pPr>
      <w:bookmarkStart w:id="27" w:name="_DV_M207"/>
      <w:bookmarkStart w:id="28" w:name="_DV_M196"/>
      <w:bookmarkStart w:id="29" w:name="_DV_M198"/>
      <w:bookmarkStart w:id="30" w:name="_DV_M199"/>
      <w:bookmarkStart w:id="31" w:name="_DV_M200"/>
      <w:bookmarkStart w:id="32" w:name="_DV_M201"/>
      <w:bookmarkStart w:id="33" w:name="_DV_M202"/>
      <w:bookmarkStart w:id="34" w:name="_DV_M203"/>
      <w:bookmarkStart w:id="35" w:name="_DV_M204"/>
      <w:bookmarkStart w:id="36" w:name="_DV_M205"/>
      <w:bookmarkStart w:id="37" w:name="_DV_M206"/>
      <w:bookmarkStart w:id="38" w:name="_DV_M208"/>
      <w:bookmarkStart w:id="39" w:name="_DV_M209"/>
      <w:bookmarkStart w:id="40" w:name="_DV_M210"/>
      <w:bookmarkStart w:id="41" w:name="_DV_M211"/>
      <w:bookmarkStart w:id="42" w:name="_DV_M212"/>
      <w:bookmarkStart w:id="43" w:name="_DV_M213"/>
      <w:bookmarkStart w:id="44" w:name="_DV_M214"/>
      <w:bookmarkStart w:id="45" w:name="_DV_M215"/>
      <w:bookmarkStart w:id="46" w:name="_DV_M216"/>
      <w:bookmarkStart w:id="47" w:name="_DV_M217"/>
      <w:bookmarkStart w:id="48" w:name="_DV_M218"/>
      <w:bookmarkStart w:id="49" w:name="_DV_M219"/>
      <w:bookmarkStart w:id="50" w:name="_DV_M220"/>
      <w:bookmarkStart w:id="51" w:name="_DV_M221"/>
      <w:bookmarkStart w:id="52" w:name="_DV_M224"/>
      <w:bookmarkStart w:id="53" w:name="_DV_M225"/>
      <w:bookmarkStart w:id="54" w:name="_DV_M226"/>
      <w:bookmarkStart w:id="55" w:name="_DV_M227"/>
      <w:bookmarkStart w:id="56" w:name="_DV_M230"/>
      <w:bookmarkStart w:id="57" w:name="_DV_M231"/>
      <w:bookmarkStart w:id="58" w:name="_DV_M232"/>
      <w:bookmarkStart w:id="59" w:name="_DV_M233"/>
      <w:bookmarkStart w:id="60" w:name="_DV_M234"/>
      <w:bookmarkStart w:id="61" w:name="_DV_M235"/>
      <w:bookmarkStart w:id="62" w:name="_DV_M236"/>
      <w:bookmarkStart w:id="63" w:name="_DV_M238"/>
      <w:bookmarkStart w:id="64" w:name="_DV_M239"/>
      <w:bookmarkStart w:id="65" w:name="_DV_M240"/>
      <w:bookmarkStart w:id="66" w:name="_DV_M241"/>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r w:rsidRPr="0021354E">
        <w:rPr>
          <w:szCs w:val="24"/>
        </w:rPr>
        <w:t xml:space="preserve">CLÁUSULA SÉTIMA </w:t>
      </w:r>
      <w:r w:rsidR="004D0FE7" w:rsidRPr="0021354E">
        <w:rPr>
          <w:szCs w:val="24"/>
        </w:rPr>
        <w:t>– AGENTE FIDUCIÁRIO</w:t>
      </w:r>
      <w:r w:rsidR="00FB3460" w:rsidRPr="0021354E">
        <w:rPr>
          <w:szCs w:val="24"/>
        </w:rPr>
        <w:t xml:space="preserve"> </w:t>
      </w:r>
    </w:p>
    <w:p w14:paraId="79262B0C" w14:textId="77777777" w:rsidR="00D16047" w:rsidRPr="0021354E" w:rsidRDefault="00D16047">
      <w:pPr>
        <w:spacing w:line="300" w:lineRule="exact"/>
        <w:rPr>
          <w:sz w:val="24"/>
          <w:szCs w:val="24"/>
        </w:rPr>
      </w:pPr>
    </w:p>
    <w:p w14:paraId="484E5C47" w14:textId="4F7516EE" w:rsidR="003A7A79" w:rsidRPr="0021354E" w:rsidRDefault="00334E67">
      <w:pPr>
        <w:pStyle w:val="Ttulo3"/>
        <w:keepNext w:val="0"/>
        <w:tabs>
          <w:tab w:val="left" w:pos="1134"/>
        </w:tabs>
        <w:suppressAutoHyphens/>
        <w:spacing w:line="300" w:lineRule="exact"/>
        <w:rPr>
          <w:b w:val="0"/>
          <w:szCs w:val="24"/>
        </w:rPr>
      </w:pPr>
      <w:r w:rsidRPr="0021354E">
        <w:rPr>
          <w:b w:val="0"/>
          <w:szCs w:val="24"/>
        </w:rPr>
        <w:t>7.1.</w:t>
      </w:r>
      <w:r w:rsidRPr="0021354E">
        <w:rPr>
          <w:b w:val="0"/>
          <w:szCs w:val="24"/>
        </w:rPr>
        <w:tab/>
      </w:r>
      <w:r w:rsidR="000F2FDE" w:rsidRPr="0021354E">
        <w:rPr>
          <w:b w:val="0"/>
          <w:szCs w:val="24"/>
        </w:rPr>
        <w:t>Não será contratado agente fiduciário para representar os direitos e interesses d</w:t>
      </w:r>
      <w:r w:rsidR="006E77EE" w:rsidRPr="0021354E">
        <w:rPr>
          <w:b w:val="0"/>
          <w:szCs w:val="24"/>
        </w:rPr>
        <w:t>a</w:t>
      </w:r>
      <w:r w:rsidR="000F2FDE" w:rsidRPr="0021354E">
        <w:rPr>
          <w:b w:val="0"/>
          <w:szCs w:val="24"/>
        </w:rPr>
        <w:t xml:space="preserve"> Debenturista no âmbito desta Emissão. Não obstante o disposto acima, fica desde já certo e ajustado que será contratado, pela Securitizadora</w:t>
      </w:r>
      <w:r w:rsidR="00827366" w:rsidRPr="0021354E">
        <w:rPr>
          <w:b w:val="0"/>
          <w:szCs w:val="24"/>
        </w:rPr>
        <w:t xml:space="preserve"> no âmbito da operação de securitização</w:t>
      </w:r>
      <w:r w:rsidR="000F2FDE" w:rsidRPr="0021354E">
        <w:rPr>
          <w:b w:val="0"/>
          <w:szCs w:val="24"/>
        </w:rPr>
        <w:t>, o Agente Fiduciário dos CRA para representar os Titulares de CRA no âmbito da emissão de CRA</w:t>
      </w:r>
      <w:r w:rsidR="003A7A79" w:rsidRPr="0021354E">
        <w:rPr>
          <w:b w:val="0"/>
          <w:szCs w:val="24"/>
        </w:rPr>
        <w:t>.</w:t>
      </w:r>
    </w:p>
    <w:p w14:paraId="37BCC11D" w14:textId="77777777" w:rsidR="00B56638" w:rsidRPr="0021354E" w:rsidRDefault="00B56638">
      <w:pPr>
        <w:spacing w:line="300" w:lineRule="exact"/>
        <w:rPr>
          <w:sz w:val="24"/>
          <w:szCs w:val="24"/>
        </w:rPr>
      </w:pPr>
    </w:p>
    <w:p w14:paraId="2F47D988" w14:textId="77777777" w:rsidR="00320A35" w:rsidRPr="0021354E" w:rsidRDefault="00320A35" w:rsidP="00FD6DCB">
      <w:pPr>
        <w:pStyle w:val="Ttulo2"/>
        <w:spacing w:line="300" w:lineRule="exact"/>
        <w:rPr>
          <w:szCs w:val="24"/>
        </w:rPr>
      </w:pPr>
      <w:bookmarkStart w:id="67" w:name="_DV_M270"/>
      <w:bookmarkStart w:id="68" w:name="_Ref429512684"/>
      <w:bookmarkEnd w:id="67"/>
      <w:r w:rsidRPr="0021354E">
        <w:rPr>
          <w:szCs w:val="24"/>
        </w:rPr>
        <w:t>CLÁUSULA OITAVA –</w:t>
      </w:r>
      <w:r w:rsidRPr="0021354E">
        <w:rPr>
          <w:b w:val="0"/>
          <w:szCs w:val="24"/>
        </w:rPr>
        <w:t xml:space="preserve"> </w:t>
      </w:r>
      <w:r w:rsidRPr="0021354E">
        <w:rPr>
          <w:szCs w:val="24"/>
        </w:rPr>
        <w:t>DA ASSEMBLEIA GERAL DE DEBENTURISTAS</w:t>
      </w:r>
    </w:p>
    <w:p w14:paraId="72710D78" w14:textId="77777777" w:rsidR="00320A35" w:rsidRPr="0021354E" w:rsidRDefault="00320A35" w:rsidP="00FD6DCB">
      <w:pPr>
        <w:spacing w:line="300" w:lineRule="exact"/>
        <w:rPr>
          <w:sz w:val="24"/>
          <w:szCs w:val="24"/>
        </w:rPr>
      </w:pPr>
    </w:p>
    <w:p w14:paraId="761EB757" w14:textId="77777777" w:rsidR="00320A35" w:rsidRPr="0021354E" w:rsidRDefault="00320A35" w:rsidP="00FD6DCB">
      <w:pPr>
        <w:pStyle w:val="Ttulo3"/>
        <w:keepNext w:val="0"/>
        <w:numPr>
          <w:ilvl w:val="1"/>
          <w:numId w:val="28"/>
        </w:numPr>
        <w:tabs>
          <w:tab w:val="left" w:pos="1134"/>
        </w:tabs>
        <w:suppressAutoHyphens/>
        <w:spacing w:line="300" w:lineRule="exact"/>
        <w:ind w:left="0" w:firstLine="0"/>
        <w:rPr>
          <w:b w:val="0"/>
          <w:szCs w:val="24"/>
        </w:rPr>
      </w:pPr>
      <w:r w:rsidRPr="0021354E">
        <w:rPr>
          <w:b w:val="0"/>
          <w:szCs w:val="24"/>
        </w:rPr>
        <w:t>Os titulares das Debêntures poderão, a qualquer tempo, reunir-se em Assembleia Geral de Debenturistas, de acordo com o disposto no artigo 71 da Lei das Sociedades por Ações, a fim de deliberarem sobre matéria de interesse da comunhão dos titulares das Debêntures (“</w:t>
      </w:r>
      <w:r w:rsidRPr="0021354E">
        <w:rPr>
          <w:b w:val="0"/>
          <w:szCs w:val="24"/>
          <w:u w:val="single"/>
        </w:rPr>
        <w:t>Assembleia Geral de Debenturistas</w:t>
      </w:r>
      <w:r w:rsidRPr="0021354E">
        <w:rPr>
          <w:b w:val="0"/>
          <w:szCs w:val="24"/>
        </w:rPr>
        <w:t>”).</w:t>
      </w:r>
    </w:p>
    <w:p w14:paraId="136C8376" w14:textId="77777777" w:rsidR="00320A35" w:rsidRPr="0021354E" w:rsidRDefault="00320A35" w:rsidP="00FD6DCB">
      <w:pPr>
        <w:tabs>
          <w:tab w:val="left" w:pos="1134"/>
        </w:tabs>
        <w:spacing w:line="300" w:lineRule="exact"/>
        <w:rPr>
          <w:sz w:val="24"/>
          <w:szCs w:val="24"/>
        </w:rPr>
      </w:pPr>
    </w:p>
    <w:p w14:paraId="44FC0D46" w14:textId="198C5772" w:rsidR="00320A35" w:rsidRPr="0021354E" w:rsidRDefault="00320A35" w:rsidP="00FD6DCB">
      <w:pPr>
        <w:pStyle w:val="Ttulo3"/>
        <w:keepNext w:val="0"/>
        <w:numPr>
          <w:ilvl w:val="1"/>
          <w:numId w:val="28"/>
        </w:numPr>
        <w:tabs>
          <w:tab w:val="left" w:pos="1134"/>
        </w:tabs>
        <w:suppressAutoHyphens/>
        <w:spacing w:line="300" w:lineRule="exact"/>
        <w:ind w:left="0" w:firstLine="0"/>
        <w:rPr>
          <w:b w:val="0"/>
          <w:szCs w:val="24"/>
        </w:rPr>
      </w:pPr>
      <w:r w:rsidRPr="0021354E">
        <w:rPr>
          <w:b w:val="0"/>
          <w:szCs w:val="24"/>
        </w:rPr>
        <w:t>A Assembleia Geral de Debenturistas poderá ser convocada pela Emissora ou por titulares das Debêntures</w:t>
      </w:r>
      <w:r w:rsidRPr="0021354E" w:rsidDel="00DA1709">
        <w:rPr>
          <w:b w:val="0"/>
          <w:szCs w:val="24"/>
        </w:rPr>
        <w:t xml:space="preserve"> </w:t>
      </w:r>
      <w:r w:rsidRPr="0021354E">
        <w:rPr>
          <w:b w:val="0"/>
          <w:szCs w:val="24"/>
        </w:rPr>
        <w:t>que representem, no mínimo, 10% (dez por cento) das Debêntures em Circulação.</w:t>
      </w:r>
    </w:p>
    <w:p w14:paraId="1496143E" w14:textId="77777777" w:rsidR="00320A35" w:rsidRPr="0021354E" w:rsidRDefault="00320A35" w:rsidP="00FD6DCB">
      <w:pPr>
        <w:spacing w:line="300" w:lineRule="exact"/>
        <w:rPr>
          <w:sz w:val="24"/>
          <w:szCs w:val="24"/>
        </w:rPr>
      </w:pPr>
    </w:p>
    <w:p w14:paraId="5C9351E2" w14:textId="3D38D521" w:rsidR="00320A35" w:rsidRPr="0021354E" w:rsidRDefault="00320A35" w:rsidP="00FD6DCB">
      <w:pPr>
        <w:pStyle w:val="Ttulo3"/>
        <w:keepNext w:val="0"/>
        <w:numPr>
          <w:ilvl w:val="1"/>
          <w:numId w:val="28"/>
        </w:numPr>
        <w:tabs>
          <w:tab w:val="left" w:pos="1134"/>
        </w:tabs>
        <w:suppressAutoHyphens/>
        <w:spacing w:line="300" w:lineRule="exact"/>
        <w:ind w:left="0" w:firstLine="0"/>
        <w:rPr>
          <w:b w:val="0"/>
          <w:szCs w:val="24"/>
        </w:rPr>
      </w:pPr>
      <w:r w:rsidRPr="0021354E">
        <w:rPr>
          <w:b w:val="0"/>
          <w:szCs w:val="24"/>
        </w:rPr>
        <w:t>A convocação da Assembleia Geral de Debenturistas se dará mediante anúncio publicado, pelo menos 3 (três) vezes, nos jornais de publicação da Emissora, respeitadas outras regras relacionadas à publicação de anúncio de convocação de assembleias gerais constantes da Lei das Sociedades por Ações, da regulamentação aplicável e desta Escritura de Emissão.</w:t>
      </w:r>
    </w:p>
    <w:p w14:paraId="1AB93042" w14:textId="77777777" w:rsidR="00320A35" w:rsidRPr="0021354E" w:rsidRDefault="00320A35" w:rsidP="00FD6DCB">
      <w:pPr>
        <w:spacing w:line="300" w:lineRule="exact"/>
        <w:rPr>
          <w:sz w:val="24"/>
          <w:szCs w:val="24"/>
        </w:rPr>
      </w:pPr>
    </w:p>
    <w:p w14:paraId="4D7D0FB2" w14:textId="77777777" w:rsidR="00320A35" w:rsidRPr="0021354E" w:rsidRDefault="00320A35" w:rsidP="00FD6DCB">
      <w:pPr>
        <w:pStyle w:val="Ttulo3"/>
        <w:keepNext w:val="0"/>
        <w:numPr>
          <w:ilvl w:val="1"/>
          <w:numId w:val="28"/>
        </w:numPr>
        <w:tabs>
          <w:tab w:val="left" w:pos="1134"/>
        </w:tabs>
        <w:suppressAutoHyphens/>
        <w:spacing w:line="300" w:lineRule="exact"/>
        <w:ind w:left="0" w:firstLine="0"/>
        <w:rPr>
          <w:b w:val="0"/>
          <w:szCs w:val="24"/>
        </w:rPr>
      </w:pPr>
      <w:r w:rsidRPr="0021354E">
        <w:rPr>
          <w:b w:val="0"/>
          <w:szCs w:val="24"/>
        </w:rPr>
        <w:t>Aplicar-se-á à Assembleia Geral de Debenturistas, no que couber, o disposto na Lei das Sociedades por Ações, a respeito das assembleias gerais de acionistas.</w:t>
      </w:r>
    </w:p>
    <w:p w14:paraId="51CFF096" w14:textId="77777777" w:rsidR="00320A35" w:rsidRPr="0021354E" w:rsidRDefault="00320A35" w:rsidP="00FD6DCB">
      <w:pPr>
        <w:spacing w:line="300" w:lineRule="exact"/>
        <w:rPr>
          <w:sz w:val="24"/>
          <w:szCs w:val="24"/>
        </w:rPr>
      </w:pPr>
    </w:p>
    <w:p w14:paraId="314D8AED" w14:textId="4EC4F9CE" w:rsidR="00320A35" w:rsidRPr="0021354E" w:rsidRDefault="00320A35" w:rsidP="00FD6DCB">
      <w:pPr>
        <w:pStyle w:val="Ttulo3"/>
        <w:keepNext w:val="0"/>
        <w:numPr>
          <w:ilvl w:val="1"/>
          <w:numId w:val="28"/>
        </w:numPr>
        <w:tabs>
          <w:tab w:val="left" w:pos="1134"/>
        </w:tabs>
        <w:suppressAutoHyphens/>
        <w:spacing w:line="300" w:lineRule="exact"/>
        <w:ind w:left="0" w:firstLine="0"/>
        <w:rPr>
          <w:b w:val="0"/>
          <w:szCs w:val="24"/>
        </w:rPr>
      </w:pPr>
      <w:r w:rsidRPr="0021354E">
        <w:rPr>
          <w:b w:val="0"/>
          <w:szCs w:val="24"/>
        </w:rPr>
        <w:t>A Assembleia Geral de Debenturistas deverá ser realizada no prazo de 15 (quinze) dias contado da publicação do edital de convocação ou, caso não se verifique quórum para realização da Assembleia Geral de Debenturistas, no prazo de 8 (oito) dias contado da nova publicação do edital de</w:t>
      </w:r>
      <w:r w:rsidR="00AC570A" w:rsidRPr="0021354E">
        <w:rPr>
          <w:b w:val="0"/>
          <w:szCs w:val="24"/>
        </w:rPr>
        <w:t xml:space="preserve"> segunda</w:t>
      </w:r>
      <w:r w:rsidRPr="0021354E">
        <w:rPr>
          <w:b w:val="0"/>
          <w:szCs w:val="24"/>
        </w:rPr>
        <w:t xml:space="preserve"> convocação.</w:t>
      </w:r>
    </w:p>
    <w:p w14:paraId="06D7772D" w14:textId="77777777" w:rsidR="00320A35" w:rsidRPr="0021354E" w:rsidRDefault="00320A35" w:rsidP="00FD6DCB">
      <w:pPr>
        <w:spacing w:line="300" w:lineRule="exact"/>
        <w:rPr>
          <w:sz w:val="24"/>
          <w:szCs w:val="24"/>
        </w:rPr>
      </w:pPr>
    </w:p>
    <w:p w14:paraId="13039AFE" w14:textId="288DBB29" w:rsidR="00320A35" w:rsidRPr="0021354E" w:rsidRDefault="00320A35" w:rsidP="00FD6DCB">
      <w:pPr>
        <w:pStyle w:val="Ttulo3"/>
        <w:keepNext w:val="0"/>
        <w:numPr>
          <w:ilvl w:val="1"/>
          <w:numId w:val="28"/>
        </w:numPr>
        <w:tabs>
          <w:tab w:val="left" w:pos="1134"/>
        </w:tabs>
        <w:suppressAutoHyphens/>
        <w:spacing w:line="300" w:lineRule="exact"/>
        <w:ind w:left="0" w:firstLine="0"/>
        <w:rPr>
          <w:b w:val="0"/>
          <w:szCs w:val="24"/>
        </w:rPr>
      </w:pPr>
      <w:bookmarkStart w:id="69" w:name="_Ref382261517"/>
      <w:r w:rsidRPr="0021354E">
        <w:rPr>
          <w:b w:val="0"/>
          <w:szCs w:val="24"/>
        </w:rPr>
        <w:t>A Assembleia Geral de Debenturistas instalar-se-á, em primeira convocação, com a presença de titulares das Debêntures que representem 50% (cinquenta por cento) mais uma, no mínimo, das Debêntures em Circulação e, em segunda convocação, com qualquer quórum.</w:t>
      </w:r>
      <w:bookmarkEnd w:id="69"/>
    </w:p>
    <w:p w14:paraId="0C5DCB1B" w14:textId="77777777" w:rsidR="00320A35" w:rsidRPr="0021354E" w:rsidRDefault="00320A35" w:rsidP="00FD6DCB">
      <w:pPr>
        <w:spacing w:line="300" w:lineRule="exact"/>
        <w:rPr>
          <w:sz w:val="24"/>
          <w:szCs w:val="24"/>
        </w:rPr>
      </w:pPr>
    </w:p>
    <w:p w14:paraId="05459391" w14:textId="77777777" w:rsidR="00320A35" w:rsidRPr="0021354E" w:rsidRDefault="00320A35" w:rsidP="00FD6DCB">
      <w:pPr>
        <w:pStyle w:val="Ttulo3"/>
        <w:keepNext w:val="0"/>
        <w:numPr>
          <w:ilvl w:val="1"/>
          <w:numId w:val="28"/>
        </w:numPr>
        <w:tabs>
          <w:tab w:val="left" w:pos="1134"/>
        </w:tabs>
        <w:suppressAutoHyphens/>
        <w:spacing w:line="300" w:lineRule="exact"/>
        <w:ind w:left="0" w:firstLine="0"/>
        <w:rPr>
          <w:b w:val="0"/>
          <w:szCs w:val="24"/>
        </w:rPr>
      </w:pPr>
      <w:r w:rsidRPr="0021354E">
        <w:rPr>
          <w:b w:val="0"/>
          <w:szCs w:val="24"/>
        </w:rPr>
        <w:t>Independentemente das formalidades previstas acima, será considerada regular a assembleia geral a que comparecerem todos os titulares de Debêntures.</w:t>
      </w:r>
    </w:p>
    <w:p w14:paraId="593AE376" w14:textId="77777777" w:rsidR="00320A35" w:rsidRPr="0021354E" w:rsidRDefault="00320A35" w:rsidP="00FD6DCB">
      <w:pPr>
        <w:spacing w:line="300" w:lineRule="exact"/>
        <w:rPr>
          <w:sz w:val="24"/>
          <w:szCs w:val="24"/>
        </w:rPr>
      </w:pPr>
    </w:p>
    <w:p w14:paraId="43351224" w14:textId="77777777" w:rsidR="00320A35" w:rsidRPr="0021354E" w:rsidRDefault="00320A35" w:rsidP="00FD6DCB">
      <w:pPr>
        <w:pStyle w:val="Ttulo3"/>
        <w:keepNext w:val="0"/>
        <w:numPr>
          <w:ilvl w:val="1"/>
          <w:numId w:val="28"/>
        </w:numPr>
        <w:tabs>
          <w:tab w:val="left" w:pos="1134"/>
        </w:tabs>
        <w:suppressAutoHyphens/>
        <w:spacing w:line="300" w:lineRule="exact"/>
        <w:ind w:left="0" w:firstLine="0"/>
        <w:rPr>
          <w:b w:val="0"/>
          <w:szCs w:val="24"/>
        </w:rPr>
      </w:pPr>
      <w:r w:rsidRPr="0021354E">
        <w:rPr>
          <w:b w:val="0"/>
          <w:szCs w:val="24"/>
        </w:rPr>
        <w:t>Cada Debênture conferirá a seu titular o direito a um voto nas Assembleias Gerais de Debenturistas, sendo admitida a constituição de mandatários, titulares de Debêntures ou não.</w:t>
      </w:r>
    </w:p>
    <w:p w14:paraId="077D4C95" w14:textId="77777777" w:rsidR="00320A35" w:rsidRPr="0021354E" w:rsidRDefault="00320A35" w:rsidP="00FD6DCB">
      <w:pPr>
        <w:spacing w:line="300" w:lineRule="exact"/>
        <w:rPr>
          <w:sz w:val="24"/>
          <w:szCs w:val="24"/>
        </w:rPr>
      </w:pPr>
    </w:p>
    <w:p w14:paraId="6CEF9CDC" w14:textId="6606077B" w:rsidR="00320A35" w:rsidRPr="0021354E" w:rsidRDefault="00320A35" w:rsidP="00FD6DCB">
      <w:pPr>
        <w:pStyle w:val="Ttulo3"/>
        <w:keepNext w:val="0"/>
        <w:numPr>
          <w:ilvl w:val="1"/>
          <w:numId w:val="28"/>
        </w:numPr>
        <w:tabs>
          <w:tab w:val="left" w:pos="1134"/>
        </w:tabs>
        <w:suppressAutoHyphens/>
        <w:spacing w:line="300" w:lineRule="exact"/>
        <w:ind w:left="0" w:firstLine="0"/>
        <w:rPr>
          <w:b w:val="0"/>
          <w:color w:val="000000"/>
          <w:szCs w:val="24"/>
        </w:rPr>
      </w:pPr>
      <w:bookmarkStart w:id="70" w:name="_Ref386375664"/>
      <w:r w:rsidRPr="0021354E">
        <w:rPr>
          <w:b w:val="0"/>
          <w:color w:val="000000"/>
          <w:szCs w:val="24"/>
        </w:rPr>
        <w:t xml:space="preserve">Após a emissão dos CRA, somente após orientação dos </w:t>
      </w:r>
      <w:proofErr w:type="spellStart"/>
      <w:r w:rsidR="00F103BC" w:rsidRPr="0021354E">
        <w:rPr>
          <w:b w:val="0"/>
          <w:color w:val="000000"/>
          <w:szCs w:val="24"/>
        </w:rPr>
        <w:t>Ttitulares</w:t>
      </w:r>
      <w:proofErr w:type="spellEnd"/>
      <w:r w:rsidR="00F103BC" w:rsidRPr="0021354E">
        <w:rPr>
          <w:b w:val="0"/>
          <w:color w:val="000000"/>
          <w:szCs w:val="24"/>
        </w:rPr>
        <w:t xml:space="preserve"> de</w:t>
      </w:r>
      <w:r w:rsidR="00097CC8" w:rsidRPr="0021354E">
        <w:rPr>
          <w:b w:val="0"/>
          <w:color w:val="000000"/>
          <w:szCs w:val="24"/>
        </w:rPr>
        <w:t xml:space="preserve"> </w:t>
      </w:r>
      <w:r w:rsidRPr="0021354E">
        <w:rPr>
          <w:b w:val="0"/>
          <w:color w:val="000000"/>
          <w:szCs w:val="24"/>
        </w:rPr>
        <w:t xml:space="preserve">CRA reunidos em assembleia geral, de acordo com os procedimentos previstos no Termo de Securitização, o titular das Debêntures poderá exercer seu direito de voto e deverá se manifestar conforme lhe for orientado. Caso (i) a assembleia geral de </w:t>
      </w:r>
      <w:r w:rsidR="008D6C4D" w:rsidRPr="0021354E">
        <w:rPr>
          <w:b w:val="0"/>
          <w:color w:val="000000"/>
          <w:szCs w:val="24"/>
        </w:rPr>
        <w:t xml:space="preserve">Titulares de </w:t>
      </w:r>
      <w:r w:rsidRPr="0021354E">
        <w:rPr>
          <w:b w:val="0"/>
          <w:color w:val="000000"/>
          <w:szCs w:val="24"/>
        </w:rPr>
        <w:t xml:space="preserve">CRA não seja instalada; ou (ii) ainda que instalada não haja quórum para deliberação da matéria em questão, o titular das Debêntures deverá formalizar uma </w:t>
      </w:r>
      <w:r w:rsidRPr="0021354E">
        <w:rPr>
          <w:b w:val="0"/>
          <w:szCs w:val="24"/>
        </w:rPr>
        <w:t xml:space="preserve">ata de Assembleia Geral de Debenturistas declarando o Vencimento Antecipado da Debêntures nas hipóteses do item </w:t>
      </w:r>
      <w:r w:rsidR="00F103BC" w:rsidRPr="0021354E">
        <w:rPr>
          <w:b w:val="0"/>
          <w:szCs w:val="24"/>
        </w:rPr>
        <w:t xml:space="preserve">4.20.3 </w:t>
      </w:r>
      <w:r w:rsidRPr="0021354E">
        <w:rPr>
          <w:b w:val="0"/>
          <w:szCs w:val="24"/>
        </w:rPr>
        <w:t>acima ou</w:t>
      </w:r>
      <w:r w:rsidRPr="0021354E">
        <w:rPr>
          <w:b w:val="0"/>
          <w:color w:val="000000"/>
          <w:szCs w:val="24"/>
        </w:rPr>
        <w:t xml:space="preserve"> permanecer silente quanto ao exercício do direito em questão, nas demais hipóteses, sendo certo que o seu silêncio não será interpretado como negligência em relação aos direitos dos </w:t>
      </w:r>
      <w:r w:rsidR="008D6C4D" w:rsidRPr="0021354E">
        <w:rPr>
          <w:b w:val="0"/>
          <w:color w:val="000000"/>
          <w:szCs w:val="24"/>
        </w:rPr>
        <w:t xml:space="preserve">Titulares de </w:t>
      </w:r>
      <w:r w:rsidRPr="0021354E">
        <w:rPr>
          <w:b w:val="0"/>
          <w:color w:val="000000"/>
          <w:szCs w:val="24"/>
        </w:rPr>
        <w:t>CRA, não podendo ser imputada ao titular das Debêntures qualquer responsabilização decorrente da ausência de manifestação.</w:t>
      </w:r>
    </w:p>
    <w:p w14:paraId="3F618E9F" w14:textId="77777777" w:rsidR="00320A35" w:rsidRPr="0021354E" w:rsidRDefault="00320A35" w:rsidP="00FD6DCB">
      <w:pPr>
        <w:pStyle w:val="Ttulo3"/>
        <w:keepNext w:val="0"/>
        <w:tabs>
          <w:tab w:val="left" w:pos="1134"/>
        </w:tabs>
        <w:suppressAutoHyphens/>
        <w:spacing w:line="300" w:lineRule="exact"/>
        <w:rPr>
          <w:b w:val="0"/>
          <w:szCs w:val="24"/>
        </w:rPr>
      </w:pPr>
    </w:p>
    <w:p w14:paraId="34B83425" w14:textId="53B17E70" w:rsidR="00672B9D" w:rsidRPr="0021354E" w:rsidRDefault="00320A35" w:rsidP="00FD6DCB">
      <w:pPr>
        <w:pStyle w:val="Ttulo3"/>
        <w:keepNext w:val="0"/>
        <w:numPr>
          <w:ilvl w:val="1"/>
          <w:numId w:val="28"/>
        </w:numPr>
        <w:tabs>
          <w:tab w:val="left" w:pos="1134"/>
        </w:tabs>
        <w:suppressAutoHyphens/>
        <w:spacing w:line="300" w:lineRule="exact"/>
        <w:ind w:left="0" w:firstLine="0"/>
        <w:rPr>
          <w:b w:val="0"/>
          <w:szCs w:val="24"/>
        </w:rPr>
      </w:pPr>
      <w:r w:rsidRPr="0021354E">
        <w:rPr>
          <w:b w:val="0"/>
          <w:szCs w:val="24"/>
        </w:rPr>
        <w:t>Exceto se de outra forma estabelecido nesta Escritura de Emissão, as deliberações serão tomadas por debenturistas que representem, no mínimo, 50% (cinquenta por cento) mais uma, das Debêntures em Circulação, em primeira convocação, ou, em segunda convocação, por debenturistas representando, no mínimo, 50% (cinquenta por cento) mais uma das Debêntures em Circulação presentes em tal Assembleia Geral de Debenturistas.</w:t>
      </w:r>
      <w:bookmarkEnd w:id="70"/>
      <w:r w:rsidRPr="0021354E">
        <w:rPr>
          <w:b w:val="0"/>
          <w:szCs w:val="24"/>
        </w:rPr>
        <w:t xml:space="preserve"> </w:t>
      </w:r>
    </w:p>
    <w:p w14:paraId="1866A442" w14:textId="77777777" w:rsidR="00672B9D" w:rsidRPr="0021354E" w:rsidRDefault="00672B9D" w:rsidP="00FD6DCB">
      <w:pPr>
        <w:rPr>
          <w:b/>
          <w:sz w:val="24"/>
          <w:szCs w:val="24"/>
        </w:rPr>
      </w:pPr>
    </w:p>
    <w:p w14:paraId="03D942C8" w14:textId="7B0B3245" w:rsidR="00731663" w:rsidRPr="0021354E" w:rsidRDefault="00320A35" w:rsidP="00FD6DCB">
      <w:pPr>
        <w:pStyle w:val="Ttulo3"/>
        <w:keepNext w:val="0"/>
        <w:numPr>
          <w:ilvl w:val="1"/>
          <w:numId w:val="28"/>
        </w:numPr>
        <w:tabs>
          <w:tab w:val="left" w:pos="1134"/>
        </w:tabs>
        <w:suppressAutoHyphens/>
        <w:spacing w:line="300" w:lineRule="exact"/>
        <w:ind w:left="0" w:firstLine="0"/>
        <w:rPr>
          <w:b w:val="0"/>
          <w:szCs w:val="24"/>
        </w:rPr>
      </w:pPr>
      <w:r w:rsidRPr="0021354E">
        <w:rPr>
          <w:b w:val="0"/>
          <w:szCs w:val="24"/>
        </w:rPr>
        <w:t>As deliberações tomadas pelos titulares de Debêntures</w:t>
      </w:r>
      <w:r w:rsidRPr="0021354E" w:rsidDel="00DA1709">
        <w:rPr>
          <w:b w:val="0"/>
          <w:szCs w:val="24"/>
        </w:rPr>
        <w:t xml:space="preserve"> </w:t>
      </w:r>
      <w:r w:rsidRPr="0021354E">
        <w:rPr>
          <w:b w:val="0"/>
          <w:szCs w:val="24"/>
        </w:rPr>
        <w:t>em Assembleias Gerais de Debenturistas, no âmbito de sua competência legal, observados os quóruns estabelecidos nesta Escritura de Emissão, serão existentes, válidas e eficazes perante a Emissora e obrigarão a todos os titulares das Debêntures em Circulação, independentemente de terem comparecido à Assembleia Geral de Debenturistas ou do voto proferido nas respectivas Assembleias Gerais de Debenturistas.</w:t>
      </w:r>
      <w:bookmarkEnd w:id="68"/>
    </w:p>
    <w:p w14:paraId="46B0382C" w14:textId="77777777" w:rsidR="002D4BE5" w:rsidRPr="0021354E" w:rsidRDefault="002D4BE5">
      <w:pPr>
        <w:spacing w:line="300" w:lineRule="exact"/>
        <w:rPr>
          <w:sz w:val="24"/>
          <w:szCs w:val="24"/>
        </w:rPr>
      </w:pPr>
      <w:bookmarkStart w:id="71" w:name="_DV_M384"/>
      <w:bookmarkStart w:id="72" w:name="_DV_M385"/>
      <w:bookmarkStart w:id="73" w:name="_DV_M386"/>
      <w:bookmarkEnd w:id="71"/>
      <w:bookmarkEnd w:id="72"/>
      <w:bookmarkEnd w:id="73"/>
    </w:p>
    <w:p w14:paraId="0151CA37" w14:textId="77777777" w:rsidR="00DC7C10" w:rsidRPr="0021354E" w:rsidRDefault="00412097" w:rsidP="00FD6DCB">
      <w:pPr>
        <w:pStyle w:val="Ttulo2"/>
        <w:keepLines/>
        <w:spacing w:line="300" w:lineRule="exact"/>
        <w:rPr>
          <w:szCs w:val="24"/>
        </w:rPr>
      </w:pPr>
      <w:bookmarkStart w:id="74" w:name="_Ref429510878"/>
      <w:bookmarkStart w:id="75" w:name="_Ref429510900"/>
      <w:r w:rsidRPr="0021354E">
        <w:rPr>
          <w:szCs w:val="24"/>
        </w:rPr>
        <w:t xml:space="preserve">CLÁUSULA NONA </w:t>
      </w:r>
      <w:r w:rsidR="004D0FE7" w:rsidRPr="0021354E">
        <w:rPr>
          <w:szCs w:val="24"/>
        </w:rPr>
        <w:t>– DAS NOTIFICAÇÕES</w:t>
      </w:r>
      <w:bookmarkEnd w:id="74"/>
      <w:bookmarkEnd w:id="75"/>
    </w:p>
    <w:p w14:paraId="39C7418D" w14:textId="77777777" w:rsidR="00A117D4" w:rsidRPr="0021354E" w:rsidRDefault="00A117D4" w:rsidP="00FD6DCB">
      <w:pPr>
        <w:keepNext/>
        <w:keepLines/>
        <w:spacing w:line="300" w:lineRule="exact"/>
        <w:rPr>
          <w:sz w:val="24"/>
          <w:szCs w:val="24"/>
        </w:rPr>
      </w:pPr>
    </w:p>
    <w:p w14:paraId="2C2A8016" w14:textId="5FD01D8E" w:rsidR="00DC7C10" w:rsidRPr="0021354E" w:rsidRDefault="00B37A94" w:rsidP="00FD6DCB">
      <w:pPr>
        <w:pStyle w:val="Ttulo3"/>
        <w:keepLines/>
        <w:numPr>
          <w:ilvl w:val="1"/>
          <w:numId w:val="24"/>
        </w:numPr>
        <w:tabs>
          <w:tab w:val="left" w:pos="1134"/>
        </w:tabs>
        <w:suppressAutoHyphens/>
        <w:spacing w:line="300" w:lineRule="exact"/>
        <w:ind w:left="0" w:firstLine="0"/>
        <w:rPr>
          <w:b w:val="0"/>
          <w:szCs w:val="24"/>
        </w:rPr>
      </w:pPr>
      <w:r w:rsidRPr="0021354E">
        <w:rPr>
          <w:b w:val="0"/>
          <w:szCs w:val="24"/>
        </w:rPr>
        <w:t xml:space="preserve">Todos os documentos e as comunicações, que deverão ser sempre feitos por escrito, assim como os meios físicos que contenham documentos ou comunicações, a serem enviados por qualquer das </w:t>
      </w:r>
      <w:r w:rsidR="00F103BC" w:rsidRPr="0021354E">
        <w:rPr>
          <w:b w:val="0"/>
          <w:szCs w:val="24"/>
        </w:rPr>
        <w:t xml:space="preserve">Partes </w:t>
      </w:r>
      <w:r w:rsidRPr="0021354E">
        <w:rPr>
          <w:b w:val="0"/>
          <w:szCs w:val="24"/>
        </w:rPr>
        <w:t>nos termos desta Escritura de Emissão deverão ser encaminhados para os seguintes endereços:</w:t>
      </w:r>
    </w:p>
    <w:p w14:paraId="7580A454" w14:textId="77777777" w:rsidR="00E2553D" w:rsidRPr="0021354E" w:rsidRDefault="00E2553D">
      <w:pPr>
        <w:spacing w:line="300" w:lineRule="exact"/>
        <w:rPr>
          <w:sz w:val="24"/>
          <w:szCs w:val="24"/>
        </w:rPr>
      </w:pPr>
    </w:p>
    <w:p w14:paraId="632D30A3" w14:textId="77777777" w:rsidR="00A117D4" w:rsidRPr="0021354E" w:rsidRDefault="00B37A94">
      <w:pPr>
        <w:pStyle w:val="Corpodetexto3"/>
        <w:spacing w:line="300" w:lineRule="exact"/>
        <w:rPr>
          <w:sz w:val="24"/>
          <w:szCs w:val="24"/>
        </w:rPr>
      </w:pPr>
      <w:r w:rsidRPr="0021354E">
        <w:rPr>
          <w:sz w:val="24"/>
          <w:szCs w:val="24"/>
          <w:u w:val="single"/>
        </w:rPr>
        <w:t>Para a Emissora</w:t>
      </w:r>
      <w:r w:rsidRPr="0021354E">
        <w:rPr>
          <w:sz w:val="24"/>
          <w:szCs w:val="24"/>
        </w:rPr>
        <w:t>:</w:t>
      </w:r>
    </w:p>
    <w:p w14:paraId="57AFBC73" w14:textId="612AA0FF" w:rsidR="00A117D4" w:rsidRPr="0021354E" w:rsidRDefault="006602E0">
      <w:pPr>
        <w:pStyle w:val="Corpodetexto3"/>
        <w:spacing w:line="300" w:lineRule="exact"/>
        <w:rPr>
          <w:b/>
          <w:sz w:val="24"/>
          <w:szCs w:val="24"/>
        </w:rPr>
      </w:pPr>
      <w:r w:rsidRPr="0021354E">
        <w:rPr>
          <w:b/>
          <w:sz w:val="24"/>
          <w:szCs w:val="24"/>
        </w:rPr>
        <w:br/>
      </w:r>
      <w:r w:rsidR="00FE6E0B" w:rsidRPr="0021354E">
        <w:rPr>
          <w:rFonts w:eastAsia="Arial Unicode MS"/>
          <w:b/>
          <w:bCs/>
          <w:sz w:val="24"/>
          <w:szCs w:val="24"/>
        </w:rPr>
        <w:t>M. DIAS BRANCO S.A. INDÚSTRIA E COMÉRCIO DE ALIMENTOS</w:t>
      </w:r>
    </w:p>
    <w:p w14:paraId="01610EB9" w14:textId="77777777" w:rsidR="00822DD0" w:rsidRPr="0021354E" w:rsidRDefault="00822DD0">
      <w:pPr>
        <w:pStyle w:val="Corpodetexto3"/>
        <w:spacing w:line="300" w:lineRule="exact"/>
        <w:rPr>
          <w:rFonts w:eastAsia="Arial Unicode MS"/>
          <w:sz w:val="24"/>
          <w:szCs w:val="24"/>
        </w:rPr>
      </w:pPr>
      <w:r w:rsidRPr="0021354E">
        <w:rPr>
          <w:rFonts w:eastAsia="Arial Unicode MS"/>
          <w:sz w:val="24"/>
          <w:szCs w:val="24"/>
        </w:rPr>
        <w:t>Rodovia BR 116, Km 18, S/N, Bairro Jabuti</w:t>
      </w:r>
    </w:p>
    <w:p w14:paraId="463064FE" w14:textId="42E141B0" w:rsidR="00A117D4" w:rsidRPr="0021354E" w:rsidRDefault="00822DD0">
      <w:pPr>
        <w:pStyle w:val="Corpodetexto3"/>
        <w:spacing w:line="300" w:lineRule="exact"/>
        <w:rPr>
          <w:rFonts w:eastAsia="Arial Unicode MS"/>
          <w:sz w:val="24"/>
          <w:szCs w:val="24"/>
        </w:rPr>
      </w:pPr>
      <w:r w:rsidRPr="0021354E">
        <w:rPr>
          <w:rFonts w:eastAsia="Arial Unicode MS"/>
          <w:sz w:val="24"/>
          <w:szCs w:val="24"/>
        </w:rPr>
        <w:t xml:space="preserve">CEP 61760-000, </w:t>
      </w:r>
      <w:r w:rsidRPr="0021354E">
        <w:rPr>
          <w:sz w:val="24"/>
          <w:szCs w:val="24"/>
        </w:rPr>
        <w:t>Eusébio – CE</w:t>
      </w:r>
    </w:p>
    <w:p w14:paraId="74EF3BC6" w14:textId="77777777" w:rsidR="00F103BC" w:rsidRPr="0021354E" w:rsidRDefault="00F103BC" w:rsidP="00F103BC">
      <w:pPr>
        <w:pStyle w:val="Corpodetexto3"/>
        <w:spacing w:line="300" w:lineRule="exact"/>
        <w:rPr>
          <w:sz w:val="24"/>
          <w:szCs w:val="24"/>
        </w:rPr>
      </w:pPr>
      <w:r w:rsidRPr="0021354E">
        <w:rPr>
          <w:sz w:val="24"/>
          <w:szCs w:val="24"/>
        </w:rPr>
        <w:t>At.: Geraldo Luciano Mattos Júnior</w:t>
      </w:r>
    </w:p>
    <w:p w14:paraId="7F6BF5B1" w14:textId="1E4BA19A" w:rsidR="00A117D4" w:rsidRPr="0021354E" w:rsidRDefault="00A117D4">
      <w:pPr>
        <w:pStyle w:val="Corpodetexto3"/>
        <w:spacing w:line="300" w:lineRule="exact"/>
        <w:rPr>
          <w:sz w:val="24"/>
          <w:szCs w:val="24"/>
        </w:rPr>
      </w:pPr>
      <w:r w:rsidRPr="0021354E">
        <w:rPr>
          <w:sz w:val="24"/>
          <w:szCs w:val="24"/>
        </w:rPr>
        <w:t>Telefone:</w:t>
      </w:r>
      <w:r w:rsidR="00F103BC" w:rsidRPr="0021354E">
        <w:rPr>
          <w:sz w:val="24"/>
          <w:szCs w:val="24"/>
        </w:rPr>
        <w:t xml:space="preserve"> (85) 4005.5667</w:t>
      </w:r>
    </w:p>
    <w:p w14:paraId="67D528EF" w14:textId="77777777" w:rsidR="009D787C" w:rsidRPr="0021354E" w:rsidRDefault="00FE6E0B" w:rsidP="00F103BC">
      <w:pPr>
        <w:pStyle w:val="Corpodetexto3"/>
        <w:spacing w:line="300" w:lineRule="exact"/>
        <w:rPr>
          <w:sz w:val="24"/>
          <w:szCs w:val="24"/>
        </w:rPr>
      </w:pPr>
      <w:r w:rsidRPr="0021354E">
        <w:rPr>
          <w:sz w:val="24"/>
          <w:szCs w:val="24"/>
        </w:rPr>
        <w:t xml:space="preserve">Fax: </w:t>
      </w:r>
      <w:r w:rsidR="00F103BC" w:rsidRPr="0021354E">
        <w:rPr>
          <w:sz w:val="24"/>
          <w:szCs w:val="24"/>
        </w:rPr>
        <w:t>(85) 4005.5667</w:t>
      </w:r>
    </w:p>
    <w:p w14:paraId="60D353E2" w14:textId="5BF38D5C" w:rsidR="006602E0" w:rsidRPr="0021354E" w:rsidRDefault="00A117D4" w:rsidP="00F103BC">
      <w:pPr>
        <w:pStyle w:val="Corpodetexto3"/>
        <w:spacing w:line="300" w:lineRule="exact"/>
        <w:rPr>
          <w:rStyle w:val="Hyperlink"/>
          <w:sz w:val="24"/>
          <w:szCs w:val="24"/>
        </w:rPr>
      </w:pPr>
      <w:r w:rsidRPr="0021354E">
        <w:rPr>
          <w:sz w:val="24"/>
          <w:szCs w:val="24"/>
        </w:rPr>
        <w:t xml:space="preserve">E-mail: </w:t>
      </w:r>
      <w:hyperlink r:id="rId25" w:history="1">
        <w:r w:rsidR="00F103BC" w:rsidRPr="0021354E">
          <w:rPr>
            <w:rStyle w:val="Hyperlink"/>
            <w:sz w:val="24"/>
            <w:szCs w:val="24"/>
          </w:rPr>
          <w:t>geraldo@mdiasbranco.com.br</w:t>
        </w:r>
      </w:hyperlink>
      <w:r w:rsidR="00F103BC" w:rsidRPr="0021354E">
        <w:rPr>
          <w:rStyle w:val="Hyperlink"/>
          <w:color w:val="auto"/>
          <w:sz w:val="24"/>
          <w:szCs w:val="24"/>
          <w:u w:val="none"/>
        </w:rPr>
        <w:t xml:space="preserve"> </w:t>
      </w:r>
    </w:p>
    <w:p w14:paraId="2645E5D6" w14:textId="77777777" w:rsidR="00E2553D" w:rsidRPr="0021354E" w:rsidRDefault="00E2553D">
      <w:pPr>
        <w:keepLines/>
        <w:suppressAutoHyphens/>
        <w:spacing w:line="300" w:lineRule="exact"/>
        <w:jc w:val="left"/>
        <w:rPr>
          <w:sz w:val="24"/>
          <w:szCs w:val="24"/>
        </w:rPr>
      </w:pPr>
    </w:p>
    <w:p w14:paraId="4C7FAE66" w14:textId="5BECBDF4" w:rsidR="00BD5A78" w:rsidRPr="0021354E" w:rsidRDefault="00140493">
      <w:pPr>
        <w:keepLines/>
        <w:shd w:val="clear" w:color="auto" w:fill="FFFFFF"/>
        <w:suppressAutoHyphens/>
        <w:spacing w:line="300" w:lineRule="exact"/>
        <w:jc w:val="left"/>
        <w:rPr>
          <w:sz w:val="24"/>
          <w:szCs w:val="24"/>
        </w:rPr>
      </w:pPr>
      <w:r w:rsidRPr="0021354E">
        <w:rPr>
          <w:sz w:val="24"/>
          <w:szCs w:val="24"/>
          <w:u w:val="single"/>
        </w:rPr>
        <w:t>Para a</w:t>
      </w:r>
      <w:r w:rsidR="00671D81" w:rsidRPr="0021354E">
        <w:rPr>
          <w:sz w:val="24"/>
          <w:szCs w:val="24"/>
          <w:u w:val="single"/>
        </w:rPr>
        <w:t xml:space="preserve"> </w:t>
      </w:r>
      <w:r w:rsidR="00A71220" w:rsidRPr="0021354E">
        <w:rPr>
          <w:sz w:val="24"/>
          <w:szCs w:val="24"/>
          <w:u w:val="single"/>
        </w:rPr>
        <w:t>Debenturista Inicial</w:t>
      </w:r>
      <w:r w:rsidR="00671D81" w:rsidRPr="0021354E">
        <w:rPr>
          <w:sz w:val="24"/>
          <w:szCs w:val="24"/>
        </w:rPr>
        <w:t>:</w:t>
      </w:r>
    </w:p>
    <w:p w14:paraId="3E31A5DD" w14:textId="77777777" w:rsidR="008F33FC" w:rsidRPr="0021354E" w:rsidRDefault="004C0F6A">
      <w:pPr>
        <w:spacing w:line="300" w:lineRule="exact"/>
        <w:rPr>
          <w:rFonts w:eastAsia="Arial Unicode MS"/>
          <w:b/>
          <w:bCs/>
          <w:smallCaps/>
          <w:sz w:val="24"/>
          <w:szCs w:val="24"/>
        </w:rPr>
      </w:pPr>
      <w:r w:rsidRPr="0021354E">
        <w:rPr>
          <w:sz w:val="24"/>
          <w:szCs w:val="24"/>
        </w:rPr>
        <w:br/>
      </w:r>
      <w:r w:rsidR="008F33FC" w:rsidRPr="0021354E">
        <w:rPr>
          <w:rFonts w:eastAsia="Arial Unicode MS"/>
          <w:b/>
          <w:bCs/>
          <w:smallCaps/>
          <w:sz w:val="24"/>
          <w:szCs w:val="24"/>
        </w:rPr>
        <w:t>ARES SERVIÇOS IMOBILIÁRIOS LTDA.</w:t>
      </w:r>
    </w:p>
    <w:p w14:paraId="11B4E382" w14:textId="77777777" w:rsidR="008F33FC" w:rsidRPr="0021354E" w:rsidRDefault="008F33FC">
      <w:pPr>
        <w:spacing w:line="300" w:lineRule="exact"/>
        <w:rPr>
          <w:rFonts w:eastAsia="Arial Unicode MS"/>
          <w:bCs/>
          <w:sz w:val="24"/>
          <w:szCs w:val="24"/>
        </w:rPr>
      </w:pPr>
      <w:r w:rsidRPr="0021354E">
        <w:rPr>
          <w:rFonts w:eastAsia="Arial Unicode MS"/>
          <w:bCs/>
          <w:sz w:val="24"/>
          <w:szCs w:val="24"/>
        </w:rPr>
        <w:t>Avenida Santo Amaro, nº 48, 1º andar, conjunto 12</w:t>
      </w:r>
    </w:p>
    <w:p w14:paraId="6388ABFF" w14:textId="77777777" w:rsidR="008F33FC" w:rsidRPr="0021354E" w:rsidRDefault="008F33FC">
      <w:pPr>
        <w:spacing w:line="300" w:lineRule="exact"/>
        <w:rPr>
          <w:rFonts w:eastAsia="Arial Unicode MS"/>
          <w:bCs/>
          <w:sz w:val="24"/>
          <w:szCs w:val="24"/>
        </w:rPr>
      </w:pPr>
      <w:r w:rsidRPr="0021354E">
        <w:rPr>
          <w:rFonts w:eastAsia="Arial Unicode MS"/>
          <w:bCs/>
          <w:sz w:val="24"/>
          <w:szCs w:val="24"/>
        </w:rPr>
        <w:t xml:space="preserve">CEP 04.506-000 – São Paulo/SP </w:t>
      </w:r>
    </w:p>
    <w:p w14:paraId="0D3B3134" w14:textId="77777777" w:rsidR="008F33FC" w:rsidRPr="0021354E" w:rsidRDefault="008F33FC">
      <w:pPr>
        <w:spacing w:line="300" w:lineRule="exact"/>
        <w:rPr>
          <w:rFonts w:eastAsia="Arial Unicode MS"/>
          <w:bCs/>
          <w:sz w:val="24"/>
          <w:szCs w:val="24"/>
        </w:rPr>
      </w:pPr>
      <w:r w:rsidRPr="0021354E">
        <w:rPr>
          <w:rFonts w:eastAsia="Arial Unicode MS"/>
          <w:bCs/>
          <w:sz w:val="24"/>
          <w:szCs w:val="24"/>
        </w:rPr>
        <w:t xml:space="preserve">At.: Arley Custódio Fonseca </w:t>
      </w:r>
    </w:p>
    <w:p w14:paraId="32DB4A05" w14:textId="77777777" w:rsidR="008F33FC" w:rsidRPr="0021354E" w:rsidRDefault="008F33FC">
      <w:pPr>
        <w:spacing w:line="300" w:lineRule="exact"/>
        <w:rPr>
          <w:rFonts w:eastAsia="Arial Unicode MS"/>
          <w:bCs/>
          <w:sz w:val="24"/>
          <w:szCs w:val="24"/>
        </w:rPr>
      </w:pPr>
      <w:r w:rsidRPr="0021354E">
        <w:rPr>
          <w:rFonts w:eastAsia="Arial Unicode MS"/>
          <w:bCs/>
          <w:sz w:val="24"/>
          <w:szCs w:val="24"/>
        </w:rPr>
        <w:t xml:space="preserve">Telefone: (11) 3071-4475 </w:t>
      </w:r>
    </w:p>
    <w:p w14:paraId="21B36926" w14:textId="77777777" w:rsidR="008F33FC" w:rsidRPr="0021354E" w:rsidRDefault="008F33FC">
      <w:pPr>
        <w:spacing w:line="300" w:lineRule="exact"/>
        <w:rPr>
          <w:rFonts w:eastAsia="Arial Unicode MS"/>
          <w:sz w:val="24"/>
          <w:szCs w:val="24"/>
        </w:rPr>
      </w:pPr>
      <w:r w:rsidRPr="0021354E">
        <w:rPr>
          <w:rFonts w:eastAsia="Arial Unicode MS"/>
          <w:bCs/>
          <w:sz w:val="24"/>
          <w:szCs w:val="24"/>
        </w:rPr>
        <w:t xml:space="preserve">E-mail: </w:t>
      </w:r>
      <w:hyperlink r:id="rId26" w:history="1">
        <w:r w:rsidRPr="0021354E">
          <w:rPr>
            <w:rStyle w:val="Hyperlink"/>
            <w:rFonts w:eastAsia="Arial Unicode MS"/>
            <w:sz w:val="24"/>
            <w:szCs w:val="24"/>
          </w:rPr>
          <w:t>middle@apicesec.com.br</w:t>
        </w:r>
      </w:hyperlink>
      <w:r w:rsidRPr="0021354E">
        <w:rPr>
          <w:rFonts w:eastAsia="Arial Unicode MS"/>
          <w:sz w:val="24"/>
          <w:szCs w:val="24"/>
        </w:rPr>
        <w:t xml:space="preserve"> e </w:t>
      </w:r>
      <w:hyperlink r:id="rId27" w:history="1">
        <w:r w:rsidRPr="0021354E">
          <w:rPr>
            <w:rStyle w:val="Hyperlink"/>
            <w:rFonts w:eastAsia="Arial Unicode MS"/>
            <w:sz w:val="24"/>
            <w:szCs w:val="24"/>
          </w:rPr>
          <w:t>juridico@apicesec.com.br</w:t>
        </w:r>
      </w:hyperlink>
      <w:r w:rsidRPr="0021354E">
        <w:rPr>
          <w:rFonts w:eastAsia="Arial Unicode MS"/>
          <w:sz w:val="24"/>
          <w:szCs w:val="24"/>
          <w:u w:val="single"/>
        </w:rPr>
        <w:t xml:space="preserve"> </w:t>
      </w:r>
    </w:p>
    <w:p w14:paraId="1899FB1B" w14:textId="77777777" w:rsidR="00A117D4" w:rsidRPr="0021354E" w:rsidRDefault="00A117D4">
      <w:pPr>
        <w:keepLines/>
        <w:shd w:val="clear" w:color="auto" w:fill="FFFFFF"/>
        <w:suppressAutoHyphens/>
        <w:spacing w:line="300" w:lineRule="exact"/>
        <w:jc w:val="left"/>
        <w:rPr>
          <w:sz w:val="24"/>
          <w:szCs w:val="24"/>
        </w:rPr>
      </w:pPr>
    </w:p>
    <w:p w14:paraId="01E8F393" w14:textId="60D50B8B" w:rsidR="00AC570A" w:rsidRPr="0021354E" w:rsidRDefault="00AC570A">
      <w:pPr>
        <w:keepLines/>
        <w:shd w:val="clear" w:color="auto" w:fill="FFFFFF"/>
        <w:suppressAutoHyphens/>
        <w:spacing w:line="300" w:lineRule="exact"/>
        <w:jc w:val="left"/>
        <w:rPr>
          <w:sz w:val="24"/>
          <w:szCs w:val="24"/>
        </w:rPr>
      </w:pPr>
      <w:r w:rsidRPr="0021354E">
        <w:rPr>
          <w:sz w:val="24"/>
          <w:szCs w:val="24"/>
          <w:u w:val="single"/>
        </w:rPr>
        <w:t>Se para a Securitizadora</w:t>
      </w:r>
      <w:r w:rsidRPr="0021354E">
        <w:rPr>
          <w:sz w:val="24"/>
          <w:szCs w:val="24"/>
        </w:rPr>
        <w:t>:</w:t>
      </w:r>
    </w:p>
    <w:p w14:paraId="71654E8B" w14:textId="77777777" w:rsidR="00B035F3" w:rsidRPr="0021354E" w:rsidRDefault="00B035F3">
      <w:pPr>
        <w:keepLines/>
        <w:shd w:val="clear" w:color="auto" w:fill="FFFFFF"/>
        <w:suppressAutoHyphens/>
        <w:spacing w:line="300" w:lineRule="exact"/>
        <w:jc w:val="left"/>
        <w:rPr>
          <w:sz w:val="24"/>
          <w:szCs w:val="24"/>
        </w:rPr>
      </w:pPr>
    </w:p>
    <w:p w14:paraId="23EDF811" w14:textId="77777777" w:rsidR="00AC570A" w:rsidRPr="0021354E" w:rsidRDefault="00AC570A" w:rsidP="00AC570A">
      <w:pPr>
        <w:keepNext/>
        <w:spacing w:line="300" w:lineRule="exact"/>
        <w:rPr>
          <w:rFonts w:eastAsia="Arial Unicode MS"/>
          <w:b/>
          <w:bCs/>
          <w:sz w:val="24"/>
          <w:szCs w:val="24"/>
        </w:rPr>
      </w:pPr>
      <w:r w:rsidRPr="0021354E">
        <w:rPr>
          <w:rFonts w:eastAsia="Arial Unicode MS"/>
          <w:b/>
          <w:bCs/>
          <w:sz w:val="24"/>
          <w:szCs w:val="24"/>
        </w:rPr>
        <w:t>ÁPICE SECURITIZADORA S.A.</w:t>
      </w:r>
    </w:p>
    <w:p w14:paraId="7B526DE7" w14:textId="77777777" w:rsidR="00AC570A" w:rsidRPr="0021354E" w:rsidRDefault="00AC570A" w:rsidP="00AC570A">
      <w:pPr>
        <w:keepNext/>
        <w:spacing w:line="300" w:lineRule="exact"/>
        <w:rPr>
          <w:rFonts w:eastAsia="Arial Unicode MS"/>
          <w:bCs/>
          <w:sz w:val="24"/>
          <w:szCs w:val="24"/>
        </w:rPr>
      </w:pPr>
      <w:r w:rsidRPr="0021354E">
        <w:rPr>
          <w:rFonts w:eastAsia="Arial Unicode MS"/>
          <w:bCs/>
          <w:sz w:val="24"/>
          <w:szCs w:val="24"/>
        </w:rPr>
        <w:t>Avenida Santo Amaro, nº 48, 1º andar, conjunto 12, Itaim Bibi</w:t>
      </w:r>
    </w:p>
    <w:p w14:paraId="244F2CEF" w14:textId="77777777" w:rsidR="00AC570A" w:rsidRPr="0021354E" w:rsidRDefault="00AC570A" w:rsidP="00AC570A">
      <w:pPr>
        <w:keepNext/>
        <w:spacing w:line="300" w:lineRule="exact"/>
        <w:rPr>
          <w:rFonts w:eastAsia="Arial Unicode MS"/>
          <w:bCs/>
          <w:sz w:val="24"/>
          <w:szCs w:val="24"/>
        </w:rPr>
      </w:pPr>
      <w:r w:rsidRPr="0021354E">
        <w:rPr>
          <w:rFonts w:eastAsia="Arial Unicode MS"/>
          <w:bCs/>
          <w:sz w:val="24"/>
          <w:szCs w:val="24"/>
        </w:rPr>
        <w:t>CEP 04506-000 – São Paulo, SP</w:t>
      </w:r>
    </w:p>
    <w:p w14:paraId="0C7B839A" w14:textId="77777777" w:rsidR="00AC570A" w:rsidRPr="0021354E" w:rsidRDefault="00AC570A" w:rsidP="00AC570A">
      <w:pPr>
        <w:keepNext/>
        <w:spacing w:line="300" w:lineRule="exact"/>
        <w:rPr>
          <w:rFonts w:eastAsia="Arial Unicode MS"/>
          <w:bCs/>
          <w:sz w:val="24"/>
          <w:szCs w:val="24"/>
        </w:rPr>
      </w:pPr>
      <w:r w:rsidRPr="0021354E">
        <w:rPr>
          <w:rFonts w:eastAsia="Arial Unicode MS"/>
          <w:bCs/>
          <w:sz w:val="24"/>
          <w:szCs w:val="24"/>
        </w:rPr>
        <w:t>At.: Arley Custódio Fonseca</w:t>
      </w:r>
    </w:p>
    <w:p w14:paraId="797455F3" w14:textId="77777777" w:rsidR="00AC570A" w:rsidRPr="0021354E" w:rsidRDefault="00AC570A" w:rsidP="00AC570A">
      <w:pPr>
        <w:keepNext/>
        <w:spacing w:line="300" w:lineRule="exact"/>
        <w:rPr>
          <w:rFonts w:eastAsia="Arial Unicode MS"/>
          <w:bCs/>
          <w:sz w:val="24"/>
          <w:szCs w:val="24"/>
        </w:rPr>
      </w:pPr>
      <w:r w:rsidRPr="0021354E">
        <w:rPr>
          <w:rFonts w:eastAsia="Arial Unicode MS"/>
          <w:bCs/>
          <w:sz w:val="24"/>
          <w:szCs w:val="24"/>
        </w:rPr>
        <w:t>Tel.: (11) 3071-4475</w:t>
      </w:r>
    </w:p>
    <w:p w14:paraId="7F125584" w14:textId="77777777" w:rsidR="00AC570A" w:rsidRPr="0021354E" w:rsidRDefault="00AC570A" w:rsidP="00AC570A">
      <w:pPr>
        <w:keepNext/>
        <w:spacing w:line="300" w:lineRule="exact"/>
        <w:rPr>
          <w:rFonts w:eastAsia="Arial Unicode MS"/>
          <w:bCs/>
          <w:sz w:val="24"/>
          <w:szCs w:val="24"/>
        </w:rPr>
      </w:pPr>
      <w:r w:rsidRPr="0021354E">
        <w:rPr>
          <w:rFonts w:eastAsia="Arial Unicode MS"/>
          <w:bCs/>
          <w:sz w:val="24"/>
          <w:szCs w:val="24"/>
        </w:rPr>
        <w:t>Fax: (11) 3074-4472</w:t>
      </w:r>
    </w:p>
    <w:p w14:paraId="7D67AE19" w14:textId="2355D08D" w:rsidR="00AC570A" w:rsidRPr="0021354E" w:rsidRDefault="00AC570A" w:rsidP="00AC570A">
      <w:pPr>
        <w:keepNext/>
        <w:spacing w:line="300" w:lineRule="exact"/>
        <w:rPr>
          <w:rFonts w:eastAsia="Arial Unicode MS"/>
          <w:bCs/>
          <w:sz w:val="24"/>
          <w:szCs w:val="24"/>
        </w:rPr>
      </w:pPr>
      <w:r w:rsidRPr="0021354E">
        <w:rPr>
          <w:rFonts w:eastAsia="Arial Unicode MS"/>
          <w:bCs/>
          <w:sz w:val="24"/>
          <w:szCs w:val="24"/>
        </w:rPr>
        <w:t xml:space="preserve">E-mail: </w:t>
      </w:r>
      <w:hyperlink r:id="rId28" w:history="1">
        <w:r w:rsidR="00D75666" w:rsidRPr="0021354E">
          <w:rPr>
            <w:rStyle w:val="Hyperlink"/>
            <w:rFonts w:eastAsia="Arial Unicode MS"/>
            <w:bCs/>
            <w:sz w:val="24"/>
            <w:szCs w:val="24"/>
          </w:rPr>
          <w:t>juridico@apicesec.com.br</w:t>
        </w:r>
      </w:hyperlink>
      <w:r w:rsidRPr="0021354E">
        <w:rPr>
          <w:rFonts w:eastAsia="Arial Unicode MS"/>
          <w:bCs/>
          <w:sz w:val="24"/>
          <w:szCs w:val="24"/>
        </w:rPr>
        <w:t xml:space="preserve"> e </w:t>
      </w:r>
      <w:hyperlink r:id="rId29" w:history="1">
        <w:r w:rsidRPr="0021354E">
          <w:rPr>
            <w:rStyle w:val="Hyperlink"/>
            <w:rFonts w:eastAsia="Arial Unicode MS"/>
            <w:bCs/>
            <w:sz w:val="24"/>
            <w:szCs w:val="24"/>
          </w:rPr>
          <w:t>middle@apicesec.com.br</w:t>
        </w:r>
      </w:hyperlink>
      <w:r w:rsidRPr="0021354E">
        <w:rPr>
          <w:rFonts w:eastAsia="Arial Unicode MS"/>
          <w:bCs/>
          <w:sz w:val="24"/>
          <w:szCs w:val="24"/>
        </w:rPr>
        <w:t xml:space="preserve"> </w:t>
      </w:r>
    </w:p>
    <w:p w14:paraId="0D8EECBF" w14:textId="7FBFD33E" w:rsidR="00AC570A" w:rsidRPr="0021354E" w:rsidRDefault="00AC570A" w:rsidP="00AC570A">
      <w:pPr>
        <w:pStyle w:val="Recuodecorpodetexto"/>
        <w:keepNext/>
        <w:spacing w:line="300" w:lineRule="exact"/>
        <w:ind w:left="0" w:firstLine="0"/>
        <w:rPr>
          <w:sz w:val="24"/>
          <w:szCs w:val="24"/>
        </w:rPr>
      </w:pPr>
      <w:r w:rsidRPr="0021354E">
        <w:rPr>
          <w:rFonts w:eastAsia="Arial Unicode MS"/>
          <w:bCs/>
          <w:sz w:val="24"/>
          <w:szCs w:val="24"/>
        </w:rPr>
        <w:t xml:space="preserve">Website: </w:t>
      </w:r>
      <w:hyperlink r:id="rId30" w:history="1">
        <w:r w:rsidRPr="0021354E">
          <w:rPr>
            <w:rFonts w:eastAsia="Arial Unicode MS"/>
            <w:bCs/>
            <w:sz w:val="24"/>
            <w:szCs w:val="24"/>
          </w:rPr>
          <w:t>www.apicesec.com.br</w:t>
        </w:r>
      </w:hyperlink>
      <w:r w:rsidRPr="0021354E">
        <w:rPr>
          <w:rFonts w:eastAsia="Arial Unicode MS"/>
          <w:bCs/>
          <w:sz w:val="24"/>
          <w:szCs w:val="24"/>
        </w:rPr>
        <w:t xml:space="preserve">  </w:t>
      </w:r>
    </w:p>
    <w:p w14:paraId="26263C8F" w14:textId="77777777" w:rsidR="00AC570A" w:rsidRPr="0021354E" w:rsidRDefault="00AC570A">
      <w:pPr>
        <w:keepLines/>
        <w:shd w:val="clear" w:color="auto" w:fill="FFFFFF"/>
        <w:suppressAutoHyphens/>
        <w:spacing w:line="300" w:lineRule="exact"/>
        <w:jc w:val="left"/>
        <w:rPr>
          <w:sz w:val="24"/>
          <w:szCs w:val="24"/>
        </w:rPr>
      </w:pPr>
    </w:p>
    <w:p w14:paraId="6642E764" w14:textId="77777777" w:rsidR="00DC7C10" w:rsidRPr="0021354E" w:rsidRDefault="00DF120A" w:rsidP="00FD6DCB">
      <w:pPr>
        <w:pStyle w:val="Ttulo3"/>
        <w:keepNext w:val="0"/>
        <w:numPr>
          <w:ilvl w:val="1"/>
          <w:numId w:val="24"/>
        </w:numPr>
        <w:tabs>
          <w:tab w:val="left" w:pos="1134"/>
        </w:tabs>
        <w:suppressAutoHyphens/>
        <w:spacing w:line="300" w:lineRule="exact"/>
        <w:ind w:left="0" w:firstLine="0"/>
        <w:rPr>
          <w:b w:val="0"/>
          <w:szCs w:val="24"/>
        </w:rPr>
      </w:pPr>
      <w:r w:rsidRPr="0021354E">
        <w:rPr>
          <w:b w:val="0"/>
          <w:szCs w:val="24"/>
        </w:rPr>
        <w:t>As comunicações referentes a esta Escritura de Emissão (i) serão consideradas entregues quando recebidas sob protocolo ou com "aviso de recebimento" expedido pelo correio ou ainda por telegrama enviado aos endereços acima; e (ii) por correio eletrônico serão consideradas recebidas na data de seu envio, desde que seu recebimento seja confirmado através de indicativo (recibo emitido pela máquina utilizada pelo remetente)</w:t>
      </w:r>
      <w:r w:rsidR="00B37A94" w:rsidRPr="0021354E">
        <w:rPr>
          <w:b w:val="0"/>
          <w:szCs w:val="24"/>
        </w:rPr>
        <w:t>.</w:t>
      </w:r>
    </w:p>
    <w:p w14:paraId="2FB3C417" w14:textId="77777777" w:rsidR="00E2553D" w:rsidRPr="0021354E" w:rsidRDefault="00E2553D">
      <w:pPr>
        <w:spacing w:line="300" w:lineRule="exact"/>
        <w:rPr>
          <w:sz w:val="24"/>
          <w:szCs w:val="24"/>
        </w:rPr>
      </w:pPr>
    </w:p>
    <w:p w14:paraId="1E767B40" w14:textId="66B53E39" w:rsidR="00B37A94" w:rsidRPr="0021354E" w:rsidRDefault="00E2553D">
      <w:pPr>
        <w:pStyle w:val="Ttulo2"/>
        <w:spacing w:line="300" w:lineRule="exact"/>
        <w:rPr>
          <w:szCs w:val="24"/>
        </w:rPr>
      </w:pPr>
      <w:r w:rsidRPr="0021354E">
        <w:rPr>
          <w:szCs w:val="24"/>
        </w:rPr>
        <w:t>CLÁUSULA DÉCIMA</w:t>
      </w:r>
      <w:r w:rsidR="0002459D" w:rsidRPr="0021354E">
        <w:rPr>
          <w:szCs w:val="24"/>
        </w:rPr>
        <w:t xml:space="preserve"> </w:t>
      </w:r>
      <w:r w:rsidR="004D0FE7" w:rsidRPr="0021354E">
        <w:rPr>
          <w:szCs w:val="24"/>
        </w:rPr>
        <w:t>–</w:t>
      </w:r>
      <w:r w:rsidR="004D0FE7" w:rsidRPr="0021354E">
        <w:rPr>
          <w:b w:val="0"/>
          <w:szCs w:val="24"/>
        </w:rPr>
        <w:t xml:space="preserve"> </w:t>
      </w:r>
      <w:r w:rsidR="007A63D9" w:rsidRPr="0021354E">
        <w:rPr>
          <w:szCs w:val="24"/>
        </w:rPr>
        <w:t>PAGAMENTO DE TRIBUTOS</w:t>
      </w:r>
    </w:p>
    <w:p w14:paraId="4263185F" w14:textId="77777777" w:rsidR="00E2553D" w:rsidRPr="0021354E" w:rsidRDefault="00E2553D">
      <w:pPr>
        <w:spacing w:line="300" w:lineRule="exact"/>
        <w:rPr>
          <w:sz w:val="24"/>
          <w:szCs w:val="24"/>
        </w:rPr>
      </w:pPr>
    </w:p>
    <w:p w14:paraId="6697E83A" w14:textId="5D937565" w:rsidR="00057802" w:rsidRPr="0021354E" w:rsidRDefault="00057802" w:rsidP="00057802">
      <w:pPr>
        <w:pStyle w:val="Ttulo3"/>
        <w:keepNext w:val="0"/>
        <w:numPr>
          <w:ilvl w:val="1"/>
          <w:numId w:val="45"/>
        </w:numPr>
        <w:tabs>
          <w:tab w:val="left" w:pos="1134"/>
        </w:tabs>
        <w:suppressAutoHyphens/>
        <w:spacing w:line="300" w:lineRule="exact"/>
        <w:ind w:left="0" w:firstLine="0"/>
        <w:rPr>
          <w:b w:val="0"/>
          <w:szCs w:val="24"/>
        </w:rPr>
      </w:pPr>
      <w:r w:rsidRPr="0021354E">
        <w:rPr>
          <w:b w:val="0"/>
          <w:szCs w:val="24"/>
        </w:rPr>
        <w:t>A Emissora será responsável pelo custo de todos os tributos (inclusive na fonte), incidentes, a qualquer momento, sobre os pagamentos, remuneração e reembolso devidos na forma desta Escritura de Emissão, inclusive após eventual cessão, endosso ou qualquer outra forma de transferência das Debêntures ("</w:t>
      </w:r>
      <w:r w:rsidRPr="0021354E">
        <w:rPr>
          <w:b w:val="0"/>
          <w:szCs w:val="24"/>
          <w:u w:val="single"/>
        </w:rPr>
        <w:t>Tributos</w:t>
      </w:r>
      <w:r w:rsidRPr="0021354E">
        <w:rPr>
          <w:b w:val="0"/>
          <w:szCs w:val="24"/>
        </w:rPr>
        <w:t xml:space="preserve">"). Todos os Tributos que incidam ou que venham a incidir sobre os pagamentos feitos pela Emissora em virtude das Debêntures serão suportados pela Emissora, de modo que referidos pagamentos devem ser acrescidos dos valores correspondentes a quaisquer Tributos que incidam sobre os mesmos, de forma que a Debenturista sempre receba o valor programado líquido de Tributos ou qualquer forma de retenção. Além disso, a Emissora também será responsável pelos eventuais Tributos que sejam criados, exigidos e/ou majorados e que venham a incidir sobre a Securitizadora em virtude da aquisição das Debêntures, de forma a resultar em um encargo tributário para a Securitizadora maior do que o atualmente existente. </w:t>
      </w:r>
    </w:p>
    <w:p w14:paraId="6CB4F141" w14:textId="77777777" w:rsidR="00057802" w:rsidRPr="0021354E" w:rsidRDefault="00057802" w:rsidP="00057802">
      <w:pPr>
        <w:spacing w:line="300" w:lineRule="exact"/>
        <w:rPr>
          <w:sz w:val="24"/>
          <w:szCs w:val="24"/>
        </w:rPr>
      </w:pPr>
    </w:p>
    <w:p w14:paraId="749831F0" w14:textId="26A983AA" w:rsidR="00057802" w:rsidRPr="0021354E" w:rsidRDefault="00057802" w:rsidP="000F1081">
      <w:pPr>
        <w:pStyle w:val="PargrafodaLista"/>
        <w:numPr>
          <w:ilvl w:val="2"/>
          <w:numId w:val="45"/>
        </w:numPr>
        <w:tabs>
          <w:tab w:val="left" w:pos="1134"/>
        </w:tabs>
        <w:spacing w:line="300" w:lineRule="exact"/>
        <w:ind w:left="0" w:firstLine="0"/>
      </w:pPr>
      <w:r w:rsidRPr="0021354E">
        <w:rPr>
          <w:sz w:val="24"/>
          <w:szCs w:val="24"/>
        </w:rPr>
        <w:t>Não obstante o disposto na Cláusula 10.1 acima, os</w:t>
      </w:r>
      <w:r w:rsidRPr="0021354E">
        <w:rPr>
          <w:sz w:val="24"/>
        </w:rPr>
        <w:t xml:space="preserve"> CRA lastreados nos Direitos Creditórios do Agronegócio decorrentes das Debêntures serão tributados de acordo com a legislação aplicável aos CRA</w:t>
      </w:r>
      <w:r w:rsidRPr="0021354E">
        <w:rPr>
          <w:sz w:val="24"/>
          <w:szCs w:val="24"/>
        </w:rPr>
        <w:t>, sendo que</w:t>
      </w:r>
      <w:r w:rsidRPr="0021354E">
        <w:rPr>
          <w:sz w:val="24"/>
        </w:rPr>
        <w:t xml:space="preserve"> a Emissora não terá qualquer responsabilidade sobre eventual majoração ou cancelamento de isenção ou de imunidade tributária que venha a ocorrer com relação aos CRA</w:t>
      </w:r>
      <w:r w:rsidRPr="0021354E">
        <w:rPr>
          <w:sz w:val="24"/>
          <w:szCs w:val="24"/>
        </w:rPr>
        <w:t xml:space="preserve"> e/ou aos titulares de CRA.</w:t>
      </w:r>
    </w:p>
    <w:p w14:paraId="0DC0B09D" w14:textId="77777777" w:rsidR="00057802" w:rsidRPr="0021354E" w:rsidRDefault="00057802" w:rsidP="00057802">
      <w:pPr>
        <w:spacing w:line="300" w:lineRule="exact"/>
        <w:rPr>
          <w:sz w:val="24"/>
          <w:szCs w:val="24"/>
        </w:rPr>
      </w:pPr>
    </w:p>
    <w:p w14:paraId="34442438" w14:textId="0BA6423F" w:rsidR="00057802" w:rsidRPr="0021354E" w:rsidRDefault="00057802" w:rsidP="00057802">
      <w:pPr>
        <w:pStyle w:val="Ttulo3"/>
        <w:keepNext w:val="0"/>
        <w:numPr>
          <w:ilvl w:val="1"/>
          <w:numId w:val="45"/>
        </w:numPr>
        <w:tabs>
          <w:tab w:val="left" w:pos="1134"/>
        </w:tabs>
        <w:suppressAutoHyphens/>
        <w:spacing w:line="300" w:lineRule="exact"/>
        <w:ind w:left="0" w:firstLine="0"/>
        <w:rPr>
          <w:b w:val="0"/>
          <w:szCs w:val="24"/>
        </w:rPr>
      </w:pPr>
      <w:r w:rsidRPr="0021354E">
        <w:rPr>
          <w:b w:val="0"/>
          <w:szCs w:val="24"/>
        </w:rPr>
        <w:t xml:space="preserve">Caso, após a Data de Integralização das Debêntures, qualquer órgão competente venha a criar, majorar ou exigir o recolhimento, retenção ou pagamento de Tributos sobre a remuneração das Debêntures ou sobre a Securitizadora, conforme o estabelecido na Cláusula 10.1 acima, a Emissora poderá, alternativamente e a seu exclusivo critério: </w:t>
      </w:r>
    </w:p>
    <w:p w14:paraId="352E4020" w14:textId="77777777" w:rsidR="00057802" w:rsidRPr="0021354E" w:rsidRDefault="00057802" w:rsidP="00057802">
      <w:pPr>
        <w:spacing w:line="300" w:lineRule="exact"/>
        <w:rPr>
          <w:sz w:val="24"/>
          <w:szCs w:val="24"/>
        </w:rPr>
      </w:pPr>
    </w:p>
    <w:p w14:paraId="4A5EE5EA" w14:textId="12F70AC6" w:rsidR="00057802" w:rsidRPr="0021354E" w:rsidRDefault="00057802" w:rsidP="00057802">
      <w:pPr>
        <w:pStyle w:val="PargrafodaLista"/>
        <w:numPr>
          <w:ilvl w:val="4"/>
          <w:numId w:val="6"/>
        </w:numPr>
        <w:tabs>
          <w:tab w:val="clear" w:pos="1247"/>
          <w:tab w:val="num" w:pos="1134"/>
        </w:tabs>
        <w:spacing w:line="300" w:lineRule="exact"/>
        <w:ind w:left="1134" w:hanging="1134"/>
        <w:rPr>
          <w:sz w:val="24"/>
          <w:szCs w:val="24"/>
        </w:rPr>
      </w:pPr>
      <w:r w:rsidRPr="0021354E">
        <w:rPr>
          <w:sz w:val="24"/>
          <w:szCs w:val="24"/>
        </w:rPr>
        <w:t>arcar com tais Tributos, acrescentando os valores correspondentes no pagamento da remuneração das Debêntures, de modo que o titular das Debêntures receba os mesmos valores caso tais tributos não existissem; ou,</w:t>
      </w:r>
    </w:p>
    <w:p w14:paraId="35A71721" w14:textId="77777777" w:rsidR="00057802" w:rsidRPr="0021354E" w:rsidRDefault="00057802" w:rsidP="00057802">
      <w:pPr>
        <w:spacing w:line="300" w:lineRule="exact"/>
        <w:rPr>
          <w:sz w:val="24"/>
          <w:szCs w:val="24"/>
        </w:rPr>
      </w:pPr>
    </w:p>
    <w:p w14:paraId="662F0DA6" w14:textId="23AD7457" w:rsidR="00057802" w:rsidRPr="0021354E" w:rsidRDefault="00057802" w:rsidP="00057802">
      <w:pPr>
        <w:pStyle w:val="PargrafodaLista"/>
        <w:numPr>
          <w:ilvl w:val="4"/>
          <w:numId w:val="6"/>
        </w:numPr>
        <w:tabs>
          <w:tab w:val="clear" w:pos="1247"/>
          <w:tab w:val="num" w:pos="1134"/>
        </w:tabs>
        <w:spacing w:line="300" w:lineRule="exact"/>
        <w:ind w:left="1134" w:hanging="1134"/>
        <w:rPr>
          <w:sz w:val="24"/>
          <w:szCs w:val="24"/>
        </w:rPr>
      </w:pPr>
      <w:r w:rsidRPr="0021354E">
        <w:rPr>
          <w:sz w:val="24"/>
          <w:szCs w:val="24"/>
        </w:rPr>
        <w:t>promover o resgate antecipado total das Debêntures, no prazo de até 60 (sessenta) Dias Úteis contados da data em que seja devido o primeiro recolhimento, retenção, pagamento ou majoração de Tributos, pelo Valor Nominal Unitário, ou seu saldo, conforme o caso, acrescido da Remuneração das Debêntures, calculada pro rata temporis, desde a Data de Integralização, ou a última Data de Pagamento da Remuneração das Debêntures, até a data do seu efetivo pagamento, acrescido dos encargos moratórios e de quaisquer outros valores eventualmente devidos pela Emissora, nos termos dos Documentos da Operação, sem que haja a incidência de qualquer prêmio sobre os valores devidos (“</w:t>
      </w:r>
      <w:r w:rsidRPr="0021354E">
        <w:rPr>
          <w:sz w:val="24"/>
          <w:szCs w:val="24"/>
          <w:u w:val="single"/>
        </w:rPr>
        <w:t>Resgate Facultativo Antecipado por Mudança de Tributo</w:t>
      </w:r>
      <w:r w:rsidRPr="0021354E">
        <w:rPr>
          <w:sz w:val="24"/>
          <w:szCs w:val="24"/>
        </w:rPr>
        <w:t>”).</w:t>
      </w:r>
    </w:p>
    <w:p w14:paraId="362B9024" w14:textId="77777777" w:rsidR="00057802" w:rsidRPr="0021354E" w:rsidRDefault="00057802" w:rsidP="00057802">
      <w:pPr>
        <w:spacing w:line="300" w:lineRule="exact"/>
        <w:rPr>
          <w:sz w:val="24"/>
          <w:szCs w:val="24"/>
        </w:rPr>
      </w:pPr>
    </w:p>
    <w:p w14:paraId="40459210" w14:textId="1F15054A" w:rsidR="00057802" w:rsidRPr="0021354E" w:rsidRDefault="00057802" w:rsidP="00057802">
      <w:pPr>
        <w:pStyle w:val="PargrafodaLista"/>
        <w:numPr>
          <w:ilvl w:val="2"/>
          <w:numId w:val="45"/>
        </w:numPr>
        <w:tabs>
          <w:tab w:val="left" w:pos="1134"/>
        </w:tabs>
        <w:spacing w:line="300" w:lineRule="exact"/>
        <w:ind w:left="0" w:firstLine="0"/>
        <w:rPr>
          <w:sz w:val="24"/>
          <w:szCs w:val="24"/>
        </w:rPr>
      </w:pPr>
      <w:r w:rsidRPr="0021354E">
        <w:rPr>
          <w:sz w:val="24"/>
          <w:szCs w:val="24"/>
        </w:rPr>
        <w:t>O Resgate Antecipado Facultativo por Mudança de Tributo ocorrerá mediante o envio de comunicação pela Emissora, por escrito, dirigida ao Debenturista e à Securitizadora, com cópia para o Agente Fiduciário dos CRA, com antecedência mínima de 10 (dez) dias contados da data programada para o efetivo Resgate Antecipado Facultativo por Mudança de Tributo, sendo que a data de Resgate Antecipado Facultativo por Mudança de Tributo deverá, obrigatoriamente, ser um Dia Útil.</w:t>
      </w:r>
    </w:p>
    <w:p w14:paraId="4801599C" w14:textId="77777777" w:rsidR="00057802" w:rsidRPr="0021354E" w:rsidRDefault="00057802" w:rsidP="00057802">
      <w:pPr>
        <w:spacing w:line="300" w:lineRule="exact"/>
        <w:rPr>
          <w:sz w:val="24"/>
          <w:szCs w:val="24"/>
        </w:rPr>
      </w:pPr>
    </w:p>
    <w:p w14:paraId="76D7A1CA" w14:textId="3393D3CE" w:rsidR="00057802" w:rsidRPr="0021354E" w:rsidRDefault="00057802" w:rsidP="00057802">
      <w:pPr>
        <w:pStyle w:val="PargrafodaLista"/>
        <w:numPr>
          <w:ilvl w:val="2"/>
          <w:numId w:val="45"/>
        </w:numPr>
        <w:tabs>
          <w:tab w:val="left" w:pos="1134"/>
        </w:tabs>
        <w:spacing w:line="300" w:lineRule="exact"/>
        <w:ind w:left="0" w:firstLine="0"/>
        <w:rPr>
          <w:sz w:val="24"/>
          <w:szCs w:val="24"/>
        </w:rPr>
      </w:pPr>
      <w:r w:rsidRPr="0021354E">
        <w:rPr>
          <w:sz w:val="24"/>
          <w:szCs w:val="24"/>
        </w:rPr>
        <w:t>Na comunicação de Resgate Antecipado Facultativo por Mudança de Tributo prevista acima deverá constar: (i) a data programada para a realização do Resgate Antecipado Facultativo por Mudança de Tributo; (ii) o valor do Resgate Antecipado Facultativo por Mudança de Tributo; e (iii) quaisquer outras informações necessárias, a critério da Emissora, à operacionalização do Resgate Antecipado Facultativo por Mudança de Tributo.</w:t>
      </w:r>
    </w:p>
    <w:p w14:paraId="4966C6B5" w14:textId="77777777" w:rsidR="00057802" w:rsidRPr="0021354E" w:rsidRDefault="00057802" w:rsidP="00057802">
      <w:pPr>
        <w:spacing w:line="300" w:lineRule="exact"/>
        <w:rPr>
          <w:sz w:val="24"/>
          <w:szCs w:val="24"/>
        </w:rPr>
      </w:pPr>
    </w:p>
    <w:p w14:paraId="5CC270A6" w14:textId="1CDBF6FD" w:rsidR="00057802" w:rsidRPr="0021354E" w:rsidRDefault="00057802" w:rsidP="006257A9">
      <w:pPr>
        <w:pStyle w:val="PargrafodaLista"/>
        <w:numPr>
          <w:ilvl w:val="2"/>
          <w:numId w:val="45"/>
        </w:numPr>
        <w:tabs>
          <w:tab w:val="left" w:pos="1134"/>
        </w:tabs>
        <w:spacing w:line="300" w:lineRule="exact"/>
        <w:ind w:left="0" w:firstLine="0"/>
        <w:rPr>
          <w:sz w:val="24"/>
          <w:szCs w:val="24"/>
        </w:rPr>
      </w:pPr>
      <w:r w:rsidRPr="0021354E">
        <w:rPr>
          <w:sz w:val="24"/>
          <w:szCs w:val="24"/>
        </w:rPr>
        <w:t>O pagamento do Resgate Antecipado Facultativo por Mudança de Tributo será feito pela Emissora mediante depósito na Conta Centralizadora, sendo que as Debêntures resgatadas na forma desta Cláusula 10.2 serão obrigatoriamente canceladas.</w:t>
      </w:r>
    </w:p>
    <w:p w14:paraId="2A2E1F32" w14:textId="77777777" w:rsidR="00D83B60" w:rsidRPr="0021354E" w:rsidRDefault="00D83B60">
      <w:pPr>
        <w:spacing w:line="300" w:lineRule="exact"/>
        <w:rPr>
          <w:sz w:val="24"/>
          <w:szCs w:val="24"/>
        </w:rPr>
      </w:pPr>
    </w:p>
    <w:p w14:paraId="466F8F50" w14:textId="77777777" w:rsidR="0007638A" w:rsidRPr="0021354E" w:rsidRDefault="00D83B60">
      <w:pPr>
        <w:pStyle w:val="Ttulo2"/>
        <w:spacing w:line="300" w:lineRule="exact"/>
        <w:ind w:left="510"/>
        <w:rPr>
          <w:szCs w:val="24"/>
        </w:rPr>
      </w:pPr>
      <w:r w:rsidRPr="0021354E">
        <w:rPr>
          <w:szCs w:val="24"/>
        </w:rPr>
        <w:t xml:space="preserve">CLÁUSULA ONZE </w:t>
      </w:r>
      <w:r w:rsidR="0007638A" w:rsidRPr="0021354E">
        <w:rPr>
          <w:szCs w:val="24"/>
        </w:rPr>
        <w:t>–</w:t>
      </w:r>
      <w:r w:rsidR="0007638A" w:rsidRPr="0021354E">
        <w:rPr>
          <w:b w:val="0"/>
          <w:szCs w:val="24"/>
        </w:rPr>
        <w:t xml:space="preserve"> </w:t>
      </w:r>
      <w:r w:rsidR="0007638A" w:rsidRPr="0021354E">
        <w:rPr>
          <w:szCs w:val="24"/>
        </w:rPr>
        <w:t>DAS DISPOSIÇÕES GERAIS</w:t>
      </w:r>
    </w:p>
    <w:p w14:paraId="40D9DB36" w14:textId="77777777" w:rsidR="00D83B60" w:rsidRPr="0021354E" w:rsidRDefault="00D83B60">
      <w:pPr>
        <w:spacing w:line="300" w:lineRule="exact"/>
        <w:rPr>
          <w:sz w:val="24"/>
          <w:szCs w:val="24"/>
        </w:rPr>
      </w:pPr>
    </w:p>
    <w:p w14:paraId="00BB76B8" w14:textId="4934C143" w:rsidR="00BD5A78" w:rsidRPr="0021354E" w:rsidRDefault="00BD5A78" w:rsidP="00FD6DCB">
      <w:pPr>
        <w:pStyle w:val="Ttulo3"/>
        <w:keepNext w:val="0"/>
        <w:numPr>
          <w:ilvl w:val="1"/>
          <w:numId w:val="33"/>
        </w:numPr>
        <w:tabs>
          <w:tab w:val="left" w:pos="1134"/>
        </w:tabs>
        <w:suppressAutoHyphens/>
        <w:spacing w:line="300" w:lineRule="exact"/>
        <w:ind w:left="0" w:firstLine="0"/>
        <w:rPr>
          <w:b w:val="0"/>
          <w:szCs w:val="24"/>
        </w:rPr>
      </w:pPr>
      <w:r w:rsidRPr="0021354E">
        <w:rPr>
          <w:b w:val="0"/>
          <w:szCs w:val="24"/>
        </w:rPr>
        <w:t xml:space="preserve">Não se presume a renúncia a qualquer dos direitos decorrentes da presente Escritura de Emissão. Dessa forma, nenhum atraso, omissão ou liberalidade no exercício de qualquer direito, faculdade ou remédio que caiba a qualquer uma das </w:t>
      </w:r>
      <w:r w:rsidR="00F103BC" w:rsidRPr="0021354E">
        <w:rPr>
          <w:b w:val="0"/>
          <w:szCs w:val="24"/>
        </w:rPr>
        <w:t xml:space="preserve">Partes </w:t>
      </w:r>
      <w:r w:rsidRPr="0021354E">
        <w:rPr>
          <w:b w:val="0"/>
          <w:szCs w:val="24"/>
        </w:rPr>
        <w:t>da presente Escritura de Emissão, prejudicará tais direitos, faculdades ou remédios, ou será interpretado como uma renúncia aos mesmos ou concordância com tal inadimplemento, nem constituirá novação ou modificação de quaisquer outras obrigações assumidas nesta Escritura de Emissão ou precedente no tocante a qualquer outro inadimplemento ou atraso.</w:t>
      </w:r>
    </w:p>
    <w:p w14:paraId="32C62AFD" w14:textId="77777777" w:rsidR="00BD5A78" w:rsidRPr="0021354E" w:rsidRDefault="00BD5A78">
      <w:pPr>
        <w:spacing w:line="300" w:lineRule="exact"/>
        <w:rPr>
          <w:sz w:val="24"/>
          <w:szCs w:val="24"/>
        </w:rPr>
      </w:pPr>
    </w:p>
    <w:p w14:paraId="776C03F3" w14:textId="77777777" w:rsidR="00BD5A78" w:rsidRPr="0021354E" w:rsidRDefault="00BD5A78" w:rsidP="00FD6DCB">
      <w:pPr>
        <w:pStyle w:val="Ttulo3"/>
        <w:keepNext w:val="0"/>
        <w:numPr>
          <w:ilvl w:val="1"/>
          <w:numId w:val="33"/>
        </w:numPr>
        <w:tabs>
          <w:tab w:val="left" w:pos="1134"/>
        </w:tabs>
        <w:suppressAutoHyphens/>
        <w:spacing w:line="300" w:lineRule="exact"/>
        <w:ind w:left="0" w:firstLine="0"/>
        <w:rPr>
          <w:b w:val="0"/>
          <w:szCs w:val="24"/>
        </w:rPr>
      </w:pPr>
      <w:r w:rsidRPr="0021354E">
        <w:rPr>
          <w:b w:val="0"/>
          <w:szCs w:val="24"/>
        </w:rPr>
        <w:t xml:space="preserve">A presente Escritura de Emissão é parte de uma operação estruturada, de forma que os termos em letras maiúsculas ou com iniciais maiúsculas empregados e que não estejam de outra forma definidos nesta Escritura de Emissão são aqui utilizados com o mesmo significado atribuído a tais termos no Termo de Securitização. Todos os termos no singular definidos neste instrumento deverão ter os mesmos significados quando empregados no plural e vice-versa. As expressões “deste instrumento”, “neste instrumento” e “conforme previsto neste instrumento” e palavras de significado semelhante quando empregadas nesta Escritura de Emissão, a não ser que de outra forma exigido pelo contexto, referem-se a esta Escritura de Emissão como um todo e não a uma disposição específica deste instrumento. Referências a cláusula, </w:t>
      </w:r>
      <w:proofErr w:type="spellStart"/>
      <w:r w:rsidRPr="0021354E">
        <w:rPr>
          <w:b w:val="0"/>
          <w:szCs w:val="24"/>
        </w:rPr>
        <w:t>sub-cláusula</w:t>
      </w:r>
      <w:proofErr w:type="spellEnd"/>
      <w:r w:rsidRPr="0021354E">
        <w:rPr>
          <w:b w:val="0"/>
          <w:szCs w:val="24"/>
        </w:rPr>
        <w:t>, adendo e anexo estão relacionadas a esta Escritura de Emissão a não ser que de outra forma especificado. Todos os termos aqui definidos terão as definições a eles atribuídas neste instrumento quando utilizados em qualquer certificado ou documento celebrado ou formalizado de acordo com os termos aqui</w:t>
      </w:r>
      <w:r w:rsidR="00492F13" w:rsidRPr="0021354E">
        <w:rPr>
          <w:b w:val="0"/>
          <w:szCs w:val="24"/>
        </w:rPr>
        <w:t xml:space="preserve"> definidos</w:t>
      </w:r>
      <w:r w:rsidRPr="0021354E">
        <w:rPr>
          <w:b w:val="0"/>
          <w:szCs w:val="24"/>
        </w:rPr>
        <w:t>.</w:t>
      </w:r>
    </w:p>
    <w:p w14:paraId="05E07708" w14:textId="77777777" w:rsidR="00BD5A78" w:rsidRPr="0021354E" w:rsidRDefault="00BD5A78">
      <w:pPr>
        <w:spacing w:line="300" w:lineRule="exact"/>
        <w:rPr>
          <w:sz w:val="24"/>
          <w:szCs w:val="24"/>
        </w:rPr>
      </w:pPr>
    </w:p>
    <w:p w14:paraId="0F431F70" w14:textId="07E707C7" w:rsidR="00BD5A78" w:rsidRPr="0021354E" w:rsidRDefault="00BD5A78" w:rsidP="00FD6DCB">
      <w:pPr>
        <w:pStyle w:val="Ttulo3"/>
        <w:keepNext w:val="0"/>
        <w:numPr>
          <w:ilvl w:val="1"/>
          <w:numId w:val="33"/>
        </w:numPr>
        <w:tabs>
          <w:tab w:val="left" w:pos="1134"/>
        </w:tabs>
        <w:suppressAutoHyphens/>
        <w:spacing w:line="300" w:lineRule="exact"/>
        <w:ind w:left="0" w:firstLine="0"/>
        <w:rPr>
          <w:b w:val="0"/>
          <w:szCs w:val="24"/>
        </w:rPr>
      </w:pPr>
      <w:r w:rsidRPr="0021354E">
        <w:rPr>
          <w:b w:val="0"/>
          <w:szCs w:val="24"/>
        </w:rPr>
        <w:t xml:space="preserve">A presente Escritura de Emissão é firmada em caráter irrevogável e irretratável, salvo na hipótese de não preenchimento dos requisitos relacionados na Cláusula Segunda acima, obrigando as </w:t>
      </w:r>
      <w:r w:rsidR="00F103BC" w:rsidRPr="0021354E">
        <w:rPr>
          <w:b w:val="0"/>
          <w:szCs w:val="24"/>
        </w:rPr>
        <w:t xml:space="preserve">Partes </w:t>
      </w:r>
      <w:r w:rsidRPr="0021354E">
        <w:rPr>
          <w:b w:val="0"/>
          <w:szCs w:val="24"/>
        </w:rPr>
        <w:t>por si e seus sucessores.</w:t>
      </w:r>
    </w:p>
    <w:p w14:paraId="1D19C1A3" w14:textId="77777777" w:rsidR="00BD5A78" w:rsidRPr="0021354E" w:rsidRDefault="00BD5A78">
      <w:pPr>
        <w:pStyle w:val="Ttulo3"/>
        <w:keepNext w:val="0"/>
        <w:tabs>
          <w:tab w:val="left" w:pos="1134"/>
        </w:tabs>
        <w:suppressAutoHyphens/>
        <w:spacing w:line="300" w:lineRule="exact"/>
        <w:rPr>
          <w:b w:val="0"/>
          <w:szCs w:val="24"/>
        </w:rPr>
      </w:pPr>
    </w:p>
    <w:p w14:paraId="00265BAB" w14:textId="45220801" w:rsidR="00BD5A78" w:rsidRPr="0021354E" w:rsidRDefault="00BD5A78" w:rsidP="00FD6DCB">
      <w:pPr>
        <w:pStyle w:val="Ttulo3"/>
        <w:keepNext w:val="0"/>
        <w:numPr>
          <w:ilvl w:val="1"/>
          <w:numId w:val="33"/>
        </w:numPr>
        <w:tabs>
          <w:tab w:val="left" w:pos="1134"/>
        </w:tabs>
        <w:suppressAutoHyphens/>
        <w:spacing w:line="300" w:lineRule="exact"/>
        <w:ind w:left="0" w:firstLine="0"/>
        <w:rPr>
          <w:b w:val="0"/>
          <w:szCs w:val="24"/>
        </w:rPr>
      </w:pPr>
      <w:r w:rsidRPr="0021354E">
        <w:rPr>
          <w:b w:val="0"/>
          <w:szCs w:val="24"/>
        </w:rPr>
        <w:t xml:space="preserve">Caso qualquer das disposições desta Escritura de Emissão venha a ser julgada ilegal, inválida ou ineficaz, prevalecerão todas as demais disposições não afetadas por tal julgamento, comprometendo-se as </w:t>
      </w:r>
      <w:r w:rsidR="00F103BC" w:rsidRPr="0021354E">
        <w:rPr>
          <w:b w:val="0"/>
          <w:szCs w:val="24"/>
        </w:rPr>
        <w:t>Partes</w:t>
      </w:r>
      <w:r w:rsidRPr="0021354E">
        <w:rPr>
          <w:b w:val="0"/>
          <w:szCs w:val="24"/>
        </w:rPr>
        <w:t>, em boa-fé, a substituir a disposição afetada por outra que, na medida do possível, produza o mesmo efeito.</w:t>
      </w:r>
    </w:p>
    <w:p w14:paraId="5A974D3E" w14:textId="77777777" w:rsidR="00BD5A78" w:rsidRPr="0021354E" w:rsidRDefault="00BD5A78">
      <w:pPr>
        <w:spacing w:line="300" w:lineRule="exact"/>
        <w:rPr>
          <w:sz w:val="24"/>
          <w:szCs w:val="24"/>
        </w:rPr>
      </w:pPr>
    </w:p>
    <w:p w14:paraId="797B1E1C" w14:textId="337F8231" w:rsidR="00BD5A78" w:rsidRPr="0021354E" w:rsidRDefault="00BD5A78" w:rsidP="00FD6DCB">
      <w:pPr>
        <w:pStyle w:val="Ttulo3"/>
        <w:keepNext w:val="0"/>
        <w:numPr>
          <w:ilvl w:val="1"/>
          <w:numId w:val="33"/>
        </w:numPr>
        <w:tabs>
          <w:tab w:val="left" w:pos="1134"/>
        </w:tabs>
        <w:suppressAutoHyphens/>
        <w:spacing w:line="300" w:lineRule="exact"/>
        <w:ind w:left="0" w:firstLine="0"/>
        <w:rPr>
          <w:b w:val="0"/>
          <w:szCs w:val="24"/>
        </w:rPr>
      </w:pPr>
      <w:r w:rsidRPr="0021354E">
        <w:rPr>
          <w:b w:val="0"/>
          <w:szCs w:val="24"/>
        </w:rPr>
        <w:t xml:space="preserve">A presente Escritura de Emissão e as Debêntures constituem títulos executivos extrajudiciais, nos termos do artigo 784, incisos I e III, </w:t>
      </w:r>
      <w:r w:rsidR="006E77EE" w:rsidRPr="0021354E">
        <w:rPr>
          <w:b w:val="0"/>
          <w:szCs w:val="24"/>
        </w:rPr>
        <w:t>da Lei nº 13.105, de 16 de março de 2015, conforme alterada ("</w:t>
      </w:r>
      <w:r w:rsidR="006E77EE" w:rsidRPr="0021354E">
        <w:rPr>
          <w:b w:val="0"/>
          <w:szCs w:val="24"/>
          <w:u w:val="single"/>
        </w:rPr>
        <w:t>Código de Processo Civil</w:t>
      </w:r>
      <w:r w:rsidR="006E77EE" w:rsidRPr="0021354E">
        <w:rPr>
          <w:b w:val="0"/>
          <w:szCs w:val="24"/>
        </w:rPr>
        <w:t>")</w:t>
      </w:r>
      <w:r w:rsidRPr="0021354E">
        <w:rPr>
          <w:b w:val="0"/>
          <w:szCs w:val="24"/>
        </w:rPr>
        <w:t>, e as obrigações nelas encerradas estão sujeitas a execução específica, de acordo com os artigos 536 e seguintes do Código de Processo Civil, sem que isso signifique renúncia a qualquer outra ação ou providência, judicial ou não, que objetive resguardar direitos decorrentes da presente Escritura de Emissão.</w:t>
      </w:r>
    </w:p>
    <w:p w14:paraId="033F178E" w14:textId="77777777" w:rsidR="00BD5A78" w:rsidRPr="0021354E" w:rsidRDefault="00BD5A78">
      <w:pPr>
        <w:spacing w:line="300" w:lineRule="exact"/>
        <w:rPr>
          <w:sz w:val="24"/>
          <w:szCs w:val="24"/>
        </w:rPr>
      </w:pPr>
    </w:p>
    <w:p w14:paraId="26774DF9" w14:textId="77777777" w:rsidR="00BD5A78" w:rsidRPr="0021354E" w:rsidRDefault="00BD5A78" w:rsidP="00FD6DCB">
      <w:pPr>
        <w:pStyle w:val="Ttulo3"/>
        <w:keepNext w:val="0"/>
        <w:numPr>
          <w:ilvl w:val="1"/>
          <w:numId w:val="33"/>
        </w:numPr>
        <w:tabs>
          <w:tab w:val="left" w:pos="1134"/>
        </w:tabs>
        <w:suppressAutoHyphens/>
        <w:spacing w:line="300" w:lineRule="exact"/>
        <w:ind w:left="0" w:firstLine="0"/>
        <w:rPr>
          <w:b w:val="0"/>
          <w:szCs w:val="24"/>
        </w:rPr>
      </w:pPr>
      <w:r w:rsidRPr="0021354E">
        <w:rPr>
          <w:b w:val="0"/>
          <w:szCs w:val="24"/>
        </w:rPr>
        <w:t>Esta Escritura de Emissão é regida pelas Leis da República Federativa do Brasil.</w:t>
      </w:r>
    </w:p>
    <w:p w14:paraId="49F70374" w14:textId="77777777" w:rsidR="00BD5A78" w:rsidRPr="0021354E" w:rsidRDefault="00BD5A78">
      <w:pPr>
        <w:spacing w:line="300" w:lineRule="exact"/>
        <w:rPr>
          <w:sz w:val="24"/>
          <w:szCs w:val="24"/>
        </w:rPr>
      </w:pPr>
    </w:p>
    <w:p w14:paraId="244C5A40" w14:textId="77777777" w:rsidR="00BD5A78" w:rsidRPr="0021354E" w:rsidRDefault="00BD5A78" w:rsidP="00FD6DCB">
      <w:pPr>
        <w:pStyle w:val="Ttulo3"/>
        <w:keepNext w:val="0"/>
        <w:numPr>
          <w:ilvl w:val="1"/>
          <w:numId w:val="33"/>
        </w:numPr>
        <w:tabs>
          <w:tab w:val="left" w:pos="1134"/>
        </w:tabs>
        <w:suppressAutoHyphens/>
        <w:spacing w:line="300" w:lineRule="exact"/>
        <w:ind w:left="0" w:firstLine="0"/>
        <w:rPr>
          <w:b w:val="0"/>
          <w:szCs w:val="24"/>
        </w:rPr>
      </w:pPr>
      <w:r w:rsidRPr="0021354E">
        <w:rPr>
          <w:b w:val="0"/>
          <w:szCs w:val="24"/>
        </w:rPr>
        <w:t>Os prazos estabelecidos na presente Escritura de Emissão serão computados de acordo com a regra prescrita no artigo 132 do Código Civil, sendo excluído o dia do começo e incluído o do vencimento.</w:t>
      </w:r>
    </w:p>
    <w:p w14:paraId="202F0C50" w14:textId="77777777" w:rsidR="00C87EF3" w:rsidRPr="0021354E" w:rsidRDefault="00C87EF3">
      <w:pPr>
        <w:spacing w:line="300" w:lineRule="exact"/>
        <w:rPr>
          <w:sz w:val="24"/>
          <w:szCs w:val="24"/>
        </w:rPr>
      </w:pPr>
    </w:p>
    <w:p w14:paraId="038A46D2" w14:textId="3180D45C" w:rsidR="00672B9D" w:rsidRPr="0021354E" w:rsidRDefault="00C87EF3" w:rsidP="00FD6DCB">
      <w:pPr>
        <w:pStyle w:val="Ttulo3"/>
        <w:keepNext w:val="0"/>
        <w:numPr>
          <w:ilvl w:val="1"/>
          <w:numId w:val="33"/>
        </w:numPr>
        <w:tabs>
          <w:tab w:val="left" w:pos="1134"/>
        </w:tabs>
        <w:suppressAutoHyphens/>
        <w:spacing w:line="300" w:lineRule="exact"/>
        <w:ind w:left="0" w:firstLine="0"/>
        <w:rPr>
          <w:b w:val="0"/>
          <w:szCs w:val="24"/>
        </w:rPr>
      </w:pPr>
      <w:r w:rsidRPr="0021354E">
        <w:rPr>
          <w:b w:val="0"/>
          <w:szCs w:val="24"/>
        </w:rPr>
        <w:t xml:space="preserve">Qualquer alteração a esta Escritura de Emissão, após a integralização dos CRA, dependerá de prévia aprovação dos </w:t>
      </w:r>
      <w:r w:rsidR="00F103BC" w:rsidRPr="0021354E">
        <w:rPr>
          <w:b w:val="0"/>
          <w:szCs w:val="24"/>
        </w:rPr>
        <w:t>Titulares de</w:t>
      </w:r>
      <w:r w:rsidRPr="0021354E">
        <w:rPr>
          <w:b w:val="0"/>
          <w:szCs w:val="24"/>
        </w:rPr>
        <w:t xml:space="preserve"> CRA, reunidos em assembleia geral, </w:t>
      </w:r>
      <w:r w:rsidRPr="0021354E">
        <w:rPr>
          <w:rStyle w:val="DeltaViewInsertion"/>
          <w:b w:val="0"/>
          <w:color w:val="auto"/>
          <w:szCs w:val="24"/>
          <w:u w:val="none"/>
        </w:rPr>
        <w:t>nos termos e condições do Termo de Securitização, exceto nas hipóteses a seguir, em que tal alteração</w:t>
      </w:r>
      <w:r w:rsidRPr="0021354E">
        <w:rPr>
          <w:rStyle w:val="DeltaViewInsertion"/>
          <w:b w:val="0"/>
          <w:color w:val="auto"/>
          <w:szCs w:val="24"/>
        </w:rPr>
        <w:t xml:space="preserve"> </w:t>
      </w:r>
      <w:r w:rsidRPr="0021354E">
        <w:rPr>
          <w:b w:val="0"/>
          <w:szCs w:val="24"/>
        </w:rPr>
        <w:t xml:space="preserve">independerá de prévia aprovação dos </w:t>
      </w:r>
      <w:r w:rsidR="00F103BC" w:rsidRPr="0021354E">
        <w:rPr>
          <w:b w:val="0"/>
          <w:szCs w:val="24"/>
        </w:rPr>
        <w:t>Titulares de</w:t>
      </w:r>
      <w:r w:rsidRPr="0021354E">
        <w:rPr>
          <w:b w:val="0"/>
          <w:szCs w:val="24"/>
        </w:rPr>
        <w:t xml:space="preserve"> CRA, reunidos em assembleia geral, desde que decorra, exclusivamente, dos eventos a seguir e, cumulativamente, não represente prejuízo aos </w:t>
      </w:r>
      <w:r w:rsidR="00F103BC" w:rsidRPr="0021354E">
        <w:rPr>
          <w:b w:val="0"/>
          <w:szCs w:val="24"/>
        </w:rPr>
        <w:t xml:space="preserve">Titulares </w:t>
      </w:r>
      <w:r w:rsidRPr="0021354E">
        <w:rPr>
          <w:b w:val="0"/>
          <w:szCs w:val="24"/>
        </w:rPr>
        <w:t xml:space="preserve">de CRA, inclusive com relação à exequibilidade, validade e licitude desta Escritura de Emissão, bem como não gere novos custos ou despesas adicionais aos </w:t>
      </w:r>
      <w:r w:rsidR="00F103BC" w:rsidRPr="0021354E">
        <w:rPr>
          <w:b w:val="0"/>
          <w:szCs w:val="24"/>
        </w:rPr>
        <w:t xml:space="preserve">Titulares </w:t>
      </w:r>
      <w:r w:rsidRPr="0021354E">
        <w:rPr>
          <w:b w:val="0"/>
          <w:szCs w:val="24"/>
        </w:rPr>
        <w:t xml:space="preserve">de CRA: (i) modificações já permitidas expressamente nesta Escritura de Emissão; (ii) necessidade de atendimento a exigências de adequação a normas legais ou regulamentares, ou apresentadas pela CVM, </w:t>
      </w:r>
      <w:r w:rsidR="005C7CAA" w:rsidRPr="0021354E">
        <w:rPr>
          <w:b w:val="0"/>
          <w:szCs w:val="24"/>
        </w:rPr>
        <w:t>B3</w:t>
      </w:r>
      <w:r w:rsidRPr="0021354E">
        <w:rPr>
          <w:b w:val="0"/>
          <w:szCs w:val="24"/>
        </w:rPr>
        <w:t xml:space="preserve"> e/ou ANBIMA; e (iii) falha de grafia, referência cruzada ou outra imprecisão estritamente formal; ou, ainda, (iv) alteração dos dados das Partes.</w:t>
      </w:r>
    </w:p>
    <w:p w14:paraId="543B1DB5" w14:textId="77777777" w:rsidR="00672B9D" w:rsidRPr="0021354E" w:rsidRDefault="00672B9D" w:rsidP="00FD6DCB">
      <w:pPr>
        <w:rPr>
          <w:sz w:val="24"/>
          <w:szCs w:val="24"/>
        </w:rPr>
      </w:pPr>
    </w:p>
    <w:p w14:paraId="48893732" w14:textId="7431BB6F" w:rsidR="00A73AF6" w:rsidRPr="0021354E" w:rsidRDefault="00A73AF6" w:rsidP="00FD6DCB">
      <w:pPr>
        <w:pStyle w:val="Ttulo3"/>
        <w:keepNext w:val="0"/>
        <w:numPr>
          <w:ilvl w:val="1"/>
          <w:numId w:val="33"/>
        </w:numPr>
        <w:tabs>
          <w:tab w:val="left" w:pos="1134"/>
        </w:tabs>
        <w:suppressAutoHyphens/>
        <w:spacing w:line="300" w:lineRule="exact"/>
        <w:ind w:left="0" w:firstLine="0"/>
        <w:rPr>
          <w:b w:val="0"/>
          <w:szCs w:val="24"/>
        </w:rPr>
      </w:pPr>
      <w:r w:rsidRPr="0021354E">
        <w:rPr>
          <w:b w:val="0"/>
          <w:szCs w:val="24"/>
        </w:rPr>
        <w:t>Manifestação dos Titulares de CRA: Para os fins da Escritura de Emissão, todas as decisões a serem tomadas pela Securitizadora dependerão da manifestação prévia dos Titulares de CRA, reunidos em Assembleia Geral, salvo: (i) se disposto de modo diverso conforme previsto nos Documentos da Operação, respeitadas as disposições de convocação, quórum e outras previstas no Termo de Securitização; e (ii) pelas autorizações expressamente conferidas à Securitizadora no âmbito desta Escritura de Emissão e que não sejam conflitantes com o que deve ser previamente aprovado pelos Titulares de CRA. Em caso de ambiguidade, prevalecerá a aprovação dos Titulares de CRA.</w:t>
      </w:r>
    </w:p>
    <w:p w14:paraId="275808F9" w14:textId="77777777" w:rsidR="00236BCF" w:rsidRPr="0021354E" w:rsidRDefault="00236BCF" w:rsidP="00236BCF"/>
    <w:p w14:paraId="775D0FBF" w14:textId="77777777" w:rsidR="00236BCF" w:rsidRPr="0021354E" w:rsidRDefault="00236BCF" w:rsidP="00236BCF"/>
    <w:p w14:paraId="033EF68A" w14:textId="77777777" w:rsidR="00254940" w:rsidRPr="0021354E" w:rsidRDefault="00254940">
      <w:pPr>
        <w:spacing w:line="300" w:lineRule="exact"/>
        <w:rPr>
          <w:sz w:val="24"/>
          <w:szCs w:val="24"/>
        </w:rPr>
      </w:pPr>
    </w:p>
    <w:p w14:paraId="2184CEBF" w14:textId="77777777" w:rsidR="00DC7C10" w:rsidRPr="0021354E" w:rsidRDefault="00D83B60">
      <w:pPr>
        <w:pStyle w:val="Ttulo2"/>
        <w:spacing w:line="300" w:lineRule="exact"/>
        <w:ind w:left="510"/>
        <w:rPr>
          <w:szCs w:val="24"/>
        </w:rPr>
      </w:pPr>
      <w:r w:rsidRPr="0021354E">
        <w:rPr>
          <w:szCs w:val="24"/>
        </w:rPr>
        <w:t xml:space="preserve">CLÁUSULA DOZE </w:t>
      </w:r>
      <w:r w:rsidR="004D0FE7" w:rsidRPr="0021354E">
        <w:rPr>
          <w:szCs w:val="24"/>
        </w:rPr>
        <w:t>–</w:t>
      </w:r>
      <w:r w:rsidR="004D0FE7" w:rsidRPr="0021354E">
        <w:rPr>
          <w:b w:val="0"/>
          <w:szCs w:val="24"/>
        </w:rPr>
        <w:t xml:space="preserve"> </w:t>
      </w:r>
      <w:r w:rsidR="004D0FE7" w:rsidRPr="0021354E">
        <w:rPr>
          <w:szCs w:val="24"/>
        </w:rPr>
        <w:t>DO FORO</w:t>
      </w:r>
    </w:p>
    <w:p w14:paraId="7EFC3B38" w14:textId="77777777" w:rsidR="00D83B60" w:rsidRPr="0021354E" w:rsidRDefault="00D83B60">
      <w:pPr>
        <w:spacing w:line="300" w:lineRule="exact"/>
        <w:rPr>
          <w:sz w:val="24"/>
          <w:szCs w:val="24"/>
        </w:rPr>
      </w:pPr>
    </w:p>
    <w:p w14:paraId="2D78CF47" w14:textId="77777777" w:rsidR="00DC7C10" w:rsidRPr="0021354E" w:rsidRDefault="00B37A94" w:rsidP="00FD6DCB">
      <w:pPr>
        <w:pStyle w:val="Ttulo3"/>
        <w:keepNext w:val="0"/>
        <w:numPr>
          <w:ilvl w:val="1"/>
          <w:numId w:val="26"/>
        </w:numPr>
        <w:tabs>
          <w:tab w:val="left" w:pos="1134"/>
        </w:tabs>
        <w:suppressAutoHyphens/>
        <w:spacing w:line="300" w:lineRule="exact"/>
        <w:ind w:left="0" w:firstLine="0"/>
        <w:rPr>
          <w:b w:val="0"/>
          <w:szCs w:val="24"/>
        </w:rPr>
      </w:pPr>
      <w:r w:rsidRPr="0021354E">
        <w:rPr>
          <w:b w:val="0"/>
          <w:szCs w:val="24"/>
        </w:rPr>
        <w:t>Fica eleito o foro da Comarca de São Paulo, com exclusão de qualquer outro, por mais privilegiado que seja, para dirimir as questões porventura oriundas desta Escritura de Emissão.</w:t>
      </w:r>
    </w:p>
    <w:p w14:paraId="0EB49B0E" w14:textId="77777777" w:rsidR="001B2063" w:rsidRPr="0021354E" w:rsidRDefault="001B2063">
      <w:pPr>
        <w:spacing w:line="300" w:lineRule="exact"/>
        <w:rPr>
          <w:sz w:val="24"/>
          <w:szCs w:val="24"/>
        </w:rPr>
      </w:pPr>
    </w:p>
    <w:p w14:paraId="41AD2DC5" w14:textId="365F9355" w:rsidR="00DC7C10" w:rsidRPr="0021354E" w:rsidRDefault="00B37A94">
      <w:pPr>
        <w:suppressAutoHyphens/>
        <w:spacing w:line="300" w:lineRule="exact"/>
        <w:rPr>
          <w:sz w:val="24"/>
          <w:szCs w:val="24"/>
        </w:rPr>
      </w:pPr>
      <w:r w:rsidRPr="0021354E">
        <w:rPr>
          <w:sz w:val="24"/>
          <w:szCs w:val="24"/>
        </w:rPr>
        <w:t>E por estarem assim justas e contratadas, firmam a</w:t>
      </w:r>
      <w:r w:rsidR="00B52B58" w:rsidRPr="0021354E">
        <w:rPr>
          <w:sz w:val="24"/>
          <w:szCs w:val="24"/>
        </w:rPr>
        <w:t>s</w:t>
      </w:r>
      <w:r w:rsidRPr="0021354E">
        <w:rPr>
          <w:sz w:val="24"/>
          <w:szCs w:val="24"/>
        </w:rPr>
        <w:t xml:space="preserve"> </w:t>
      </w:r>
      <w:r w:rsidR="00F103BC" w:rsidRPr="0021354E">
        <w:rPr>
          <w:sz w:val="24"/>
          <w:szCs w:val="24"/>
        </w:rPr>
        <w:t xml:space="preserve">Partes </w:t>
      </w:r>
      <w:r w:rsidR="00B52B58" w:rsidRPr="0021354E">
        <w:rPr>
          <w:sz w:val="24"/>
          <w:szCs w:val="24"/>
        </w:rPr>
        <w:t xml:space="preserve">a </w:t>
      </w:r>
      <w:r w:rsidRPr="0021354E">
        <w:rPr>
          <w:sz w:val="24"/>
          <w:szCs w:val="24"/>
        </w:rPr>
        <w:t>presente Escritura de Emissão</w:t>
      </w:r>
      <w:r w:rsidR="004D2539" w:rsidRPr="0021354E">
        <w:rPr>
          <w:sz w:val="24"/>
          <w:szCs w:val="24"/>
        </w:rPr>
        <w:t>,</w:t>
      </w:r>
      <w:r w:rsidR="0088772C" w:rsidRPr="0021354E">
        <w:rPr>
          <w:sz w:val="24"/>
          <w:szCs w:val="24"/>
        </w:rPr>
        <w:t xml:space="preserve"> </w:t>
      </w:r>
      <w:r w:rsidRPr="0021354E">
        <w:rPr>
          <w:sz w:val="24"/>
          <w:szCs w:val="24"/>
        </w:rPr>
        <w:t xml:space="preserve">em </w:t>
      </w:r>
      <w:r w:rsidR="00703A5B" w:rsidRPr="0021354E">
        <w:rPr>
          <w:sz w:val="24"/>
          <w:szCs w:val="24"/>
        </w:rPr>
        <w:t xml:space="preserve">3 </w:t>
      </w:r>
      <w:r w:rsidRPr="0021354E">
        <w:rPr>
          <w:sz w:val="24"/>
          <w:szCs w:val="24"/>
        </w:rPr>
        <w:t>(</w:t>
      </w:r>
      <w:r w:rsidR="00703A5B" w:rsidRPr="0021354E">
        <w:rPr>
          <w:sz w:val="24"/>
          <w:szCs w:val="24"/>
        </w:rPr>
        <w:t>três</w:t>
      </w:r>
      <w:r w:rsidRPr="0021354E">
        <w:rPr>
          <w:sz w:val="24"/>
          <w:szCs w:val="24"/>
        </w:rPr>
        <w:t xml:space="preserve">) vias de igual forma e teor e para o mesmo fim, em conjunto com as </w:t>
      </w:r>
      <w:r w:rsidR="003333AC" w:rsidRPr="0021354E">
        <w:rPr>
          <w:sz w:val="24"/>
          <w:szCs w:val="24"/>
        </w:rPr>
        <w:t>2 </w:t>
      </w:r>
      <w:r w:rsidRPr="0021354E">
        <w:rPr>
          <w:sz w:val="24"/>
          <w:szCs w:val="24"/>
        </w:rPr>
        <w:t>(duas) testemunhas abaixo assinadas.</w:t>
      </w:r>
    </w:p>
    <w:p w14:paraId="2BC1B58F" w14:textId="77777777" w:rsidR="009D4AC0" w:rsidRPr="0021354E" w:rsidRDefault="009D4AC0">
      <w:pPr>
        <w:suppressAutoHyphens/>
        <w:spacing w:line="300" w:lineRule="exact"/>
        <w:rPr>
          <w:sz w:val="24"/>
          <w:szCs w:val="24"/>
        </w:rPr>
      </w:pPr>
    </w:p>
    <w:p w14:paraId="415F045E" w14:textId="502CD132" w:rsidR="00DC7C10" w:rsidRPr="0021354E" w:rsidRDefault="00C777F5">
      <w:pPr>
        <w:suppressAutoHyphens/>
        <w:spacing w:line="300" w:lineRule="exact"/>
        <w:jc w:val="center"/>
        <w:rPr>
          <w:sz w:val="24"/>
          <w:szCs w:val="24"/>
        </w:rPr>
      </w:pPr>
      <w:r w:rsidRPr="0021354E">
        <w:rPr>
          <w:sz w:val="24"/>
          <w:szCs w:val="24"/>
        </w:rPr>
        <w:t>São Paulo</w:t>
      </w:r>
      <w:r w:rsidR="00B37A94" w:rsidRPr="0021354E">
        <w:rPr>
          <w:sz w:val="24"/>
          <w:szCs w:val="24"/>
        </w:rPr>
        <w:t xml:space="preserve">, </w:t>
      </w:r>
      <w:r w:rsidR="003333AC" w:rsidRPr="0021354E">
        <w:rPr>
          <w:sz w:val="24"/>
          <w:szCs w:val="24"/>
        </w:rPr>
        <w:t>[</w:t>
      </w:r>
      <w:r w:rsidR="002D4BE5" w:rsidRPr="0021354E">
        <w:rPr>
          <w:sz w:val="24"/>
          <w:szCs w:val="24"/>
        </w:rPr>
        <w:t>•</w:t>
      </w:r>
      <w:r w:rsidR="003333AC" w:rsidRPr="0021354E">
        <w:rPr>
          <w:sz w:val="24"/>
          <w:szCs w:val="24"/>
        </w:rPr>
        <w:t>] de [</w:t>
      </w:r>
      <w:r w:rsidR="002D4BE5" w:rsidRPr="0021354E">
        <w:rPr>
          <w:sz w:val="24"/>
          <w:szCs w:val="24"/>
        </w:rPr>
        <w:t>•</w:t>
      </w:r>
      <w:r w:rsidR="003333AC" w:rsidRPr="0021354E">
        <w:rPr>
          <w:sz w:val="24"/>
          <w:szCs w:val="24"/>
        </w:rPr>
        <w:t>] de </w:t>
      </w:r>
      <w:r w:rsidR="00B37A94" w:rsidRPr="0021354E">
        <w:rPr>
          <w:sz w:val="24"/>
          <w:szCs w:val="24"/>
        </w:rPr>
        <w:t>20</w:t>
      </w:r>
      <w:r w:rsidR="000253F8" w:rsidRPr="0021354E">
        <w:rPr>
          <w:sz w:val="24"/>
          <w:szCs w:val="24"/>
        </w:rPr>
        <w:t>1</w:t>
      </w:r>
      <w:r w:rsidR="00555EFB" w:rsidRPr="0021354E">
        <w:rPr>
          <w:sz w:val="24"/>
          <w:szCs w:val="24"/>
        </w:rPr>
        <w:t>8</w:t>
      </w:r>
      <w:r w:rsidR="00A31A89" w:rsidRPr="0021354E">
        <w:rPr>
          <w:sz w:val="24"/>
          <w:szCs w:val="24"/>
        </w:rPr>
        <w:t>.</w:t>
      </w:r>
    </w:p>
    <w:p w14:paraId="753766AF" w14:textId="77777777" w:rsidR="009D4AC0" w:rsidRPr="0021354E" w:rsidRDefault="009D4AC0">
      <w:pPr>
        <w:suppressAutoHyphens/>
        <w:spacing w:line="300" w:lineRule="exact"/>
        <w:jc w:val="center"/>
        <w:rPr>
          <w:sz w:val="24"/>
          <w:szCs w:val="24"/>
        </w:rPr>
      </w:pPr>
    </w:p>
    <w:p w14:paraId="696B2DED" w14:textId="77777777" w:rsidR="00820A7A" w:rsidRPr="0021354E" w:rsidRDefault="00820A7A">
      <w:pPr>
        <w:suppressAutoHyphens/>
        <w:spacing w:line="300" w:lineRule="exact"/>
        <w:jc w:val="center"/>
        <w:rPr>
          <w:sz w:val="24"/>
          <w:szCs w:val="24"/>
        </w:rPr>
      </w:pPr>
      <w:r w:rsidRPr="0021354E">
        <w:rPr>
          <w:bCs/>
          <w:sz w:val="24"/>
          <w:szCs w:val="24"/>
        </w:rPr>
        <w:t>[</w:t>
      </w:r>
      <w:r w:rsidRPr="0021354E">
        <w:rPr>
          <w:bCs/>
          <w:i/>
          <w:sz w:val="24"/>
          <w:szCs w:val="24"/>
        </w:rPr>
        <w:t>O restante da página foi deixado intencionalmente em branco</w:t>
      </w:r>
      <w:r w:rsidRPr="0021354E">
        <w:rPr>
          <w:bCs/>
          <w:sz w:val="24"/>
          <w:szCs w:val="24"/>
        </w:rPr>
        <w:t>.]</w:t>
      </w:r>
    </w:p>
    <w:p w14:paraId="22A7DE96" w14:textId="43B611F4" w:rsidR="00DC7C10" w:rsidRPr="0021354E" w:rsidRDefault="003347C6">
      <w:pPr>
        <w:pStyle w:val="Ttulo2"/>
        <w:keepNext w:val="0"/>
        <w:suppressAutoHyphens/>
        <w:spacing w:line="300" w:lineRule="exact"/>
        <w:jc w:val="both"/>
        <w:rPr>
          <w:szCs w:val="24"/>
        </w:rPr>
      </w:pPr>
      <w:r w:rsidRPr="0021354E">
        <w:rPr>
          <w:i/>
          <w:szCs w:val="24"/>
        </w:rPr>
        <w:br w:type="page"/>
      </w:r>
      <w:r w:rsidR="00C777F5" w:rsidRPr="0021354E">
        <w:rPr>
          <w:b w:val="0"/>
          <w:i/>
          <w:szCs w:val="24"/>
        </w:rPr>
        <w:t xml:space="preserve">Página de assinaturas </w:t>
      </w:r>
      <w:r w:rsidR="00350BA3" w:rsidRPr="0021354E">
        <w:rPr>
          <w:b w:val="0"/>
          <w:i/>
          <w:szCs w:val="24"/>
        </w:rPr>
        <w:t>1/</w:t>
      </w:r>
      <w:r w:rsidR="00152A52" w:rsidRPr="0021354E">
        <w:rPr>
          <w:b w:val="0"/>
          <w:i/>
          <w:szCs w:val="24"/>
        </w:rPr>
        <w:t xml:space="preserve">4 </w:t>
      </w:r>
      <w:r w:rsidR="00C777F5" w:rsidRPr="0021354E">
        <w:rPr>
          <w:b w:val="0"/>
          <w:i/>
          <w:szCs w:val="24"/>
        </w:rPr>
        <w:t xml:space="preserve">do </w:t>
      </w:r>
      <w:r w:rsidR="00BD7314" w:rsidRPr="0021354E">
        <w:rPr>
          <w:b w:val="0"/>
          <w:i/>
          <w:w w:val="0"/>
          <w:szCs w:val="24"/>
        </w:rPr>
        <w:t xml:space="preserve">Instrumento Particular de Escritura da </w:t>
      </w:r>
      <w:r w:rsidR="00E95794" w:rsidRPr="0021354E">
        <w:rPr>
          <w:b w:val="0"/>
          <w:i/>
          <w:w w:val="0"/>
          <w:szCs w:val="24"/>
        </w:rPr>
        <w:t>2</w:t>
      </w:r>
      <w:r w:rsidR="00BD7314" w:rsidRPr="0021354E">
        <w:rPr>
          <w:b w:val="0"/>
          <w:i/>
          <w:w w:val="0"/>
          <w:szCs w:val="24"/>
        </w:rPr>
        <w:t xml:space="preserve">ª </w:t>
      </w:r>
      <w:r w:rsidR="00E95794" w:rsidRPr="0021354E">
        <w:rPr>
          <w:b w:val="0"/>
          <w:i/>
          <w:w w:val="0"/>
          <w:szCs w:val="24"/>
        </w:rPr>
        <w:t xml:space="preserve">(Segunda) </w:t>
      </w:r>
      <w:r w:rsidR="00BD7314" w:rsidRPr="0021354E">
        <w:rPr>
          <w:b w:val="0"/>
          <w:i/>
          <w:w w:val="0"/>
          <w:szCs w:val="24"/>
        </w:rPr>
        <w:t xml:space="preserve">Emissão de Debêntures Simples, não Conversíveis em Ações, da Espécie </w:t>
      </w:r>
      <w:r w:rsidR="00703A5B" w:rsidRPr="0021354E">
        <w:rPr>
          <w:b w:val="0"/>
          <w:i/>
          <w:w w:val="0"/>
          <w:szCs w:val="24"/>
        </w:rPr>
        <w:t xml:space="preserve">Quirografária, </w:t>
      </w:r>
      <w:r w:rsidR="00BD7314" w:rsidRPr="0021354E">
        <w:rPr>
          <w:b w:val="0"/>
          <w:i/>
          <w:w w:val="0"/>
          <w:szCs w:val="24"/>
        </w:rPr>
        <w:t>em Série</w:t>
      </w:r>
      <w:r w:rsidR="00703A5B" w:rsidRPr="0021354E">
        <w:rPr>
          <w:b w:val="0"/>
          <w:i/>
          <w:w w:val="0"/>
          <w:szCs w:val="24"/>
        </w:rPr>
        <w:t xml:space="preserve"> Única</w:t>
      </w:r>
      <w:r w:rsidR="00BD7314" w:rsidRPr="0021354E">
        <w:rPr>
          <w:b w:val="0"/>
          <w:i/>
          <w:w w:val="0"/>
          <w:szCs w:val="24"/>
        </w:rPr>
        <w:t xml:space="preserve">, para Colocação Privada, da </w:t>
      </w:r>
      <w:r w:rsidR="00FE6E0B" w:rsidRPr="0021354E">
        <w:rPr>
          <w:b w:val="0"/>
          <w:i/>
          <w:szCs w:val="24"/>
        </w:rPr>
        <w:t>M. Dias Branco S.A. Indústria e Comércio de Alimentos</w:t>
      </w:r>
    </w:p>
    <w:p w14:paraId="1D12D851" w14:textId="77777777" w:rsidR="00AB7027" w:rsidRPr="0021354E" w:rsidRDefault="00AB7027">
      <w:pPr>
        <w:suppressAutoHyphens/>
        <w:spacing w:line="300" w:lineRule="exact"/>
        <w:jc w:val="center"/>
        <w:rPr>
          <w:sz w:val="24"/>
          <w:szCs w:val="24"/>
        </w:rPr>
      </w:pPr>
    </w:p>
    <w:p w14:paraId="77015B43" w14:textId="77777777" w:rsidR="00703A5B" w:rsidRPr="0021354E" w:rsidRDefault="00703A5B">
      <w:pPr>
        <w:suppressAutoHyphens/>
        <w:spacing w:line="300" w:lineRule="exact"/>
        <w:jc w:val="center"/>
        <w:rPr>
          <w:sz w:val="24"/>
          <w:szCs w:val="24"/>
        </w:rPr>
      </w:pPr>
    </w:p>
    <w:p w14:paraId="31D74B48" w14:textId="11A14EB5" w:rsidR="00B37A94" w:rsidRPr="0021354E" w:rsidRDefault="00FE6E0B">
      <w:pPr>
        <w:suppressAutoHyphens/>
        <w:spacing w:line="300" w:lineRule="exact"/>
        <w:jc w:val="center"/>
        <w:rPr>
          <w:sz w:val="24"/>
          <w:szCs w:val="24"/>
        </w:rPr>
      </w:pPr>
      <w:r w:rsidRPr="0021354E">
        <w:rPr>
          <w:b/>
          <w:sz w:val="24"/>
          <w:szCs w:val="24"/>
        </w:rPr>
        <w:t>M. DIAS BRANCO S.A. INDÚSTRIA E COMÉRCIO DE ALIMENTOS</w:t>
      </w:r>
    </w:p>
    <w:p w14:paraId="2B6FCF71" w14:textId="77777777" w:rsidR="00C941D3" w:rsidRPr="0021354E" w:rsidRDefault="00C941D3">
      <w:pPr>
        <w:suppressAutoHyphens/>
        <w:spacing w:line="300" w:lineRule="exact"/>
        <w:jc w:val="center"/>
        <w:rPr>
          <w:sz w:val="24"/>
          <w:szCs w:val="24"/>
        </w:rPr>
      </w:pPr>
    </w:p>
    <w:p w14:paraId="7B75E40F" w14:textId="77777777" w:rsidR="00703A5B" w:rsidRPr="0021354E" w:rsidRDefault="00703A5B">
      <w:pPr>
        <w:suppressAutoHyphens/>
        <w:spacing w:line="300" w:lineRule="exact"/>
        <w:jc w:val="center"/>
        <w:rPr>
          <w:sz w:val="24"/>
          <w:szCs w:val="24"/>
        </w:rPr>
      </w:pPr>
    </w:p>
    <w:tbl>
      <w:tblPr>
        <w:tblW w:w="0" w:type="auto"/>
        <w:jc w:val="center"/>
        <w:tblLook w:val="01E0" w:firstRow="1" w:lastRow="1" w:firstColumn="1" w:lastColumn="1" w:noHBand="0" w:noVBand="0"/>
      </w:tblPr>
      <w:tblGrid>
        <w:gridCol w:w="4773"/>
        <w:gridCol w:w="4773"/>
      </w:tblGrid>
      <w:tr w:rsidR="0088772C" w:rsidRPr="0021354E" w14:paraId="22841CCE" w14:textId="77777777" w:rsidTr="008D2C76">
        <w:trPr>
          <w:jc w:val="center"/>
        </w:trPr>
        <w:tc>
          <w:tcPr>
            <w:tcW w:w="4773" w:type="dxa"/>
          </w:tcPr>
          <w:p w14:paraId="74BB149F" w14:textId="77777777" w:rsidR="0088772C" w:rsidRPr="0021354E" w:rsidRDefault="0088772C">
            <w:pPr>
              <w:suppressAutoHyphens/>
              <w:spacing w:line="300" w:lineRule="exact"/>
              <w:rPr>
                <w:sz w:val="24"/>
                <w:szCs w:val="24"/>
              </w:rPr>
            </w:pPr>
            <w:r w:rsidRPr="0021354E">
              <w:rPr>
                <w:sz w:val="24"/>
                <w:szCs w:val="24"/>
              </w:rPr>
              <w:t>____</w:t>
            </w:r>
            <w:r w:rsidR="006E6795" w:rsidRPr="0021354E">
              <w:rPr>
                <w:sz w:val="24"/>
                <w:szCs w:val="24"/>
              </w:rPr>
              <w:t>_____________________________</w:t>
            </w:r>
          </w:p>
          <w:p w14:paraId="48131DA9" w14:textId="77777777" w:rsidR="0088772C" w:rsidRPr="0021354E" w:rsidRDefault="0088772C">
            <w:pPr>
              <w:suppressAutoHyphens/>
              <w:spacing w:line="300" w:lineRule="exact"/>
              <w:rPr>
                <w:sz w:val="24"/>
                <w:szCs w:val="24"/>
              </w:rPr>
            </w:pPr>
            <w:r w:rsidRPr="0021354E">
              <w:rPr>
                <w:sz w:val="24"/>
                <w:szCs w:val="24"/>
              </w:rPr>
              <w:t>Nome:</w:t>
            </w:r>
          </w:p>
          <w:p w14:paraId="2065A6A7" w14:textId="77777777" w:rsidR="0088772C" w:rsidRPr="0021354E" w:rsidRDefault="0088772C">
            <w:pPr>
              <w:suppressAutoHyphens/>
              <w:spacing w:line="300" w:lineRule="exact"/>
              <w:rPr>
                <w:sz w:val="24"/>
                <w:szCs w:val="24"/>
              </w:rPr>
            </w:pPr>
            <w:r w:rsidRPr="0021354E">
              <w:rPr>
                <w:sz w:val="24"/>
                <w:szCs w:val="24"/>
              </w:rPr>
              <w:t>Cargo:</w:t>
            </w:r>
          </w:p>
        </w:tc>
        <w:tc>
          <w:tcPr>
            <w:tcW w:w="4773" w:type="dxa"/>
          </w:tcPr>
          <w:p w14:paraId="76B7085E" w14:textId="77777777" w:rsidR="0088772C" w:rsidRPr="0021354E" w:rsidRDefault="0088772C">
            <w:pPr>
              <w:suppressAutoHyphens/>
              <w:spacing w:line="300" w:lineRule="exact"/>
              <w:rPr>
                <w:sz w:val="24"/>
                <w:szCs w:val="24"/>
              </w:rPr>
            </w:pPr>
            <w:r w:rsidRPr="0021354E">
              <w:rPr>
                <w:sz w:val="24"/>
                <w:szCs w:val="24"/>
              </w:rPr>
              <w:t>____</w:t>
            </w:r>
            <w:r w:rsidR="006E6795" w:rsidRPr="0021354E">
              <w:rPr>
                <w:sz w:val="24"/>
                <w:szCs w:val="24"/>
              </w:rPr>
              <w:t>_____________________________</w:t>
            </w:r>
          </w:p>
          <w:p w14:paraId="66C8E4B9" w14:textId="77777777" w:rsidR="0088772C" w:rsidRPr="0021354E" w:rsidRDefault="0088772C">
            <w:pPr>
              <w:suppressAutoHyphens/>
              <w:spacing w:line="300" w:lineRule="exact"/>
              <w:rPr>
                <w:sz w:val="24"/>
                <w:szCs w:val="24"/>
              </w:rPr>
            </w:pPr>
            <w:r w:rsidRPr="0021354E">
              <w:rPr>
                <w:sz w:val="24"/>
                <w:szCs w:val="24"/>
              </w:rPr>
              <w:t>Nome:</w:t>
            </w:r>
          </w:p>
          <w:p w14:paraId="43FB80AC" w14:textId="77777777" w:rsidR="0088772C" w:rsidRPr="0021354E" w:rsidRDefault="0088772C">
            <w:pPr>
              <w:suppressAutoHyphens/>
              <w:spacing w:line="300" w:lineRule="exact"/>
              <w:rPr>
                <w:sz w:val="24"/>
                <w:szCs w:val="24"/>
              </w:rPr>
            </w:pPr>
            <w:r w:rsidRPr="0021354E">
              <w:rPr>
                <w:sz w:val="24"/>
                <w:szCs w:val="24"/>
              </w:rPr>
              <w:t>Cargo:</w:t>
            </w:r>
          </w:p>
        </w:tc>
      </w:tr>
    </w:tbl>
    <w:p w14:paraId="4151C7E7" w14:textId="77777777" w:rsidR="006E6795" w:rsidRPr="0021354E" w:rsidRDefault="006E6795">
      <w:pPr>
        <w:suppressAutoHyphens/>
        <w:spacing w:line="300" w:lineRule="exact"/>
        <w:rPr>
          <w:sz w:val="24"/>
          <w:szCs w:val="24"/>
        </w:rPr>
      </w:pPr>
    </w:p>
    <w:p w14:paraId="1230D01F" w14:textId="16D329E6" w:rsidR="00FE6E0B" w:rsidRPr="0021354E" w:rsidRDefault="00C51F87">
      <w:pPr>
        <w:pStyle w:val="Ttulo2"/>
        <w:keepNext w:val="0"/>
        <w:suppressAutoHyphens/>
        <w:spacing w:line="300" w:lineRule="exact"/>
        <w:jc w:val="both"/>
        <w:rPr>
          <w:szCs w:val="24"/>
        </w:rPr>
      </w:pPr>
      <w:r w:rsidRPr="0021354E">
        <w:rPr>
          <w:i/>
          <w:szCs w:val="24"/>
        </w:rPr>
        <w:br w:type="page"/>
      </w:r>
      <w:r w:rsidR="00FE6E0B" w:rsidRPr="0021354E">
        <w:rPr>
          <w:b w:val="0"/>
          <w:i/>
          <w:szCs w:val="24"/>
        </w:rPr>
        <w:t>Página de assinaturas 2/</w:t>
      </w:r>
      <w:r w:rsidR="00152A52" w:rsidRPr="0021354E">
        <w:rPr>
          <w:b w:val="0"/>
          <w:i/>
          <w:szCs w:val="24"/>
        </w:rPr>
        <w:t xml:space="preserve">4 </w:t>
      </w:r>
      <w:r w:rsidR="00FE6E0B" w:rsidRPr="0021354E">
        <w:rPr>
          <w:b w:val="0"/>
          <w:i/>
          <w:szCs w:val="24"/>
        </w:rPr>
        <w:t xml:space="preserve">do </w:t>
      </w:r>
      <w:r w:rsidR="00FE6E0B" w:rsidRPr="0021354E">
        <w:rPr>
          <w:b w:val="0"/>
          <w:i/>
          <w:w w:val="0"/>
          <w:szCs w:val="24"/>
        </w:rPr>
        <w:t xml:space="preserve">Instrumento Particular de Escritura da </w:t>
      </w:r>
      <w:r w:rsidR="00E95794" w:rsidRPr="0021354E">
        <w:rPr>
          <w:b w:val="0"/>
          <w:i/>
          <w:w w:val="0"/>
          <w:szCs w:val="24"/>
        </w:rPr>
        <w:t>2</w:t>
      </w:r>
      <w:r w:rsidR="00FE6E0B" w:rsidRPr="0021354E">
        <w:rPr>
          <w:b w:val="0"/>
          <w:i/>
          <w:w w:val="0"/>
          <w:szCs w:val="24"/>
        </w:rPr>
        <w:t xml:space="preserve">ª </w:t>
      </w:r>
      <w:r w:rsidR="00E95794" w:rsidRPr="0021354E">
        <w:rPr>
          <w:b w:val="0"/>
          <w:i/>
          <w:w w:val="0"/>
          <w:szCs w:val="24"/>
        </w:rPr>
        <w:t xml:space="preserve">(Segunda) </w:t>
      </w:r>
      <w:r w:rsidR="00FE6E0B" w:rsidRPr="0021354E">
        <w:rPr>
          <w:b w:val="0"/>
          <w:i/>
          <w:w w:val="0"/>
          <w:szCs w:val="24"/>
        </w:rPr>
        <w:t xml:space="preserve">Emissão de Debêntures Simples, não Conversíveis em Ações, da Espécie Quirografária, em Série Única, para Colocação Privada, da </w:t>
      </w:r>
      <w:r w:rsidR="00FE6E0B" w:rsidRPr="0021354E">
        <w:rPr>
          <w:b w:val="0"/>
          <w:i/>
          <w:szCs w:val="24"/>
        </w:rPr>
        <w:t>M. Dias Branco S.A. Indústria e Comércio de Alimentos</w:t>
      </w:r>
    </w:p>
    <w:p w14:paraId="2968FBB1" w14:textId="2A9ADD84" w:rsidR="00AB7027" w:rsidRPr="0021354E" w:rsidRDefault="00AB7027">
      <w:pPr>
        <w:pStyle w:val="Ttulo2"/>
        <w:keepNext w:val="0"/>
        <w:suppressAutoHyphens/>
        <w:spacing w:line="300" w:lineRule="exact"/>
        <w:jc w:val="both"/>
        <w:rPr>
          <w:w w:val="0"/>
          <w:szCs w:val="24"/>
        </w:rPr>
      </w:pPr>
    </w:p>
    <w:p w14:paraId="791932BC" w14:textId="77777777" w:rsidR="00A73AF6" w:rsidRPr="0021354E" w:rsidRDefault="00A73AF6">
      <w:pPr>
        <w:suppressAutoHyphens/>
        <w:spacing w:line="300" w:lineRule="exact"/>
        <w:jc w:val="center"/>
        <w:rPr>
          <w:b/>
          <w:sz w:val="24"/>
          <w:szCs w:val="24"/>
        </w:rPr>
      </w:pPr>
    </w:p>
    <w:p w14:paraId="7E6D0EC9" w14:textId="77777777" w:rsidR="008F33FC" w:rsidRPr="0021354E" w:rsidRDefault="008F33FC">
      <w:pPr>
        <w:spacing w:line="300" w:lineRule="exact"/>
        <w:jc w:val="center"/>
        <w:rPr>
          <w:rFonts w:eastAsia="Arial Unicode MS"/>
          <w:b/>
          <w:bCs/>
          <w:smallCaps/>
          <w:sz w:val="24"/>
          <w:szCs w:val="24"/>
        </w:rPr>
      </w:pPr>
      <w:r w:rsidRPr="0021354E">
        <w:rPr>
          <w:rFonts w:eastAsia="Arial Unicode MS"/>
          <w:b/>
          <w:bCs/>
          <w:smallCaps/>
          <w:sz w:val="24"/>
          <w:szCs w:val="24"/>
        </w:rPr>
        <w:t>ARES SERVIÇOS IMOBILIÁRIOS LTDA.</w:t>
      </w:r>
    </w:p>
    <w:p w14:paraId="01352D20" w14:textId="77777777" w:rsidR="00BD7314" w:rsidRPr="0021354E" w:rsidRDefault="00BD7314">
      <w:pPr>
        <w:suppressAutoHyphens/>
        <w:spacing w:line="300" w:lineRule="exact"/>
        <w:rPr>
          <w:sz w:val="24"/>
          <w:szCs w:val="24"/>
        </w:rPr>
      </w:pPr>
    </w:p>
    <w:p w14:paraId="7010C5AA" w14:textId="77777777" w:rsidR="00703A5B" w:rsidRPr="0021354E" w:rsidRDefault="00703A5B">
      <w:pPr>
        <w:suppressAutoHyphens/>
        <w:spacing w:line="300" w:lineRule="exact"/>
        <w:jc w:val="center"/>
        <w:rPr>
          <w:sz w:val="24"/>
          <w:szCs w:val="24"/>
        </w:rPr>
      </w:pPr>
    </w:p>
    <w:p w14:paraId="4E7C0EEF" w14:textId="77777777" w:rsidR="00D50998" w:rsidRPr="0021354E" w:rsidRDefault="00D50998">
      <w:pPr>
        <w:suppressAutoHyphens/>
        <w:spacing w:line="300" w:lineRule="exact"/>
        <w:jc w:val="center"/>
        <w:rPr>
          <w:sz w:val="24"/>
          <w:szCs w:val="24"/>
        </w:rPr>
      </w:pPr>
    </w:p>
    <w:tbl>
      <w:tblPr>
        <w:tblW w:w="0" w:type="auto"/>
        <w:jc w:val="center"/>
        <w:tblLook w:val="01E0" w:firstRow="1" w:lastRow="1" w:firstColumn="1" w:lastColumn="1" w:noHBand="0" w:noVBand="0"/>
      </w:tblPr>
      <w:tblGrid>
        <w:gridCol w:w="4773"/>
        <w:gridCol w:w="4773"/>
      </w:tblGrid>
      <w:tr w:rsidR="00D50998" w:rsidRPr="0021354E" w14:paraId="0739624D" w14:textId="77777777" w:rsidTr="009A6726">
        <w:trPr>
          <w:jc w:val="center"/>
        </w:trPr>
        <w:tc>
          <w:tcPr>
            <w:tcW w:w="4773" w:type="dxa"/>
          </w:tcPr>
          <w:p w14:paraId="0855B5BA" w14:textId="77777777" w:rsidR="00D50998" w:rsidRPr="0021354E" w:rsidRDefault="00D50998">
            <w:pPr>
              <w:suppressAutoHyphens/>
              <w:spacing w:line="300" w:lineRule="exact"/>
              <w:rPr>
                <w:sz w:val="24"/>
                <w:szCs w:val="24"/>
              </w:rPr>
            </w:pPr>
            <w:r w:rsidRPr="0021354E">
              <w:rPr>
                <w:sz w:val="24"/>
                <w:szCs w:val="24"/>
              </w:rPr>
              <w:t>_________________________________</w:t>
            </w:r>
          </w:p>
          <w:p w14:paraId="5B295E4F" w14:textId="77777777" w:rsidR="00D50998" w:rsidRPr="0021354E" w:rsidRDefault="00D50998">
            <w:pPr>
              <w:suppressAutoHyphens/>
              <w:spacing w:line="300" w:lineRule="exact"/>
              <w:rPr>
                <w:sz w:val="24"/>
                <w:szCs w:val="24"/>
              </w:rPr>
            </w:pPr>
            <w:r w:rsidRPr="0021354E">
              <w:rPr>
                <w:sz w:val="24"/>
                <w:szCs w:val="24"/>
              </w:rPr>
              <w:t>Nome:</w:t>
            </w:r>
          </w:p>
          <w:p w14:paraId="5D13F050" w14:textId="77777777" w:rsidR="00D50998" w:rsidRPr="0021354E" w:rsidRDefault="00D50998">
            <w:pPr>
              <w:suppressAutoHyphens/>
              <w:spacing w:line="300" w:lineRule="exact"/>
              <w:rPr>
                <w:sz w:val="24"/>
                <w:szCs w:val="24"/>
              </w:rPr>
            </w:pPr>
            <w:r w:rsidRPr="0021354E">
              <w:rPr>
                <w:sz w:val="24"/>
                <w:szCs w:val="24"/>
              </w:rPr>
              <w:t>Cargo:</w:t>
            </w:r>
          </w:p>
        </w:tc>
        <w:tc>
          <w:tcPr>
            <w:tcW w:w="4773" w:type="dxa"/>
          </w:tcPr>
          <w:p w14:paraId="60F71151" w14:textId="77777777" w:rsidR="00D50998" w:rsidRPr="0021354E" w:rsidRDefault="00D50998">
            <w:pPr>
              <w:suppressAutoHyphens/>
              <w:spacing w:line="300" w:lineRule="exact"/>
              <w:rPr>
                <w:sz w:val="24"/>
                <w:szCs w:val="24"/>
              </w:rPr>
            </w:pPr>
            <w:r w:rsidRPr="0021354E">
              <w:rPr>
                <w:sz w:val="24"/>
                <w:szCs w:val="24"/>
              </w:rPr>
              <w:t>_________________________________</w:t>
            </w:r>
          </w:p>
          <w:p w14:paraId="01602B9E" w14:textId="77777777" w:rsidR="00D50998" w:rsidRPr="0021354E" w:rsidRDefault="00D50998">
            <w:pPr>
              <w:suppressAutoHyphens/>
              <w:spacing w:line="300" w:lineRule="exact"/>
              <w:rPr>
                <w:sz w:val="24"/>
                <w:szCs w:val="24"/>
              </w:rPr>
            </w:pPr>
            <w:r w:rsidRPr="0021354E">
              <w:rPr>
                <w:sz w:val="24"/>
                <w:szCs w:val="24"/>
              </w:rPr>
              <w:t>Nome:</w:t>
            </w:r>
          </w:p>
          <w:p w14:paraId="6176020C" w14:textId="77777777" w:rsidR="00D50998" w:rsidRPr="0021354E" w:rsidRDefault="00D50998">
            <w:pPr>
              <w:suppressAutoHyphens/>
              <w:spacing w:line="300" w:lineRule="exact"/>
              <w:rPr>
                <w:sz w:val="24"/>
                <w:szCs w:val="24"/>
              </w:rPr>
            </w:pPr>
            <w:r w:rsidRPr="0021354E">
              <w:rPr>
                <w:sz w:val="24"/>
                <w:szCs w:val="24"/>
              </w:rPr>
              <w:t>Cargo:</w:t>
            </w:r>
          </w:p>
        </w:tc>
      </w:tr>
    </w:tbl>
    <w:p w14:paraId="3F7CDE0B" w14:textId="79D61B9C" w:rsidR="00DA3AAF" w:rsidRPr="0021354E" w:rsidRDefault="00DA3AAF" w:rsidP="00D12E2A">
      <w:pPr>
        <w:pStyle w:val="Ttulo2"/>
        <w:keepNext w:val="0"/>
        <w:suppressAutoHyphens/>
        <w:spacing w:line="300" w:lineRule="exact"/>
        <w:jc w:val="both"/>
        <w:rPr>
          <w:szCs w:val="24"/>
        </w:rPr>
      </w:pPr>
    </w:p>
    <w:p w14:paraId="25EE3902" w14:textId="77777777" w:rsidR="00DA3AAF" w:rsidRPr="0021354E" w:rsidRDefault="00DA3AAF">
      <w:pPr>
        <w:jc w:val="left"/>
        <w:rPr>
          <w:b/>
          <w:sz w:val="24"/>
          <w:szCs w:val="24"/>
        </w:rPr>
      </w:pPr>
      <w:r w:rsidRPr="0021354E">
        <w:rPr>
          <w:sz w:val="24"/>
          <w:szCs w:val="24"/>
        </w:rPr>
        <w:br w:type="page"/>
      </w:r>
    </w:p>
    <w:p w14:paraId="3028DCD9" w14:textId="385CDC38" w:rsidR="00152A52" w:rsidRPr="0021354E" w:rsidRDefault="00152A52" w:rsidP="00152A52">
      <w:pPr>
        <w:pStyle w:val="Ttulo2"/>
        <w:keepNext w:val="0"/>
        <w:suppressAutoHyphens/>
        <w:spacing w:line="300" w:lineRule="exact"/>
        <w:jc w:val="both"/>
        <w:rPr>
          <w:szCs w:val="24"/>
        </w:rPr>
      </w:pPr>
      <w:r w:rsidRPr="0021354E">
        <w:rPr>
          <w:b w:val="0"/>
          <w:i/>
          <w:szCs w:val="24"/>
        </w:rPr>
        <w:t xml:space="preserve">Página de assinaturas 3/4 do </w:t>
      </w:r>
      <w:r w:rsidRPr="0021354E">
        <w:rPr>
          <w:b w:val="0"/>
          <w:i/>
          <w:w w:val="0"/>
          <w:szCs w:val="24"/>
        </w:rPr>
        <w:t xml:space="preserve">Instrumento Particular de Escritura da 2ª (Segunda) Emissão de Debêntures Simples, não Conversíveis em Ações, da Espécie Quirografária, em Série Única, para Colocação Privada, da </w:t>
      </w:r>
      <w:r w:rsidRPr="0021354E">
        <w:rPr>
          <w:b w:val="0"/>
          <w:i/>
          <w:szCs w:val="24"/>
        </w:rPr>
        <w:t>M. Dias Branco S.A. Indústria e Comércio de Alimentos</w:t>
      </w:r>
    </w:p>
    <w:p w14:paraId="2AAD4FB1" w14:textId="77777777" w:rsidR="00152A52" w:rsidRPr="0021354E" w:rsidRDefault="00152A52" w:rsidP="00152A52">
      <w:pPr>
        <w:pStyle w:val="Ttulo2"/>
        <w:keepNext w:val="0"/>
        <w:suppressAutoHyphens/>
        <w:spacing w:line="300" w:lineRule="exact"/>
        <w:jc w:val="both"/>
        <w:rPr>
          <w:w w:val="0"/>
          <w:szCs w:val="24"/>
        </w:rPr>
      </w:pPr>
    </w:p>
    <w:p w14:paraId="55D7117E" w14:textId="77777777" w:rsidR="00152A52" w:rsidRPr="0021354E" w:rsidRDefault="00152A52" w:rsidP="00152A52">
      <w:pPr>
        <w:suppressAutoHyphens/>
        <w:spacing w:line="300" w:lineRule="exact"/>
        <w:jc w:val="center"/>
        <w:rPr>
          <w:b/>
          <w:sz w:val="24"/>
          <w:szCs w:val="24"/>
        </w:rPr>
      </w:pPr>
    </w:p>
    <w:p w14:paraId="36C6E099" w14:textId="0297E6F3" w:rsidR="00152A52" w:rsidRPr="0021354E" w:rsidRDefault="00152A52" w:rsidP="00152A52">
      <w:pPr>
        <w:spacing w:line="300" w:lineRule="exact"/>
        <w:jc w:val="center"/>
        <w:rPr>
          <w:rFonts w:eastAsia="Arial Unicode MS"/>
          <w:b/>
          <w:bCs/>
          <w:smallCaps/>
          <w:sz w:val="24"/>
          <w:szCs w:val="24"/>
        </w:rPr>
      </w:pPr>
      <w:r w:rsidRPr="0021354E">
        <w:rPr>
          <w:rFonts w:eastAsia="Arial Unicode MS"/>
          <w:b/>
          <w:bCs/>
          <w:smallCaps/>
          <w:sz w:val="24"/>
          <w:szCs w:val="24"/>
        </w:rPr>
        <w:t>ÁPICE SECURITIZADORA S.A.</w:t>
      </w:r>
    </w:p>
    <w:p w14:paraId="06A30E8C" w14:textId="77777777" w:rsidR="00152A52" w:rsidRPr="0021354E" w:rsidRDefault="00152A52" w:rsidP="00152A52">
      <w:pPr>
        <w:suppressAutoHyphens/>
        <w:spacing w:line="300" w:lineRule="exact"/>
        <w:rPr>
          <w:sz w:val="24"/>
          <w:szCs w:val="24"/>
        </w:rPr>
      </w:pPr>
    </w:p>
    <w:p w14:paraId="3871D6D8" w14:textId="77777777" w:rsidR="00152A52" w:rsidRPr="0021354E" w:rsidRDefault="00152A52" w:rsidP="00152A52">
      <w:pPr>
        <w:suppressAutoHyphens/>
        <w:spacing w:line="300" w:lineRule="exact"/>
        <w:jc w:val="center"/>
        <w:rPr>
          <w:sz w:val="24"/>
          <w:szCs w:val="24"/>
        </w:rPr>
      </w:pPr>
    </w:p>
    <w:p w14:paraId="024BE8FA" w14:textId="77777777" w:rsidR="00152A52" w:rsidRPr="0021354E" w:rsidRDefault="00152A52" w:rsidP="00152A52">
      <w:pPr>
        <w:suppressAutoHyphens/>
        <w:spacing w:line="300" w:lineRule="exact"/>
        <w:jc w:val="center"/>
        <w:rPr>
          <w:sz w:val="24"/>
          <w:szCs w:val="24"/>
        </w:rPr>
      </w:pPr>
    </w:p>
    <w:tbl>
      <w:tblPr>
        <w:tblW w:w="0" w:type="auto"/>
        <w:jc w:val="center"/>
        <w:tblLook w:val="01E0" w:firstRow="1" w:lastRow="1" w:firstColumn="1" w:lastColumn="1" w:noHBand="0" w:noVBand="0"/>
      </w:tblPr>
      <w:tblGrid>
        <w:gridCol w:w="4773"/>
        <w:gridCol w:w="4773"/>
      </w:tblGrid>
      <w:tr w:rsidR="00152A52" w:rsidRPr="0021354E" w14:paraId="0BA9CCDC" w14:textId="77777777" w:rsidTr="00A67C60">
        <w:trPr>
          <w:jc w:val="center"/>
        </w:trPr>
        <w:tc>
          <w:tcPr>
            <w:tcW w:w="4773" w:type="dxa"/>
          </w:tcPr>
          <w:p w14:paraId="35355D64" w14:textId="77777777" w:rsidR="00152A52" w:rsidRPr="0021354E" w:rsidRDefault="00152A52" w:rsidP="00A67C60">
            <w:pPr>
              <w:suppressAutoHyphens/>
              <w:spacing w:line="300" w:lineRule="exact"/>
              <w:rPr>
                <w:sz w:val="24"/>
                <w:szCs w:val="24"/>
              </w:rPr>
            </w:pPr>
            <w:r w:rsidRPr="0021354E">
              <w:rPr>
                <w:sz w:val="24"/>
                <w:szCs w:val="24"/>
              </w:rPr>
              <w:t>_________________________________</w:t>
            </w:r>
          </w:p>
          <w:p w14:paraId="5B4CA35D" w14:textId="77777777" w:rsidR="00152A52" w:rsidRPr="0021354E" w:rsidRDefault="00152A52" w:rsidP="00A67C60">
            <w:pPr>
              <w:suppressAutoHyphens/>
              <w:spacing w:line="300" w:lineRule="exact"/>
              <w:rPr>
                <w:sz w:val="24"/>
                <w:szCs w:val="24"/>
              </w:rPr>
            </w:pPr>
            <w:r w:rsidRPr="0021354E">
              <w:rPr>
                <w:sz w:val="24"/>
                <w:szCs w:val="24"/>
              </w:rPr>
              <w:t>Nome:</w:t>
            </w:r>
          </w:p>
          <w:p w14:paraId="2624160E" w14:textId="77777777" w:rsidR="00152A52" w:rsidRPr="0021354E" w:rsidRDefault="00152A52" w:rsidP="00A67C60">
            <w:pPr>
              <w:suppressAutoHyphens/>
              <w:spacing w:line="300" w:lineRule="exact"/>
              <w:rPr>
                <w:sz w:val="24"/>
                <w:szCs w:val="24"/>
              </w:rPr>
            </w:pPr>
            <w:r w:rsidRPr="0021354E">
              <w:rPr>
                <w:sz w:val="24"/>
                <w:szCs w:val="24"/>
              </w:rPr>
              <w:t>Cargo:</w:t>
            </w:r>
          </w:p>
        </w:tc>
        <w:tc>
          <w:tcPr>
            <w:tcW w:w="4773" w:type="dxa"/>
          </w:tcPr>
          <w:p w14:paraId="516EE6CF" w14:textId="77777777" w:rsidR="00152A52" w:rsidRPr="0021354E" w:rsidRDefault="00152A52" w:rsidP="00A67C60">
            <w:pPr>
              <w:suppressAutoHyphens/>
              <w:spacing w:line="300" w:lineRule="exact"/>
              <w:rPr>
                <w:sz w:val="24"/>
                <w:szCs w:val="24"/>
              </w:rPr>
            </w:pPr>
            <w:r w:rsidRPr="0021354E">
              <w:rPr>
                <w:sz w:val="24"/>
                <w:szCs w:val="24"/>
              </w:rPr>
              <w:t>_________________________________</w:t>
            </w:r>
          </w:p>
          <w:p w14:paraId="2699773B" w14:textId="77777777" w:rsidR="00152A52" w:rsidRPr="0021354E" w:rsidRDefault="00152A52" w:rsidP="00A67C60">
            <w:pPr>
              <w:suppressAutoHyphens/>
              <w:spacing w:line="300" w:lineRule="exact"/>
              <w:rPr>
                <w:sz w:val="24"/>
                <w:szCs w:val="24"/>
              </w:rPr>
            </w:pPr>
            <w:r w:rsidRPr="0021354E">
              <w:rPr>
                <w:sz w:val="24"/>
                <w:szCs w:val="24"/>
              </w:rPr>
              <w:t>Nome:</w:t>
            </w:r>
          </w:p>
          <w:p w14:paraId="687FD8B7" w14:textId="77777777" w:rsidR="00152A52" w:rsidRPr="0021354E" w:rsidRDefault="00152A52" w:rsidP="00A67C60">
            <w:pPr>
              <w:suppressAutoHyphens/>
              <w:spacing w:line="300" w:lineRule="exact"/>
              <w:rPr>
                <w:sz w:val="24"/>
                <w:szCs w:val="24"/>
              </w:rPr>
            </w:pPr>
            <w:r w:rsidRPr="0021354E">
              <w:rPr>
                <w:sz w:val="24"/>
                <w:szCs w:val="24"/>
              </w:rPr>
              <w:t>Cargo:</w:t>
            </w:r>
          </w:p>
        </w:tc>
      </w:tr>
    </w:tbl>
    <w:p w14:paraId="0C24C860" w14:textId="77777777" w:rsidR="00152A52" w:rsidRPr="0021354E" w:rsidRDefault="00152A52" w:rsidP="00152A52">
      <w:pPr>
        <w:pStyle w:val="Ttulo2"/>
        <w:keepNext w:val="0"/>
        <w:suppressAutoHyphens/>
        <w:spacing w:line="300" w:lineRule="exact"/>
        <w:jc w:val="both"/>
        <w:rPr>
          <w:szCs w:val="24"/>
        </w:rPr>
      </w:pPr>
    </w:p>
    <w:p w14:paraId="7A27C40B" w14:textId="77777777" w:rsidR="00152A52" w:rsidRPr="0021354E" w:rsidRDefault="00152A52" w:rsidP="00152A52">
      <w:pPr>
        <w:jc w:val="left"/>
        <w:rPr>
          <w:b/>
          <w:sz w:val="24"/>
          <w:szCs w:val="24"/>
        </w:rPr>
      </w:pPr>
      <w:r w:rsidRPr="0021354E">
        <w:rPr>
          <w:sz w:val="24"/>
          <w:szCs w:val="24"/>
        </w:rPr>
        <w:br w:type="page"/>
      </w:r>
    </w:p>
    <w:p w14:paraId="46D1288D" w14:textId="3B3F09EE" w:rsidR="00FE6E0B" w:rsidRPr="0021354E" w:rsidRDefault="00FE6E0B">
      <w:pPr>
        <w:pStyle w:val="Ttulo2"/>
        <w:keepNext w:val="0"/>
        <w:suppressAutoHyphens/>
        <w:spacing w:line="300" w:lineRule="exact"/>
        <w:jc w:val="both"/>
        <w:rPr>
          <w:szCs w:val="24"/>
        </w:rPr>
      </w:pPr>
      <w:r w:rsidRPr="0021354E">
        <w:rPr>
          <w:b w:val="0"/>
          <w:i/>
          <w:szCs w:val="24"/>
        </w:rPr>
        <w:t xml:space="preserve">Página de assinaturas </w:t>
      </w:r>
      <w:r w:rsidR="00152A52" w:rsidRPr="0021354E">
        <w:rPr>
          <w:b w:val="0"/>
          <w:i/>
          <w:szCs w:val="24"/>
        </w:rPr>
        <w:t>4</w:t>
      </w:r>
      <w:r w:rsidR="001915A8" w:rsidRPr="0021354E">
        <w:rPr>
          <w:b w:val="0"/>
          <w:i/>
          <w:szCs w:val="24"/>
        </w:rPr>
        <w:t>/</w:t>
      </w:r>
      <w:r w:rsidR="00152A52" w:rsidRPr="0021354E">
        <w:rPr>
          <w:b w:val="0"/>
          <w:i/>
          <w:szCs w:val="24"/>
        </w:rPr>
        <w:t xml:space="preserve">4 </w:t>
      </w:r>
      <w:r w:rsidRPr="0021354E">
        <w:rPr>
          <w:b w:val="0"/>
          <w:i/>
          <w:szCs w:val="24"/>
        </w:rPr>
        <w:t xml:space="preserve">do </w:t>
      </w:r>
      <w:r w:rsidRPr="0021354E">
        <w:rPr>
          <w:b w:val="0"/>
          <w:i/>
          <w:w w:val="0"/>
          <w:szCs w:val="24"/>
        </w:rPr>
        <w:t xml:space="preserve">Instrumento Particular de Escritura da </w:t>
      </w:r>
      <w:r w:rsidR="00E95794" w:rsidRPr="0021354E">
        <w:rPr>
          <w:b w:val="0"/>
          <w:i/>
          <w:w w:val="0"/>
          <w:szCs w:val="24"/>
        </w:rPr>
        <w:t>2</w:t>
      </w:r>
      <w:r w:rsidRPr="0021354E">
        <w:rPr>
          <w:b w:val="0"/>
          <w:i/>
          <w:w w:val="0"/>
          <w:szCs w:val="24"/>
        </w:rPr>
        <w:t xml:space="preserve">ª </w:t>
      </w:r>
      <w:r w:rsidR="00E95794" w:rsidRPr="0021354E">
        <w:rPr>
          <w:b w:val="0"/>
          <w:i/>
          <w:w w:val="0"/>
          <w:szCs w:val="24"/>
        </w:rPr>
        <w:t xml:space="preserve">(Segunda) </w:t>
      </w:r>
      <w:r w:rsidRPr="0021354E">
        <w:rPr>
          <w:b w:val="0"/>
          <w:i/>
          <w:w w:val="0"/>
          <w:szCs w:val="24"/>
        </w:rPr>
        <w:t xml:space="preserve">Emissão de Debêntures Simples, não Conversíveis em Ações, da Espécie Quirografária, em Série Única, para Colocação Privada, da </w:t>
      </w:r>
      <w:r w:rsidRPr="0021354E">
        <w:rPr>
          <w:b w:val="0"/>
          <w:i/>
          <w:szCs w:val="24"/>
        </w:rPr>
        <w:t>M. Dias Branco S.A. Indústria e Comércio de Alimentos</w:t>
      </w:r>
    </w:p>
    <w:p w14:paraId="61216F30" w14:textId="77777777" w:rsidR="00FE6E0B" w:rsidRPr="0021354E" w:rsidRDefault="00FE6E0B">
      <w:pPr>
        <w:suppressAutoHyphens/>
        <w:spacing w:line="300" w:lineRule="exact"/>
        <w:rPr>
          <w:sz w:val="24"/>
          <w:szCs w:val="24"/>
        </w:rPr>
      </w:pPr>
    </w:p>
    <w:p w14:paraId="35F3DAB1" w14:textId="77777777" w:rsidR="00703A5B" w:rsidRPr="0021354E" w:rsidRDefault="00703A5B">
      <w:pPr>
        <w:suppressAutoHyphens/>
        <w:spacing w:line="300" w:lineRule="exact"/>
        <w:rPr>
          <w:sz w:val="24"/>
          <w:szCs w:val="24"/>
        </w:rPr>
      </w:pPr>
    </w:p>
    <w:p w14:paraId="6719810E" w14:textId="77777777" w:rsidR="00D50998" w:rsidRPr="0021354E" w:rsidRDefault="00D50998">
      <w:pPr>
        <w:suppressAutoHyphens/>
        <w:spacing w:line="300" w:lineRule="exact"/>
        <w:rPr>
          <w:b/>
          <w:bCs/>
          <w:smallCaps/>
          <w:sz w:val="24"/>
          <w:szCs w:val="24"/>
        </w:rPr>
      </w:pPr>
      <w:r w:rsidRPr="0021354E">
        <w:rPr>
          <w:b/>
          <w:bCs/>
          <w:smallCaps/>
          <w:sz w:val="24"/>
          <w:szCs w:val="24"/>
        </w:rPr>
        <w:t>Testemunhas</w:t>
      </w:r>
    </w:p>
    <w:p w14:paraId="5878DE3C" w14:textId="77777777" w:rsidR="00D50998" w:rsidRPr="0021354E" w:rsidRDefault="00D50998">
      <w:pPr>
        <w:suppressAutoHyphens/>
        <w:spacing w:line="300" w:lineRule="exact"/>
        <w:rPr>
          <w:sz w:val="24"/>
          <w:szCs w:val="24"/>
        </w:rPr>
      </w:pPr>
    </w:p>
    <w:tbl>
      <w:tblPr>
        <w:tblW w:w="0" w:type="auto"/>
        <w:jc w:val="center"/>
        <w:tblLook w:val="01E0" w:firstRow="1" w:lastRow="1" w:firstColumn="1" w:lastColumn="1" w:noHBand="0" w:noVBand="0"/>
      </w:tblPr>
      <w:tblGrid>
        <w:gridCol w:w="4773"/>
        <w:gridCol w:w="4773"/>
      </w:tblGrid>
      <w:tr w:rsidR="00D50998" w:rsidRPr="0021354E" w14:paraId="06EF9A81" w14:textId="77777777" w:rsidTr="009A6726">
        <w:trPr>
          <w:jc w:val="center"/>
        </w:trPr>
        <w:tc>
          <w:tcPr>
            <w:tcW w:w="4773" w:type="dxa"/>
          </w:tcPr>
          <w:p w14:paraId="2FF29012" w14:textId="77777777" w:rsidR="00D50998" w:rsidRPr="0021354E" w:rsidRDefault="00D50998">
            <w:pPr>
              <w:suppressAutoHyphens/>
              <w:spacing w:line="300" w:lineRule="exact"/>
              <w:rPr>
                <w:sz w:val="24"/>
                <w:szCs w:val="24"/>
              </w:rPr>
            </w:pPr>
            <w:r w:rsidRPr="0021354E">
              <w:rPr>
                <w:sz w:val="24"/>
                <w:szCs w:val="24"/>
              </w:rPr>
              <w:t>1.________________________________</w:t>
            </w:r>
          </w:p>
          <w:p w14:paraId="078DC814" w14:textId="77777777" w:rsidR="00D50998" w:rsidRPr="0021354E" w:rsidRDefault="00D50998">
            <w:pPr>
              <w:suppressAutoHyphens/>
              <w:spacing w:line="300" w:lineRule="exact"/>
              <w:rPr>
                <w:sz w:val="24"/>
                <w:szCs w:val="24"/>
              </w:rPr>
            </w:pPr>
            <w:r w:rsidRPr="0021354E">
              <w:rPr>
                <w:sz w:val="24"/>
                <w:szCs w:val="24"/>
              </w:rPr>
              <w:t>Nome:</w:t>
            </w:r>
          </w:p>
          <w:p w14:paraId="654149F5" w14:textId="77777777" w:rsidR="00D50998" w:rsidRPr="0021354E" w:rsidRDefault="00D50998">
            <w:pPr>
              <w:suppressAutoHyphens/>
              <w:spacing w:line="300" w:lineRule="exact"/>
              <w:rPr>
                <w:sz w:val="24"/>
                <w:szCs w:val="24"/>
              </w:rPr>
            </w:pPr>
            <w:r w:rsidRPr="0021354E">
              <w:rPr>
                <w:sz w:val="24"/>
                <w:szCs w:val="24"/>
              </w:rPr>
              <w:t>CPF:</w:t>
            </w:r>
          </w:p>
          <w:p w14:paraId="14BF19AB" w14:textId="77777777" w:rsidR="00D50998" w:rsidRPr="0021354E" w:rsidRDefault="00D50998">
            <w:pPr>
              <w:suppressAutoHyphens/>
              <w:spacing w:line="300" w:lineRule="exact"/>
              <w:rPr>
                <w:sz w:val="24"/>
                <w:szCs w:val="24"/>
              </w:rPr>
            </w:pPr>
            <w:r w:rsidRPr="0021354E">
              <w:rPr>
                <w:sz w:val="24"/>
                <w:szCs w:val="24"/>
              </w:rPr>
              <w:t>RG:</w:t>
            </w:r>
          </w:p>
        </w:tc>
        <w:tc>
          <w:tcPr>
            <w:tcW w:w="4773" w:type="dxa"/>
          </w:tcPr>
          <w:p w14:paraId="02486A8D" w14:textId="77777777" w:rsidR="00D50998" w:rsidRPr="0021354E" w:rsidRDefault="00D50998">
            <w:pPr>
              <w:suppressAutoHyphens/>
              <w:spacing w:line="300" w:lineRule="exact"/>
              <w:rPr>
                <w:sz w:val="24"/>
                <w:szCs w:val="24"/>
              </w:rPr>
            </w:pPr>
            <w:r w:rsidRPr="0021354E">
              <w:rPr>
                <w:sz w:val="24"/>
                <w:szCs w:val="24"/>
              </w:rPr>
              <w:t>2._____________________________</w:t>
            </w:r>
          </w:p>
          <w:p w14:paraId="2F2C43E5" w14:textId="77777777" w:rsidR="00D50998" w:rsidRPr="0021354E" w:rsidRDefault="00D50998">
            <w:pPr>
              <w:suppressAutoHyphens/>
              <w:spacing w:line="300" w:lineRule="exact"/>
              <w:rPr>
                <w:sz w:val="24"/>
                <w:szCs w:val="24"/>
              </w:rPr>
            </w:pPr>
            <w:r w:rsidRPr="0021354E">
              <w:rPr>
                <w:sz w:val="24"/>
                <w:szCs w:val="24"/>
              </w:rPr>
              <w:t>Nome:</w:t>
            </w:r>
          </w:p>
          <w:p w14:paraId="50356329" w14:textId="77777777" w:rsidR="00D50998" w:rsidRPr="0021354E" w:rsidRDefault="00D50998">
            <w:pPr>
              <w:suppressAutoHyphens/>
              <w:spacing w:line="300" w:lineRule="exact"/>
              <w:rPr>
                <w:sz w:val="24"/>
                <w:szCs w:val="24"/>
              </w:rPr>
            </w:pPr>
            <w:r w:rsidRPr="0021354E">
              <w:rPr>
                <w:sz w:val="24"/>
                <w:szCs w:val="24"/>
              </w:rPr>
              <w:t>CPF:</w:t>
            </w:r>
          </w:p>
          <w:p w14:paraId="2B2A0ADD" w14:textId="77777777" w:rsidR="00D50998" w:rsidRPr="0021354E" w:rsidRDefault="00D50998">
            <w:pPr>
              <w:suppressAutoHyphens/>
              <w:spacing w:line="300" w:lineRule="exact"/>
              <w:rPr>
                <w:sz w:val="24"/>
                <w:szCs w:val="24"/>
              </w:rPr>
            </w:pPr>
            <w:r w:rsidRPr="0021354E">
              <w:rPr>
                <w:sz w:val="24"/>
                <w:szCs w:val="24"/>
              </w:rPr>
              <w:t>RG:</w:t>
            </w:r>
          </w:p>
        </w:tc>
      </w:tr>
    </w:tbl>
    <w:p w14:paraId="3106EEA7" w14:textId="77777777" w:rsidR="00C37005" w:rsidRPr="0021354E" w:rsidRDefault="00C37005">
      <w:pPr>
        <w:suppressAutoHyphens/>
        <w:spacing w:line="300" w:lineRule="exact"/>
        <w:jc w:val="left"/>
        <w:rPr>
          <w:sz w:val="24"/>
          <w:szCs w:val="24"/>
          <w:u w:val="single"/>
        </w:rPr>
      </w:pPr>
      <w:r w:rsidRPr="0021354E">
        <w:rPr>
          <w:sz w:val="24"/>
          <w:szCs w:val="24"/>
          <w:u w:val="single"/>
        </w:rPr>
        <w:br w:type="page"/>
      </w:r>
    </w:p>
    <w:p w14:paraId="354BC42B" w14:textId="77777777" w:rsidR="00B66FDD" w:rsidRPr="0021354E" w:rsidRDefault="00B66FDD" w:rsidP="00B66FDD">
      <w:pPr>
        <w:spacing w:line="300" w:lineRule="exact"/>
        <w:jc w:val="center"/>
        <w:rPr>
          <w:b/>
          <w:sz w:val="24"/>
          <w:szCs w:val="24"/>
        </w:rPr>
      </w:pPr>
      <w:r w:rsidRPr="0021354E">
        <w:rPr>
          <w:b/>
          <w:sz w:val="24"/>
          <w:szCs w:val="24"/>
        </w:rPr>
        <w:t>ANEXO I</w:t>
      </w:r>
    </w:p>
    <w:p w14:paraId="36B17AD1" w14:textId="77777777" w:rsidR="00B66FDD" w:rsidRPr="0021354E" w:rsidRDefault="00B66FDD" w:rsidP="00B66FDD">
      <w:pPr>
        <w:spacing w:line="300" w:lineRule="exact"/>
        <w:jc w:val="center"/>
        <w:rPr>
          <w:w w:val="0"/>
          <w:sz w:val="24"/>
          <w:szCs w:val="24"/>
        </w:rPr>
      </w:pPr>
    </w:p>
    <w:p w14:paraId="51C16B8E" w14:textId="77777777" w:rsidR="00B66FDD" w:rsidRPr="0021354E" w:rsidRDefault="00B66FDD" w:rsidP="00B66FDD">
      <w:pPr>
        <w:spacing w:line="300" w:lineRule="exact"/>
        <w:jc w:val="center"/>
        <w:rPr>
          <w:sz w:val="24"/>
          <w:szCs w:val="24"/>
          <w:u w:val="single"/>
        </w:rPr>
      </w:pPr>
      <w:r w:rsidRPr="0021354E">
        <w:rPr>
          <w:sz w:val="24"/>
          <w:szCs w:val="24"/>
          <w:u w:val="single"/>
        </w:rPr>
        <w:t>Lista dos contratos celebrados com Produtores Rurais e/ou Cooperativas Rurais</w:t>
      </w:r>
    </w:p>
    <w:p w14:paraId="0448194E" w14:textId="77777777" w:rsidR="00B66FDD" w:rsidRPr="0021354E" w:rsidRDefault="00B66FDD" w:rsidP="00B66FDD">
      <w:pPr>
        <w:spacing w:line="300" w:lineRule="exact"/>
        <w:jc w:val="center"/>
        <w:rPr>
          <w:sz w:val="24"/>
          <w:szCs w:val="24"/>
          <w:u w:val="single"/>
        </w:rPr>
      </w:pPr>
    </w:p>
    <w:p w14:paraId="5051AF28" w14:textId="77777777" w:rsidR="00B66FDD" w:rsidRPr="0021354E" w:rsidRDefault="00B66FDD" w:rsidP="00B66FDD">
      <w:pPr>
        <w:spacing w:line="300" w:lineRule="exact"/>
        <w:jc w:val="center"/>
        <w:rPr>
          <w:sz w:val="24"/>
          <w:szCs w:val="24"/>
          <w:u w:val="single"/>
        </w:rPr>
      </w:pPr>
    </w:p>
    <w:tbl>
      <w:tblPr>
        <w:tblW w:w="71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67"/>
        <w:gridCol w:w="3567"/>
      </w:tblGrid>
      <w:tr w:rsidR="00B66FDD" w:rsidRPr="0021354E" w14:paraId="10092ADB" w14:textId="77777777" w:rsidTr="00197EE0">
        <w:trPr>
          <w:jc w:val="center"/>
        </w:trPr>
        <w:tc>
          <w:tcPr>
            <w:tcW w:w="3567" w:type="dxa"/>
            <w:shd w:val="clear" w:color="auto" w:fill="D9D9D9"/>
          </w:tcPr>
          <w:p w14:paraId="68B9690C" w14:textId="77777777" w:rsidR="00B66FDD" w:rsidRPr="0021354E" w:rsidRDefault="00B66FDD" w:rsidP="0028671E">
            <w:pPr>
              <w:spacing w:line="300" w:lineRule="exact"/>
              <w:jc w:val="center"/>
              <w:rPr>
                <w:sz w:val="24"/>
                <w:szCs w:val="24"/>
              </w:rPr>
            </w:pPr>
            <w:r w:rsidRPr="0021354E">
              <w:rPr>
                <w:sz w:val="24"/>
                <w:szCs w:val="24"/>
              </w:rPr>
              <w:t>Contrato</w:t>
            </w:r>
          </w:p>
        </w:tc>
        <w:tc>
          <w:tcPr>
            <w:tcW w:w="3567" w:type="dxa"/>
            <w:shd w:val="clear" w:color="auto" w:fill="D9D9D9"/>
          </w:tcPr>
          <w:p w14:paraId="2BFFD132" w14:textId="77777777" w:rsidR="00B66FDD" w:rsidRPr="0021354E" w:rsidRDefault="00B66FDD" w:rsidP="0028671E">
            <w:pPr>
              <w:spacing w:line="300" w:lineRule="exact"/>
              <w:jc w:val="center"/>
              <w:rPr>
                <w:sz w:val="24"/>
                <w:szCs w:val="24"/>
              </w:rPr>
            </w:pPr>
            <w:r w:rsidRPr="0021354E">
              <w:rPr>
                <w:sz w:val="24"/>
                <w:szCs w:val="24"/>
              </w:rPr>
              <w:t>Razão Social ou Nome do Produtor Rural/Cooperativa Rural</w:t>
            </w:r>
          </w:p>
        </w:tc>
      </w:tr>
      <w:tr w:rsidR="00B66FDD" w:rsidRPr="0021354E" w14:paraId="510E05DA" w14:textId="77777777" w:rsidTr="00197EE0">
        <w:trPr>
          <w:jc w:val="center"/>
        </w:trPr>
        <w:tc>
          <w:tcPr>
            <w:tcW w:w="3567" w:type="dxa"/>
          </w:tcPr>
          <w:p w14:paraId="4ABDD62B" w14:textId="77777777" w:rsidR="00B66FDD" w:rsidRPr="0021354E" w:rsidRDefault="00B66FDD" w:rsidP="0028671E">
            <w:pPr>
              <w:spacing w:line="300" w:lineRule="exact"/>
              <w:jc w:val="center"/>
              <w:rPr>
                <w:sz w:val="24"/>
                <w:szCs w:val="24"/>
              </w:rPr>
            </w:pPr>
            <w:r w:rsidRPr="0021354E">
              <w:rPr>
                <w:sz w:val="24"/>
                <w:szCs w:val="24"/>
              </w:rPr>
              <w:t>[•]</w:t>
            </w:r>
          </w:p>
        </w:tc>
        <w:tc>
          <w:tcPr>
            <w:tcW w:w="3567" w:type="dxa"/>
            <w:shd w:val="clear" w:color="auto" w:fill="auto"/>
          </w:tcPr>
          <w:p w14:paraId="6FCE1BD1" w14:textId="77777777" w:rsidR="00B66FDD" w:rsidRPr="0021354E" w:rsidRDefault="00B66FDD" w:rsidP="0028671E">
            <w:pPr>
              <w:spacing w:line="300" w:lineRule="exact"/>
              <w:jc w:val="center"/>
              <w:rPr>
                <w:sz w:val="24"/>
                <w:szCs w:val="24"/>
              </w:rPr>
            </w:pPr>
            <w:r w:rsidRPr="0021354E">
              <w:rPr>
                <w:sz w:val="24"/>
                <w:szCs w:val="24"/>
              </w:rPr>
              <w:t>[•]</w:t>
            </w:r>
          </w:p>
        </w:tc>
      </w:tr>
      <w:tr w:rsidR="00B66FDD" w:rsidRPr="0021354E" w14:paraId="0D4D0955" w14:textId="77777777" w:rsidTr="00197EE0">
        <w:trPr>
          <w:jc w:val="center"/>
        </w:trPr>
        <w:tc>
          <w:tcPr>
            <w:tcW w:w="3567" w:type="dxa"/>
          </w:tcPr>
          <w:p w14:paraId="22036FD0" w14:textId="77777777" w:rsidR="00B66FDD" w:rsidRPr="0021354E" w:rsidRDefault="00B66FDD" w:rsidP="0028671E">
            <w:pPr>
              <w:spacing w:line="300" w:lineRule="exact"/>
              <w:jc w:val="center"/>
              <w:rPr>
                <w:sz w:val="24"/>
                <w:szCs w:val="24"/>
              </w:rPr>
            </w:pPr>
            <w:r w:rsidRPr="0021354E">
              <w:rPr>
                <w:sz w:val="24"/>
                <w:szCs w:val="24"/>
              </w:rPr>
              <w:t>[•]</w:t>
            </w:r>
          </w:p>
        </w:tc>
        <w:tc>
          <w:tcPr>
            <w:tcW w:w="3567" w:type="dxa"/>
            <w:shd w:val="clear" w:color="auto" w:fill="auto"/>
          </w:tcPr>
          <w:p w14:paraId="78E53C73" w14:textId="77777777" w:rsidR="00B66FDD" w:rsidRPr="0021354E" w:rsidRDefault="00B66FDD" w:rsidP="0028671E">
            <w:pPr>
              <w:spacing w:line="300" w:lineRule="exact"/>
              <w:jc w:val="center"/>
              <w:rPr>
                <w:sz w:val="24"/>
                <w:szCs w:val="24"/>
              </w:rPr>
            </w:pPr>
            <w:r w:rsidRPr="0021354E">
              <w:rPr>
                <w:sz w:val="24"/>
                <w:szCs w:val="24"/>
              </w:rPr>
              <w:t>[•]</w:t>
            </w:r>
          </w:p>
        </w:tc>
      </w:tr>
      <w:tr w:rsidR="00B66FDD" w:rsidRPr="0021354E" w14:paraId="486F890B" w14:textId="77777777" w:rsidTr="00197EE0">
        <w:trPr>
          <w:jc w:val="center"/>
        </w:trPr>
        <w:tc>
          <w:tcPr>
            <w:tcW w:w="3567" w:type="dxa"/>
          </w:tcPr>
          <w:p w14:paraId="5F6BB79A" w14:textId="77777777" w:rsidR="00B66FDD" w:rsidRPr="0021354E" w:rsidRDefault="00B66FDD" w:rsidP="0028671E">
            <w:pPr>
              <w:spacing w:line="300" w:lineRule="exact"/>
              <w:jc w:val="center"/>
              <w:rPr>
                <w:sz w:val="24"/>
                <w:szCs w:val="24"/>
              </w:rPr>
            </w:pPr>
            <w:r w:rsidRPr="0021354E">
              <w:rPr>
                <w:sz w:val="24"/>
                <w:szCs w:val="24"/>
              </w:rPr>
              <w:t>[•]</w:t>
            </w:r>
          </w:p>
        </w:tc>
        <w:tc>
          <w:tcPr>
            <w:tcW w:w="3567" w:type="dxa"/>
            <w:shd w:val="clear" w:color="auto" w:fill="auto"/>
          </w:tcPr>
          <w:p w14:paraId="426F71DA" w14:textId="77777777" w:rsidR="00B66FDD" w:rsidRPr="0021354E" w:rsidRDefault="00B66FDD" w:rsidP="0028671E">
            <w:pPr>
              <w:spacing w:line="300" w:lineRule="exact"/>
              <w:jc w:val="center"/>
              <w:rPr>
                <w:sz w:val="24"/>
                <w:szCs w:val="24"/>
              </w:rPr>
            </w:pPr>
            <w:r w:rsidRPr="0021354E">
              <w:rPr>
                <w:sz w:val="24"/>
                <w:szCs w:val="24"/>
              </w:rPr>
              <w:t>[•]</w:t>
            </w:r>
          </w:p>
        </w:tc>
      </w:tr>
      <w:tr w:rsidR="00B66FDD" w:rsidRPr="0021354E" w14:paraId="28178585" w14:textId="77777777" w:rsidTr="00197EE0">
        <w:trPr>
          <w:jc w:val="center"/>
        </w:trPr>
        <w:tc>
          <w:tcPr>
            <w:tcW w:w="3567" w:type="dxa"/>
          </w:tcPr>
          <w:p w14:paraId="79E94475" w14:textId="77777777" w:rsidR="00B66FDD" w:rsidRPr="0021354E" w:rsidRDefault="00B66FDD" w:rsidP="0028671E">
            <w:pPr>
              <w:spacing w:line="300" w:lineRule="exact"/>
              <w:jc w:val="center"/>
              <w:rPr>
                <w:sz w:val="24"/>
                <w:szCs w:val="24"/>
              </w:rPr>
            </w:pPr>
            <w:r w:rsidRPr="0021354E">
              <w:rPr>
                <w:sz w:val="24"/>
                <w:szCs w:val="24"/>
              </w:rPr>
              <w:t>[•]</w:t>
            </w:r>
          </w:p>
        </w:tc>
        <w:tc>
          <w:tcPr>
            <w:tcW w:w="3567" w:type="dxa"/>
            <w:shd w:val="clear" w:color="auto" w:fill="auto"/>
          </w:tcPr>
          <w:p w14:paraId="04F43811" w14:textId="77777777" w:rsidR="00B66FDD" w:rsidRPr="0021354E" w:rsidRDefault="00B66FDD" w:rsidP="0028671E">
            <w:pPr>
              <w:spacing w:line="300" w:lineRule="exact"/>
              <w:jc w:val="center"/>
              <w:rPr>
                <w:sz w:val="24"/>
                <w:szCs w:val="24"/>
              </w:rPr>
            </w:pPr>
            <w:r w:rsidRPr="0021354E">
              <w:rPr>
                <w:sz w:val="24"/>
                <w:szCs w:val="24"/>
              </w:rPr>
              <w:t>[•]</w:t>
            </w:r>
          </w:p>
        </w:tc>
      </w:tr>
    </w:tbl>
    <w:p w14:paraId="70D0225D" w14:textId="77777777" w:rsidR="005B659D" w:rsidRPr="0021354E" w:rsidRDefault="005B659D">
      <w:pPr>
        <w:suppressAutoHyphens/>
        <w:spacing w:line="300" w:lineRule="exact"/>
        <w:jc w:val="center"/>
        <w:rPr>
          <w:sz w:val="24"/>
          <w:szCs w:val="24"/>
        </w:rPr>
      </w:pPr>
    </w:p>
    <w:p w14:paraId="7BC33E38" w14:textId="77777777" w:rsidR="005B659D" w:rsidRPr="0021354E" w:rsidRDefault="005B659D">
      <w:pPr>
        <w:spacing w:line="300" w:lineRule="exact"/>
        <w:jc w:val="left"/>
        <w:rPr>
          <w:sz w:val="24"/>
          <w:szCs w:val="24"/>
        </w:rPr>
      </w:pPr>
      <w:r w:rsidRPr="0021354E">
        <w:rPr>
          <w:sz w:val="24"/>
          <w:szCs w:val="24"/>
        </w:rPr>
        <w:br w:type="page"/>
      </w:r>
    </w:p>
    <w:p w14:paraId="0C36F50A" w14:textId="77777777" w:rsidR="0002459D" w:rsidRPr="0021354E" w:rsidRDefault="00F979C2">
      <w:pPr>
        <w:spacing w:line="300" w:lineRule="exact"/>
        <w:jc w:val="center"/>
        <w:rPr>
          <w:b/>
          <w:w w:val="0"/>
          <w:sz w:val="24"/>
          <w:szCs w:val="24"/>
        </w:rPr>
      </w:pPr>
      <w:r w:rsidRPr="0021354E">
        <w:rPr>
          <w:b/>
          <w:sz w:val="24"/>
          <w:szCs w:val="24"/>
        </w:rPr>
        <w:t>ANEXO II</w:t>
      </w:r>
    </w:p>
    <w:p w14:paraId="33633C80" w14:textId="77777777" w:rsidR="0002459D" w:rsidRPr="0021354E" w:rsidRDefault="0002459D">
      <w:pPr>
        <w:spacing w:line="300" w:lineRule="exact"/>
        <w:jc w:val="center"/>
        <w:rPr>
          <w:w w:val="0"/>
          <w:sz w:val="24"/>
          <w:szCs w:val="24"/>
        </w:rPr>
      </w:pPr>
    </w:p>
    <w:p w14:paraId="1799941D" w14:textId="77A1E6A9" w:rsidR="00A73AF6" w:rsidRPr="0021354E" w:rsidRDefault="00A73AF6">
      <w:pPr>
        <w:spacing w:line="300" w:lineRule="exact"/>
        <w:jc w:val="center"/>
        <w:rPr>
          <w:sz w:val="24"/>
          <w:szCs w:val="24"/>
          <w:u w:val="single"/>
        </w:rPr>
      </w:pPr>
      <w:r w:rsidRPr="0021354E">
        <w:rPr>
          <w:sz w:val="24"/>
          <w:szCs w:val="24"/>
          <w:u w:val="single"/>
        </w:rPr>
        <w:t>Modelo do Relatório com a Indicação das Notas Fiscais Faturadas Trimestralmente</w:t>
      </w:r>
    </w:p>
    <w:p w14:paraId="191ACD98" w14:textId="77777777" w:rsidR="00A73AF6" w:rsidRPr="0021354E" w:rsidRDefault="00A73AF6">
      <w:pPr>
        <w:spacing w:line="300" w:lineRule="exact"/>
        <w:jc w:val="center"/>
        <w:rPr>
          <w:sz w:val="24"/>
          <w:szCs w:val="24"/>
          <w:u w:val="single"/>
        </w:rPr>
      </w:pPr>
    </w:p>
    <w:p w14:paraId="04A54A04" w14:textId="77777777" w:rsidR="008F02E9" w:rsidRPr="0021354E" w:rsidRDefault="008F02E9">
      <w:pPr>
        <w:spacing w:line="300" w:lineRule="exact"/>
        <w:jc w:val="center"/>
        <w:rPr>
          <w:sz w:val="24"/>
          <w:szCs w:val="24"/>
          <w:u w:val="single"/>
        </w:rPr>
      </w:pPr>
    </w:p>
    <w:p w14:paraId="75124035" w14:textId="0434A1AD" w:rsidR="00AC570A" w:rsidRPr="0021354E" w:rsidRDefault="00AC570A" w:rsidP="00AC570A">
      <w:pPr>
        <w:spacing w:before="240" w:after="60" w:line="360" w:lineRule="auto"/>
        <w:rPr>
          <w:sz w:val="24"/>
          <w:szCs w:val="24"/>
        </w:rPr>
      </w:pPr>
      <w:r w:rsidRPr="0021354E">
        <w:rPr>
          <w:sz w:val="24"/>
          <w:szCs w:val="24"/>
        </w:rPr>
        <w:t>Período: [•] a [•]</w:t>
      </w:r>
    </w:p>
    <w:p w14:paraId="6CBA6E2E" w14:textId="77777777" w:rsidR="00AC570A" w:rsidRPr="0021354E" w:rsidRDefault="00AC570A" w:rsidP="001B7E6B">
      <w:pPr>
        <w:spacing w:line="300" w:lineRule="exact"/>
        <w:jc w:val="left"/>
        <w:rPr>
          <w:sz w:val="24"/>
          <w:szCs w:val="24"/>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8"/>
        <w:gridCol w:w="2315"/>
        <w:gridCol w:w="2976"/>
        <w:gridCol w:w="2247"/>
      </w:tblGrid>
      <w:tr w:rsidR="00AC570A" w:rsidRPr="0021354E" w14:paraId="0CE9E58C" w14:textId="77777777" w:rsidTr="001B7E6B">
        <w:trPr>
          <w:jc w:val="center"/>
        </w:trPr>
        <w:tc>
          <w:tcPr>
            <w:tcW w:w="2368" w:type="dxa"/>
            <w:shd w:val="clear" w:color="auto" w:fill="D9D9D9"/>
            <w:vAlign w:val="center"/>
          </w:tcPr>
          <w:p w14:paraId="65C9CBBE" w14:textId="77777777" w:rsidR="00AC570A" w:rsidRPr="0021354E" w:rsidRDefault="00AC570A">
            <w:pPr>
              <w:spacing w:line="300" w:lineRule="exact"/>
              <w:jc w:val="center"/>
              <w:rPr>
                <w:sz w:val="24"/>
                <w:szCs w:val="24"/>
              </w:rPr>
            </w:pPr>
            <w:r w:rsidRPr="0021354E">
              <w:rPr>
                <w:sz w:val="24"/>
                <w:szCs w:val="24"/>
              </w:rPr>
              <w:t>Contrato/Produto</w:t>
            </w:r>
          </w:p>
        </w:tc>
        <w:tc>
          <w:tcPr>
            <w:tcW w:w="2315" w:type="dxa"/>
            <w:shd w:val="clear" w:color="auto" w:fill="D9D9D9"/>
            <w:vAlign w:val="center"/>
          </w:tcPr>
          <w:p w14:paraId="099A20DA" w14:textId="77777777" w:rsidR="00AC570A" w:rsidRPr="0021354E" w:rsidRDefault="00AC570A">
            <w:pPr>
              <w:spacing w:line="300" w:lineRule="exact"/>
              <w:jc w:val="center"/>
              <w:rPr>
                <w:sz w:val="24"/>
                <w:szCs w:val="24"/>
              </w:rPr>
            </w:pPr>
            <w:r w:rsidRPr="0021354E">
              <w:rPr>
                <w:sz w:val="24"/>
                <w:szCs w:val="24"/>
              </w:rPr>
              <w:t>Nº da Nota Fiscal</w:t>
            </w:r>
          </w:p>
        </w:tc>
        <w:tc>
          <w:tcPr>
            <w:tcW w:w="2976" w:type="dxa"/>
            <w:shd w:val="clear" w:color="auto" w:fill="D9D9D9"/>
            <w:vAlign w:val="center"/>
          </w:tcPr>
          <w:p w14:paraId="78EB0317" w14:textId="77777777" w:rsidR="00AC570A" w:rsidRPr="0021354E" w:rsidRDefault="00AC570A">
            <w:pPr>
              <w:spacing w:line="300" w:lineRule="exact"/>
              <w:jc w:val="center"/>
              <w:rPr>
                <w:sz w:val="24"/>
                <w:szCs w:val="24"/>
              </w:rPr>
            </w:pPr>
            <w:r w:rsidRPr="0021354E">
              <w:rPr>
                <w:sz w:val="24"/>
                <w:szCs w:val="24"/>
              </w:rPr>
              <w:t>Razão Social ou Nome do Produtor Rural/Cooperativa Rural</w:t>
            </w:r>
          </w:p>
        </w:tc>
        <w:tc>
          <w:tcPr>
            <w:tcW w:w="2247" w:type="dxa"/>
            <w:shd w:val="clear" w:color="auto" w:fill="D9D9D9"/>
            <w:vAlign w:val="center"/>
          </w:tcPr>
          <w:p w14:paraId="6AE27686" w14:textId="77777777" w:rsidR="00AC570A" w:rsidRPr="0021354E" w:rsidRDefault="00AC570A">
            <w:pPr>
              <w:spacing w:line="300" w:lineRule="exact"/>
              <w:jc w:val="center"/>
              <w:rPr>
                <w:sz w:val="24"/>
                <w:szCs w:val="24"/>
              </w:rPr>
            </w:pPr>
            <w:r w:rsidRPr="0021354E">
              <w:rPr>
                <w:sz w:val="24"/>
                <w:szCs w:val="24"/>
              </w:rPr>
              <w:t>Valor Total do Contrato</w:t>
            </w:r>
          </w:p>
        </w:tc>
      </w:tr>
      <w:tr w:rsidR="00AC570A" w:rsidRPr="0021354E" w14:paraId="47721A41" w14:textId="77777777" w:rsidTr="00AC432A">
        <w:trPr>
          <w:jc w:val="center"/>
        </w:trPr>
        <w:tc>
          <w:tcPr>
            <w:tcW w:w="2368" w:type="dxa"/>
            <w:shd w:val="clear" w:color="auto" w:fill="FFFFFF"/>
          </w:tcPr>
          <w:p w14:paraId="0417F0DF" w14:textId="77777777" w:rsidR="00AC570A" w:rsidRPr="0021354E" w:rsidRDefault="00AC570A" w:rsidP="00AC432A">
            <w:pPr>
              <w:spacing w:line="300" w:lineRule="exact"/>
              <w:jc w:val="center"/>
              <w:rPr>
                <w:sz w:val="24"/>
                <w:szCs w:val="24"/>
              </w:rPr>
            </w:pPr>
            <w:r w:rsidRPr="0021354E">
              <w:rPr>
                <w:sz w:val="24"/>
                <w:szCs w:val="24"/>
              </w:rPr>
              <w:t>[•]</w:t>
            </w:r>
          </w:p>
        </w:tc>
        <w:tc>
          <w:tcPr>
            <w:tcW w:w="2315" w:type="dxa"/>
          </w:tcPr>
          <w:p w14:paraId="258059A7" w14:textId="77777777" w:rsidR="00AC570A" w:rsidRPr="0021354E" w:rsidRDefault="00AC570A" w:rsidP="00AC432A">
            <w:pPr>
              <w:spacing w:line="300" w:lineRule="exact"/>
              <w:jc w:val="center"/>
              <w:rPr>
                <w:sz w:val="24"/>
                <w:szCs w:val="24"/>
              </w:rPr>
            </w:pPr>
            <w:r w:rsidRPr="0021354E">
              <w:rPr>
                <w:sz w:val="24"/>
                <w:szCs w:val="24"/>
              </w:rPr>
              <w:t>[•]</w:t>
            </w:r>
          </w:p>
        </w:tc>
        <w:tc>
          <w:tcPr>
            <w:tcW w:w="2976" w:type="dxa"/>
            <w:shd w:val="clear" w:color="auto" w:fill="auto"/>
          </w:tcPr>
          <w:p w14:paraId="47FC2FD0" w14:textId="77777777" w:rsidR="00AC570A" w:rsidRPr="0021354E" w:rsidRDefault="00AC570A" w:rsidP="00AC432A">
            <w:pPr>
              <w:spacing w:line="300" w:lineRule="exact"/>
              <w:jc w:val="center"/>
              <w:rPr>
                <w:sz w:val="24"/>
                <w:szCs w:val="24"/>
              </w:rPr>
            </w:pPr>
            <w:r w:rsidRPr="0021354E">
              <w:rPr>
                <w:sz w:val="24"/>
                <w:szCs w:val="24"/>
              </w:rPr>
              <w:t>[•]</w:t>
            </w:r>
          </w:p>
        </w:tc>
        <w:tc>
          <w:tcPr>
            <w:tcW w:w="2247" w:type="dxa"/>
            <w:shd w:val="clear" w:color="auto" w:fill="auto"/>
          </w:tcPr>
          <w:p w14:paraId="30C317BA" w14:textId="77777777" w:rsidR="00AC570A" w:rsidRPr="0021354E" w:rsidRDefault="00AC570A" w:rsidP="00AC432A">
            <w:pPr>
              <w:spacing w:line="300" w:lineRule="exact"/>
              <w:jc w:val="center"/>
              <w:rPr>
                <w:sz w:val="24"/>
                <w:szCs w:val="24"/>
              </w:rPr>
            </w:pPr>
            <w:r w:rsidRPr="0021354E">
              <w:rPr>
                <w:sz w:val="24"/>
                <w:szCs w:val="24"/>
              </w:rPr>
              <w:t>[•]</w:t>
            </w:r>
          </w:p>
        </w:tc>
      </w:tr>
      <w:tr w:rsidR="00AC570A" w:rsidRPr="0021354E" w14:paraId="4EC2C2CE" w14:textId="77777777" w:rsidTr="00AC432A">
        <w:trPr>
          <w:jc w:val="center"/>
        </w:trPr>
        <w:tc>
          <w:tcPr>
            <w:tcW w:w="2368" w:type="dxa"/>
            <w:shd w:val="clear" w:color="auto" w:fill="FFFFFF"/>
          </w:tcPr>
          <w:p w14:paraId="7F6607BA" w14:textId="77777777" w:rsidR="00AC570A" w:rsidRPr="0021354E" w:rsidRDefault="00AC570A" w:rsidP="00AC432A">
            <w:pPr>
              <w:spacing w:line="300" w:lineRule="exact"/>
              <w:jc w:val="center"/>
              <w:rPr>
                <w:sz w:val="24"/>
                <w:szCs w:val="24"/>
              </w:rPr>
            </w:pPr>
            <w:r w:rsidRPr="0021354E">
              <w:rPr>
                <w:sz w:val="24"/>
                <w:szCs w:val="24"/>
              </w:rPr>
              <w:t>[•]</w:t>
            </w:r>
          </w:p>
        </w:tc>
        <w:tc>
          <w:tcPr>
            <w:tcW w:w="2315" w:type="dxa"/>
          </w:tcPr>
          <w:p w14:paraId="08435BCA" w14:textId="77777777" w:rsidR="00AC570A" w:rsidRPr="0021354E" w:rsidRDefault="00AC570A" w:rsidP="00AC432A">
            <w:pPr>
              <w:spacing w:line="300" w:lineRule="exact"/>
              <w:jc w:val="center"/>
              <w:rPr>
                <w:sz w:val="24"/>
                <w:szCs w:val="24"/>
              </w:rPr>
            </w:pPr>
            <w:r w:rsidRPr="0021354E">
              <w:rPr>
                <w:sz w:val="24"/>
                <w:szCs w:val="24"/>
              </w:rPr>
              <w:t>[•]</w:t>
            </w:r>
          </w:p>
        </w:tc>
        <w:tc>
          <w:tcPr>
            <w:tcW w:w="2976" w:type="dxa"/>
            <w:shd w:val="clear" w:color="auto" w:fill="auto"/>
          </w:tcPr>
          <w:p w14:paraId="1B25198B" w14:textId="77777777" w:rsidR="00AC570A" w:rsidRPr="0021354E" w:rsidRDefault="00AC570A" w:rsidP="00AC432A">
            <w:pPr>
              <w:spacing w:line="300" w:lineRule="exact"/>
              <w:jc w:val="center"/>
              <w:rPr>
                <w:sz w:val="24"/>
                <w:szCs w:val="24"/>
              </w:rPr>
            </w:pPr>
            <w:r w:rsidRPr="0021354E">
              <w:rPr>
                <w:sz w:val="24"/>
                <w:szCs w:val="24"/>
              </w:rPr>
              <w:t>[•]</w:t>
            </w:r>
          </w:p>
        </w:tc>
        <w:tc>
          <w:tcPr>
            <w:tcW w:w="2247" w:type="dxa"/>
            <w:shd w:val="clear" w:color="auto" w:fill="auto"/>
          </w:tcPr>
          <w:p w14:paraId="7951B612" w14:textId="77777777" w:rsidR="00AC570A" w:rsidRPr="0021354E" w:rsidRDefault="00AC570A" w:rsidP="00AC432A">
            <w:pPr>
              <w:spacing w:line="300" w:lineRule="exact"/>
              <w:jc w:val="center"/>
              <w:rPr>
                <w:sz w:val="24"/>
                <w:szCs w:val="24"/>
              </w:rPr>
            </w:pPr>
            <w:r w:rsidRPr="0021354E">
              <w:rPr>
                <w:sz w:val="24"/>
                <w:szCs w:val="24"/>
              </w:rPr>
              <w:t>[•]</w:t>
            </w:r>
          </w:p>
        </w:tc>
      </w:tr>
      <w:tr w:rsidR="00AC570A" w:rsidRPr="0021354E" w14:paraId="647AF7AC" w14:textId="77777777" w:rsidTr="00AC432A">
        <w:trPr>
          <w:jc w:val="center"/>
        </w:trPr>
        <w:tc>
          <w:tcPr>
            <w:tcW w:w="2368" w:type="dxa"/>
            <w:shd w:val="clear" w:color="auto" w:fill="FFFFFF"/>
          </w:tcPr>
          <w:p w14:paraId="20B832D4" w14:textId="77777777" w:rsidR="00AC570A" w:rsidRPr="0021354E" w:rsidRDefault="00AC570A" w:rsidP="00AC432A">
            <w:pPr>
              <w:spacing w:line="300" w:lineRule="exact"/>
              <w:jc w:val="center"/>
              <w:rPr>
                <w:sz w:val="24"/>
                <w:szCs w:val="24"/>
              </w:rPr>
            </w:pPr>
            <w:r w:rsidRPr="0021354E">
              <w:rPr>
                <w:sz w:val="24"/>
                <w:szCs w:val="24"/>
              </w:rPr>
              <w:t>[•]</w:t>
            </w:r>
          </w:p>
        </w:tc>
        <w:tc>
          <w:tcPr>
            <w:tcW w:w="2315" w:type="dxa"/>
          </w:tcPr>
          <w:p w14:paraId="5582A843" w14:textId="77777777" w:rsidR="00AC570A" w:rsidRPr="0021354E" w:rsidRDefault="00AC570A" w:rsidP="00AC432A">
            <w:pPr>
              <w:spacing w:line="300" w:lineRule="exact"/>
              <w:jc w:val="center"/>
              <w:rPr>
                <w:sz w:val="24"/>
                <w:szCs w:val="24"/>
              </w:rPr>
            </w:pPr>
            <w:r w:rsidRPr="0021354E">
              <w:rPr>
                <w:sz w:val="24"/>
                <w:szCs w:val="24"/>
              </w:rPr>
              <w:t>[•]</w:t>
            </w:r>
          </w:p>
        </w:tc>
        <w:tc>
          <w:tcPr>
            <w:tcW w:w="2976" w:type="dxa"/>
            <w:shd w:val="clear" w:color="auto" w:fill="auto"/>
          </w:tcPr>
          <w:p w14:paraId="107DE37E" w14:textId="77777777" w:rsidR="00AC570A" w:rsidRPr="0021354E" w:rsidRDefault="00AC570A" w:rsidP="00AC432A">
            <w:pPr>
              <w:spacing w:line="300" w:lineRule="exact"/>
              <w:jc w:val="center"/>
              <w:rPr>
                <w:sz w:val="24"/>
                <w:szCs w:val="24"/>
              </w:rPr>
            </w:pPr>
            <w:r w:rsidRPr="0021354E">
              <w:rPr>
                <w:sz w:val="24"/>
                <w:szCs w:val="24"/>
              </w:rPr>
              <w:t>[•]</w:t>
            </w:r>
          </w:p>
        </w:tc>
        <w:tc>
          <w:tcPr>
            <w:tcW w:w="2247" w:type="dxa"/>
            <w:shd w:val="clear" w:color="auto" w:fill="auto"/>
          </w:tcPr>
          <w:p w14:paraId="488D0162" w14:textId="77777777" w:rsidR="00AC570A" w:rsidRPr="0021354E" w:rsidRDefault="00AC570A" w:rsidP="00AC432A">
            <w:pPr>
              <w:spacing w:line="300" w:lineRule="exact"/>
              <w:jc w:val="center"/>
              <w:rPr>
                <w:sz w:val="24"/>
                <w:szCs w:val="24"/>
              </w:rPr>
            </w:pPr>
            <w:r w:rsidRPr="0021354E">
              <w:rPr>
                <w:sz w:val="24"/>
                <w:szCs w:val="24"/>
              </w:rPr>
              <w:t>[•]</w:t>
            </w:r>
          </w:p>
        </w:tc>
      </w:tr>
      <w:tr w:rsidR="00AC570A" w:rsidRPr="0021354E" w14:paraId="020C641B" w14:textId="77777777" w:rsidTr="00AC432A">
        <w:trPr>
          <w:jc w:val="center"/>
        </w:trPr>
        <w:tc>
          <w:tcPr>
            <w:tcW w:w="2368" w:type="dxa"/>
            <w:shd w:val="clear" w:color="auto" w:fill="FFFFFF"/>
          </w:tcPr>
          <w:p w14:paraId="5C7C70FA" w14:textId="77777777" w:rsidR="00AC570A" w:rsidRPr="0021354E" w:rsidRDefault="00AC570A" w:rsidP="00AC432A">
            <w:pPr>
              <w:spacing w:line="300" w:lineRule="exact"/>
              <w:jc w:val="center"/>
              <w:rPr>
                <w:sz w:val="24"/>
                <w:szCs w:val="24"/>
              </w:rPr>
            </w:pPr>
            <w:r w:rsidRPr="0021354E">
              <w:rPr>
                <w:sz w:val="24"/>
                <w:szCs w:val="24"/>
              </w:rPr>
              <w:t>[•]</w:t>
            </w:r>
          </w:p>
        </w:tc>
        <w:tc>
          <w:tcPr>
            <w:tcW w:w="2315" w:type="dxa"/>
          </w:tcPr>
          <w:p w14:paraId="2D070B73" w14:textId="77777777" w:rsidR="00AC570A" w:rsidRPr="0021354E" w:rsidRDefault="00AC570A" w:rsidP="00AC432A">
            <w:pPr>
              <w:spacing w:line="300" w:lineRule="exact"/>
              <w:jc w:val="center"/>
              <w:rPr>
                <w:sz w:val="24"/>
                <w:szCs w:val="24"/>
              </w:rPr>
            </w:pPr>
            <w:r w:rsidRPr="0021354E">
              <w:rPr>
                <w:sz w:val="24"/>
                <w:szCs w:val="24"/>
              </w:rPr>
              <w:t>[•]</w:t>
            </w:r>
          </w:p>
        </w:tc>
        <w:tc>
          <w:tcPr>
            <w:tcW w:w="2976" w:type="dxa"/>
            <w:shd w:val="clear" w:color="auto" w:fill="auto"/>
          </w:tcPr>
          <w:p w14:paraId="024F1273" w14:textId="77777777" w:rsidR="00AC570A" w:rsidRPr="0021354E" w:rsidRDefault="00AC570A" w:rsidP="00AC432A">
            <w:pPr>
              <w:spacing w:line="300" w:lineRule="exact"/>
              <w:jc w:val="center"/>
              <w:rPr>
                <w:sz w:val="24"/>
                <w:szCs w:val="24"/>
              </w:rPr>
            </w:pPr>
            <w:r w:rsidRPr="0021354E">
              <w:rPr>
                <w:sz w:val="24"/>
                <w:szCs w:val="24"/>
              </w:rPr>
              <w:t>[•]</w:t>
            </w:r>
          </w:p>
        </w:tc>
        <w:tc>
          <w:tcPr>
            <w:tcW w:w="2247" w:type="dxa"/>
            <w:shd w:val="clear" w:color="auto" w:fill="auto"/>
          </w:tcPr>
          <w:p w14:paraId="2E8366D2" w14:textId="77777777" w:rsidR="00AC570A" w:rsidRPr="0021354E" w:rsidRDefault="00AC570A" w:rsidP="00AC432A">
            <w:pPr>
              <w:spacing w:line="300" w:lineRule="exact"/>
              <w:jc w:val="center"/>
              <w:rPr>
                <w:sz w:val="24"/>
                <w:szCs w:val="24"/>
              </w:rPr>
            </w:pPr>
            <w:r w:rsidRPr="0021354E">
              <w:rPr>
                <w:sz w:val="24"/>
                <w:szCs w:val="24"/>
              </w:rPr>
              <w:t>[•]</w:t>
            </w:r>
          </w:p>
        </w:tc>
      </w:tr>
    </w:tbl>
    <w:p w14:paraId="7541DA28" w14:textId="77777777" w:rsidR="0020616B" w:rsidRPr="0021354E" w:rsidRDefault="0020616B">
      <w:pPr>
        <w:pStyle w:val="p0"/>
        <w:spacing w:line="300" w:lineRule="exact"/>
        <w:rPr>
          <w:rFonts w:ascii="Times New Roman" w:eastAsia="Arial Unicode MS" w:hAnsi="Times New Roman"/>
          <w:b/>
          <w:w w:val="0"/>
          <w:szCs w:val="24"/>
          <w:lang w:bidi="th-TH"/>
        </w:rPr>
      </w:pPr>
    </w:p>
    <w:p w14:paraId="2FCC801E" w14:textId="24A1BD2D" w:rsidR="008F02E9" w:rsidRPr="0021354E" w:rsidRDefault="008F02E9" w:rsidP="00FD6DCB">
      <w:pPr>
        <w:widowControl w:val="0"/>
        <w:spacing w:line="300" w:lineRule="exact"/>
        <w:rPr>
          <w:rFonts w:eastAsia="Arial Unicode MS"/>
          <w:w w:val="0"/>
          <w:sz w:val="24"/>
          <w:szCs w:val="24"/>
          <w:lang w:bidi="th-TH"/>
        </w:rPr>
      </w:pPr>
    </w:p>
    <w:p w14:paraId="39174251" w14:textId="77777777" w:rsidR="00AC570A" w:rsidRPr="0021354E" w:rsidRDefault="00AC570A" w:rsidP="00FD6DCB">
      <w:pPr>
        <w:widowControl w:val="0"/>
        <w:spacing w:line="300" w:lineRule="exact"/>
        <w:rPr>
          <w:rFonts w:eastAsia="Arial Unicode MS"/>
          <w:w w:val="0"/>
          <w:sz w:val="24"/>
          <w:szCs w:val="24"/>
          <w:lang w:bidi="th-TH"/>
        </w:rPr>
      </w:pPr>
    </w:p>
    <w:p w14:paraId="4C57FB63" w14:textId="77777777" w:rsidR="00AC570A" w:rsidRPr="0021354E" w:rsidRDefault="00AC570A" w:rsidP="00FD6DCB">
      <w:pPr>
        <w:widowControl w:val="0"/>
        <w:spacing w:line="300" w:lineRule="exact"/>
        <w:rPr>
          <w:rFonts w:eastAsia="Arial Unicode MS"/>
          <w:w w:val="0"/>
          <w:sz w:val="24"/>
          <w:szCs w:val="24"/>
          <w:lang w:bidi="th-TH"/>
        </w:rPr>
      </w:pPr>
    </w:p>
    <w:p w14:paraId="1DB92D4D" w14:textId="21FD36B4" w:rsidR="00AC570A" w:rsidRPr="0021354E" w:rsidRDefault="00AC570A" w:rsidP="001B7E6B">
      <w:pPr>
        <w:widowControl w:val="0"/>
        <w:tabs>
          <w:tab w:val="left" w:pos="24"/>
          <w:tab w:val="left" w:pos="5435"/>
        </w:tabs>
        <w:autoSpaceDE w:val="0"/>
        <w:autoSpaceDN w:val="0"/>
        <w:adjustRightInd w:val="0"/>
        <w:jc w:val="center"/>
        <w:rPr>
          <w:sz w:val="24"/>
          <w:szCs w:val="24"/>
        </w:rPr>
      </w:pPr>
      <w:r w:rsidRPr="0021354E">
        <w:rPr>
          <w:sz w:val="24"/>
          <w:szCs w:val="24"/>
        </w:rPr>
        <w:t>_______________________________________________</w:t>
      </w:r>
    </w:p>
    <w:p w14:paraId="6653D643" w14:textId="77777777" w:rsidR="00AC570A" w:rsidRPr="0021354E" w:rsidRDefault="00AC570A" w:rsidP="001B7E6B">
      <w:pPr>
        <w:widowControl w:val="0"/>
        <w:tabs>
          <w:tab w:val="left" w:pos="24"/>
          <w:tab w:val="left" w:pos="5435"/>
        </w:tabs>
        <w:autoSpaceDE w:val="0"/>
        <w:autoSpaceDN w:val="0"/>
        <w:adjustRightInd w:val="0"/>
        <w:jc w:val="center"/>
        <w:rPr>
          <w:sz w:val="24"/>
          <w:szCs w:val="24"/>
        </w:rPr>
      </w:pPr>
    </w:p>
    <w:p w14:paraId="640BB372" w14:textId="77777777" w:rsidR="00AC570A" w:rsidRPr="0021354E" w:rsidRDefault="00AC570A" w:rsidP="001B7E6B">
      <w:pPr>
        <w:widowControl w:val="0"/>
        <w:tabs>
          <w:tab w:val="left" w:pos="24"/>
          <w:tab w:val="left" w:pos="5435"/>
        </w:tabs>
        <w:autoSpaceDE w:val="0"/>
        <w:autoSpaceDN w:val="0"/>
        <w:adjustRightInd w:val="0"/>
        <w:jc w:val="center"/>
        <w:rPr>
          <w:b/>
          <w:sz w:val="24"/>
          <w:szCs w:val="24"/>
        </w:rPr>
      </w:pPr>
      <w:r w:rsidRPr="0021354E">
        <w:rPr>
          <w:b/>
          <w:sz w:val="24"/>
          <w:szCs w:val="24"/>
        </w:rPr>
        <w:t>M. DIAS BRANCO S.A. INDÚSTRIA E COMÉRCIO DE ALIMENTOS</w:t>
      </w:r>
    </w:p>
    <w:p w14:paraId="2FEFF967" w14:textId="77777777" w:rsidR="00AC570A" w:rsidRPr="0021354E" w:rsidRDefault="00AC570A" w:rsidP="001B7E6B">
      <w:pPr>
        <w:spacing w:line="300" w:lineRule="exact"/>
        <w:jc w:val="right"/>
        <w:rPr>
          <w:sz w:val="24"/>
          <w:szCs w:val="24"/>
          <w:u w:val="single"/>
        </w:rPr>
      </w:pPr>
      <w:r w:rsidRPr="0021354E">
        <w:rPr>
          <w:rFonts w:eastAsia="Arial Unicode MS"/>
          <w:w w:val="0"/>
          <w:sz w:val="24"/>
          <w:szCs w:val="24"/>
          <w:lang w:bidi="th-TH"/>
        </w:rPr>
        <w:br w:type="page"/>
      </w:r>
    </w:p>
    <w:p w14:paraId="6BE328E8" w14:textId="77777777" w:rsidR="008F02E9" w:rsidRPr="0021354E" w:rsidRDefault="008F02E9" w:rsidP="00FD6DCB">
      <w:pPr>
        <w:spacing w:line="300" w:lineRule="exact"/>
        <w:jc w:val="left"/>
        <w:rPr>
          <w:rFonts w:eastAsia="Arial Unicode MS"/>
          <w:w w:val="0"/>
          <w:sz w:val="24"/>
          <w:szCs w:val="24"/>
          <w:lang w:bidi="th-TH"/>
        </w:rPr>
      </w:pPr>
    </w:p>
    <w:p w14:paraId="61DF9613" w14:textId="2D884698" w:rsidR="00E459C8" w:rsidRPr="0021354E" w:rsidRDefault="00E459C8" w:rsidP="00FD6DCB">
      <w:pPr>
        <w:widowControl w:val="0"/>
        <w:spacing w:line="300" w:lineRule="exact"/>
        <w:rPr>
          <w:b/>
          <w:bCs/>
          <w:sz w:val="24"/>
          <w:szCs w:val="24"/>
        </w:rPr>
      </w:pPr>
    </w:p>
    <w:p w14:paraId="598D3A1B" w14:textId="77777777" w:rsidR="00E459C8" w:rsidRPr="0021354E" w:rsidRDefault="00E459C8">
      <w:pPr>
        <w:spacing w:line="300" w:lineRule="exact"/>
        <w:jc w:val="center"/>
        <w:rPr>
          <w:b/>
          <w:w w:val="0"/>
          <w:sz w:val="24"/>
          <w:szCs w:val="24"/>
        </w:rPr>
      </w:pPr>
      <w:r w:rsidRPr="0021354E">
        <w:rPr>
          <w:b/>
          <w:sz w:val="24"/>
          <w:szCs w:val="24"/>
        </w:rPr>
        <w:t>ANEXO III</w:t>
      </w:r>
    </w:p>
    <w:p w14:paraId="19FB0A88" w14:textId="77777777" w:rsidR="00E459C8" w:rsidRPr="0021354E" w:rsidRDefault="00E459C8">
      <w:pPr>
        <w:spacing w:line="300" w:lineRule="exact"/>
        <w:jc w:val="center"/>
        <w:rPr>
          <w:w w:val="0"/>
          <w:sz w:val="24"/>
          <w:szCs w:val="24"/>
        </w:rPr>
      </w:pPr>
    </w:p>
    <w:p w14:paraId="4ECFCC63" w14:textId="77777777" w:rsidR="00E459C8" w:rsidRPr="0021354E" w:rsidRDefault="00E459C8">
      <w:pPr>
        <w:spacing w:line="300" w:lineRule="exact"/>
        <w:jc w:val="center"/>
        <w:rPr>
          <w:w w:val="0"/>
          <w:sz w:val="24"/>
          <w:szCs w:val="24"/>
          <w:u w:val="single"/>
        </w:rPr>
      </w:pPr>
      <w:r w:rsidRPr="0021354E">
        <w:rPr>
          <w:w w:val="0"/>
          <w:sz w:val="24"/>
          <w:szCs w:val="24"/>
          <w:u w:val="single"/>
        </w:rPr>
        <w:t>Modelo do Boletim de Subscrição das Debêntures</w:t>
      </w:r>
    </w:p>
    <w:p w14:paraId="14E0C8A9" w14:textId="77777777" w:rsidR="00E459C8" w:rsidRPr="0021354E" w:rsidRDefault="00E459C8">
      <w:pPr>
        <w:spacing w:line="300" w:lineRule="exact"/>
        <w:jc w:val="center"/>
        <w:rPr>
          <w:w w:val="0"/>
          <w:sz w:val="24"/>
          <w:szCs w:val="24"/>
          <w:u w:val="single"/>
        </w:rPr>
      </w:pPr>
    </w:p>
    <w:tbl>
      <w:tblPr>
        <w:tblW w:w="0" w:type="auto"/>
        <w:tblLayout w:type="fixed"/>
        <w:tblCellMar>
          <w:left w:w="113" w:type="dxa"/>
          <w:right w:w="113" w:type="dxa"/>
        </w:tblCellMar>
        <w:tblLook w:val="0000" w:firstRow="0" w:lastRow="0" w:firstColumn="0" w:lastColumn="0" w:noHBand="0" w:noVBand="0"/>
      </w:tblPr>
      <w:tblGrid>
        <w:gridCol w:w="9611"/>
      </w:tblGrid>
      <w:tr w:rsidR="00A31A89" w:rsidRPr="0021354E" w14:paraId="2DF04836" w14:textId="77777777" w:rsidTr="003450DC">
        <w:trPr>
          <w:cantSplit/>
          <w:trHeight w:val="657"/>
        </w:trPr>
        <w:tc>
          <w:tcPr>
            <w:tcW w:w="9611" w:type="dxa"/>
            <w:tcBorders>
              <w:top w:val="single" w:sz="6" w:space="0" w:color="auto"/>
              <w:left w:val="single" w:sz="6" w:space="0" w:color="auto"/>
              <w:bottom w:val="single" w:sz="6" w:space="0" w:color="auto"/>
              <w:right w:val="single" w:sz="6" w:space="0" w:color="auto"/>
            </w:tcBorders>
          </w:tcPr>
          <w:p w14:paraId="0E7EB4F1" w14:textId="43032447" w:rsidR="00A31A89" w:rsidRPr="0021354E" w:rsidRDefault="00A31A89" w:rsidP="00734844">
            <w:pPr>
              <w:pStyle w:val="Corpodetexto2"/>
              <w:tabs>
                <w:tab w:val="left" w:pos="4111"/>
              </w:tabs>
              <w:suppressAutoHyphens/>
              <w:spacing w:line="300" w:lineRule="exact"/>
              <w:jc w:val="both"/>
              <w:outlineLvl w:val="0"/>
              <w:rPr>
                <w:bCs/>
                <w:szCs w:val="24"/>
              </w:rPr>
            </w:pPr>
            <w:r w:rsidRPr="0021354E">
              <w:rPr>
                <w:smallCaps/>
                <w:szCs w:val="24"/>
              </w:rPr>
              <w:t>BOLETIM DE SUBSCRI</w:t>
            </w:r>
            <w:r w:rsidR="00FE6E0B" w:rsidRPr="0021354E">
              <w:rPr>
                <w:smallCaps/>
                <w:szCs w:val="24"/>
              </w:rPr>
              <w:t>ÇÃO Nº [</w:t>
            </w:r>
            <w:r w:rsidR="002D4BE5" w:rsidRPr="0021354E">
              <w:rPr>
                <w:smallCaps/>
                <w:szCs w:val="24"/>
              </w:rPr>
              <w:t>•</w:t>
            </w:r>
            <w:r w:rsidR="00FE6E0B" w:rsidRPr="0021354E">
              <w:rPr>
                <w:smallCaps/>
                <w:szCs w:val="24"/>
              </w:rPr>
              <w:t xml:space="preserve">] DAS DEBÊNTURES DA </w:t>
            </w:r>
            <w:r w:rsidR="00E95794" w:rsidRPr="0021354E">
              <w:rPr>
                <w:smallCaps/>
                <w:szCs w:val="24"/>
              </w:rPr>
              <w:t>2</w:t>
            </w:r>
            <w:r w:rsidRPr="0021354E">
              <w:rPr>
                <w:smallCaps/>
                <w:szCs w:val="24"/>
              </w:rPr>
              <w:t xml:space="preserve">ª </w:t>
            </w:r>
            <w:r w:rsidR="00E95794" w:rsidRPr="0021354E">
              <w:rPr>
                <w:smallCaps/>
                <w:szCs w:val="24"/>
              </w:rPr>
              <w:t xml:space="preserve">(SEGUNDA) </w:t>
            </w:r>
            <w:r w:rsidRPr="0021354E">
              <w:rPr>
                <w:smallCaps/>
                <w:szCs w:val="24"/>
              </w:rPr>
              <w:t xml:space="preserve">EMISSÃO DE DEBÊNTURES SIMPLES, NÃO CONVERSÍVEIS EM AÇÕES, DA ESPÉCIE QUIROGRAFÁRIA, EM SÉRIE ÚNICA, PARA COLOCAÇÃO PRIVADA, DA </w:t>
            </w:r>
            <w:r w:rsidR="00FE6E0B" w:rsidRPr="0021354E">
              <w:rPr>
                <w:szCs w:val="24"/>
              </w:rPr>
              <w:t>M. DIAS BRANCO S.A. INDÚSTRIA E COMÉRCIO DE ALIMENTOS</w:t>
            </w:r>
          </w:p>
        </w:tc>
      </w:tr>
    </w:tbl>
    <w:p w14:paraId="760EFE1B" w14:textId="55B8271D" w:rsidR="00A31A89" w:rsidRPr="0021354E" w:rsidRDefault="00F103BC" w:rsidP="001B7E6B">
      <w:pPr>
        <w:tabs>
          <w:tab w:val="left" w:pos="9000"/>
        </w:tabs>
        <w:spacing w:line="300" w:lineRule="exact"/>
        <w:ind w:right="-6"/>
        <w:rPr>
          <w:sz w:val="24"/>
          <w:szCs w:val="24"/>
        </w:rPr>
      </w:pPr>
      <w:r w:rsidRPr="0021354E">
        <w:rPr>
          <w:sz w:val="24"/>
          <w:szCs w:val="24"/>
        </w:rPr>
        <w:tab/>
      </w:r>
    </w:p>
    <w:tbl>
      <w:tblPr>
        <w:tblW w:w="0" w:type="auto"/>
        <w:tblLayout w:type="fixed"/>
        <w:tblCellMar>
          <w:left w:w="113" w:type="dxa"/>
          <w:right w:w="113" w:type="dxa"/>
        </w:tblCellMar>
        <w:tblLook w:val="0000" w:firstRow="0" w:lastRow="0" w:firstColumn="0" w:lastColumn="0" w:noHBand="0" w:noVBand="0"/>
      </w:tblPr>
      <w:tblGrid>
        <w:gridCol w:w="2408"/>
        <w:gridCol w:w="415"/>
        <w:gridCol w:w="4094"/>
        <w:gridCol w:w="284"/>
        <w:gridCol w:w="2410"/>
      </w:tblGrid>
      <w:tr w:rsidR="00A31A89" w:rsidRPr="0021354E" w14:paraId="71F9826C" w14:textId="77777777" w:rsidTr="003450DC">
        <w:trPr>
          <w:cantSplit/>
        </w:trPr>
        <w:tc>
          <w:tcPr>
            <w:tcW w:w="6917" w:type="dxa"/>
            <w:gridSpan w:val="3"/>
            <w:tcBorders>
              <w:top w:val="single" w:sz="6" w:space="0" w:color="auto"/>
              <w:left w:val="single" w:sz="6" w:space="0" w:color="auto"/>
              <w:right w:val="single" w:sz="6" w:space="0" w:color="auto"/>
            </w:tcBorders>
          </w:tcPr>
          <w:p w14:paraId="38373E61" w14:textId="77777777" w:rsidR="00A31A89" w:rsidRPr="0021354E" w:rsidRDefault="00A31A89">
            <w:pPr>
              <w:spacing w:line="300" w:lineRule="exact"/>
              <w:ind w:right="-6"/>
              <w:jc w:val="center"/>
              <w:rPr>
                <w:b/>
                <w:smallCaps/>
                <w:sz w:val="24"/>
                <w:szCs w:val="24"/>
              </w:rPr>
            </w:pPr>
            <w:r w:rsidRPr="0021354E">
              <w:rPr>
                <w:b/>
                <w:smallCaps/>
                <w:sz w:val="24"/>
                <w:szCs w:val="24"/>
              </w:rPr>
              <w:t>EMISSORA</w:t>
            </w:r>
          </w:p>
        </w:tc>
        <w:tc>
          <w:tcPr>
            <w:tcW w:w="284" w:type="dxa"/>
          </w:tcPr>
          <w:p w14:paraId="3A60F0B8" w14:textId="77777777" w:rsidR="00A31A89" w:rsidRPr="0021354E" w:rsidRDefault="00A31A89">
            <w:pPr>
              <w:spacing w:line="300" w:lineRule="exact"/>
              <w:ind w:right="-6"/>
              <w:jc w:val="center"/>
              <w:rPr>
                <w:b/>
                <w:sz w:val="24"/>
                <w:szCs w:val="24"/>
              </w:rPr>
            </w:pPr>
          </w:p>
        </w:tc>
        <w:tc>
          <w:tcPr>
            <w:tcW w:w="2410" w:type="dxa"/>
            <w:tcBorders>
              <w:top w:val="single" w:sz="6" w:space="0" w:color="auto"/>
              <w:left w:val="single" w:sz="6" w:space="0" w:color="auto"/>
              <w:right w:val="single" w:sz="6" w:space="0" w:color="auto"/>
            </w:tcBorders>
          </w:tcPr>
          <w:p w14:paraId="33FFA8BF" w14:textId="77777777" w:rsidR="00A31A89" w:rsidRPr="0021354E" w:rsidRDefault="00A31A89">
            <w:pPr>
              <w:spacing w:line="300" w:lineRule="exact"/>
              <w:ind w:right="-6"/>
              <w:jc w:val="center"/>
              <w:rPr>
                <w:b/>
                <w:sz w:val="24"/>
                <w:szCs w:val="24"/>
                <w:lang w:val="pt-PT"/>
              </w:rPr>
            </w:pPr>
            <w:r w:rsidRPr="0021354E">
              <w:rPr>
                <w:b/>
                <w:sz w:val="24"/>
                <w:szCs w:val="24"/>
                <w:lang w:val="pt-PT"/>
              </w:rPr>
              <w:t>CNPJ/MF</w:t>
            </w:r>
          </w:p>
        </w:tc>
      </w:tr>
      <w:tr w:rsidR="00A31A89" w:rsidRPr="0021354E" w14:paraId="0ADF6EE3" w14:textId="77777777" w:rsidTr="003450DC">
        <w:trPr>
          <w:cantSplit/>
        </w:trPr>
        <w:tc>
          <w:tcPr>
            <w:tcW w:w="6917" w:type="dxa"/>
            <w:gridSpan w:val="3"/>
            <w:tcBorders>
              <w:left w:val="single" w:sz="6" w:space="0" w:color="auto"/>
              <w:bottom w:val="single" w:sz="4" w:space="0" w:color="auto"/>
              <w:right w:val="single" w:sz="6" w:space="0" w:color="auto"/>
            </w:tcBorders>
          </w:tcPr>
          <w:p w14:paraId="0C0D5DAD" w14:textId="41A73257" w:rsidR="00A31A89" w:rsidRPr="0021354E" w:rsidRDefault="00FE6E0B">
            <w:pPr>
              <w:spacing w:line="300" w:lineRule="exact"/>
              <w:ind w:right="-6"/>
              <w:jc w:val="center"/>
              <w:rPr>
                <w:sz w:val="24"/>
                <w:szCs w:val="24"/>
              </w:rPr>
            </w:pPr>
            <w:r w:rsidRPr="0021354E">
              <w:rPr>
                <w:sz w:val="24"/>
                <w:szCs w:val="24"/>
              </w:rPr>
              <w:t>M. Dias Branco S.A. Indústria e Comércio de Alimentos</w:t>
            </w:r>
          </w:p>
        </w:tc>
        <w:tc>
          <w:tcPr>
            <w:tcW w:w="284" w:type="dxa"/>
          </w:tcPr>
          <w:p w14:paraId="77CF73CF" w14:textId="77777777" w:rsidR="00A31A89" w:rsidRPr="0021354E" w:rsidRDefault="00A31A89">
            <w:pPr>
              <w:spacing w:line="300" w:lineRule="exact"/>
              <w:ind w:right="-6"/>
              <w:jc w:val="center"/>
              <w:rPr>
                <w:sz w:val="24"/>
                <w:szCs w:val="24"/>
              </w:rPr>
            </w:pPr>
          </w:p>
        </w:tc>
        <w:tc>
          <w:tcPr>
            <w:tcW w:w="2410" w:type="dxa"/>
            <w:tcBorders>
              <w:left w:val="single" w:sz="6" w:space="0" w:color="auto"/>
              <w:bottom w:val="single" w:sz="4" w:space="0" w:color="auto"/>
              <w:right w:val="single" w:sz="6" w:space="0" w:color="auto"/>
            </w:tcBorders>
          </w:tcPr>
          <w:p w14:paraId="6C9AD4B7" w14:textId="4DC29A15" w:rsidR="00A31A89" w:rsidRPr="0021354E" w:rsidRDefault="00FE6E0B">
            <w:pPr>
              <w:spacing w:line="300" w:lineRule="exact"/>
              <w:ind w:right="-6"/>
              <w:jc w:val="center"/>
              <w:rPr>
                <w:sz w:val="24"/>
                <w:szCs w:val="24"/>
              </w:rPr>
            </w:pPr>
            <w:r w:rsidRPr="0021354E">
              <w:rPr>
                <w:sz w:val="24"/>
                <w:szCs w:val="24"/>
              </w:rPr>
              <w:t>07.206.816/0001-15</w:t>
            </w:r>
          </w:p>
        </w:tc>
      </w:tr>
      <w:tr w:rsidR="00A31A89" w:rsidRPr="0021354E" w14:paraId="20ADD5FE" w14:textId="77777777" w:rsidTr="003450DC">
        <w:trPr>
          <w:cantSplit/>
        </w:trPr>
        <w:tc>
          <w:tcPr>
            <w:tcW w:w="6917" w:type="dxa"/>
            <w:gridSpan w:val="3"/>
            <w:tcBorders>
              <w:top w:val="single" w:sz="4" w:space="0" w:color="auto"/>
              <w:bottom w:val="single" w:sz="4" w:space="0" w:color="auto"/>
            </w:tcBorders>
          </w:tcPr>
          <w:p w14:paraId="38ADBE6D" w14:textId="77777777" w:rsidR="00A31A89" w:rsidRPr="0021354E" w:rsidRDefault="00A31A89">
            <w:pPr>
              <w:spacing w:line="300" w:lineRule="exact"/>
              <w:ind w:right="-6"/>
              <w:jc w:val="center"/>
              <w:rPr>
                <w:sz w:val="24"/>
                <w:szCs w:val="24"/>
              </w:rPr>
            </w:pPr>
          </w:p>
        </w:tc>
        <w:tc>
          <w:tcPr>
            <w:tcW w:w="284" w:type="dxa"/>
          </w:tcPr>
          <w:p w14:paraId="7C6F2BC4" w14:textId="77777777" w:rsidR="00A31A89" w:rsidRPr="0021354E" w:rsidRDefault="00A31A89">
            <w:pPr>
              <w:spacing w:line="300" w:lineRule="exact"/>
              <w:ind w:right="-6"/>
              <w:jc w:val="center"/>
              <w:rPr>
                <w:sz w:val="24"/>
                <w:szCs w:val="24"/>
                <w:lang w:val="pt-PT"/>
              </w:rPr>
            </w:pPr>
          </w:p>
        </w:tc>
        <w:tc>
          <w:tcPr>
            <w:tcW w:w="2410" w:type="dxa"/>
            <w:tcBorders>
              <w:top w:val="single" w:sz="4" w:space="0" w:color="auto"/>
              <w:bottom w:val="single" w:sz="4" w:space="0" w:color="auto"/>
            </w:tcBorders>
          </w:tcPr>
          <w:p w14:paraId="4FEF0C0B" w14:textId="77777777" w:rsidR="00A31A89" w:rsidRPr="0021354E" w:rsidRDefault="00A31A89">
            <w:pPr>
              <w:spacing w:line="300" w:lineRule="exact"/>
              <w:ind w:right="-6"/>
              <w:jc w:val="center"/>
              <w:rPr>
                <w:sz w:val="24"/>
                <w:szCs w:val="24"/>
              </w:rPr>
            </w:pPr>
          </w:p>
        </w:tc>
      </w:tr>
      <w:tr w:rsidR="00A31A89" w:rsidRPr="0021354E" w14:paraId="327643C7" w14:textId="77777777" w:rsidTr="003450DC">
        <w:trPr>
          <w:cantSplit/>
        </w:trPr>
        <w:tc>
          <w:tcPr>
            <w:tcW w:w="6917" w:type="dxa"/>
            <w:gridSpan w:val="3"/>
            <w:tcBorders>
              <w:top w:val="single" w:sz="4" w:space="0" w:color="auto"/>
              <w:left w:val="single" w:sz="6" w:space="0" w:color="auto"/>
              <w:right w:val="single" w:sz="6" w:space="0" w:color="auto"/>
            </w:tcBorders>
          </w:tcPr>
          <w:p w14:paraId="47F73C80" w14:textId="77777777" w:rsidR="00A31A89" w:rsidRPr="0021354E" w:rsidRDefault="00A31A89">
            <w:pPr>
              <w:spacing w:line="300" w:lineRule="exact"/>
              <w:ind w:right="-6"/>
              <w:jc w:val="center"/>
              <w:rPr>
                <w:b/>
                <w:smallCaps/>
                <w:sz w:val="24"/>
                <w:szCs w:val="24"/>
              </w:rPr>
            </w:pPr>
            <w:r w:rsidRPr="0021354E">
              <w:rPr>
                <w:b/>
                <w:smallCaps/>
                <w:sz w:val="24"/>
                <w:szCs w:val="24"/>
              </w:rPr>
              <w:t>LOGRADOURO</w:t>
            </w:r>
          </w:p>
        </w:tc>
        <w:tc>
          <w:tcPr>
            <w:tcW w:w="284" w:type="dxa"/>
          </w:tcPr>
          <w:p w14:paraId="72D8E26C" w14:textId="77777777" w:rsidR="00A31A89" w:rsidRPr="0021354E" w:rsidRDefault="00A31A89">
            <w:pPr>
              <w:spacing w:line="300" w:lineRule="exact"/>
              <w:ind w:right="-6"/>
              <w:jc w:val="center"/>
              <w:rPr>
                <w:b/>
                <w:sz w:val="24"/>
                <w:szCs w:val="24"/>
              </w:rPr>
            </w:pPr>
          </w:p>
        </w:tc>
        <w:tc>
          <w:tcPr>
            <w:tcW w:w="2410" w:type="dxa"/>
            <w:tcBorders>
              <w:top w:val="single" w:sz="4" w:space="0" w:color="auto"/>
              <w:left w:val="single" w:sz="6" w:space="0" w:color="auto"/>
              <w:right w:val="single" w:sz="6" w:space="0" w:color="auto"/>
            </w:tcBorders>
          </w:tcPr>
          <w:p w14:paraId="057346F8" w14:textId="77777777" w:rsidR="00A31A89" w:rsidRPr="0021354E" w:rsidRDefault="00A31A89">
            <w:pPr>
              <w:spacing w:line="300" w:lineRule="exact"/>
              <w:ind w:right="-6"/>
              <w:jc w:val="center"/>
              <w:rPr>
                <w:b/>
                <w:smallCaps/>
                <w:sz w:val="24"/>
                <w:szCs w:val="24"/>
              </w:rPr>
            </w:pPr>
            <w:r w:rsidRPr="0021354E">
              <w:rPr>
                <w:b/>
                <w:smallCaps/>
                <w:sz w:val="24"/>
                <w:szCs w:val="24"/>
              </w:rPr>
              <w:t>BAIRRO</w:t>
            </w:r>
          </w:p>
        </w:tc>
      </w:tr>
      <w:tr w:rsidR="00A31A89" w:rsidRPr="0021354E" w14:paraId="253B2064" w14:textId="77777777" w:rsidTr="003450DC">
        <w:trPr>
          <w:cantSplit/>
        </w:trPr>
        <w:tc>
          <w:tcPr>
            <w:tcW w:w="6917" w:type="dxa"/>
            <w:gridSpan w:val="3"/>
            <w:tcBorders>
              <w:left w:val="single" w:sz="6" w:space="0" w:color="auto"/>
              <w:bottom w:val="single" w:sz="4" w:space="0" w:color="auto"/>
              <w:right w:val="single" w:sz="6" w:space="0" w:color="auto"/>
            </w:tcBorders>
          </w:tcPr>
          <w:p w14:paraId="7E12FF28" w14:textId="36ED786F" w:rsidR="00A31A89" w:rsidRPr="0021354E" w:rsidRDefault="00FE6E0B">
            <w:pPr>
              <w:spacing w:line="300" w:lineRule="exact"/>
              <w:ind w:right="-6"/>
              <w:jc w:val="center"/>
              <w:rPr>
                <w:sz w:val="24"/>
                <w:szCs w:val="24"/>
              </w:rPr>
            </w:pPr>
            <w:r w:rsidRPr="0021354E">
              <w:rPr>
                <w:sz w:val="24"/>
                <w:szCs w:val="24"/>
              </w:rPr>
              <w:t>Rodovia BR 116, Km 18, S/N</w:t>
            </w:r>
          </w:p>
        </w:tc>
        <w:tc>
          <w:tcPr>
            <w:tcW w:w="284" w:type="dxa"/>
          </w:tcPr>
          <w:p w14:paraId="39D3A7E1" w14:textId="77777777" w:rsidR="00A31A89" w:rsidRPr="0021354E" w:rsidRDefault="00A31A89">
            <w:pPr>
              <w:spacing w:line="300" w:lineRule="exact"/>
              <w:ind w:right="-6"/>
              <w:jc w:val="center"/>
              <w:rPr>
                <w:sz w:val="24"/>
                <w:szCs w:val="24"/>
              </w:rPr>
            </w:pPr>
          </w:p>
        </w:tc>
        <w:tc>
          <w:tcPr>
            <w:tcW w:w="2410" w:type="dxa"/>
            <w:tcBorders>
              <w:left w:val="single" w:sz="6" w:space="0" w:color="auto"/>
              <w:bottom w:val="single" w:sz="4" w:space="0" w:color="auto"/>
              <w:right w:val="single" w:sz="6" w:space="0" w:color="auto"/>
            </w:tcBorders>
          </w:tcPr>
          <w:p w14:paraId="07DC3071" w14:textId="506A335A" w:rsidR="00A31A89" w:rsidRPr="0021354E" w:rsidRDefault="00FE6E0B">
            <w:pPr>
              <w:spacing w:line="300" w:lineRule="exact"/>
              <w:ind w:right="-6"/>
              <w:jc w:val="center"/>
              <w:rPr>
                <w:sz w:val="24"/>
                <w:szCs w:val="24"/>
              </w:rPr>
            </w:pPr>
            <w:r w:rsidRPr="0021354E">
              <w:rPr>
                <w:sz w:val="24"/>
                <w:szCs w:val="24"/>
              </w:rPr>
              <w:t>Jabuti</w:t>
            </w:r>
          </w:p>
        </w:tc>
      </w:tr>
      <w:tr w:rsidR="00A31A89" w:rsidRPr="0021354E" w14:paraId="509E632D" w14:textId="77777777" w:rsidTr="003450DC">
        <w:trPr>
          <w:cantSplit/>
        </w:trPr>
        <w:tc>
          <w:tcPr>
            <w:tcW w:w="6917" w:type="dxa"/>
            <w:gridSpan w:val="3"/>
            <w:tcBorders>
              <w:top w:val="single" w:sz="4" w:space="0" w:color="auto"/>
            </w:tcBorders>
          </w:tcPr>
          <w:p w14:paraId="68565ECA" w14:textId="77777777" w:rsidR="00A31A89" w:rsidRPr="0021354E" w:rsidRDefault="00A31A89">
            <w:pPr>
              <w:spacing w:line="300" w:lineRule="exact"/>
              <w:ind w:right="-6"/>
              <w:jc w:val="center"/>
              <w:rPr>
                <w:sz w:val="24"/>
                <w:szCs w:val="24"/>
              </w:rPr>
            </w:pPr>
          </w:p>
        </w:tc>
        <w:tc>
          <w:tcPr>
            <w:tcW w:w="284" w:type="dxa"/>
            <w:tcBorders>
              <w:left w:val="nil"/>
            </w:tcBorders>
          </w:tcPr>
          <w:p w14:paraId="547F49A4" w14:textId="77777777" w:rsidR="00A31A89" w:rsidRPr="0021354E" w:rsidRDefault="00A31A89">
            <w:pPr>
              <w:spacing w:line="300" w:lineRule="exact"/>
              <w:ind w:right="-6"/>
              <w:jc w:val="center"/>
              <w:rPr>
                <w:sz w:val="24"/>
                <w:szCs w:val="24"/>
              </w:rPr>
            </w:pPr>
          </w:p>
        </w:tc>
        <w:tc>
          <w:tcPr>
            <w:tcW w:w="2410" w:type="dxa"/>
            <w:tcBorders>
              <w:top w:val="single" w:sz="4" w:space="0" w:color="auto"/>
              <w:left w:val="nil"/>
              <w:bottom w:val="single" w:sz="4" w:space="0" w:color="auto"/>
            </w:tcBorders>
          </w:tcPr>
          <w:p w14:paraId="323905C0" w14:textId="77777777" w:rsidR="00A31A89" w:rsidRPr="0021354E" w:rsidRDefault="00A31A89">
            <w:pPr>
              <w:spacing w:line="300" w:lineRule="exact"/>
              <w:ind w:right="-6"/>
              <w:jc w:val="center"/>
              <w:rPr>
                <w:sz w:val="24"/>
                <w:szCs w:val="24"/>
              </w:rPr>
            </w:pPr>
          </w:p>
        </w:tc>
      </w:tr>
      <w:tr w:rsidR="00A31A89" w:rsidRPr="0021354E" w14:paraId="77FDC53B" w14:textId="77777777" w:rsidTr="003450DC">
        <w:trPr>
          <w:cantSplit/>
        </w:trPr>
        <w:tc>
          <w:tcPr>
            <w:tcW w:w="2408" w:type="dxa"/>
            <w:tcBorders>
              <w:top w:val="single" w:sz="4" w:space="0" w:color="auto"/>
              <w:left w:val="single" w:sz="6" w:space="0" w:color="auto"/>
              <w:right w:val="single" w:sz="6" w:space="0" w:color="auto"/>
            </w:tcBorders>
          </w:tcPr>
          <w:p w14:paraId="674F99AD" w14:textId="77777777" w:rsidR="00A31A89" w:rsidRPr="0021354E" w:rsidRDefault="00A31A89">
            <w:pPr>
              <w:spacing w:line="300" w:lineRule="exact"/>
              <w:ind w:right="-6"/>
              <w:jc w:val="center"/>
              <w:rPr>
                <w:b/>
                <w:sz w:val="24"/>
                <w:szCs w:val="24"/>
              </w:rPr>
            </w:pPr>
            <w:r w:rsidRPr="0021354E">
              <w:rPr>
                <w:b/>
                <w:sz w:val="24"/>
                <w:szCs w:val="24"/>
              </w:rPr>
              <w:t>CEP</w:t>
            </w:r>
          </w:p>
        </w:tc>
        <w:tc>
          <w:tcPr>
            <w:tcW w:w="415" w:type="dxa"/>
          </w:tcPr>
          <w:p w14:paraId="73C76400" w14:textId="77777777" w:rsidR="00A31A89" w:rsidRPr="0021354E" w:rsidRDefault="00A31A89">
            <w:pPr>
              <w:spacing w:line="300" w:lineRule="exact"/>
              <w:ind w:right="-6"/>
              <w:jc w:val="center"/>
              <w:rPr>
                <w:b/>
                <w:sz w:val="24"/>
                <w:szCs w:val="24"/>
              </w:rPr>
            </w:pPr>
          </w:p>
        </w:tc>
        <w:tc>
          <w:tcPr>
            <w:tcW w:w="4094" w:type="dxa"/>
            <w:tcBorders>
              <w:top w:val="single" w:sz="4" w:space="0" w:color="auto"/>
              <w:left w:val="single" w:sz="6" w:space="0" w:color="auto"/>
              <w:right w:val="single" w:sz="6" w:space="0" w:color="auto"/>
            </w:tcBorders>
          </w:tcPr>
          <w:p w14:paraId="43545241" w14:textId="77777777" w:rsidR="00A31A89" w:rsidRPr="0021354E" w:rsidRDefault="00A31A89">
            <w:pPr>
              <w:spacing w:line="300" w:lineRule="exact"/>
              <w:ind w:right="-6"/>
              <w:jc w:val="center"/>
              <w:rPr>
                <w:b/>
                <w:smallCaps/>
                <w:sz w:val="24"/>
                <w:szCs w:val="24"/>
              </w:rPr>
            </w:pPr>
            <w:r w:rsidRPr="0021354E">
              <w:rPr>
                <w:b/>
                <w:smallCaps/>
                <w:sz w:val="24"/>
                <w:szCs w:val="24"/>
              </w:rPr>
              <w:t>CIDADE</w:t>
            </w:r>
          </w:p>
        </w:tc>
        <w:tc>
          <w:tcPr>
            <w:tcW w:w="284" w:type="dxa"/>
          </w:tcPr>
          <w:p w14:paraId="14E46401" w14:textId="77777777" w:rsidR="00A31A89" w:rsidRPr="0021354E" w:rsidRDefault="00A31A89">
            <w:pPr>
              <w:spacing w:line="300" w:lineRule="exact"/>
              <w:ind w:right="-6"/>
              <w:jc w:val="center"/>
              <w:rPr>
                <w:b/>
                <w:sz w:val="24"/>
                <w:szCs w:val="24"/>
              </w:rPr>
            </w:pPr>
          </w:p>
        </w:tc>
        <w:tc>
          <w:tcPr>
            <w:tcW w:w="2410" w:type="dxa"/>
            <w:tcBorders>
              <w:top w:val="single" w:sz="4" w:space="0" w:color="auto"/>
              <w:left w:val="single" w:sz="6" w:space="0" w:color="auto"/>
              <w:right w:val="single" w:sz="6" w:space="0" w:color="auto"/>
            </w:tcBorders>
          </w:tcPr>
          <w:p w14:paraId="18DD2C6B" w14:textId="77777777" w:rsidR="00A31A89" w:rsidRPr="0021354E" w:rsidRDefault="00A31A89">
            <w:pPr>
              <w:spacing w:line="300" w:lineRule="exact"/>
              <w:ind w:right="-6"/>
              <w:jc w:val="center"/>
              <w:rPr>
                <w:b/>
                <w:sz w:val="24"/>
                <w:szCs w:val="24"/>
                <w:lang w:val="pt-PT"/>
              </w:rPr>
            </w:pPr>
            <w:r w:rsidRPr="0021354E">
              <w:rPr>
                <w:b/>
                <w:sz w:val="24"/>
                <w:szCs w:val="24"/>
                <w:lang w:val="pt-PT"/>
              </w:rPr>
              <w:t>U.F.</w:t>
            </w:r>
          </w:p>
        </w:tc>
      </w:tr>
      <w:tr w:rsidR="00A31A89" w:rsidRPr="0021354E" w14:paraId="7AD2223D" w14:textId="77777777" w:rsidTr="003450DC">
        <w:trPr>
          <w:cantSplit/>
        </w:trPr>
        <w:tc>
          <w:tcPr>
            <w:tcW w:w="2408" w:type="dxa"/>
            <w:tcBorders>
              <w:left w:val="single" w:sz="6" w:space="0" w:color="auto"/>
              <w:bottom w:val="single" w:sz="6" w:space="0" w:color="auto"/>
              <w:right w:val="single" w:sz="6" w:space="0" w:color="auto"/>
            </w:tcBorders>
          </w:tcPr>
          <w:p w14:paraId="5D8469C2" w14:textId="6C4C59F8" w:rsidR="00A31A89" w:rsidRPr="0021354E" w:rsidRDefault="00FE6E0B">
            <w:pPr>
              <w:spacing w:line="300" w:lineRule="exact"/>
              <w:ind w:right="-6"/>
              <w:jc w:val="center"/>
              <w:rPr>
                <w:sz w:val="24"/>
                <w:szCs w:val="24"/>
                <w:lang w:val="pt-PT"/>
              </w:rPr>
            </w:pPr>
            <w:r w:rsidRPr="0021354E">
              <w:rPr>
                <w:sz w:val="24"/>
                <w:szCs w:val="24"/>
              </w:rPr>
              <w:t>61760-000</w:t>
            </w:r>
          </w:p>
        </w:tc>
        <w:tc>
          <w:tcPr>
            <w:tcW w:w="415" w:type="dxa"/>
          </w:tcPr>
          <w:p w14:paraId="3BDA2519" w14:textId="77777777" w:rsidR="00A31A89" w:rsidRPr="0021354E" w:rsidRDefault="00A31A89">
            <w:pPr>
              <w:spacing w:line="300" w:lineRule="exact"/>
              <w:ind w:right="-6"/>
              <w:jc w:val="center"/>
              <w:rPr>
                <w:sz w:val="24"/>
                <w:szCs w:val="24"/>
                <w:lang w:val="pt-PT"/>
              </w:rPr>
            </w:pPr>
          </w:p>
        </w:tc>
        <w:tc>
          <w:tcPr>
            <w:tcW w:w="4094" w:type="dxa"/>
            <w:tcBorders>
              <w:left w:val="single" w:sz="6" w:space="0" w:color="auto"/>
              <w:bottom w:val="single" w:sz="6" w:space="0" w:color="auto"/>
              <w:right w:val="single" w:sz="6" w:space="0" w:color="auto"/>
            </w:tcBorders>
          </w:tcPr>
          <w:p w14:paraId="3ACDFFF5" w14:textId="0604E911" w:rsidR="00A31A89" w:rsidRPr="0021354E" w:rsidRDefault="00FE6E0B">
            <w:pPr>
              <w:spacing w:line="300" w:lineRule="exact"/>
              <w:ind w:right="-6"/>
              <w:jc w:val="center"/>
              <w:rPr>
                <w:sz w:val="24"/>
                <w:szCs w:val="24"/>
                <w:lang w:val="pt-PT"/>
              </w:rPr>
            </w:pPr>
            <w:r w:rsidRPr="0021354E">
              <w:rPr>
                <w:sz w:val="24"/>
                <w:szCs w:val="24"/>
              </w:rPr>
              <w:t>Eusébio</w:t>
            </w:r>
          </w:p>
        </w:tc>
        <w:tc>
          <w:tcPr>
            <w:tcW w:w="284" w:type="dxa"/>
          </w:tcPr>
          <w:p w14:paraId="0BE1259C" w14:textId="77777777" w:rsidR="00A31A89" w:rsidRPr="0021354E" w:rsidRDefault="00A31A89">
            <w:pPr>
              <w:spacing w:line="300" w:lineRule="exact"/>
              <w:ind w:right="-6"/>
              <w:jc w:val="center"/>
              <w:rPr>
                <w:sz w:val="24"/>
                <w:szCs w:val="24"/>
                <w:lang w:val="pt-PT"/>
              </w:rPr>
            </w:pPr>
          </w:p>
        </w:tc>
        <w:tc>
          <w:tcPr>
            <w:tcW w:w="2410" w:type="dxa"/>
            <w:tcBorders>
              <w:left w:val="single" w:sz="6" w:space="0" w:color="auto"/>
              <w:bottom w:val="single" w:sz="6" w:space="0" w:color="auto"/>
              <w:right w:val="single" w:sz="6" w:space="0" w:color="auto"/>
            </w:tcBorders>
          </w:tcPr>
          <w:p w14:paraId="576C8FB6" w14:textId="65B2B7C6" w:rsidR="00A31A89" w:rsidRPr="0021354E" w:rsidRDefault="00FE6E0B">
            <w:pPr>
              <w:spacing w:line="300" w:lineRule="exact"/>
              <w:ind w:right="-6"/>
              <w:jc w:val="center"/>
              <w:rPr>
                <w:sz w:val="24"/>
                <w:szCs w:val="24"/>
              </w:rPr>
            </w:pPr>
            <w:r w:rsidRPr="0021354E">
              <w:rPr>
                <w:sz w:val="24"/>
                <w:szCs w:val="24"/>
              </w:rPr>
              <w:t>CE</w:t>
            </w:r>
          </w:p>
        </w:tc>
      </w:tr>
    </w:tbl>
    <w:p w14:paraId="6A78784B" w14:textId="77777777" w:rsidR="00A31A89" w:rsidRPr="0021354E" w:rsidRDefault="00A31A89">
      <w:pPr>
        <w:tabs>
          <w:tab w:val="center" w:pos="2408"/>
          <w:tab w:val="right" w:pos="4816"/>
          <w:tab w:val="left" w:pos="7224"/>
          <w:tab w:val="left" w:pos="9632"/>
        </w:tabs>
        <w:spacing w:line="300" w:lineRule="exact"/>
        <w:ind w:right="-6"/>
        <w:rPr>
          <w:sz w:val="24"/>
          <w:szCs w:val="24"/>
        </w:rPr>
      </w:pPr>
    </w:p>
    <w:tbl>
      <w:tblPr>
        <w:tblW w:w="0" w:type="auto"/>
        <w:tblLayout w:type="fixed"/>
        <w:tblCellMar>
          <w:left w:w="113" w:type="dxa"/>
          <w:right w:w="113" w:type="dxa"/>
        </w:tblCellMar>
        <w:tblLook w:val="0000" w:firstRow="0" w:lastRow="0" w:firstColumn="0" w:lastColumn="0" w:noHBand="0" w:noVBand="0"/>
      </w:tblPr>
      <w:tblGrid>
        <w:gridCol w:w="9625"/>
      </w:tblGrid>
      <w:tr w:rsidR="00A31A89" w:rsidRPr="0021354E" w14:paraId="614ECEC6" w14:textId="77777777" w:rsidTr="003450DC">
        <w:trPr>
          <w:cantSplit/>
        </w:trPr>
        <w:tc>
          <w:tcPr>
            <w:tcW w:w="9625" w:type="dxa"/>
            <w:tcBorders>
              <w:top w:val="single" w:sz="6" w:space="0" w:color="auto"/>
              <w:left w:val="single" w:sz="6" w:space="0" w:color="auto"/>
              <w:right w:val="single" w:sz="6" w:space="0" w:color="auto"/>
            </w:tcBorders>
          </w:tcPr>
          <w:p w14:paraId="2AABB215" w14:textId="77777777" w:rsidR="00A31A89" w:rsidRPr="0021354E" w:rsidRDefault="00A31A89">
            <w:pPr>
              <w:pStyle w:val="Ttulo1"/>
              <w:keepNext w:val="0"/>
              <w:spacing w:line="300" w:lineRule="exact"/>
              <w:rPr>
                <w:smallCaps/>
                <w:szCs w:val="24"/>
                <w:u w:val="single"/>
              </w:rPr>
            </w:pPr>
            <w:r w:rsidRPr="0021354E">
              <w:rPr>
                <w:caps/>
                <w:smallCaps/>
                <w:szCs w:val="24"/>
                <w:u w:val="single"/>
              </w:rPr>
              <w:t xml:space="preserve">Características </w:t>
            </w:r>
          </w:p>
          <w:p w14:paraId="17DBAB7E" w14:textId="77777777" w:rsidR="00A31A89" w:rsidRPr="0021354E" w:rsidRDefault="00A31A89">
            <w:pPr>
              <w:spacing w:line="300" w:lineRule="exact"/>
              <w:rPr>
                <w:sz w:val="24"/>
                <w:szCs w:val="24"/>
              </w:rPr>
            </w:pPr>
          </w:p>
        </w:tc>
      </w:tr>
      <w:tr w:rsidR="00A31A89" w:rsidRPr="0021354E" w14:paraId="10D1C06C" w14:textId="77777777" w:rsidTr="003450DC">
        <w:trPr>
          <w:cantSplit/>
        </w:trPr>
        <w:tc>
          <w:tcPr>
            <w:tcW w:w="9625" w:type="dxa"/>
            <w:tcBorders>
              <w:left w:val="single" w:sz="6" w:space="0" w:color="auto"/>
              <w:bottom w:val="single" w:sz="6" w:space="0" w:color="auto"/>
              <w:right w:val="single" w:sz="6" w:space="0" w:color="auto"/>
            </w:tcBorders>
          </w:tcPr>
          <w:p w14:paraId="275F5F24" w14:textId="350EF63B" w:rsidR="00A31A89" w:rsidRPr="0021354E" w:rsidRDefault="00A31A89" w:rsidP="00734844">
            <w:pPr>
              <w:spacing w:line="300" w:lineRule="exact"/>
              <w:rPr>
                <w:sz w:val="24"/>
                <w:szCs w:val="24"/>
              </w:rPr>
            </w:pPr>
            <w:r w:rsidRPr="0021354E">
              <w:rPr>
                <w:sz w:val="24"/>
                <w:szCs w:val="24"/>
              </w:rPr>
              <w:t>Emissão de [</w:t>
            </w:r>
            <w:r w:rsidR="002D4BE5" w:rsidRPr="0021354E">
              <w:rPr>
                <w:sz w:val="24"/>
                <w:szCs w:val="24"/>
              </w:rPr>
              <w:t>•</w:t>
            </w:r>
            <w:r w:rsidRPr="0021354E">
              <w:rPr>
                <w:sz w:val="24"/>
                <w:szCs w:val="24"/>
              </w:rPr>
              <w:t>] ([</w:t>
            </w:r>
            <w:r w:rsidR="002D4BE5" w:rsidRPr="0021354E">
              <w:rPr>
                <w:sz w:val="24"/>
                <w:szCs w:val="24"/>
              </w:rPr>
              <w:t>•</w:t>
            </w:r>
            <w:r w:rsidRPr="0021354E">
              <w:rPr>
                <w:sz w:val="24"/>
                <w:szCs w:val="24"/>
              </w:rPr>
              <w:t xml:space="preserve">]) debêntures simples, não conversíveis em ações, da espécie quirografária, em série única, para colocação privada, da </w:t>
            </w:r>
            <w:r w:rsidR="00FE6E0B" w:rsidRPr="0021354E">
              <w:rPr>
                <w:sz w:val="24"/>
                <w:szCs w:val="24"/>
              </w:rPr>
              <w:t xml:space="preserve">M. Dias Branco S.A. Indústria e Comércio de Alimentos </w:t>
            </w:r>
            <w:r w:rsidRPr="0021354E">
              <w:rPr>
                <w:sz w:val="24"/>
                <w:szCs w:val="24"/>
              </w:rPr>
              <w:t>("</w:t>
            </w:r>
            <w:r w:rsidRPr="0021354E">
              <w:rPr>
                <w:sz w:val="24"/>
                <w:szCs w:val="24"/>
                <w:u w:val="single"/>
              </w:rPr>
              <w:t>Debêntures</w:t>
            </w:r>
            <w:r w:rsidRPr="0021354E">
              <w:rPr>
                <w:sz w:val="24"/>
                <w:szCs w:val="24"/>
              </w:rPr>
              <w:t>", "</w:t>
            </w:r>
            <w:r w:rsidRPr="0021354E">
              <w:rPr>
                <w:sz w:val="24"/>
                <w:szCs w:val="24"/>
                <w:u w:val="single"/>
              </w:rPr>
              <w:t>Emissão</w:t>
            </w:r>
            <w:r w:rsidRPr="0021354E">
              <w:rPr>
                <w:sz w:val="24"/>
                <w:szCs w:val="24"/>
              </w:rPr>
              <w:t>" e "</w:t>
            </w:r>
            <w:r w:rsidRPr="0021354E">
              <w:rPr>
                <w:sz w:val="24"/>
                <w:szCs w:val="24"/>
                <w:u w:val="single"/>
              </w:rPr>
              <w:t>Emissora</w:t>
            </w:r>
            <w:r w:rsidRPr="0021354E">
              <w:rPr>
                <w:sz w:val="24"/>
                <w:szCs w:val="24"/>
              </w:rPr>
              <w:t>", respectivamente), cujas características estão definidas no "</w:t>
            </w:r>
            <w:r w:rsidRPr="0021354E">
              <w:rPr>
                <w:i/>
                <w:sz w:val="24"/>
                <w:szCs w:val="24"/>
              </w:rPr>
              <w:t xml:space="preserve">Instrumento Particular de Escritura da </w:t>
            </w:r>
            <w:r w:rsidR="00E95794" w:rsidRPr="0021354E">
              <w:rPr>
                <w:i/>
                <w:sz w:val="24"/>
                <w:szCs w:val="24"/>
              </w:rPr>
              <w:t>2</w:t>
            </w:r>
            <w:r w:rsidRPr="0021354E">
              <w:rPr>
                <w:i/>
                <w:sz w:val="24"/>
                <w:szCs w:val="24"/>
              </w:rPr>
              <w:t xml:space="preserve">ª </w:t>
            </w:r>
            <w:r w:rsidR="00E95794" w:rsidRPr="0021354E">
              <w:rPr>
                <w:i/>
                <w:sz w:val="24"/>
                <w:szCs w:val="24"/>
              </w:rPr>
              <w:t xml:space="preserve">(Segunda) </w:t>
            </w:r>
            <w:r w:rsidRPr="0021354E">
              <w:rPr>
                <w:i/>
                <w:sz w:val="24"/>
                <w:szCs w:val="24"/>
              </w:rPr>
              <w:t xml:space="preserve">Emissão de Debêntures Simples, Não Conversíveis em Ações, da Espécie Quirografária, em Série Única, para Colocação Privada, da </w:t>
            </w:r>
            <w:r w:rsidR="00FE6E0B" w:rsidRPr="0021354E">
              <w:rPr>
                <w:i/>
                <w:sz w:val="24"/>
                <w:szCs w:val="24"/>
              </w:rPr>
              <w:t>M. Dias Branco S.A. Indústria e Comércio de Alimentos</w:t>
            </w:r>
            <w:r w:rsidRPr="0021354E">
              <w:rPr>
                <w:sz w:val="24"/>
                <w:szCs w:val="24"/>
              </w:rPr>
              <w:t>, datado de [</w:t>
            </w:r>
            <w:r w:rsidR="002D4BE5" w:rsidRPr="0021354E">
              <w:rPr>
                <w:smallCaps/>
                <w:sz w:val="24"/>
                <w:szCs w:val="24"/>
              </w:rPr>
              <w:t>•</w:t>
            </w:r>
            <w:r w:rsidRPr="0021354E">
              <w:rPr>
                <w:sz w:val="24"/>
                <w:szCs w:val="24"/>
              </w:rPr>
              <w:t>] de [</w:t>
            </w:r>
            <w:r w:rsidR="002D4BE5" w:rsidRPr="0021354E">
              <w:rPr>
                <w:smallCaps/>
                <w:sz w:val="24"/>
                <w:szCs w:val="24"/>
              </w:rPr>
              <w:t>•</w:t>
            </w:r>
            <w:r w:rsidRPr="0021354E">
              <w:rPr>
                <w:sz w:val="24"/>
                <w:szCs w:val="24"/>
              </w:rPr>
              <w:t xml:space="preserve">] de </w:t>
            </w:r>
            <w:r w:rsidR="00555EFB" w:rsidRPr="0021354E">
              <w:rPr>
                <w:sz w:val="24"/>
                <w:szCs w:val="24"/>
              </w:rPr>
              <w:t>2018</w:t>
            </w:r>
            <w:r w:rsidRPr="0021354E">
              <w:rPr>
                <w:sz w:val="24"/>
                <w:szCs w:val="24"/>
              </w:rPr>
              <w:t xml:space="preserve"> ("</w:t>
            </w:r>
            <w:r w:rsidRPr="0021354E">
              <w:rPr>
                <w:sz w:val="24"/>
                <w:szCs w:val="24"/>
                <w:u w:val="single"/>
              </w:rPr>
              <w:t>Escritura de Emissão</w:t>
            </w:r>
            <w:r w:rsidRPr="0021354E">
              <w:rPr>
                <w:sz w:val="24"/>
                <w:szCs w:val="24"/>
              </w:rPr>
              <w:t>"). A Emissão foi aprovada pela Reunião do Conselho de Administração da Emissora realizada em [</w:t>
            </w:r>
            <w:r w:rsidR="002D4BE5" w:rsidRPr="0021354E">
              <w:rPr>
                <w:smallCaps/>
                <w:sz w:val="24"/>
                <w:szCs w:val="24"/>
              </w:rPr>
              <w:t>•</w:t>
            </w:r>
            <w:r w:rsidRPr="0021354E">
              <w:rPr>
                <w:sz w:val="24"/>
                <w:szCs w:val="24"/>
              </w:rPr>
              <w:t>] de [</w:t>
            </w:r>
            <w:r w:rsidR="002D4BE5" w:rsidRPr="0021354E">
              <w:rPr>
                <w:smallCaps/>
                <w:sz w:val="24"/>
                <w:szCs w:val="24"/>
              </w:rPr>
              <w:t>•</w:t>
            </w:r>
            <w:r w:rsidRPr="0021354E">
              <w:rPr>
                <w:sz w:val="24"/>
                <w:szCs w:val="24"/>
              </w:rPr>
              <w:t xml:space="preserve">] de </w:t>
            </w:r>
            <w:r w:rsidR="00555EFB" w:rsidRPr="0021354E">
              <w:rPr>
                <w:sz w:val="24"/>
                <w:szCs w:val="24"/>
              </w:rPr>
              <w:t>2018</w:t>
            </w:r>
            <w:r w:rsidRPr="0021354E">
              <w:rPr>
                <w:sz w:val="24"/>
                <w:szCs w:val="24"/>
              </w:rPr>
              <w:t xml:space="preserve">, a qual se encontra arquivada na Junta Comercial do Estado </w:t>
            </w:r>
            <w:r w:rsidR="00FE6E0B" w:rsidRPr="0021354E">
              <w:rPr>
                <w:sz w:val="24"/>
                <w:szCs w:val="24"/>
              </w:rPr>
              <w:t>do Ceará sob o n</w:t>
            </w:r>
            <w:r w:rsidRPr="0021354E">
              <w:rPr>
                <w:sz w:val="24"/>
                <w:szCs w:val="24"/>
              </w:rPr>
              <w:t>º [</w:t>
            </w:r>
            <w:r w:rsidR="002D4BE5" w:rsidRPr="0021354E">
              <w:rPr>
                <w:smallCaps/>
                <w:sz w:val="24"/>
                <w:szCs w:val="24"/>
              </w:rPr>
              <w:t>•</w:t>
            </w:r>
            <w:r w:rsidRPr="0021354E">
              <w:rPr>
                <w:sz w:val="24"/>
                <w:szCs w:val="24"/>
              </w:rPr>
              <w:t>], por decisão de [</w:t>
            </w:r>
            <w:r w:rsidR="002D4BE5" w:rsidRPr="0021354E">
              <w:rPr>
                <w:smallCaps/>
                <w:sz w:val="24"/>
                <w:szCs w:val="24"/>
              </w:rPr>
              <w:t>•</w:t>
            </w:r>
            <w:r w:rsidRPr="0021354E">
              <w:rPr>
                <w:sz w:val="24"/>
                <w:szCs w:val="24"/>
              </w:rPr>
              <w:t>] de [</w:t>
            </w:r>
            <w:r w:rsidR="002D4BE5" w:rsidRPr="0021354E">
              <w:rPr>
                <w:smallCaps/>
                <w:sz w:val="24"/>
                <w:szCs w:val="24"/>
              </w:rPr>
              <w:t>•</w:t>
            </w:r>
            <w:r w:rsidRPr="0021354E">
              <w:rPr>
                <w:sz w:val="24"/>
                <w:szCs w:val="24"/>
              </w:rPr>
              <w:t xml:space="preserve">] de </w:t>
            </w:r>
            <w:r w:rsidR="00555EFB" w:rsidRPr="0021354E">
              <w:rPr>
                <w:sz w:val="24"/>
                <w:szCs w:val="24"/>
              </w:rPr>
              <w:t>2018</w:t>
            </w:r>
            <w:r w:rsidRPr="0021354E">
              <w:rPr>
                <w:sz w:val="24"/>
                <w:szCs w:val="24"/>
              </w:rPr>
              <w:t xml:space="preserve"> e publicada no Diário Oficial do Estado </w:t>
            </w:r>
            <w:r w:rsidR="00FE6E0B" w:rsidRPr="0021354E">
              <w:rPr>
                <w:sz w:val="24"/>
                <w:szCs w:val="24"/>
              </w:rPr>
              <w:t>do Ceará</w:t>
            </w:r>
            <w:r w:rsidRPr="0021354E">
              <w:rPr>
                <w:sz w:val="24"/>
                <w:szCs w:val="24"/>
              </w:rPr>
              <w:t xml:space="preserve"> e no jornal "O </w:t>
            </w:r>
            <w:r w:rsidR="00FE6E0B" w:rsidRPr="0021354E">
              <w:rPr>
                <w:sz w:val="24"/>
                <w:szCs w:val="24"/>
              </w:rPr>
              <w:t>Povo</w:t>
            </w:r>
            <w:r w:rsidRPr="0021354E">
              <w:rPr>
                <w:sz w:val="24"/>
                <w:szCs w:val="24"/>
              </w:rPr>
              <w:t xml:space="preserve">" na </w:t>
            </w:r>
            <w:r w:rsidR="00FE6E0B" w:rsidRPr="0021354E">
              <w:rPr>
                <w:sz w:val="24"/>
                <w:szCs w:val="24"/>
              </w:rPr>
              <w:t>edição do dia [</w:t>
            </w:r>
            <w:r w:rsidR="002D4BE5" w:rsidRPr="0021354E">
              <w:rPr>
                <w:smallCaps/>
                <w:sz w:val="24"/>
                <w:szCs w:val="24"/>
              </w:rPr>
              <w:t>•</w:t>
            </w:r>
            <w:r w:rsidR="00FE6E0B" w:rsidRPr="0021354E">
              <w:rPr>
                <w:sz w:val="24"/>
                <w:szCs w:val="24"/>
              </w:rPr>
              <w:t>] de [</w:t>
            </w:r>
            <w:r w:rsidR="002D4BE5" w:rsidRPr="0021354E">
              <w:rPr>
                <w:smallCaps/>
                <w:sz w:val="24"/>
                <w:szCs w:val="24"/>
              </w:rPr>
              <w:t>•</w:t>
            </w:r>
            <w:r w:rsidR="00FE6E0B" w:rsidRPr="0021354E">
              <w:rPr>
                <w:sz w:val="24"/>
                <w:szCs w:val="24"/>
              </w:rPr>
              <w:t xml:space="preserve">] de </w:t>
            </w:r>
            <w:r w:rsidR="00555EFB" w:rsidRPr="0021354E">
              <w:rPr>
                <w:sz w:val="24"/>
                <w:szCs w:val="24"/>
              </w:rPr>
              <w:t>2018</w:t>
            </w:r>
            <w:r w:rsidRPr="0021354E">
              <w:rPr>
                <w:sz w:val="24"/>
                <w:szCs w:val="24"/>
              </w:rPr>
              <w:t xml:space="preserve">, nos termos do artigo 62, inciso I, e 289 da Lei das S.A. </w:t>
            </w:r>
          </w:p>
        </w:tc>
      </w:tr>
    </w:tbl>
    <w:p w14:paraId="59CFA8A1" w14:textId="77777777" w:rsidR="00A31A89" w:rsidRPr="0021354E" w:rsidRDefault="00A31A89">
      <w:pPr>
        <w:pStyle w:val="Ttulo1"/>
        <w:spacing w:line="300" w:lineRule="exact"/>
        <w:ind w:left="720"/>
        <w:rPr>
          <w:szCs w:val="24"/>
          <w:u w:val="single"/>
        </w:rPr>
      </w:pPr>
    </w:p>
    <w:p w14:paraId="0E850793" w14:textId="77777777" w:rsidR="00A31A89" w:rsidRPr="0021354E" w:rsidRDefault="00A31A89">
      <w:pPr>
        <w:pStyle w:val="Ttulo1"/>
        <w:keepNext w:val="0"/>
        <w:spacing w:line="300" w:lineRule="exact"/>
        <w:rPr>
          <w:smallCaps/>
          <w:szCs w:val="24"/>
          <w:u w:val="single"/>
        </w:rPr>
      </w:pPr>
      <w:r w:rsidRPr="0021354E">
        <w:rPr>
          <w:caps/>
          <w:smallCaps/>
          <w:szCs w:val="24"/>
          <w:u w:val="single"/>
        </w:rPr>
        <w:t>Debêntures Subscritas</w:t>
      </w:r>
    </w:p>
    <w:p w14:paraId="20805923" w14:textId="77777777" w:rsidR="00A31A89" w:rsidRPr="0021354E" w:rsidRDefault="00A31A89">
      <w:pPr>
        <w:spacing w:line="300" w:lineRule="exact"/>
        <w:rPr>
          <w:sz w:val="24"/>
          <w:szCs w:val="24"/>
        </w:rPr>
      </w:pPr>
    </w:p>
    <w:tbl>
      <w:tblPr>
        <w:tblW w:w="0" w:type="auto"/>
        <w:tblLayout w:type="fixed"/>
        <w:tblCellMar>
          <w:left w:w="113" w:type="dxa"/>
          <w:right w:w="113" w:type="dxa"/>
        </w:tblCellMar>
        <w:tblLook w:val="0000" w:firstRow="0" w:lastRow="0" w:firstColumn="0" w:lastColumn="0" w:noHBand="0" w:noVBand="0"/>
      </w:tblPr>
      <w:tblGrid>
        <w:gridCol w:w="2523"/>
        <w:gridCol w:w="425"/>
        <w:gridCol w:w="3402"/>
        <w:gridCol w:w="426"/>
        <w:gridCol w:w="2835"/>
      </w:tblGrid>
      <w:tr w:rsidR="00A31A89" w:rsidRPr="0021354E" w14:paraId="7B849FD6" w14:textId="77777777" w:rsidTr="003450DC">
        <w:trPr>
          <w:cantSplit/>
        </w:trPr>
        <w:tc>
          <w:tcPr>
            <w:tcW w:w="2523" w:type="dxa"/>
            <w:tcBorders>
              <w:top w:val="single" w:sz="6" w:space="0" w:color="auto"/>
              <w:left w:val="single" w:sz="6" w:space="0" w:color="auto"/>
              <w:right w:val="single" w:sz="6" w:space="0" w:color="auto"/>
            </w:tcBorders>
          </w:tcPr>
          <w:p w14:paraId="76E8592C" w14:textId="77777777" w:rsidR="00A31A89" w:rsidRPr="0021354E" w:rsidRDefault="00A31A89">
            <w:pPr>
              <w:spacing w:line="300" w:lineRule="exact"/>
              <w:ind w:right="-6"/>
              <w:jc w:val="center"/>
              <w:rPr>
                <w:b/>
                <w:smallCaps/>
                <w:sz w:val="24"/>
                <w:szCs w:val="24"/>
              </w:rPr>
            </w:pPr>
            <w:r w:rsidRPr="0021354E">
              <w:rPr>
                <w:b/>
                <w:smallCaps/>
                <w:sz w:val="24"/>
                <w:szCs w:val="24"/>
              </w:rPr>
              <w:t>QTDE. SUBSCRITA</w:t>
            </w:r>
          </w:p>
          <w:p w14:paraId="4AB1D56F" w14:textId="77777777" w:rsidR="00A31A89" w:rsidRPr="0021354E" w:rsidRDefault="00A31A89">
            <w:pPr>
              <w:spacing w:line="300" w:lineRule="exact"/>
              <w:ind w:right="-6"/>
              <w:jc w:val="center"/>
              <w:rPr>
                <w:b/>
                <w:sz w:val="24"/>
                <w:szCs w:val="24"/>
              </w:rPr>
            </w:pPr>
          </w:p>
        </w:tc>
        <w:tc>
          <w:tcPr>
            <w:tcW w:w="425" w:type="dxa"/>
          </w:tcPr>
          <w:p w14:paraId="2355E542" w14:textId="77777777" w:rsidR="00A31A89" w:rsidRPr="0021354E" w:rsidRDefault="00A31A89">
            <w:pPr>
              <w:spacing w:line="300" w:lineRule="exact"/>
              <w:ind w:right="-6"/>
              <w:jc w:val="center"/>
              <w:rPr>
                <w:b/>
                <w:sz w:val="24"/>
                <w:szCs w:val="24"/>
              </w:rPr>
            </w:pPr>
          </w:p>
        </w:tc>
        <w:tc>
          <w:tcPr>
            <w:tcW w:w="3402" w:type="dxa"/>
            <w:tcBorders>
              <w:top w:val="single" w:sz="6" w:space="0" w:color="auto"/>
              <w:left w:val="single" w:sz="6" w:space="0" w:color="auto"/>
              <w:right w:val="single" w:sz="6" w:space="0" w:color="auto"/>
            </w:tcBorders>
          </w:tcPr>
          <w:p w14:paraId="3148D7F7" w14:textId="77777777" w:rsidR="00A31A89" w:rsidRPr="0021354E" w:rsidRDefault="00A31A89">
            <w:pPr>
              <w:spacing w:line="300" w:lineRule="exact"/>
              <w:ind w:right="-6"/>
              <w:jc w:val="center"/>
              <w:rPr>
                <w:b/>
                <w:smallCaps/>
                <w:sz w:val="24"/>
                <w:szCs w:val="24"/>
              </w:rPr>
            </w:pPr>
            <w:r w:rsidRPr="0021354E">
              <w:rPr>
                <w:b/>
                <w:smallCaps/>
                <w:sz w:val="24"/>
                <w:szCs w:val="24"/>
              </w:rPr>
              <w:t>VALOR NOMINAL UNITÁRIO (R$)</w:t>
            </w:r>
          </w:p>
        </w:tc>
        <w:tc>
          <w:tcPr>
            <w:tcW w:w="426" w:type="dxa"/>
            <w:vMerge w:val="restart"/>
            <w:tcBorders>
              <w:right w:val="single" w:sz="4" w:space="0" w:color="auto"/>
            </w:tcBorders>
          </w:tcPr>
          <w:p w14:paraId="5291E10B" w14:textId="77777777" w:rsidR="00A31A89" w:rsidRPr="0021354E" w:rsidRDefault="00A31A89">
            <w:pPr>
              <w:spacing w:line="300" w:lineRule="exact"/>
              <w:rPr>
                <w:b/>
                <w:sz w:val="24"/>
                <w:szCs w:val="24"/>
              </w:rPr>
            </w:pPr>
          </w:p>
        </w:tc>
        <w:tc>
          <w:tcPr>
            <w:tcW w:w="2835" w:type="dxa"/>
            <w:tcBorders>
              <w:top w:val="single" w:sz="4" w:space="0" w:color="auto"/>
              <w:left w:val="single" w:sz="4" w:space="0" w:color="auto"/>
              <w:right w:val="single" w:sz="4" w:space="0" w:color="auto"/>
            </w:tcBorders>
          </w:tcPr>
          <w:p w14:paraId="41733352" w14:textId="77777777" w:rsidR="00A31A89" w:rsidRPr="0021354E" w:rsidRDefault="00A31A89">
            <w:pPr>
              <w:spacing w:line="300" w:lineRule="exact"/>
              <w:jc w:val="center"/>
              <w:rPr>
                <w:b/>
                <w:smallCaps/>
                <w:sz w:val="24"/>
                <w:szCs w:val="24"/>
              </w:rPr>
            </w:pPr>
            <w:r w:rsidRPr="0021354E">
              <w:rPr>
                <w:b/>
                <w:smallCaps/>
                <w:sz w:val="24"/>
                <w:szCs w:val="24"/>
              </w:rPr>
              <w:t>VALOR TOTAL SUBSCRITO (R$)</w:t>
            </w:r>
          </w:p>
        </w:tc>
      </w:tr>
      <w:tr w:rsidR="00A31A89" w:rsidRPr="0021354E" w14:paraId="49A51A77" w14:textId="77777777" w:rsidTr="00A31A89">
        <w:trPr>
          <w:cantSplit/>
        </w:trPr>
        <w:tc>
          <w:tcPr>
            <w:tcW w:w="2523" w:type="dxa"/>
            <w:tcBorders>
              <w:left w:val="single" w:sz="6" w:space="0" w:color="auto"/>
              <w:bottom w:val="single" w:sz="6" w:space="0" w:color="auto"/>
              <w:right w:val="single" w:sz="6" w:space="0" w:color="auto"/>
            </w:tcBorders>
            <w:shd w:val="clear" w:color="auto" w:fill="FFFFFF"/>
          </w:tcPr>
          <w:p w14:paraId="29F4C6C9" w14:textId="6009053E" w:rsidR="00A31A89" w:rsidRPr="0021354E" w:rsidRDefault="00A31A89">
            <w:pPr>
              <w:spacing w:line="300" w:lineRule="exact"/>
              <w:ind w:right="-6"/>
              <w:jc w:val="center"/>
              <w:rPr>
                <w:sz w:val="24"/>
                <w:szCs w:val="24"/>
              </w:rPr>
            </w:pPr>
            <w:r w:rsidRPr="0021354E">
              <w:rPr>
                <w:sz w:val="24"/>
                <w:szCs w:val="24"/>
              </w:rPr>
              <w:t>[</w:t>
            </w:r>
            <w:r w:rsidR="00A73AF6" w:rsidRPr="0021354E">
              <w:rPr>
                <w:sz w:val="24"/>
                <w:szCs w:val="24"/>
              </w:rPr>
              <w:t>•</w:t>
            </w:r>
            <w:r w:rsidRPr="0021354E">
              <w:rPr>
                <w:sz w:val="24"/>
                <w:szCs w:val="24"/>
              </w:rPr>
              <w:t>]</w:t>
            </w:r>
          </w:p>
        </w:tc>
        <w:tc>
          <w:tcPr>
            <w:tcW w:w="425" w:type="dxa"/>
            <w:shd w:val="clear" w:color="auto" w:fill="FFFFFF"/>
          </w:tcPr>
          <w:p w14:paraId="2E7AD22E" w14:textId="77777777" w:rsidR="00A31A89" w:rsidRPr="0021354E" w:rsidRDefault="00A31A89">
            <w:pPr>
              <w:spacing w:line="300" w:lineRule="exact"/>
              <w:ind w:right="-6"/>
              <w:jc w:val="center"/>
              <w:rPr>
                <w:b/>
                <w:sz w:val="24"/>
                <w:szCs w:val="24"/>
              </w:rPr>
            </w:pPr>
          </w:p>
        </w:tc>
        <w:tc>
          <w:tcPr>
            <w:tcW w:w="3402" w:type="dxa"/>
            <w:tcBorders>
              <w:left w:val="single" w:sz="6" w:space="0" w:color="auto"/>
              <w:bottom w:val="single" w:sz="6" w:space="0" w:color="auto"/>
              <w:right w:val="single" w:sz="6" w:space="0" w:color="auto"/>
            </w:tcBorders>
            <w:shd w:val="clear" w:color="auto" w:fill="FFFFFF"/>
          </w:tcPr>
          <w:p w14:paraId="38DDFB4A" w14:textId="77777777" w:rsidR="00A31A89" w:rsidRPr="0021354E" w:rsidRDefault="00A15ECC">
            <w:pPr>
              <w:spacing w:line="300" w:lineRule="exact"/>
              <w:ind w:right="-6"/>
              <w:jc w:val="center"/>
              <w:rPr>
                <w:sz w:val="24"/>
                <w:szCs w:val="24"/>
              </w:rPr>
            </w:pPr>
            <w:r w:rsidRPr="0021354E">
              <w:rPr>
                <w:sz w:val="24"/>
                <w:szCs w:val="24"/>
              </w:rPr>
              <w:t>1.000,00</w:t>
            </w:r>
          </w:p>
        </w:tc>
        <w:tc>
          <w:tcPr>
            <w:tcW w:w="426" w:type="dxa"/>
            <w:vMerge/>
            <w:tcBorders>
              <w:right w:val="single" w:sz="4" w:space="0" w:color="auto"/>
            </w:tcBorders>
            <w:shd w:val="clear" w:color="auto" w:fill="FFFFFF"/>
          </w:tcPr>
          <w:p w14:paraId="36FE11C9" w14:textId="77777777" w:rsidR="00A31A89" w:rsidRPr="0021354E" w:rsidRDefault="00A31A89">
            <w:pPr>
              <w:spacing w:line="300" w:lineRule="exact"/>
              <w:rPr>
                <w:b/>
                <w:sz w:val="24"/>
                <w:szCs w:val="24"/>
              </w:rPr>
            </w:pPr>
          </w:p>
        </w:tc>
        <w:tc>
          <w:tcPr>
            <w:tcW w:w="2835" w:type="dxa"/>
            <w:tcBorders>
              <w:left w:val="single" w:sz="4" w:space="0" w:color="auto"/>
              <w:bottom w:val="single" w:sz="6" w:space="0" w:color="auto"/>
              <w:right w:val="single" w:sz="4" w:space="0" w:color="auto"/>
            </w:tcBorders>
            <w:shd w:val="clear" w:color="auto" w:fill="FFFFFF"/>
          </w:tcPr>
          <w:p w14:paraId="4BFD25EF" w14:textId="551AF510" w:rsidR="00A31A89" w:rsidRPr="0021354E" w:rsidRDefault="00A31A89">
            <w:pPr>
              <w:spacing w:line="300" w:lineRule="exact"/>
              <w:jc w:val="center"/>
              <w:rPr>
                <w:sz w:val="24"/>
                <w:szCs w:val="24"/>
              </w:rPr>
            </w:pPr>
            <w:r w:rsidRPr="0021354E">
              <w:rPr>
                <w:sz w:val="24"/>
                <w:szCs w:val="24"/>
              </w:rPr>
              <w:t>[</w:t>
            </w:r>
            <w:r w:rsidR="00A73AF6" w:rsidRPr="0021354E">
              <w:rPr>
                <w:sz w:val="24"/>
                <w:szCs w:val="24"/>
              </w:rPr>
              <w:t>•</w:t>
            </w:r>
            <w:r w:rsidRPr="0021354E">
              <w:rPr>
                <w:sz w:val="24"/>
                <w:szCs w:val="24"/>
              </w:rPr>
              <w:t>]</w:t>
            </w:r>
          </w:p>
        </w:tc>
      </w:tr>
    </w:tbl>
    <w:p w14:paraId="3CAF3AE3" w14:textId="77777777" w:rsidR="00A31A89" w:rsidRPr="0021354E" w:rsidRDefault="00A31A89">
      <w:pPr>
        <w:spacing w:line="300" w:lineRule="exact"/>
        <w:ind w:right="-6"/>
        <w:rPr>
          <w:b/>
          <w:sz w:val="24"/>
          <w:szCs w:val="24"/>
        </w:rPr>
      </w:pPr>
    </w:p>
    <w:p w14:paraId="2972D987" w14:textId="77777777" w:rsidR="00A31A89" w:rsidRPr="0021354E" w:rsidRDefault="00A31A89">
      <w:pPr>
        <w:spacing w:line="300" w:lineRule="exact"/>
        <w:rPr>
          <w:smallCaps/>
          <w:sz w:val="24"/>
          <w:szCs w:val="24"/>
          <w:u w:val="single"/>
        </w:rPr>
      </w:pPr>
      <w:r w:rsidRPr="0021354E">
        <w:rPr>
          <w:b/>
          <w:smallCaps/>
          <w:sz w:val="24"/>
          <w:szCs w:val="24"/>
          <w:u w:val="single"/>
        </w:rPr>
        <w:t>FORMA DE PAGAMENTO, SUBSCRIÇÃO E INTEGRALIZAÇÃO</w:t>
      </w:r>
    </w:p>
    <w:p w14:paraId="360FD953" w14:textId="77777777" w:rsidR="00A31A89" w:rsidRPr="0021354E" w:rsidRDefault="00A31A89">
      <w:pPr>
        <w:spacing w:line="300" w:lineRule="exact"/>
        <w:jc w:val="center"/>
        <w:rPr>
          <w:sz w:val="24"/>
          <w:szCs w:val="24"/>
        </w:rPr>
      </w:pPr>
    </w:p>
    <w:tbl>
      <w:tblPr>
        <w:tblW w:w="9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568"/>
        <w:gridCol w:w="160"/>
      </w:tblGrid>
      <w:tr w:rsidR="00A31A89" w:rsidRPr="0021354E" w14:paraId="732DB0E8" w14:textId="77777777" w:rsidTr="003450DC">
        <w:trPr>
          <w:cantSplit/>
          <w:trHeight w:val="1102"/>
        </w:trPr>
        <w:tc>
          <w:tcPr>
            <w:tcW w:w="9568" w:type="dxa"/>
            <w:tcBorders>
              <w:top w:val="single" w:sz="4" w:space="0" w:color="auto"/>
              <w:left w:val="single" w:sz="4" w:space="0" w:color="auto"/>
              <w:bottom w:val="nil"/>
              <w:right w:val="nil"/>
            </w:tcBorders>
            <w:vAlign w:val="center"/>
          </w:tcPr>
          <w:p w14:paraId="1911115B" w14:textId="77777777" w:rsidR="00A31A89" w:rsidRPr="0021354E" w:rsidRDefault="00961564">
            <w:pPr>
              <w:spacing w:line="300" w:lineRule="exact"/>
              <w:rPr>
                <w:b/>
                <w:sz w:val="24"/>
                <w:szCs w:val="24"/>
              </w:rPr>
            </w:pPr>
            <w:r w:rsidRPr="0021354E">
              <w:rPr>
                <w:noProof/>
                <w:sz w:val="24"/>
                <w:szCs w:val="24"/>
              </w:rPr>
              <mc:AlternateContent>
                <mc:Choice Requires="wps">
                  <w:drawing>
                    <wp:anchor distT="0" distB="0" distL="114300" distR="114300" simplePos="0" relativeHeight="251657728" behindDoc="0" locked="0" layoutInCell="1" allowOverlap="1" wp14:anchorId="08C0F125" wp14:editId="6CEFC805">
                      <wp:simplePos x="0" y="0"/>
                      <wp:positionH relativeFrom="column">
                        <wp:posOffset>6350</wp:posOffset>
                      </wp:positionH>
                      <wp:positionV relativeFrom="paragraph">
                        <wp:posOffset>7620</wp:posOffset>
                      </wp:positionV>
                      <wp:extent cx="91440" cy="91440"/>
                      <wp:effectExtent l="0" t="0" r="22860" b="22860"/>
                      <wp:wrapNone/>
                      <wp:docPr id="10" name="Caixa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solidFill>
                                <a:srgbClr val="FFFFFF"/>
                              </a:solidFill>
                              <a:ln w="9525">
                                <a:solidFill>
                                  <a:srgbClr val="000000"/>
                                </a:solidFill>
                                <a:miter lim="800000"/>
                                <a:headEnd/>
                                <a:tailEnd/>
                              </a:ln>
                            </wps:spPr>
                            <wps:txbx>
                              <w:txbxContent>
                                <w:p w14:paraId="6E60B87E" w14:textId="77777777" w:rsidR="00236BCF" w:rsidRDefault="00236BCF" w:rsidP="00A31A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10" o:spid="_x0000_s1026" type="#_x0000_t202" style="position:absolute;left:0;text-align:left;margin-left:.5pt;margin-top:.6pt;width:7.2pt;height:7.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U2TJgIAAFwEAAAOAAAAZHJzL2Uyb0RvYy54bWysVNuO0zAQfUfiHyy/07RVC0vUdLV0KUJa&#10;LtLCB0xsp7FwPMZ2m5SvZ2K3pVrgBZEHa+wZnzlzZpzV7dAZdlA+aLQVn02mnCkrUGq7q/jXL9sX&#10;N5yFCFaCQasqflSB366fP1v1rlRzbNFI5RmB2FD2ruJtjK4siiBa1UGYoFOWnA36DiJt/a6QHnpC&#10;70wxn05fFj166TwKFQKd3mcnXyf8plEifmqaoCIzFSduMa0+rfW4FusVlDsPrtXiRAP+gUUH2lLS&#10;C9Q9RGB7r3+D6rTwGLCJE4FdgU2jhUo1UDWz6ZNqHltwKtVC4gR3kSn8P1jx8fDZMy2pdySPhY56&#10;tAE9AJOKRTVEZOQglXoXSgp+dBQehzc40I1UcXAPKL4FZnHTgt2pO++xbxVIYjkbbxZXVzNOGEHq&#10;/gNKygb7iAloaHw3SkiiMEInOsdLh4gIE3T4erZYkEOQJ5sjPpTnq86H+E5hx0aj4p7an6Dh8BBi&#10;Dj2HjJkCGi232pi08bt6Yzw7AI3KNn2J/ZMwY1lPyZfzZa7+rxDT9P0JotORZt7oruI3lyAoR83e&#10;Wkk0oYygTbapOmNPIo66ZQXjUA+pa/Nzb2qUR1LVYx5xepJktOh/cNbTeFc8fN+DV5yZ95Y6cxIy&#10;ps1i+WpOqvprT33tASsIquKRs2xuYn5De+f1rqVMeRYs3lE3G520HtueWZ3o0winbp2e2/hGrvcp&#10;6tdPYf0TAAD//wMAUEsDBBQABgAIAAAAIQD84Tof2gAAAAUBAAAPAAAAZHJzL2Rvd25yZXYueG1s&#10;TI/BTsMwEETvSPyDtUhcEHUoJZQQp0JIILhBW8HVjbdJhL0OtpuGv2dzgtNoNKvZN+VqdFYMGGLn&#10;ScHVLAOBVHvTUaNgu3m6XIKISZPR1hMq+MEIq+r0pNSF8Ud6x2GdGsElFAutoE2pL6SMdYtOx5nv&#10;kTjb++B0YhsaaYI+crmzcp5luXS6I/7Q6h4fW6y/1genYLl4GT7j6/XbR53v7V26uB2ev4NS52fj&#10;wz2IhGP6O4YJn9GhYqadP5CJwrLnJYllDmJKbxYgdpPmIKtS/qevfgEAAP//AwBQSwECLQAUAAYA&#10;CAAAACEAtoM4kv4AAADhAQAAEwAAAAAAAAAAAAAAAAAAAAAAW0NvbnRlbnRfVHlwZXNdLnhtbFBL&#10;AQItABQABgAIAAAAIQA4/SH/1gAAAJQBAAALAAAAAAAAAAAAAAAAAC8BAABfcmVscy8ucmVsc1BL&#10;AQItABQABgAIAAAAIQCuoU2TJgIAAFwEAAAOAAAAAAAAAAAAAAAAAC4CAABkcnMvZTJvRG9jLnht&#10;bFBLAQItABQABgAIAAAAIQD84Tof2gAAAAUBAAAPAAAAAAAAAAAAAAAAAIAEAABkcnMvZG93bnJl&#10;di54bWxQSwUGAAAAAAQABADzAAAAhwUAAAAA&#10;">
                      <v:textbox>
                        <w:txbxContent>
                          <w:p w14:paraId="6E60B87E" w14:textId="77777777" w:rsidR="00236BCF" w:rsidRDefault="00236BCF" w:rsidP="00A31A89"/>
                        </w:txbxContent>
                      </v:textbox>
                    </v:shape>
                  </w:pict>
                </mc:Fallback>
              </mc:AlternateContent>
            </w:r>
            <w:r w:rsidR="00A31A89" w:rsidRPr="0021354E">
              <w:rPr>
                <w:b/>
                <w:sz w:val="24"/>
                <w:szCs w:val="24"/>
              </w:rPr>
              <w:t xml:space="preserve">   </w:t>
            </w:r>
            <w:r w:rsidR="00A31A89" w:rsidRPr="0021354E">
              <w:rPr>
                <w:b/>
                <w:sz w:val="24"/>
                <w:szCs w:val="24"/>
              </w:rPr>
              <w:tab/>
              <w:t>Em conta corrente          Banco nº                   Agência nº</w:t>
            </w:r>
          </w:p>
          <w:p w14:paraId="3ED39F7C" w14:textId="77777777" w:rsidR="00A31A89" w:rsidRPr="0021354E" w:rsidRDefault="00961564">
            <w:pPr>
              <w:spacing w:line="300" w:lineRule="exact"/>
              <w:rPr>
                <w:b/>
                <w:sz w:val="24"/>
                <w:szCs w:val="24"/>
              </w:rPr>
            </w:pPr>
            <w:r w:rsidRPr="0021354E">
              <w:rPr>
                <w:noProof/>
                <w:sz w:val="24"/>
                <w:szCs w:val="24"/>
              </w:rPr>
              <mc:AlternateContent>
                <mc:Choice Requires="wps">
                  <w:drawing>
                    <wp:anchor distT="0" distB="0" distL="114300" distR="114300" simplePos="0" relativeHeight="251658752" behindDoc="0" locked="0" layoutInCell="1" allowOverlap="1" wp14:anchorId="45D94EC5" wp14:editId="3CAFA539">
                      <wp:simplePos x="0" y="0"/>
                      <wp:positionH relativeFrom="column">
                        <wp:posOffset>0</wp:posOffset>
                      </wp:positionH>
                      <wp:positionV relativeFrom="paragraph">
                        <wp:posOffset>12700</wp:posOffset>
                      </wp:positionV>
                      <wp:extent cx="91440" cy="91440"/>
                      <wp:effectExtent l="0" t="0" r="22860" b="22860"/>
                      <wp:wrapNone/>
                      <wp:docPr id="6" name="Caixa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solidFill>
                                <a:srgbClr val="FFFFFF"/>
                              </a:solidFill>
                              <a:ln w="9525">
                                <a:solidFill>
                                  <a:srgbClr val="000000"/>
                                </a:solidFill>
                                <a:miter lim="800000"/>
                                <a:headEnd/>
                                <a:tailEnd/>
                              </a:ln>
                            </wps:spPr>
                            <wps:txbx>
                              <w:txbxContent>
                                <w:p w14:paraId="0A79E30F" w14:textId="77777777" w:rsidR="00236BCF" w:rsidRDefault="00236BCF" w:rsidP="00A31A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8" o:spid="_x0000_s1027" type="#_x0000_t202" style="position:absolute;left:0;text-align:left;margin-left:0;margin-top:1pt;width:7.2pt;height:7.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ODtJwIAAFoEAAAOAAAAZHJzL2Uyb0RvYy54bWysVNuO0zAQfUfiHyy/07SlXUrUdLV0KUJa&#10;LtLCB0wcJ7FwPMZ2m5SvZ2K3pVrgBZEHa+wZn5k5Z5z17dBpdpDOKzQFn02mnEkjsFKmKfjXL7sX&#10;K858AFOBRiMLfpSe326eP1v3NpdzbFFX0jECMT7vbcHbEGyeZV60sgM/QSsNOWt0HQTauiarHPSE&#10;3ulsPp3eZD26yjoU0ns6vU9Ovon4dS1F+FTXXgamC061hbi6uJbjmm3WkDcObKvEqQz4hyo6UIaS&#10;XqDuIQDbO/UbVKeEQ491mAjsMqxrJWTsgbqZTZ9089iClbEXIsfbC03+/8GKj4fPjqmq4DecGehI&#10;oi2oAVglWZBDQLYaOeqtzyn00VJwGN7gQFrHfr19QPHNM4PbFkwj75zDvpVQUY2z8WZ2dTXh+BGk&#10;7D9gRclgHzACDbXrRgKJEkbopNXxog/VwQQdvp4tFuQQ5EnmiA/5+ap1PryT2LHRKLgj8SM0HB58&#10;SKHnkDGTR62qndI6blxTbrVjB6BB2cUvVv8kTBvWU/LlfJm6/yvENH5/guhUoInXqiv46hIE+cjZ&#10;W1NRmZAHUDrZ1J02JxJH3hKDYSiHqNnLszYlVkdi1WEacHqQZLTofnDW03AX3H/fg5Oc6feGlDkR&#10;GeJmsXw1J1bdtae89oARBFXwwFkytyG9oL11qmkpU5oFg3ekZq0i16PsqapT+TTAUa3TYxtfyPU+&#10;Rv36JWx+AgAA//8DAFBLAwQUAAYACAAAACEAnjkSTtoAAAAEAQAADwAAAGRycy9kb3ducmV2Lnht&#10;bEyPwU7DMBBE70j8g7VIXFDrUKJQQpwKIYHgVkoFVzfeJhH2OthuGv6e7QlOo9WsZt5Uq8lZMWKI&#10;vScF1/MMBFLjTU+tgu3702wJIiZNRltPqOAHI6zq87NKl8Yf6Q3HTWoFh1AstYIupaGUMjYdOh3n&#10;fkBib++D04nP0EoT9JHDnZWLLCuk0z1xQ6cHfOyw+docnIJl/jJ+xteb9UdT7O1durodn7+DUpcX&#10;08M9iIRT+nuGEz6jQ81MO38gE4VVwEOSggXLycxzEDvWIgdZV/I/fP0LAAD//wMAUEsBAi0AFAAG&#10;AAgAAAAhALaDOJL+AAAA4QEAABMAAAAAAAAAAAAAAAAAAAAAAFtDb250ZW50X1R5cGVzXS54bWxQ&#10;SwECLQAUAAYACAAAACEAOP0h/9YAAACUAQAACwAAAAAAAAAAAAAAAAAvAQAAX3JlbHMvLnJlbHNQ&#10;SwECLQAUAAYACAAAACEArCzg7ScCAABaBAAADgAAAAAAAAAAAAAAAAAuAgAAZHJzL2Uyb0RvYy54&#10;bWxQSwECLQAUAAYACAAAACEAnjkSTtoAAAAEAQAADwAAAAAAAAAAAAAAAACBBAAAZHJzL2Rvd25y&#10;ZXYueG1sUEsFBgAAAAAEAAQA8wAAAIgFAAAAAA==&#10;">
                      <v:textbox>
                        <w:txbxContent>
                          <w:p w14:paraId="0A79E30F" w14:textId="77777777" w:rsidR="00236BCF" w:rsidRDefault="00236BCF" w:rsidP="00A31A89"/>
                        </w:txbxContent>
                      </v:textbox>
                    </v:shape>
                  </w:pict>
                </mc:Fallback>
              </mc:AlternateContent>
            </w:r>
            <w:r w:rsidR="00A31A89" w:rsidRPr="0021354E">
              <w:rPr>
                <w:b/>
                <w:sz w:val="24"/>
                <w:szCs w:val="24"/>
              </w:rPr>
              <w:t xml:space="preserve">   </w:t>
            </w:r>
            <w:r w:rsidR="00A31A89" w:rsidRPr="0021354E">
              <w:rPr>
                <w:b/>
                <w:sz w:val="24"/>
                <w:szCs w:val="24"/>
              </w:rPr>
              <w:tab/>
              <w:t>Moeda corrente nacional.</w:t>
            </w:r>
          </w:p>
          <w:p w14:paraId="579A2034" w14:textId="77777777" w:rsidR="00A31A89" w:rsidRPr="0021354E" w:rsidRDefault="00961564">
            <w:pPr>
              <w:spacing w:line="300" w:lineRule="exact"/>
              <w:ind w:left="709" w:hanging="709"/>
              <w:rPr>
                <w:b/>
                <w:sz w:val="24"/>
                <w:szCs w:val="24"/>
              </w:rPr>
            </w:pPr>
            <w:r w:rsidRPr="0021354E">
              <w:rPr>
                <w:noProof/>
                <w:sz w:val="24"/>
                <w:szCs w:val="24"/>
              </w:rPr>
              <mc:AlternateContent>
                <mc:Choice Requires="wps">
                  <w:drawing>
                    <wp:anchor distT="0" distB="0" distL="114300" distR="114300" simplePos="0" relativeHeight="251659776" behindDoc="0" locked="0" layoutInCell="1" allowOverlap="1" wp14:anchorId="39624463" wp14:editId="09E66B27">
                      <wp:simplePos x="0" y="0"/>
                      <wp:positionH relativeFrom="column">
                        <wp:posOffset>0</wp:posOffset>
                      </wp:positionH>
                      <wp:positionV relativeFrom="paragraph">
                        <wp:posOffset>12700</wp:posOffset>
                      </wp:positionV>
                      <wp:extent cx="91440" cy="91440"/>
                      <wp:effectExtent l="0" t="0" r="22860" b="22860"/>
                      <wp:wrapNone/>
                      <wp:docPr id="5" name="Caixa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solidFill>
                                <a:srgbClr val="FFFFFF"/>
                              </a:solidFill>
                              <a:ln w="9525">
                                <a:solidFill>
                                  <a:srgbClr val="000000"/>
                                </a:solidFill>
                                <a:miter lim="800000"/>
                                <a:headEnd/>
                                <a:tailEnd/>
                              </a:ln>
                            </wps:spPr>
                            <wps:txbx>
                              <w:txbxContent>
                                <w:p w14:paraId="3892B4C4" w14:textId="77777777" w:rsidR="00236BCF" w:rsidRDefault="00236BCF" w:rsidP="00A31A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4" o:spid="_x0000_s1028" type="#_x0000_t202" style="position:absolute;left:0;text-align:left;margin-left:0;margin-top:1pt;width:7.2pt;height:7.2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VDJgIAAFoEAAAOAAAAZHJzL2Uyb0RvYy54bWysVNuO0zAQfUfiHyy/07RVC0vUdLV0KUJa&#10;LtLCB0wcJ7GwPcZ2myxfz9jplmqBF0QerLFnfGbmnHE216PR7Ch9UGgrvpjNOZNWYKNsV/GvX/Yv&#10;rjgLEWwDGq2s+IMM/Hr7/NlmcKVcYo+6kZ4RiA3l4Crex+jKogiilwbCDJ205GzRG4i09V3ReBgI&#10;3ehiOZ+/LAb0jfMoZAh0ejs5+Tbjt60U8VPbBhmZrjjVFvPq81qntdhuoOw8uF6JUxnwD1UYUJaS&#10;nqFuIQI7ePUblFHCY8A2zgSaAttWCZl7oG4W8yfd3PfgZO6FyAnuTFP4f7Di4/GzZ6qp+JozC4Yk&#10;2oEagTWSRTlGZKvE0eBCSaH3joLj+AZH0jr3G9wdim+BWdz1YDt54z0OvYSGalykm8XF1QknJJB6&#10;+IANJYNDxAw0tt4kAokSRuik1cNZH6qDCTp8vVityCHIM5kJH8rHq86H+E6iYcmouCfxMzQc70Kc&#10;Qh9DUqaAWjV7pXXe+K7eac+OQIOyz1+u/kmYtmyg5Ovleur+rxDz/P0JwqhIE6+VqfjVOQjKxNlb&#10;21CZUEZQerKpO21PJCbeJgbjWI9Zs7M2NTYPxKrHacDpQZLRo//B2UDDXfHw/QBecqbfW1LmRGTM&#10;m9X61ZJY9Zee+tIDVhBUxSNnk7mL0ws6OK+6njJNs2DxhtRsVeY6yT5VdSqfBjirdXps6YVc7nPU&#10;r1/C9icAAAD//wMAUEsDBBQABgAIAAAAIQCeORJO2gAAAAQBAAAPAAAAZHJzL2Rvd25yZXYueG1s&#10;TI/BTsMwEETvSPyDtUhcUOtQolBCnAohgeBWSgVXN94mEfY62G4a/p7tCU6j1axm3lSryVkxYoi9&#10;JwXX8wwEUuNNT62C7fvTbAkiJk1GW0+o4AcjrOrzs0qXxh/pDcdNagWHUCy1gi6loZQyNh06Hed+&#10;QGJv74PTic/QShP0kcOdlYssK6TTPXFDpwd87LD52hycgmX+Mn7G15v1R1Ps7V26uh2fv4NSlxfT&#10;wz2IhFP6e4YTPqNDzUw7fyAThVXAQ5KCBcvJzHMQO9YiB1lX8j98/QsAAP//AwBQSwECLQAUAAYA&#10;CAAAACEAtoM4kv4AAADhAQAAEwAAAAAAAAAAAAAAAAAAAAAAW0NvbnRlbnRfVHlwZXNdLnhtbFBL&#10;AQItABQABgAIAAAAIQA4/SH/1gAAAJQBAAALAAAAAAAAAAAAAAAAAC8BAABfcmVscy8ucmVsc1BL&#10;AQItABQABgAIAAAAIQC+VQVDJgIAAFoEAAAOAAAAAAAAAAAAAAAAAC4CAABkcnMvZTJvRG9jLnht&#10;bFBLAQItABQABgAIAAAAIQCeORJO2gAAAAQBAAAPAAAAAAAAAAAAAAAAAIAEAABkcnMvZG93bnJl&#10;di54bWxQSwUGAAAAAAQABADzAAAAhwUAAAAA&#10;">
                      <v:textbox>
                        <w:txbxContent>
                          <w:p w14:paraId="3892B4C4" w14:textId="77777777" w:rsidR="00236BCF" w:rsidRDefault="00236BCF" w:rsidP="00A31A89"/>
                        </w:txbxContent>
                      </v:textbox>
                    </v:shape>
                  </w:pict>
                </mc:Fallback>
              </mc:AlternateContent>
            </w:r>
            <w:r w:rsidR="00A31A89" w:rsidRPr="0021354E">
              <w:rPr>
                <w:b/>
                <w:sz w:val="24"/>
                <w:szCs w:val="24"/>
              </w:rPr>
              <w:t xml:space="preserve">   </w:t>
            </w:r>
            <w:r w:rsidR="00A31A89" w:rsidRPr="0021354E">
              <w:rPr>
                <w:b/>
                <w:sz w:val="24"/>
                <w:szCs w:val="24"/>
              </w:rPr>
              <w:tab/>
            </w:r>
          </w:p>
        </w:tc>
        <w:tc>
          <w:tcPr>
            <w:tcW w:w="160" w:type="dxa"/>
            <w:tcBorders>
              <w:top w:val="single" w:sz="4" w:space="0" w:color="auto"/>
              <w:left w:val="nil"/>
              <w:bottom w:val="single" w:sz="4" w:space="0" w:color="auto"/>
              <w:right w:val="single" w:sz="4" w:space="0" w:color="auto"/>
            </w:tcBorders>
          </w:tcPr>
          <w:p w14:paraId="4ED241A8" w14:textId="77777777" w:rsidR="00A31A89" w:rsidRPr="0021354E" w:rsidRDefault="00A31A89">
            <w:pPr>
              <w:spacing w:line="300" w:lineRule="exact"/>
              <w:jc w:val="center"/>
              <w:rPr>
                <w:sz w:val="24"/>
                <w:szCs w:val="24"/>
              </w:rPr>
            </w:pPr>
          </w:p>
        </w:tc>
      </w:tr>
      <w:tr w:rsidR="00A31A89" w:rsidRPr="0021354E" w14:paraId="7F62DF5C" w14:textId="77777777" w:rsidTr="003450DC">
        <w:trPr>
          <w:cantSplit/>
          <w:trHeight w:val="1102"/>
        </w:trPr>
        <w:tc>
          <w:tcPr>
            <w:tcW w:w="9568" w:type="dxa"/>
            <w:tcBorders>
              <w:top w:val="single" w:sz="4" w:space="0" w:color="auto"/>
              <w:left w:val="single" w:sz="4" w:space="0" w:color="auto"/>
              <w:bottom w:val="single" w:sz="4" w:space="0" w:color="auto"/>
              <w:right w:val="nil"/>
            </w:tcBorders>
            <w:vAlign w:val="center"/>
            <w:hideMark/>
          </w:tcPr>
          <w:p w14:paraId="3AE89D2E" w14:textId="0F88D2B2" w:rsidR="00A31A89" w:rsidRPr="0021354E" w:rsidRDefault="00A31A89">
            <w:pPr>
              <w:spacing w:line="300" w:lineRule="exact"/>
              <w:rPr>
                <w:sz w:val="24"/>
                <w:szCs w:val="24"/>
              </w:rPr>
            </w:pPr>
            <w:r w:rsidRPr="0021354E">
              <w:rPr>
                <w:sz w:val="24"/>
                <w:szCs w:val="24"/>
              </w:rPr>
              <w:t>As Debêntures serão integralizadas à vista, pelo Valor Nominal Unitário, conforme definido pela Escritura de Emissão.</w:t>
            </w:r>
          </w:p>
          <w:p w14:paraId="08E2D2F1" w14:textId="77777777" w:rsidR="00A31A89" w:rsidRPr="0021354E" w:rsidRDefault="00A31A89">
            <w:pPr>
              <w:spacing w:line="300" w:lineRule="exact"/>
              <w:rPr>
                <w:sz w:val="24"/>
                <w:szCs w:val="24"/>
              </w:rPr>
            </w:pPr>
          </w:p>
          <w:p w14:paraId="3060E047" w14:textId="77777777" w:rsidR="00A31A89" w:rsidRPr="0021354E" w:rsidRDefault="00A31A89">
            <w:pPr>
              <w:spacing w:line="300" w:lineRule="exact"/>
              <w:rPr>
                <w:sz w:val="24"/>
                <w:szCs w:val="24"/>
              </w:rPr>
            </w:pPr>
            <w:r w:rsidRPr="0021354E">
              <w:rPr>
                <w:sz w:val="24"/>
                <w:szCs w:val="24"/>
              </w:rPr>
              <w:t xml:space="preserve">A Escritura de Emissão está disponível no seguinte endereço: </w:t>
            </w:r>
            <w:r w:rsidR="00FE6E0B" w:rsidRPr="0021354E">
              <w:rPr>
                <w:sz w:val="24"/>
                <w:szCs w:val="24"/>
              </w:rPr>
              <w:t>M. Dias Branco S.A. Indústria e Comércio de Alimentos</w:t>
            </w:r>
            <w:r w:rsidRPr="0021354E">
              <w:rPr>
                <w:sz w:val="24"/>
                <w:szCs w:val="24"/>
              </w:rPr>
              <w:t xml:space="preserve">, </w:t>
            </w:r>
            <w:r w:rsidR="00FE6E0B" w:rsidRPr="0021354E">
              <w:rPr>
                <w:sz w:val="24"/>
                <w:szCs w:val="24"/>
              </w:rPr>
              <w:t>no Município de Eusébio, Estado do Ceará, na Rodovia BR 116, Km 18, S/N, Bairro Jabuti, CEP 61760-000.</w:t>
            </w:r>
          </w:p>
          <w:p w14:paraId="5A3832F6" w14:textId="565906A6" w:rsidR="00FE6E0B" w:rsidRPr="0021354E" w:rsidRDefault="00FE6E0B">
            <w:pPr>
              <w:spacing w:line="300" w:lineRule="exact"/>
              <w:rPr>
                <w:sz w:val="24"/>
                <w:szCs w:val="24"/>
              </w:rPr>
            </w:pPr>
          </w:p>
        </w:tc>
        <w:tc>
          <w:tcPr>
            <w:tcW w:w="160" w:type="dxa"/>
            <w:tcBorders>
              <w:top w:val="single" w:sz="4" w:space="0" w:color="auto"/>
              <w:left w:val="nil"/>
              <w:bottom w:val="single" w:sz="4" w:space="0" w:color="auto"/>
              <w:right w:val="single" w:sz="4" w:space="0" w:color="auto"/>
            </w:tcBorders>
          </w:tcPr>
          <w:p w14:paraId="3907E82D" w14:textId="77777777" w:rsidR="00A31A89" w:rsidRPr="0021354E" w:rsidRDefault="00A31A89">
            <w:pPr>
              <w:spacing w:line="300" w:lineRule="exact"/>
              <w:jc w:val="center"/>
              <w:rPr>
                <w:sz w:val="24"/>
                <w:szCs w:val="24"/>
              </w:rPr>
            </w:pPr>
          </w:p>
        </w:tc>
      </w:tr>
    </w:tbl>
    <w:p w14:paraId="0F1FC489" w14:textId="77777777" w:rsidR="00A31A89" w:rsidRPr="0021354E" w:rsidRDefault="00A31A89">
      <w:pPr>
        <w:pStyle w:val="Default"/>
        <w:spacing w:line="300" w:lineRule="exact"/>
        <w:rPr>
          <w:rFonts w:ascii="Times New Roman" w:hAnsi="Times New Roman" w:cs="Times New Roman"/>
        </w:rPr>
      </w:pPr>
    </w:p>
    <w:tbl>
      <w:tblPr>
        <w:tblW w:w="9752" w:type="dxa"/>
        <w:tblLayout w:type="fixed"/>
        <w:tblCellMar>
          <w:left w:w="113" w:type="dxa"/>
          <w:right w:w="113" w:type="dxa"/>
        </w:tblCellMar>
        <w:tblLook w:val="0000" w:firstRow="0" w:lastRow="0" w:firstColumn="0" w:lastColumn="0" w:noHBand="0" w:noVBand="0"/>
      </w:tblPr>
      <w:tblGrid>
        <w:gridCol w:w="6917"/>
        <w:gridCol w:w="284"/>
        <w:gridCol w:w="2551"/>
      </w:tblGrid>
      <w:tr w:rsidR="00A31A89" w:rsidRPr="0021354E" w14:paraId="53D1072D" w14:textId="77777777" w:rsidTr="003450DC">
        <w:trPr>
          <w:cantSplit/>
        </w:trPr>
        <w:tc>
          <w:tcPr>
            <w:tcW w:w="6917" w:type="dxa"/>
            <w:tcBorders>
              <w:top w:val="single" w:sz="6" w:space="0" w:color="auto"/>
              <w:left w:val="single" w:sz="6" w:space="0" w:color="auto"/>
              <w:right w:val="single" w:sz="6" w:space="0" w:color="auto"/>
            </w:tcBorders>
          </w:tcPr>
          <w:p w14:paraId="50C375D7" w14:textId="77777777" w:rsidR="00A31A89" w:rsidRPr="0021354E" w:rsidRDefault="00A31A89">
            <w:pPr>
              <w:spacing w:line="300" w:lineRule="exact"/>
              <w:rPr>
                <w:b/>
                <w:bCs/>
                <w:sz w:val="24"/>
                <w:szCs w:val="24"/>
              </w:rPr>
            </w:pPr>
            <w:r w:rsidRPr="0021354E">
              <w:rPr>
                <w:b/>
                <w:bCs/>
                <w:sz w:val="24"/>
                <w:szCs w:val="24"/>
              </w:rPr>
              <w:t>Declaro, para todos os fins, que estou de acordo com as condições expressas no presente Boletim, bem como declaro ter obtido exemplar da Escritura de Emissão.</w:t>
            </w:r>
          </w:p>
          <w:p w14:paraId="758C8A2D" w14:textId="77777777" w:rsidR="00A31A89" w:rsidRPr="0021354E" w:rsidRDefault="00A31A89">
            <w:pPr>
              <w:spacing w:line="300" w:lineRule="exact"/>
              <w:ind w:right="-6"/>
              <w:jc w:val="center"/>
              <w:rPr>
                <w:b/>
                <w:sz w:val="24"/>
                <w:szCs w:val="24"/>
              </w:rPr>
            </w:pPr>
          </w:p>
          <w:p w14:paraId="2B9DCEB8" w14:textId="77777777" w:rsidR="00A31A89" w:rsidRPr="0021354E" w:rsidRDefault="00A31A89">
            <w:pPr>
              <w:spacing w:line="300" w:lineRule="exact"/>
              <w:ind w:right="-6"/>
              <w:jc w:val="center"/>
              <w:rPr>
                <w:sz w:val="24"/>
                <w:szCs w:val="24"/>
              </w:rPr>
            </w:pPr>
            <w:r w:rsidRPr="0021354E">
              <w:rPr>
                <w:sz w:val="24"/>
                <w:szCs w:val="24"/>
              </w:rPr>
              <w:t>[Local, data]</w:t>
            </w:r>
          </w:p>
          <w:p w14:paraId="601031BF" w14:textId="77777777" w:rsidR="00A31A89" w:rsidRPr="0021354E" w:rsidRDefault="00A31A89">
            <w:pPr>
              <w:spacing w:line="300" w:lineRule="exact"/>
              <w:ind w:right="-6"/>
              <w:jc w:val="center"/>
              <w:rPr>
                <w:sz w:val="24"/>
                <w:szCs w:val="24"/>
              </w:rPr>
            </w:pPr>
          </w:p>
          <w:p w14:paraId="68516279" w14:textId="77777777" w:rsidR="00A31A89" w:rsidRPr="0021354E" w:rsidRDefault="00A31A89">
            <w:pPr>
              <w:spacing w:line="300" w:lineRule="exact"/>
              <w:ind w:right="-6"/>
              <w:jc w:val="center"/>
              <w:rPr>
                <w:b/>
                <w:smallCaps/>
                <w:sz w:val="24"/>
                <w:szCs w:val="24"/>
              </w:rPr>
            </w:pPr>
            <w:r w:rsidRPr="0021354E">
              <w:rPr>
                <w:b/>
                <w:smallCaps/>
                <w:sz w:val="24"/>
                <w:szCs w:val="24"/>
              </w:rPr>
              <w:t>SUBSCRITOR</w:t>
            </w:r>
          </w:p>
        </w:tc>
        <w:tc>
          <w:tcPr>
            <w:tcW w:w="284" w:type="dxa"/>
          </w:tcPr>
          <w:p w14:paraId="153B9FFD" w14:textId="77777777" w:rsidR="00A31A89" w:rsidRPr="0021354E" w:rsidRDefault="00A31A89">
            <w:pPr>
              <w:spacing w:line="300" w:lineRule="exact"/>
              <w:ind w:right="-6"/>
              <w:jc w:val="center"/>
              <w:rPr>
                <w:b/>
                <w:sz w:val="24"/>
                <w:szCs w:val="24"/>
              </w:rPr>
            </w:pPr>
          </w:p>
        </w:tc>
        <w:tc>
          <w:tcPr>
            <w:tcW w:w="2551" w:type="dxa"/>
            <w:tcBorders>
              <w:top w:val="single" w:sz="6" w:space="0" w:color="auto"/>
              <w:left w:val="single" w:sz="6" w:space="0" w:color="auto"/>
              <w:right w:val="single" w:sz="6" w:space="0" w:color="auto"/>
            </w:tcBorders>
            <w:vAlign w:val="center"/>
          </w:tcPr>
          <w:p w14:paraId="2B757332" w14:textId="77777777" w:rsidR="00A31A89" w:rsidRPr="0021354E" w:rsidRDefault="00A31A89">
            <w:pPr>
              <w:spacing w:line="300" w:lineRule="exact"/>
              <w:ind w:right="-6"/>
              <w:jc w:val="center"/>
              <w:rPr>
                <w:b/>
                <w:sz w:val="24"/>
                <w:szCs w:val="24"/>
              </w:rPr>
            </w:pPr>
            <w:r w:rsidRPr="0021354E">
              <w:rPr>
                <w:b/>
                <w:sz w:val="24"/>
                <w:szCs w:val="24"/>
              </w:rPr>
              <w:t>CNPJ/MF</w:t>
            </w:r>
          </w:p>
        </w:tc>
      </w:tr>
      <w:tr w:rsidR="00A31A89" w:rsidRPr="0021354E" w14:paraId="77AC7ADF" w14:textId="77777777" w:rsidTr="003450DC">
        <w:trPr>
          <w:cantSplit/>
        </w:trPr>
        <w:tc>
          <w:tcPr>
            <w:tcW w:w="6917" w:type="dxa"/>
            <w:tcBorders>
              <w:left w:val="single" w:sz="6" w:space="0" w:color="auto"/>
              <w:bottom w:val="single" w:sz="6" w:space="0" w:color="auto"/>
              <w:right w:val="single" w:sz="6" w:space="0" w:color="auto"/>
            </w:tcBorders>
          </w:tcPr>
          <w:p w14:paraId="3431186E" w14:textId="0BEE867D" w:rsidR="00A31A89" w:rsidRPr="0021354E" w:rsidRDefault="008F33FC">
            <w:pPr>
              <w:spacing w:line="300" w:lineRule="exact"/>
              <w:jc w:val="center"/>
              <w:rPr>
                <w:sz w:val="24"/>
                <w:szCs w:val="24"/>
              </w:rPr>
            </w:pPr>
            <w:r w:rsidRPr="0021354E">
              <w:rPr>
                <w:b/>
                <w:sz w:val="24"/>
                <w:szCs w:val="24"/>
              </w:rPr>
              <w:t>ARES SERVIÇOS IMOBILIÁRIOS LTDA.</w:t>
            </w:r>
          </w:p>
          <w:p w14:paraId="5A82FE23" w14:textId="77777777" w:rsidR="00A31A89" w:rsidRPr="0021354E" w:rsidRDefault="00A31A89">
            <w:pPr>
              <w:spacing w:line="300" w:lineRule="exact"/>
              <w:jc w:val="center"/>
              <w:rPr>
                <w:sz w:val="24"/>
                <w:szCs w:val="24"/>
              </w:rPr>
            </w:pPr>
          </w:p>
          <w:p w14:paraId="6E5C7E2C" w14:textId="77777777" w:rsidR="00A31A89" w:rsidRPr="0021354E" w:rsidRDefault="00A31A89">
            <w:pPr>
              <w:spacing w:line="300" w:lineRule="exact"/>
              <w:jc w:val="center"/>
              <w:rPr>
                <w:sz w:val="24"/>
                <w:szCs w:val="24"/>
              </w:rPr>
            </w:pPr>
            <w:r w:rsidRPr="0021354E">
              <w:rPr>
                <w:sz w:val="24"/>
                <w:szCs w:val="24"/>
              </w:rPr>
              <w:t>________________________________________________</w:t>
            </w:r>
          </w:p>
          <w:p w14:paraId="6D6148AE" w14:textId="77777777" w:rsidR="00A31A89" w:rsidRPr="0021354E" w:rsidRDefault="00A31A89">
            <w:pPr>
              <w:spacing w:line="300" w:lineRule="exact"/>
              <w:rPr>
                <w:sz w:val="24"/>
                <w:szCs w:val="24"/>
              </w:rPr>
            </w:pPr>
            <w:r w:rsidRPr="0021354E">
              <w:rPr>
                <w:sz w:val="24"/>
                <w:szCs w:val="24"/>
              </w:rPr>
              <w:tab/>
              <w:t>Nome:</w:t>
            </w:r>
            <w:r w:rsidRPr="0021354E">
              <w:rPr>
                <w:smallCaps/>
                <w:sz w:val="24"/>
                <w:szCs w:val="24"/>
              </w:rPr>
              <w:t xml:space="preserve"> </w:t>
            </w:r>
          </w:p>
          <w:p w14:paraId="482E2E3A" w14:textId="77777777" w:rsidR="00A31A89" w:rsidRPr="0021354E" w:rsidRDefault="00A31A89">
            <w:pPr>
              <w:spacing w:line="300" w:lineRule="exact"/>
              <w:rPr>
                <w:sz w:val="24"/>
                <w:szCs w:val="24"/>
                <w:lang w:val="pt-PT"/>
              </w:rPr>
            </w:pPr>
            <w:r w:rsidRPr="0021354E">
              <w:rPr>
                <w:sz w:val="24"/>
                <w:szCs w:val="24"/>
              </w:rPr>
              <w:tab/>
            </w:r>
            <w:r w:rsidRPr="0021354E">
              <w:rPr>
                <w:sz w:val="24"/>
                <w:szCs w:val="24"/>
                <w:lang w:val="pt-PT"/>
              </w:rPr>
              <w:t xml:space="preserve">Cargo: </w:t>
            </w:r>
          </w:p>
        </w:tc>
        <w:tc>
          <w:tcPr>
            <w:tcW w:w="284" w:type="dxa"/>
          </w:tcPr>
          <w:p w14:paraId="2EB03A04" w14:textId="77777777" w:rsidR="00A31A89" w:rsidRPr="0021354E" w:rsidRDefault="00A31A89">
            <w:pPr>
              <w:spacing w:line="300" w:lineRule="exact"/>
              <w:ind w:right="-6"/>
              <w:jc w:val="center"/>
              <w:rPr>
                <w:sz w:val="24"/>
                <w:szCs w:val="24"/>
                <w:lang w:val="pt-PT"/>
              </w:rPr>
            </w:pPr>
          </w:p>
        </w:tc>
        <w:tc>
          <w:tcPr>
            <w:tcW w:w="2551" w:type="dxa"/>
            <w:tcBorders>
              <w:left w:val="single" w:sz="6" w:space="0" w:color="auto"/>
              <w:bottom w:val="single" w:sz="6" w:space="0" w:color="auto"/>
              <w:right w:val="single" w:sz="6" w:space="0" w:color="auto"/>
            </w:tcBorders>
            <w:vAlign w:val="center"/>
          </w:tcPr>
          <w:p w14:paraId="39AE8837" w14:textId="063842FA" w:rsidR="00A31A89" w:rsidRPr="0021354E" w:rsidRDefault="00A31A89">
            <w:pPr>
              <w:spacing w:line="300" w:lineRule="exact"/>
              <w:ind w:right="-6"/>
              <w:jc w:val="center"/>
              <w:rPr>
                <w:sz w:val="24"/>
                <w:szCs w:val="24"/>
                <w:lang w:val="pt-PT"/>
              </w:rPr>
            </w:pPr>
            <w:r w:rsidRPr="0021354E">
              <w:rPr>
                <w:sz w:val="24"/>
                <w:szCs w:val="24"/>
              </w:rPr>
              <w:t>[</w:t>
            </w:r>
            <w:r w:rsidR="00A73AF6" w:rsidRPr="0021354E">
              <w:rPr>
                <w:sz w:val="24"/>
                <w:szCs w:val="24"/>
              </w:rPr>
              <w:t>•</w:t>
            </w:r>
            <w:r w:rsidRPr="0021354E">
              <w:rPr>
                <w:sz w:val="24"/>
                <w:szCs w:val="24"/>
              </w:rPr>
              <w:t>]</w:t>
            </w:r>
          </w:p>
        </w:tc>
      </w:tr>
    </w:tbl>
    <w:p w14:paraId="2EF2B57F" w14:textId="77777777" w:rsidR="00A31A89" w:rsidRPr="0021354E" w:rsidRDefault="00A31A89">
      <w:pPr>
        <w:pStyle w:val="Default"/>
        <w:spacing w:line="300" w:lineRule="exact"/>
        <w:rPr>
          <w:rFonts w:ascii="Times New Roman" w:hAnsi="Times New Roman" w:cs="Times New Roman"/>
        </w:rPr>
      </w:pPr>
    </w:p>
    <w:p w14:paraId="3029A5F9" w14:textId="77777777" w:rsidR="00A31A89" w:rsidRPr="0021354E" w:rsidRDefault="00A31A89">
      <w:pPr>
        <w:spacing w:line="300" w:lineRule="exact"/>
        <w:jc w:val="center"/>
        <w:rPr>
          <w:b/>
          <w:sz w:val="24"/>
          <w:szCs w:val="24"/>
          <w:u w:val="single"/>
        </w:rPr>
      </w:pPr>
    </w:p>
    <w:p w14:paraId="48D11D52" w14:textId="77777777" w:rsidR="00A31A89" w:rsidRPr="0021354E" w:rsidRDefault="00A31A89">
      <w:pPr>
        <w:spacing w:line="300" w:lineRule="exact"/>
        <w:jc w:val="center"/>
        <w:rPr>
          <w:b/>
          <w:sz w:val="24"/>
          <w:szCs w:val="24"/>
          <w:u w:val="single"/>
        </w:rPr>
      </w:pPr>
      <w:r w:rsidRPr="0021354E">
        <w:rPr>
          <w:b/>
          <w:sz w:val="24"/>
          <w:szCs w:val="24"/>
          <w:u w:val="single"/>
        </w:rPr>
        <w:t>RECIBO</w:t>
      </w:r>
    </w:p>
    <w:p w14:paraId="195EA0CB" w14:textId="77777777" w:rsidR="00A31A89" w:rsidRPr="0021354E" w:rsidRDefault="00A31A89">
      <w:pPr>
        <w:spacing w:line="300" w:lineRule="exact"/>
        <w:jc w:val="center"/>
        <w:rPr>
          <w:sz w:val="24"/>
          <w:szCs w:val="24"/>
        </w:rPr>
      </w:pPr>
    </w:p>
    <w:tbl>
      <w:tblPr>
        <w:tblW w:w="8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325"/>
        <w:gridCol w:w="4540"/>
      </w:tblGrid>
      <w:tr w:rsidR="00A31A89" w:rsidRPr="0021354E" w14:paraId="6818B6D6" w14:textId="77777777" w:rsidTr="003450DC">
        <w:trPr>
          <w:cantSplit/>
        </w:trPr>
        <w:tc>
          <w:tcPr>
            <w:tcW w:w="4322" w:type="dxa"/>
            <w:tcBorders>
              <w:top w:val="single" w:sz="4" w:space="0" w:color="auto"/>
              <w:left w:val="single" w:sz="4" w:space="0" w:color="auto"/>
              <w:bottom w:val="single" w:sz="4" w:space="0" w:color="auto"/>
              <w:right w:val="single" w:sz="4" w:space="0" w:color="auto"/>
            </w:tcBorders>
            <w:hideMark/>
          </w:tcPr>
          <w:p w14:paraId="5E4B4298" w14:textId="19DA6D9C" w:rsidR="00A31A89" w:rsidRPr="0021354E" w:rsidRDefault="00A31A89">
            <w:pPr>
              <w:spacing w:line="300" w:lineRule="exact"/>
              <w:rPr>
                <w:b/>
                <w:sz w:val="24"/>
                <w:szCs w:val="24"/>
              </w:rPr>
            </w:pPr>
            <w:r w:rsidRPr="0021354E">
              <w:rPr>
                <w:b/>
                <w:sz w:val="24"/>
                <w:szCs w:val="24"/>
              </w:rPr>
              <w:t>Recebemos do subscritor a importância ou créditos no valor de R$[</w:t>
            </w:r>
            <w:r w:rsidR="00A73AF6" w:rsidRPr="0021354E">
              <w:rPr>
                <w:b/>
                <w:sz w:val="24"/>
                <w:szCs w:val="24"/>
              </w:rPr>
              <w:t>•</w:t>
            </w:r>
            <w:r w:rsidRPr="0021354E">
              <w:rPr>
                <w:b/>
                <w:sz w:val="24"/>
                <w:szCs w:val="24"/>
              </w:rPr>
              <w:t>] ([</w:t>
            </w:r>
            <w:r w:rsidR="00A73AF6" w:rsidRPr="0021354E">
              <w:rPr>
                <w:b/>
                <w:sz w:val="24"/>
                <w:szCs w:val="24"/>
              </w:rPr>
              <w:t>•</w:t>
            </w:r>
            <w:r w:rsidRPr="0021354E">
              <w:rPr>
                <w:b/>
                <w:sz w:val="24"/>
                <w:szCs w:val="24"/>
              </w:rPr>
              <w:t>])</w:t>
            </w:r>
          </w:p>
        </w:tc>
        <w:tc>
          <w:tcPr>
            <w:tcW w:w="4537" w:type="dxa"/>
            <w:tcBorders>
              <w:top w:val="single" w:sz="4" w:space="0" w:color="auto"/>
              <w:left w:val="single" w:sz="4" w:space="0" w:color="auto"/>
              <w:bottom w:val="single" w:sz="4" w:space="0" w:color="auto"/>
              <w:right w:val="single" w:sz="4" w:space="0" w:color="auto"/>
            </w:tcBorders>
          </w:tcPr>
          <w:p w14:paraId="08469990" w14:textId="77777777" w:rsidR="00A31A89" w:rsidRPr="0021354E" w:rsidRDefault="00A31A89">
            <w:pPr>
              <w:spacing w:line="300" w:lineRule="exact"/>
              <w:jc w:val="center"/>
              <w:rPr>
                <w:sz w:val="24"/>
                <w:szCs w:val="24"/>
              </w:rPr>
            </w:pPr>
          </w:p>
          <w:p w14:paraId="177DE2B6" w14:textId="77777777" w:rsidR="00A31A89" w:rsidRPr="0021354E" w:rsidRDefault="00A31A89">
            <w:pPr>
              <w:spacing w:line="300" w:lineRule="exact"/>
              <w:jc w:val="center"/>
              <w:rPr>
                <w:sz w:val="24"/>
                <w:szCs w:val="24"/>
              </w:rPr>
            </w:pPr>
            <w:r w:rsidRPr="0021354E">
              <w:rPr>
                <w:sz w:val="24"/>
                <w:szCs w:val="24"/>
              </w:rPr>
              <w:t>________________________________</w:t>
            </w:r>
          </w:p>
          <w:p w14:paraId="536F18D6" w14:textId="6BABAD25" w:rsidR="00A31A89" w:rsidRPr="0021354E" w:rsidRDefault="00A31A89">
            <w:pPr>
              <w:spacing w:line="300" w:lineRule="exact"/>
              <w:jc w:val="center"/>
              <w:rPr>
                <w:b/>
                <w:sz w:val="24"/>
                <w:szCs w:val="24"/>
              </w:rPr>
            </w:pPr>
            <w:r w:rsidRPr="0021354E">
              <w:rPr>
                <w:b/>
                <w:sz w:val="24"/>
                <w:szCs w:val="24"/>
              </w:rPr>
              <w:t>[</w:t>
            </w:r>
            <w:r w:rsidR="00A73AF6" w:rsidRPr="0021354E">
              <w:rPr>
                <w:b/>
                <w:sz w:val="24"/>
                <w:szCs w:val="24"/>
              </w:rPr>
              <w:t>•</w:t>
            </w:r>
            <w:r w:rsidRPr="0021354E">
              <w:rPr>
                <w:b/>
                <w:sz w:val="24"/>
                <w:szCs w:val="24"/>
              </w:rPr>
              <w:t>]</w:t>
            </w:r>
          </w:p>
        </w:tc>
      </w:tr>
    </w:tbl>
    <w:p w14:paraId="172B1B91" w14:textId="0A3ADD54" w:rsidR="00A31A89" w:rsidRPr="0021354E" w:rsidRDefault="00A31A89">
      <w:pPr>
        <w:spacing w:line="300" w:lineRule="exact"/>
        <w:rPr>
          <w:sz w:val="24"/>
          <w:szCs w:val="24"/>
        </w:rPr>
      </w:pPr>
      <w:r w:rsidRPr="0021354E">
        <w:rPr>
          <w:sz w:val="24"/>
          <w:szCs w:val="24"/>
        </w:rPr>
        <w:t xml:space="preserve">         1</w:t>
      </w:r>
      <w:r w:rsidRPr="0021354E">
        <w:rPr>
          <w:sz w:val="24"/>
          <w:szCs w:val="24"/>
          <w:vertAlign w:val="superscript"/>
        </w:rPr>
        <w:t>a</w:t>
      </w:r>
      <w:r w:rsidRPr="0021354E">
        <w:rPr>
          <w:sz w:val="24"/>
          <w:szCs w:val="24"/>
        </w:rPr>
        <w:t xml:space="preserve"> via – </w:t>
      </w:r>
      <w:r w:rsidR="00427F10" w:rsidRPr="0021354E">
        <w:rPr>
          <w:sz w:val="24"/>
          <w:szCs w:val="24"/>
        </w:rPr>
        <w:t xml:space="preserve">Emissora                                         </w:t>
      </w:r>
      <w:r w:rsidRPr="0021354E">
        <w:rPr>
          <w:sz w:val="24"/>
          <w:szCs w:val="24"/>
        </w:rPr>
        <w:t>2</w:t>
      </w:r>
      <w:r w:rsidRPr="0021354E">
        <w:rPr>
          <w:sz w:val="24"/>
          <w:szCs w:val="24"/>
          <w:vertAlign w:val="superscript"/>
        </w:rPr>
        <w:t>a</w:t>
      </w:r>
      <w:r w:rsidRPr="0021354E">
        <w:rPr>
          <w:sz w:val="24"/>
          <w:szCs w:val="24"/>
        </w:rPr>
        <w:t xml:space="preserve"> via – Subscritor</w:t>
      </w:r>
    </w:p>
    <w:p w14:paraId="6BCD4BC3" w14:textId="77777777" w:rsidR="00A31A89" w:rsidRPr="0021354E" w:rsidRDefault="00A31A89">
      <w:pPr>
        <w:spacing w:line="300" w:lineRule="exact"/>
        <w:jc w:val="center"/>
        <w:rPr>
          <w:sz w:val="24"/>
          <w:szCs w:val="24"/>
        </w:rPr>
      </w:pPr>
    </w:p>
    <w:p w14:paraId="2FEE608C" w14:textId="77777777" w:rsidR="00FE6E0B" w:rsidRPr="0021354E" w:rsidRDefault="00FE6E0B">
      <w:pPr>
        <w:spacing w:line="300" w:lineRule="exact"/>
        <w:jc w:val="center"/>
        <w:rPr>
          <w:b/>
          <w:bCs/>
          <w:i/>
          <w:sz w:val="24"/>
          <w:szCs w:val="24"/>
        </w:rPr>
      </w:pPr>
    </w:p>
    <w:p w14:paraId="1E0AD537" w14:textId="77777777" w:rsidR="00416F13" w:rsidRPr="0021354E" w:rsidRDefault="00416F13">
      <w:pPr>
        <w:spacing w:line="300" w:lineRule="exact"/>
        <w:jc w:val="center"/>
        <w:rPr>
          <w:b/>
          <w:bCs/>
          <w:i/>
          <w:sz w:val="24"/>
          <w:szCs w:val="24"/>
        </w:rPr>
      </w:pPr>
    </w:p>
    <w:p w14:paraId="20A26E1C" w14:textId="77777777" w:rsidR="00416F13" w:rsidRPr="0021354E" w:rsidRDefault="00416F13">
      <w:pPr>
        <w:spacing w:line="300" w:lineRule="exact"/>
        <w:jc w:val="center"/>
        <w:rPr>
          <w:b/>
          <w:bCs/>
          <w:i/>
          <w:sz w:val="24"/>
          <w:szCs w:val="24"/>
        </w:rPr>
      </w:pPr>
    </w:p>
    <w:p w14:paraId="1266EB76" w14:textId="77777777" w:rsidR="00416F13" w:rsidRPr="0021354E" w:rsidRDefault="00416F13">
      <w:pPr>
        <w:spacing w:line="300" w:lineRule="exact"/>
        <w:jc w:val="center"/>
        <w:rPr>
          <w:b/>
          <w:bCs/>
          <w:i/>
          <w:sz w:val="24"/>
          <w:szCs w:val="24"/>
        </w:rPr>
      </w:pPr>
    </w:p>
    <w:p w14:paraId="1163C5B1" w14:textId="77777777" w:rsidR="00416F13" w:rsidRPr="0021354E" w:rsidRDefault="00416F13">
      <w:pPr>
        <w:spacing w:line="300" w:lineRule="exact"/>
        <w:jc w:val="center"/>
        <w:rPr>
          <w:b/>
          <w:bCs/>
          <w:i/>
          <w:sz w:val="24"/>
          <w:szCs w:val="24"/>
        </w:rPr>
      </w:pPr>
    </w:p>
    <w:p w14:paraId="3BA3D724" w14:textId="77777777" w:rsidR="00416F13" w:rsidRPr="0021354E" w:rsidRDefault="00416F13">
      <w:pPr>
        <w:spacing w:line="300" w:lineRule="exact"/>
        <w:jc w:val="center"/>
        <w:rPr>
          <w:b/>
          <w:bCs/>
          <w:i/>
          <w:sz w:val="24"/>
          <w:szCs w:val="24"/>
        </w:rPr>
      </w:pPr>
    </w:p>
    <w:p w14:paraId="178150A1" w14:textId="77777777" w:rsidR="00416F13" w:rsidRPr="0021354E" w:rsidRDefault="00416F13">
      <w:pPr>
        <w:spacing w:line="300" w:lineRule="exact"/>
        <w:jc w:val="center"/>
        <w:rPr>
          <w:b/>
          <w:bCs/>
          <w:i/>
          <w:sz w:val="24"/>
          <w:szCs w:val="24"/>
        </w:rPr>
      </w:pPr>
    </w:p>
    <w:p w14:paraId="56FEEE14" w14:textId="77777777" w:rsidR="00416F13" w:rsidRPr="0021354E" w:rsidRDefault="00416F13">
      <w:pPr>
        <w:spacing w:line="300" w:lineRule="exact"/>
        <w:jc w:val="center"/>
        <w:rPr>
          <w:b/>
          <w:bCs/>
          <w:i/>
          <w:sz w:val="24"/>
          <w:szCs w:val="24"/>
        </w:rPr>
      </w:pPr>
    </w:p>
    <w:p w14:paraId="14926E7D" w14:textId="77777777" w:rsidR="00064477" w:rsidRPr="0021354E" w:rsidRDefault="00FE6E0B">
      <w:pPr>
        <w:spacing w:line="300" w:lineRule="exact"/>
        <w:jc w:val="center"/>
        <w:rPr>
          <w:b/>
          <w:bCs/>
          <w:sz w:val="24"/>
          <w:szCs w:val="24"/>
        </w:rPr>
      </w:pPr>
      <w:r w:rsidRPr="0021354E">
        <w:rPr>
          <w:b/>
          <w:bCs/>
          <w:sz w:val="24"/>
          <w:szCs w:val="24"/>
        </w:rPr>
        <w:t>ANEXO IV</w:t>
      </w:r>
      <w:r w:rsidR="00064477" w:rsidRPr="0021354E">
        <w:rPr>
          <w:b/>
          <w:bCs/>
          <w:sz w:val="24"/>
          <w:szCs w:val="24"/>
        </w:rPr>
        <w:t xml:space="preserve"> </w:t>
      </w:r>
    </w:p>
    <w:p w14:paraId="64181735" w14:textId="77777777" w:rsidR="00DA2C94" w:rsidRPr="0021354E" w:rsidRDefault="00DA2C94">
      <w:pPr>
        <w:spacing w:line="300" w:lineRule="exact"/>
        <w:jc w:val="center"/>
        <w:rPr>
          <w:b/>
          <w:bCs/>
          <w:sz w:val="24"/>
          <w:szCs w:val="24"/>
        </w:rPr>
      </w:pPr>
    </w:p>
    <w:p w14:paraId="66FAA6E9" w14:textId="61E6F4B8" w:rsidR="00FE6E0B" w:rsidRPr="0021354E" w:rsidRDefault="00A73AF6">
      <w:pPr>
        <w:spacing w:line="300" w:lineRule="exact"/>
        <w:jc w:val="center"/>
        <w:rPr>
          <w:b/>
          <w:bCs/>
          <w:sz w:val="24"/>
          <w:szCs w:val="24"/>
        </w:rPr>
      </w:pPr>
      <w:r w:rsidRPr="0021354E">
        <w:rPr>
          <w:w w:val="0"/>
          <w:sz w:val="24"/>
          <w:szCs w:val="24"/>
          <w:u w:val="single"/>
        </w:rPr>
        <w:t>Datas de Pagamento da Remuneração e Amortização das Debêntures</w:t>
      </w:r>
    </w:p>
    <w:p w14:paraId="38E2207F" w14:textId="77777777" w:rsidR="00FE6E0B" w:rsidRPr="0021354E" w:rsidRDefault="00FE6E0B">
      <w:pPr>
        <w:spacing w:line="300" w:lineRule="exact"/>
        <w:jc w:val="center"/>
        <w:rPr>
          <w:b/>
          <w:bCs/>
          <w:sz w:val="24"/>
          <w:szCs w:val="24"/>
        </w:rPr>
      </w:pPr>
    </w:p>
    <w:p w14:paraId="2AEDF5CA" w14:textId="77777777" w:rsidR="00FE6E0B" w:rsidRPr="0021354E" w:rsidRDefault="00FE6E0B">
      <w:pPr>
        <w:spacing w:line="300" w:lineRule="exact"/>
        <w:rPr>
          <w:b/>
          <w:bCs/>
          <w:sz w:val="24"/>
          <w:szCs w:val="24"/>
        </w:rPr>
      </w:pPr>
    </w:p>
    <w:tbl>
      <w:tblPr>
        <w:tblW w:w="91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873"/>
        <w:gridCol w:w="2524"/>
        <w:gridCol w:w="1702"/>
        <w:gridCol w:w="2031"/>
        <w:gridCol w:w="2031"/>
      </w:tblGrid>
      <w:tr w:rsidR="00124EEA" w:rsidRPr="0021354E" w14:paraId="45346C91" w14:textId="77777777" w:rsidTr="00115271">
        <w:trPr>
          <w:trHeight w:val="510"/>
          <w:jc w:val="center"/>
        </w:trPr>
        <w:tc>
          <w:tcPr>
            <w:tcW w:w="873" w:type="dxa"/>
            <w:shd w:val="clear" w:color="000000" w:fill="C3C3C3"/>
            <w:vAlign w:val="center"/>
            <w:hideMark/>
          </w:tcPr>
          <w:p w14:paraId="6281AFCA" w14:textId="77777777" w:rsidR="00124EEA" w:rsidRPr="0021354E" w:rsidRDefault="00124EEA" w:rsidP="00FD6DCB">
            <w:pPr>
              <w:widowControl w:val="0"/>
              <w:spacing w:line="300" w:lineRule="exact"/>
              <w:jc w:val="center"/>
              <w:rPr>
                <w:b/>
                <w:bCs/>
                <w:sz w:val="24"/>
                <w:szCs w:val="24"/>
              </w:rPr>
            </w:pPr>
            <w:r w:rsidRPr="0021354E">
              <w:rPr>
                <w:b/>
                <w:bCs/>
                <w:sz w:val="24"/>
                <w:szCs w:val="24"/>
              </w:rPr>
              <w:t>#</w:t>
            </w:r>
          </w:p>
        </w:tc>
        <w:tc>
          <w:tcPr>
            <w:tcW w:w="2524" w:type="dxa"/>
            <w:shd w:val="clear" w:color="000000" w:fill="C3C3C3"/>
            <w:vAlign w:val="center"/>
            <w:hideMark/>
          </w:tcPr>
          <w:p w14:paraId="2441B2C0" w14:textId="77777777" w:rsidR="00124EEA" w:rsidRPr="0021354E" w:rsidRDefault="00124EEA" w:rsidP="00FD6DCB">
            <w:pPr>
              <w:widowControl w:val="0"/>
              <w:spacing w:line="300" w:lineRule="exact"/>
              <w:jc w:val="center"/>
              <w:rPr>
                <w:b/>
                <w:bCs/>
                <w:sz w:val="24"/>
                <w:szCs w:val="24"/>
              </w:rPr>
            </w:pPr>
            <w:r w:rsidRPr="0021354E">
              <w:rPr>
                <w:b/>
                <w:bCs/>
                <w:sz w:val="24"/>
                <w:szCs w:val="24"/>
              </w:rPr>
              <w:t>Datas de Pagamento</w:t>
            </w:r>
          </w:p>
        </w:tc>
        <w:tc>
          <w:tcPr>
            <w:tcW w:w="1702" w:type="dxa"/>
            <w:shd w:val="clear" w:color="000000" w:fill="C3C3C3"/>
            <w:vAlign w:val="center"/>
            <w:hideMark/>
          </w:tcPr>
          <w:p w14:paraId="07733C7B" w14:textId="77777777" w:rsidR="00124EEA" w:rsidRPr="0021354E" w:rsidRDefault="00124EEA" w:rsidP="00FD6DCB">
            <w:pPr>
              <w:widowControl w:val="0"/>
              <w:spacing w:line="300" w:lineRule="exact"/>
              <w:jc w:val="center"/>
              <w:rPr>
                <w:b/>
                <w:bCs/>
                <w:sz w:val="24"/>
                <w:szCs w:val="24"/>
              </w:rPr>
            </w:pPr>
            <w:r w:rsidRPr="0021354E">
              <w:rPr>
                <w:b/>
                <w:bCs/>
                <w:sz w:val="24"/>
                <w:szCs w:val="24"/>
              </w:rPr>
              <w:t>Pagamento de Remuneração</w:t>
            </w:r>
          </w:p>
        </w:tc>
        <w:tc>
          <w:tcPr>
            <w:tcW w:w="2031" w:type="dxa"/>
            <w:shd w:val="clear" w:color="000000" w:fill="C3C3C3"/>
          </w:tcPr>
          <w:p w14:paraId="354017D6" w14:textId="6C6FC38B" w:rsidR="00124EEA" w:rsidRPr="0021354E" w:rsidRDefault="00124EEA" w:rsidP="00FD6DCB">
            <w:pPr>
              <w:widowControl w:val="0"/>
              <w:spacing w:line="300" w:lineRule="exact"/>
              <w:jc w:val="center"/>
              <w:rPr>
                <w:b/>
                <w:bCs/>
                <w:sz w:val="24"/>
                <w:szCs w:val="24"/>
              </w:rPr>
            </w:pPr>
            <w:r w:rsidRPr="0021354E">
              <w:rPr>
                <w:b/>
                <w:bCs/>
                <w:sz w:val="24"/>
                <w:szCs w:val="24"/>
              </w:rPr>
              <w:t>Pagamento de Amortização</w:t>
            </w:r>
          </w:p>
        </w:tc>
        <w:tc>
          <w:tcPr>
            <w:tcW w:w="2031" w:type="dxa"/>
            <w:shd w:val="clear" w:color="000000" w:fill="C3C3C3"/>
            <w:vAlign w:val="center"/>
            <w:hideMark/>
          </w:tcPr>
          <w:p w14:paraId="6AE3EE28" w14:textId="105F5B59" w:rsidR="00124EEA" w:rsidRPr="0021354E" w:rsidRDefault="00124EEA" w:rsidP="00FD6DCB">
            <w:pPr>
              <w:widowControl w:val="0"/>
              <w:spacing w:line="300" w:lineRule="exact"/>
              <w:jc w:val="center"/>
              <w:rPr>
                <w:b/>
                <w:bCs/>
                <w:sz w:val="24"/>
                <w:szCs w:val="24"/>
              </w:rPr>
            </w:pPr>
            <w:r w:rsidRPr="0021354E">
              <w:rPr>
                <w:b/>
                <w:bCs/>
                <w:sz w:val="24"/>
                <w:szCs w:val="24"/>
              </w:rPr>
              <w:t>% de Amortização</w:t>
            </w:r>
          </w:p>
        </w:tc>
      </w:tr>
      <w:tr w:rsidR="00055FFD" w:rsidRPr="0021354E" w14:paraId="422548FD" w14:textId="77777777" w:rsidTr="00115271">
        <w:trPr>
          <w:trHeight w:val="315"/>
          <w:jc w:val="center"/>
        </w:trPr>
        <w:tc>
          <w:tcPr>
            <w:tcW w:w="873" w:type="dxa"/>
            <w:shd w:val="clear" w:color="auto" w:fill="auto"/>
            <w:noWrap/>
            <w:vAlign w:val="center"/>
            <w:hideMark/>
          </w:tcPr>
          <w:p w14:paraId="0735D038" w14:textId="77777777" w:rsidR="00055FFD" w:rsidRPr="0021354E" w:rsidRDefault="00055FFD" w:rsidP="00055FFD">
            <w:pPr>
              <w:widowControl w:val="0"/>
              <w:spacing w:line="300" w:lineRule="exact"/>
              <w:jc w:val="center"/>
              <w:rPr>
                <w:b/>
                <w:bCs/>
                <w:sz w:val="24"/>
                <w:szCs w:val="24"/>
              </w:rPr>
            </w:pPr>
            <w:r w:rsidRPr="0021354E">
              <w:rPr>
                <w:b/>
                <w:bCs/>
                <w:sz w:val="24"/>
                <w:szCs w:val="24"/>
              </w:rPr>
              <w:t>1</w:t>
            </w:r>
          </w:p>
        </w:tc>
        <w:tc>
          <w:tcPr>
            <w:tcW w:w="2524" w:type="dxa"/>
            <w:shd w:val="clear" w:color="auto" w:fill="auto"/>
            <w:noWrap/>
            <w:hideMark/>
          </w:tcPr>
          <w:p w14:paraId="3681AA25" w14:textId="6233E11F" w:rsidR="00055FFD" w:rsidRPr="0021354E" w:rsidRDefault="00055FFD" w:rsidP="00055FFD">
            <w:pPr>
              <w:widowControl w:val="0"/>
              <w:spacing w:line="300" w:lineRule="exact"/>
              <w:jc w:val="center"/>
              <w:rPr>
                <w:bCs/>
                <w:sz w:val="24"/>
                <w:szCs w:val="24"/>
              </w:rPr>
            </w:pPr>
            <w:r w:rsidRPr="0021354E">
              <w:rPr>
                <w:bCs/>
                <w:sz w:val="24"/>
                <w:szCs w:val="24"/>
              </w:rPr>
              <w:t>[•]</w:t>
            </w:r>
          </w:p>
        </w:tc>
        <w:tc>
          <w:tcPr>
            <w:tcW w:w="1702" w:type="dxa"/>
            <w:shd w:val="clear" w:color="auto" w:fill="auto"/>
            <w:noWrap/>
            <w:hideMark/>
          </w:tcPr>
          <w:p w14:paraId="276910F4" w14:textId="32717342" w:rsidR="00055FFD" w:rsidRPr="0021354E" w:rsidRDefault="00055FFD" w:rsidP="00055FFD">
            <w:pPr>
              <w:widowControl w:val="0"/>
              <w:spacing w:line="300" w:lineRule="exact"/>
              <w:jc w:val="center"/>
              <w:rPr>
                <w:bCs/>
                <w:sz w:val="24"/>
                <w:szCs w:val="24"/>
              </w:rPr>
            </w:pPr>
            <w:r w:rsidRPr="0021354E">
              <w:rPr>
                <w:bCs/>
                <w:sz w:val="24"/>
                <w:szCs w:val="24"/>
              </w:rPr>
              <w:t>Sim</w:t>
            </w:r>
          </w:p>
        </w:tc>
        <w:tc>
          <w:tcPr>
            <w:tcW w:w="2031" w:type="dxa"/>
          </w:tcPr>
          <w:p w14:paraId="6B5679D2" w14:textId="71ACBA38" w:rsidR="00055FFD" w:rsidRPr="0021354E" w:rsidRDefault="00055FFD" w:rsidP="00055FFD">
            <w:pPr>
              <w:widowControl w:val="0"/>
              <w:spacing w:line="300" w:lineRule="exact"/>
              <w:jc w:val="center"/>
              <w:rPr>
                <w:bCs/>
                <w:sz w:val="24"/>
                <w:szCs w:val="24"/>
              </w:rPr>
            </w:pPr>
            <w:r w:rsidRPr="0021354E">
              <w:rPr>
                <w:bCs/>
                <w:sz w:val="24"/>
                <w:szCs w:val="24"/>
              </w:rPr>
              <w:t>Não</w:t>
            </w:r>
          </w:p>
        </w:tc>
        <w:tc>
          <w:tcPr>
            <w:tcW w:w="2031" w:type="dxa"/>
            <w:shd w:val="clear" w:color="auto" w:fill="auto"/>
            <w:noWrap/>
            <w:hideMark/>
          </w:tcPr>
          <w:p w14:paraId="04BC2D5F" w14:textId="76DF308D" w:rsidR="00055FFD" w:rsidRPr="0021354E" w:rsidRDefault="00055FFD" w:rsidP="00055FFD">
            <w:pPr>
              <w:widowControl w:val="0"/>
              <w:spacing w:line="300" w:lineRule="exact"/>
              <w:jc w:val="center"/>
              <w:rPr>
                <w:bCs/>
                <w:sz w:val="24"/>
                <w:szCs w:val="24"/>
              </w:rPr>
            </w:pPr>
            <w:r w:rsidRPr="0021354E">
              <w:rPr>
                <w:bCs/>
                <w:sz w:val="24"/>
                <w:szCs w:val="24"/>
              </w:rPr>
              <w:t>[•]</w:t>
            </w:r>
          </w:p>
        </w:tc>
      </w:tr>
      <w:tr w:rsidR="00055FFD" w:rsidRPr="0021354E" w14:paraId="5470533A" w14:textId="1AC9CF63" w:rsidTr="00115271">
        <w:trPr>
          <w:trHeight w:val="300"/>
          <w:jc w:val="center"/>
        </w:trPr>
        <w:tc>
          <w:tcPr>
            <w:tcW w:w="873" w:type="dxa"/>
            <w:shd w:val="clear" w:color="auto" w:fill="auto"/>
            <w:noWrap/>
            <w:vAlign w:val="center"/>
            <w:hideMark/>
          </w:tcPr>
          <w:p w14:paraId="2B6DE395" w14:textId="6A3B1855" w:rsidR="00055FFD" w:rsidRPr="0021354E" w:rsidRDefault="00055FFD" w:rsidP="00055FFD">
            <w:pPr>
              <w:widowControl w:val="0"/>
              <w:spacing w:line="300" w:lineRule="exact"/>
              <w:jc w:val="center"/>
              <w:rPr>
                <w:b/>
                <w:bCs/>
                <w:sz w:val="24"/>
                <w:szCs w:val="24"/>
              </w:rPr>
            </w:pPr>
            <w:r w:rsidRPr="0021354E">
              <w:rPr>
                <w:b/>
                <w:bCs/>
                <w:sz w:val="24"/>
                <w:szCs w:val="24"/>
              </w:rPr>
              <w:t>2</w:t>
            </w:r>
          </w:p>
        </w:tc>
        <w:tc>
          <w:tcPr>
            <w:tcW w:w="2524" w:type="dxa"/>
            <w:shd w:val="clear" w:color="auto" w:fill="auto"/>
            <w:noWrap/>
            <w:hideMark/>
          </w:tcPr>
          <w:p w14:paraId="31C0A485" w14:textId="3284E71E" w:rsidR="00055FFD" w:rsidRPr="0021354E" w:rsidRDefault="00055FFD" w:rsidP="00055FFD">
            <w:pPr>
              <w:widowControl w:val="0"/>
              <w:spacing w:line="300" w:lineRule="exact"/>
              <w:jc w:val="center"/>
              <w:rPr>
                <w:bCs/>
                <w:sz w:val="24"/>
                <w:szCs w:val="24"/>
              </w:rPr>
            </w:pPr>
            <w:r w:rsidRPr="0021354E">
              <w:rPr>
                <w:bCs/>
                <w:sz w:val="24"/>
                <w:szCs w:val="24"/>
              </w:rPr>
              <w:t>[•]</w:t>
            </w:r>
          </w:p>
        </w:tc>
        <w:tc>
          <w:tcPr>
            <w:tcW w:w="1702" w:type="dxa"/>
            <w:shd w:val="clear" w:color="auto" w:fill="auto"/>
            <w:noWrap/>
            <w:hideMark/>
          </w:tcPr>
          <w:p w14:paraId="4674508B" w14:textId="455F6665" w:rsidR="00055FFD" w:rsidRPr="0021354E" w:rsidRDefault="00055FFD" w:rsidP="00055FFD">
            <w:pPr>
              <w:widowControl w:val="0"/>
              <w:spacing w:line="300" w:lineRule="exact"/>
              <w:jc w:val="center"/>
              <w:rPr>
                <w:bCs/>
                <w:sz w:val="24"/>
                <w:szCs w:val="24"/>
              </w:rPr>
            </w:pPr>
            <w:r w:rsidRPr="0021354E">
              <w:rPr>
                <w:bCs/>
                <w:sz w:val="24"/>
                <w:szCs w:val="24"/>
              </w:rPr>
              <w:t>Sim</w:t>
            </w:r>
          </w:p>
        </w:tc>
        <w:tc>
          <w:tcPr>
            <w:tcW w:w="2031" w:type="dxa"/>
          </w:tcPr>
          <w:p w14:paraId="76D8E8F8" w14:textId="20C75E4F" w:rsidR="00055FFD" w:rsidRPr="0021354E" w:rsidRDefault="00055FFD" w:rsidP="00055FFD">
            <w:pPr>
              <w:widowControl w:val="0"/>
              <w:spacing w:line="300" w:lineRule="exact"/>
              <w:jc w:val="center"/>
              <w:rPr>
                <w:bCs/>
                <w:sz w:val="24"/>
                <w:szCs w:val="24"/>
              </w:rPr>
            </w:pPr>
            <w:r w:rsidRPr="0021354E">
              <w:rPr>
                <w:bCs/>
                <w:sz w:val="24"/>
                <w:szCs w:val="24"/>
              </w:rPr>
              <w:t>Não</w:t>
            </w:r>
          </w:p>
        </w:tc>
        <w:tc>
          <w:tcPr>
            <w:tcW w:w="2031" w:type="dxa"/>
            <w:shd w:val="clear" w:color="auto" w:fill="auto"/>
            <w:noWrap/>
            <w:hideMark/>
          </w:tcPr>
          <w:p w14:paraId="7742B03F" w14:textId="6F8C5D01" w:rsidR="00055FFD" w:rsidRPr="0021354E" w:rsidRDefault="00055FFD" w:rsidP="00055FFD">
            <w:pPr>
              <w:widowControl w:val="0"/>
              <w:spacing w:line="300" w:lineRule="exact"/>
              <w:jc w:val="center"/>
              <w:rPr>
                <w:bCs/>
                <w:sz w:val="24"/>
                <w:szCs w:val="24"/>
              </w:rPr>
            </w:pPr>
            <w:r w:rsidRPr="0021354E">
              <w:rPr>
                <w:bCs/>
                <w:sz w:val="24"/>
                <w:szCs w:val="24"/>
              </w:rPr>
              <w:t>[•]</w:t>
            </w:r>
          </w:p>
        </w:tc>
      </w:tr>
      <w:tr w:rsidR="00055FFD" w:rsidRPr="0021354E" w14:paraId="7D3CE41F" w14:textId="71BF220F" w:rsidTr="00115271">
        <w:trPr>
          <w:trHeight w:val="300"/>
          <w:jc w:val="center"/>
        </w:trPr>
        <w:tc>
          <w:tcPr>
            <w:tcW w:w="873" w:type="dxa"/>
            <w:shd w:val="clear" w:color="auto" w:fill="auto"/>
            <w:noWrap/>
            <w:vAlign w:val="center"/>
            <w:hideMark/>
          </w:tcPr>
          <w:p w14:paraId="7435B919" w14:textId="01CF2BD2" w:rsidR="00055FFD" w:rsidRPr="0021354E" w:rsidRDefault="00055FFD" w:rsidP="00055FFD">
            <w:pPr>
              <w:widowControl w:val="0"/>
              <w:spacing w:line="300" w:lineRule="exact"/>
              <w:jc w:val="center"/>
              <w:rPr>
                <w:b/>
                <w:bCs/>
                <w:sz w:val="24"/>
                <w:szCs w:val="24"/>
              </w:rPr>
            </w:pPr>
            <w:r w:rsidRPr="0021354E">
              <w:rPr>
                <w:b/>
                <w:bCs/>
                <w:sz w:val="24"/>
                <w:szCs w:val="24"/>
              </w:rPr>
              <w:t>3</w:t>
            </w:r>
          </w:p>
        </w:tc>
        <w:tc>
          <w:tcPr>
            <w:tcW w:w="2524" w:type="dxa"/>
            <w:shd w:val="clear" w:color="auto" w:fill="auto"/>
            <w:noWrap/>
            <w:hideMark/>
          </w:tcPr>
          <w:p w14:paraId="4C0AFCE7" w14:textId="7D5B633A" w:rsidR="00055FFD" w:rsidRPr="0021354E" w:rsidRDefault="00055FFD" w:rsidP="00055FFD">
            <w:pPr>
              <w:widowControl w:val="0"/>
              <w:spacing w:line="300" w:lineRule="exact"/>
              <w:jc w:val="center"/>
              <w:rPr>
                <w:bCs/>
                <w:sz w:val="24"/>
                <w:szCs w:val="24"/>
              </w:rPr>
            </w:pPr>
            <w:r w:rsidRPr="0021354E">
              <w:rPr>
                <w:bCs/>
                <w:sz w:val="24"/>
                <w:szCs w:val="24"/>
              </w:rPr>
              <w:t>[•]</w:t>
            </w:r>
          </w:p>
        </w:tc>
        <w:tc>
          <w:tcPr>
            <w:tcW w:w="1702" w:type="dxa"/>
            <w:shd w:val="clear" w:color="auto" w:fill="auto"/>
            <w:noWrap/>
            <w:hideMark/>
          </w:tcPr>
          <w:p w14:paraId="5C94F778" w14:textId="77E80C1A" w:rsidR="00055FFD" w:rsidRPr="0021354E" w:rsidRDefault="00055FFD" w:rsidP="00055FFD">
            <w:pPr>
              <w:widowControl w:val="0"/>
              <w:spacing w:line="300" w:lineRule="exact"/>
              <w:jc w:val="center"/>
              <w:rPr>
                <w:bCs/>
                <w:sz w:val="24"/>
                <w:szCs w:val="24"/>
              </w:rPr>
            </w:pPr>
            <w:r w:rsidRPr="0021354E">
              <w:rPr>
                <w:bCs/>
                <w:sz w:val="24"/>
                <w:szCs w:val="24"/>
              </w:rPr>
              <w:t>Sim</w:t>
            </w:r>
          </w:p>
        </w:tc>
        <w:tc>
          <w:tcPr>
            <w:tcW w:w="2031" w:type="dxa"/>
          </w:tcPr>
          <w:p w14:paraId="79042C49" w14:textId="6352FC51" w:rsidR="00055FFD" w:rsidRPr="0021354E" w:rsidRDefault="00055FFD" w:rsidP="00055FFD">
            <w:pPr>
              <w:widowControl w:val="0"/>
              <w:spacing w:line="300" w:lineRule="exact"/>
              <w:jc w:val="center"/>
              <w:rPr>
                <w:bCs/>
                <w:sz w:val="24"/>
                <w:szCs w:val="24"/>
              </w:rPr>
            </w:pPr>
            <w:r w:rsidRPr="0021354E">
              <w:rPr>
                <w:bCs/>
                <w:sz w:val="24"/>
                <w:szCs w:val="24"/>
              </w:rPr>
              <w:t>Não</w:t>
            </w:r>
          </w:p>
        </w:tc>
        <w:tc>
          <w:tcPr>
            <w:tcW w:w="2031" w:type="dxa"/>
            <w:shd w:val="clear" w:color="auto" w:fill="auto"/>
            <w:noWrap/>
            <w:hideMark/>
          </w:tcPr>
          <w:p w14:paraId="59E6905B" w14:textId="7A6E6ACD" w:rsidR="00055FFD" w:rsidRPr="0021354E" w:rsidRDefault="00055FFD" w:rsidP="00055FFD">
            <w:pPr>
              <w:widowControl w:val="0"/>
              <w:spacing w:line="300" w:lineRule="exact"/>
              <w:jc w:val="center"/>
              <w:rPr>
                <w:bCs/>
                <w:sz w:val="24"/>
                <w:szCs w:val="24"/>
              </w:rPr>
            </w:pPr>
            <w:r w:rsidRPr="0021354E">
              <w:rPr>
                <w:bCs/>
                <w:sz w:val="24"/>
                <w:szCs w:val="24"/>
              </w:rPr>
              <w:t>[•]</w:t>
            </w:r>
          </w:p>
        </w:tc>
      </w:tr>
      <w:tr w:rsidR="00055FFD" w:rsidRPr="0021354E" w14:paraId="4B4D52BF" w14:textId="7AD08A1A" w:rsidTr="00115271">
        <w:trPr>
          <w:trHeight w:val="300"/>
          <w:jc w:val="center"/>
        </w:trPr>
        <w:tc>
          <w:tcPr>
            <w:tcW w:w="873" w:type="dxa"/>
            <w:shd w:val="clear" w:color="auto" w:fill="auto"/>
            <w:noWrap/>
            <w:vAlign w:val="center"/>
            <w:hideMark/>
          </w:tcPr>
          <w:p w14:paraId="24087D23" w14:textId="7A808112" w:rsidR="00055FFD" w:rsidRPr="0021354E" w:rsidRDefault="00055FFD" w:rsidP="00055FFD">
            <w:pPr>
              <w:widowControl w:val="0"/>
              <w:spacing w:line="300" w:lineRule="exact"/>
              <w:jc w:val="center"/>
              <w:rPr>
                <w:b/>
                <w:bCs/>
                <w:sz w:val="24"/>
                <w:szCs w:val="24"/>
              </w:rPr>
            </w:pPr>
            <w:r w:rsidRPr="0021354E">
              <w:rPr>
                <w:b/>
                <w:bCs/>
                <w:sz w:val="24"/>
                <w:szCs w:val="24"/>
              </w:rPr>
              <w:t>4</w:t>
            </w:r>
          </w:p>
        </w:tc>
        <w:tc>
          <w:tcPr>
            <w:tcW w:w="2524" w:type="dxa"/>
            <w:shd w:val="clear" w:color="auto" w:fill="auto"/>
            <w:noWrap/>
            <w:hideMark/>
          </w:tcPr>
          <w:p w14:paraId="74B57590" w14:textId="0E887EEF" w:rsidR="00055FFD" w:rsidRPr="0021354E" w:rsidRDefault="00055FFD" w:rsidP="00055FFD">
            <w:pPr>
              <w:widowControl w:val="0"/>
              <w:spacing w:line="300" w:lineRule="exact"/>
              <w:jc w:val="center"/>
              <w:rPr>
                <w:bCs/>
                <w:sz w:val="24"/>
                <w:szCs w:val="24"/>
              </w:rPr>
            </w:pPr>
            <w:r w:rsidRPr="0021354E">
              <w:rPr>
                <w:bCs/>
                <w:sz w:val="24"/>
                <w:szCs w:val="24"/>
              </w:rPr>
              <w:t>[•]</w:t>
            </w:r>
          </w:p>
        </w:tc>
        <w:tc>
          <w:tcPr>
            <w:tcW w:w="1702" w:type="dxa"/>
            <w:shd w:val="clear" w:color="auto" w:fill="auto"/>
            <w:noWrap/>
            <w:hideMark/>
          </w:tcPr>
          <w:p w14:paraId="706C0AF3" w14:textId="1C25325D" w:rsidR="00055FFD" w:rsidRPr="0021354E" w:rsidRDefault="00055FFD" w:rsidP="00055FFD">
            <w:pPr>
              <w:widowControl w:val="0"/>
              <w:spacing w:line="300" w:lineRule="exact"/>
              <w:jc w:val="center"/>
              <w:rPr>
                <w:bCs/>
                <w:sz w:val="24"/>
                <w:szCs w:val="24"/>
              </w:rPr>
            </w:pPr>
            <w:r w:rsidRPr="0021354E">
              <w:rPr>
                <w:bCs/>
                <w:sz w:val="24"/>
                <w:szCs w:val="24"/>
              </w:rPr>
              <w:t>Sim</w:t>
            </w:r>
          </w:p>
        </w:tc>
        <w:tc>
          <w:tcPr>
            <w:tcW w:w="2031" w:type="dxa"/>
          </w:tcPr>
          <w:p w14:paraId="6CBECCA4" w14:textId="76567637" w:rsidR="00055FFD" w:rsidRPr="0021354E" w:rsidRDefault="00055FFD" w:rsidP="00055FFD">
            <w:pPr>
              <w:widowControl w:val="0"/>
              <w:spacing w:line="300" w:lineRule="exact"/>
              <w:jc w:val="center"/>
              <w:rPr>
                <w:bCs/>
                <w:sz w:val="24"/>
                <w:szCs w:val="24"/>
              </w:rPr>
            </w:pPr>
            <w:r w:rsidRPr="0021354E">
              <w:rPr>
                <w:bCs/>
                <w:sz w:val="24"/>
                <w:szCs w:val="24"/>
              </w:rPr>
              <w:t>Sim</w:t>
            </w:r>
          </w:p>
        </w:tc>
        <w:tc>
          <w:tcPr>
            <w:tcW w:w="2031" w:type="dxa"/>
            <w:shd w:val="clear" w:color="auto" w:fill="auto"/>
            <w:noWrap/>
            <w:hideMark/>
          </w:tcPr>
          <w:p w14:paraId="7BECED02" w14:textId="3023E96D" w:rsidR="00055FFD" w:rsidRPr="0021354E" w:rsidRDefault="00055FFD" w:rsidP="00055FFD">
            <w:pPr>
              <w:widowControl w:val="0"/>
              <w:spacing w:line="300" w:lineRule="exact"/>
              <w:jc w:val="center"/>
              <w:rPr>
                <w:bCs/>
                <w:sz w:val="24"/>
                <w:szCs w:val="24"/>
              </w:rPr>
            </w:pPr>
            <w:r w:rsidRPr="0021354E">
              <w:rPr>
                <w:bCs/>
                <w:sz w:val="24"/>
                <w:szCs w:val="24"/>
              </w:rPr>
              <w:t>[•]</w:t>
            </w:r>
          </w:p>
        </w:tc>
      </w:tr>
      <w:tr w:rsidR="00055FFD" w:rsidRPr="0021354E" w14:paraId="1D8CDD72" w14:textId="6795BB58" w:rsidTr="00115271">
        <w:trPr>
          <w:trHeight w:val="300"/>
          <w:jc w:val="center"/>
        </w:trPr>
        <w:tc>
          <w:tcPr>
            <w:tcW w:w="873" w:type="dxa"/>
            <w:shd w:val="clear" w:color="auto" w:fill="auto"/>
            <w:noWrap/>
            <w:vAlign w:val="center"/>
            <w:hideMark/>
          </w:tcPr>
          <w:p w14:paraId="706C4E50" w14:textId="4ADCC8F3" w:rsidR="00055FFD" w:rsidRPr="0021354E" w:rsidRDefault="00055FFD" w:rsidP="00055FFD">
            <w:pPr>
              <w:widowControl w:val="0"/>
              <w:spacing w:line="300" w:lineRule="exact"/>
              <w:jc w:val="center"/>
              <w:rPr>
                <w:b/>
                <w:bCs/>
                <w:sz w:val="24"/>
                <w:szCs w:val="24"/>
              </w:rPr>
            </w:pPr>
            <w:r w:rsidRPr="0021354E">
              <w:rPr>
                <w:b/>
                <w:bCs/>
                <w:sz w:val="24"/>
                <w:szCs w:val="24"/>
              </w:rPr>
              <w:t>5</w:t>
            </w:r>
          </w:p>
        </w:tc>
        <w:tc>
          <w:tcPr>
            <w:tcW w:w="2524" w:type="dxa"/>
            <w:shd w:val="clear" w:color="auto" w:fill="auto"/>
            <w:noWrap/>
            <w:hideMark/>
          </w:tcPr>
          <w:p w14:paraId="0605469B" w14:textId="4B5DA914" w:rsidR="00055FFD" w:rsidRPr="0021354E" w:rsidRDefault="00055FFD" w:rsidP="00055FFD">
            <w:pPr>
              <w:widowControl w:val="0"/>
              <w:spacing w:line="300" w:lineRule="exact"/>
              <w:jc w:val="center"/>
              <w:rPr>
                <w:bCs/>
                <w:sz w:val="24"/>
                <w:szCs w:val="24"/>
              </w:rPr>
            </w:pPr>
            <w:r w:rsidRPr="0021354E">
              <w:rPr>
                <w:bCs/>
                <w:sz w:val="24"/>
                <w:szCs w:val="24"/>
              </w:rPr>
              <w:t>[•]</w:t>
            </w:r>
          </w:p>
        </w:tc>
        <w:tc>
          <w:tcPr>
            <w:tcW w:w="1702" w:type="dxa"/>
            <w:shd w:val="clear" w:color="auto" w:fill="auto"/>
            <w:noWrap/>
            <w:hideMark/>
          </w:tcPr>
          <w:p w14:paraId="13725F62" w14:textId="5A09E948" w:rsidR="00055FFD" w:rsidRPr="0021354E" w:rsidRDefault="00055FFD" w:rsidP="00055FFD">
            <w:pPr>
              <w:widowControl w:val="0"/>
              <w:spacing w:line="300" w:lineRule="exact"/>
              <w:jc w:val="center"/>
              <w:rPr>
                <w:bCs/>
                <w:sz w:val="24"/>
                <w:szCs w:val="24"/>
              </w:rPr>
            </w:pPr>
            <w:r w:rsidRPr="0021354E">
              <w:rPr>
                <w:bCs/>
                <w:sz w:val="24"/>
                <w:szCs w:val="24"/>
              </w:rPr>
              <w:t>Sim</w:t>
            </w:r>
          </w:p>
        </w:tc>
        <w:tc>
          <w:tcPr>
            <w:tcW w:w="2031" w:type="dxa"/>
          </w:tcPr>
          <w:p w14:paraId="7D750454" w14:textId="605F3BA6" w:rsidR="00055FFD" w:rsidRPr="0021354E" w:rsidRDefault="00055FFD" w:rsidP="00055FFD">
            <w:pPr>
              <w:widowControl w:val="0"/>
              <w:spacing w:line="300" w:lineRule="exact"/>
              <w:jc w:val="center"/>
              <w:rPr>
                <w:bCs/>
                <w:sz w:val="24"/>
                <w:szCs w:val="24"/>
              </w:rPr>
            </w:pPr>
            <w:r w:rsidRPr="0021354E">
              <w:rPr>
                <w:bCs/>
                <w:sz w:val="24"/>
                <w:szCs w:val="24"/>
              </w:rPr>
              <w:t>Sim</w:t>
            </w:r>
          </w:p>
        </w:tc>
        <w:tc>
          <w:tcPr>
            <w:tcW w:w="2031" w:type="dxa"/>
            <w:shd w:val="clear" w:color="auto" w:fill="auto"/>
            <w:noWrap/>
            <w:hideMark/>
          </w:tcPr>
          <w:p w14:paraId="25C1F97C" w14:textId="6EBDABCF" w:rsidR="00055FFD" w:rsidRPr="0021354E" w:rsidRDefault="00055FFD" w:rsidP="00055FFD">
            <w:pPr>
              <w:widowControl w:val="0"/>
              <w:spacing w:line="300" w:lineRule="exact"/>
              <w:jc w:val="center"/>
              <w:rPr>
                <w:bCs/>
                <w:sz w:val="24"/>
                <w:szCs w:val="24"/>
              </w:rPr>
            </w:pPr>
            <w:r w:rsidRPr="0021354E">
              <w:rPr>
                <w:bCs/>
                <w:sz w:val="24"/>
                <w:szCs w:val="24"/>
              </w:rPr>
              <w:t>[•]</w:t>
            </w:r>
          </w:p>
        </w:tc>
      </w:tr>
      <w:tr w:rsidR="00055FFD" w:rsidRPr="0021354E" w14:paraId="651AE7F1" w14:textId="06E45617" w:rsidTr="00115271">
        <w:trPr>
          <w:trHeight w:val="300"/>
          <w:jc w:val="center"/>
        </w:trPr>
        <w:tc>
          <w:tcPr>
            <w:tcW w:w="873" w:type="dxa"/>
            <w:shd w:val="clear" w:color="auto" w:fill="auto"/>
            <w:noWrap/>
            <w:vAlign w:val="center"/>
            <w:hideMark/>
          </w:tcPr>
          <w:p w14:paraId="40181842" w14:textId="3847CFD5" w:rsidR="00055FFD" w:rsidRPr="0021354E" w:rsidRDefault="00055FFD" w:rsidP="00055FFD">
            <w:pPr>
              <w:widowControl w:val="0"/>
              <w:spacing w:line="300" w:lineRule="exact"/>
              <w:jc w:val="center"/>
              <w:rPr>
                <w:b/>
                <w:bCs/>
                <w:sz w:val="24"/>
                <w:szCs w:val="24"/>
              </w:rPr>
            </w:pPr>
            <w:r w:rsidRPr="0021354E">
              <w:rPr>
                <w:b/>
                <w:bCs/>
                <w:sz w:val="24"/>
                <w:szCs w:val="24"/>
              </w:rPr>
              <w:t>6</w:t>
            </w:r>
          </w:p>
        </w:tc>
        <w:tc>
          <w:tcPr>
            <w:tcW w:w="2524" w:type="dxa"/>
            <w:shd w:val="clear" w:color="auto" w:fill="auto"/>
            <w:noWrap/>
            <w:hideMark/>
          </w:tcPr>
          <w:p w14:paraId="77677E81" w14:textId="45FC004F" w:rsidR="00055FFD" w:rsidRPr="0021354E" w:rsidRDefault="00055FFD" w:rsidP="00055FFD">
            <w:pPr>
              <w:widowControl w:val="0"/>
              <w:spacing w:line="300" w:lineRule="exact"/>
              <w:jc w:val="center"/>
              <w:rPr>
                <w:bCs/>
                <w:sz w:val="24"/>
                <w:szCs w:val="24"/>
              </w:rPr>
            </w:pPr>
            <w:r w:rsidRPr="0021354E">
              <w:rPr>
                <w:bCs/>
                <w:sz w:val="24"/>
                <w:szCs w:val="24"/>
              </w:rPr>
              <w:t>[•]</w:t>
            </w:r>
          </w:p>
        </w:tc>
        <w:tc>
          <w:tcPr>
            <w:tcW w:w="1702" w:type="dxa"/>
            <w:shd w:val="clear" w:color="auto" w:fill="auto"/>
            <w:noWrap/>
            <w:hideMark/>
          </w:tcPr>
          <w:p w14:paraId="586D1598" w14:textId="494764A5" w:rsidR="00055FFD" w:rsidRPr="0021354E" w:rsidRDefault="00055FFD" w:rsidP="00055FFD">
            <w:pPr>
              <w:widowControl w:val="0"/>
              <w:spacing w:line="300" w:lineRule="exact"/>
              <w:jc w:val="center"/>
              <w:rPr>
                <w:bCs/>
                <w:sz w:val="24"/>
                <w:szCs w:val="24"/>
              </w:rPr>
            </w:pPr>
            <w:r w:rsidRPr="0021354E">
              <w:rPr>
                <w:bCs/>
                <w:sz w:val="24"/>
                <w:szCs w:val="24"/>
              </w:rPr>
              <w:t>Sim</w:t>
            </w:r>
          </w:p>
        </w:tc>
        <w:tc>
          <w:tcPr>
            <w:tcW w:w="2031" w:type="dxa"/>
          </w:tcPr>
          <w:p w14:paraId="20D1037D" w14:textId="0F4FC6C6" w:rsidR="00055FFD" w:rsidRPr="0021354E" w:rsidRDefault="00055FFD" w:rsidP="00055FFD">
            <w:pPr>
              <w:widowControl w:val="0"/>
              <w:spacing w:line="300" w:lineRule="exact"/>
              <w:jc w:val="center"/>
              <w:rPr>
                <w:bCs/>
                <w:sz w:val="24"/>
                <w:szCs w:val="24"/>
              </w:rPr>
            </w:pPr>
            <w:r w:rsidRPr="0021354E">
              <w:rPr>
                <w:bCs/>
                <w:sz w:val="24"/>
                <w:szCs w:val="24"/>
              </w:rPr>
              <w:t>Sim</w:t>
            </w:r>
          </w:p>
        </w:tc>
        <w:tc>
          <w:tcPr>
            <w:tcW w:w="2031" w:type="dxa"/>
            <w:shd w:val="clear" w:color="auto" w:fill="auto"/>
            <w:noWrap/>
            <w:hideMark/>
          </w:tcPr>
          <w:p w14:paraId="6BE25670" w14:textId="0D340C85" w:rsidR="00055FFD" w:rsidRPr="0021354E" w:rsidRDefault="00055FFD" w:rsidP="00055FFD">
            <w:pPr>
              <w:widowControl w:val="0"/>
              <w:spacing w:line="300" w:lineRule="exact"/>
              <w:jc w:val="center"/>
              <w:rPr>
                <w:bCs/>
                <w:sz w:val="24"/>
                <w:szCs w:val="24"/>
              </w:rPr>
            </w:pPr>
            <w:r w:rsidRPr="0021354E">
              <w:rPr>
                <w:bCs/>
                <w:sz w:val="24"/>
                <w:szCs w:val="24"/>
              </w:rPr>
              <w:t>[•]</w:t>
            </w:r>
          </w:p>
        </w:tc>
      </w:tr>
      <w:tr w:rsidR="00055FFD" w:rsidRPr="0021354E" w14:paraId="23B08476" w14:textId="64119157" w:rsidTr="00115271">
        <w:trPr>
          <w:trHeight w:val="300"/>
          <w:jc w:val="center"/>
        </w:trPr>
        <w:tc>
          <w:tcPr>
            <w:tcW w:w="873" w:type="dxa"/>
            <w:shd w:val="clear" w:color="auto" w:fill="auto"/>
            <w:noWrap/>
            <w:vAlign w:val="center"/>
            <w:hideMark/>
          </w:tcPr>
          <w:p w14:paraId="5441000F" w14:textId="7D814636" w:rsidR="00055FFD" w:rsidRPr="0021354E" w:rsidRDefault="00055FFD" w:rsidP="00055FFD">
            <w:pPr>
              <w:widowControl w:val="0"/>
              <w:spacing w:line="300" w:lineRule="exact"/>
              <w:jc w:val="center"/>
              <w:rPr>
                <w:b/>
                <w:bCs/>
                <w:sz w:val="24"/>
                <w:szCs w:val="24"/>
              </w:rPr>
            </w:pPr>
            <w:r w:rsidRPr="0021354E">
              <w:rPr>
                <w:b/>
                <w:bCs/>
                <w:sz w:val="24"/>
                <w:szCs w:val="24"/>
              </w:rPr>
              <w:t>7</w:t>
            </w:r>
          </w:p>
        </w:tc>
        <w:tc>
          <w:tcPr>
            <w:tcW w:w="2524" w:type="dxa"/>
            <w:shd w:val="clear" w:color="auto" w:fill="auto"/>
            <w:noWrap/>
            <w:hideMark/>
          </w:tcPr>
          <w:p w14:paraId="5CAC34C9" w14:textId="458527FF" w:rsidR="00055FFD" w:rsidRPr="0021354E" w:rsidRDefault="00055FFD" w:rsidP="00055FFD">
            <w:pPr>
              <w:widowControl w:val="0"/>
              <w:spacing w:line="300" w:lineRule="exact"/>
              <w:jc w:val="center"/>
              <w:rPr>
                <w:bCs/>
                <w:sz w:val="24"/>
                <w:szCs w:val="24"/>
              </w:rPr>
            </w:pPr>
            <w:r w:rsidRPr="0021354E">
              <w:rPr>
                <w:bCs/>
                <w:sz w:val="24"/>
                <w:szCs w:val="24"/>
              </w:rPr>
              <w:t>[•]</w:t>
            </w:r>
          </w:p>
        </w:tc>
        <w:tc>
          <w:tcPr>
            <w:tcW w:w="1702" w:type="dxa"/>
            <w:shd w:val="clear" w:color="auto" w:fill="auto"/>
            <w:noWrap/>
            <w:hideMark/>
          </w:tcPr>
          <w:p w14:paraId="5571EE17" w14:textId="52ECE096" w:rsidR="00055FFD" w:rsidRPr="0021354E" w:rsidRDefault="00055FFD" w:rsidP="00055FFD">
            <w:pPr>
              <w:widowControl w:val="0"/>
              <w:spacing w:line="300" w:lineRule="exact"/>
              <w:jc w:val="center"/>
              <w:rPr>
                <w:bCs/>
                <w:sz w:val="24"/>
                <w:szCs w:val="24"/>
              </w:rPr>
            </w:pPr>
            <w:r w:rsidRPr="0021354E">
              <w:rPr>
                <w:bCs/>
                <w:sz w:val="24"/>
                <w:szCs w:val="24"/>
              </w:rPr>
              <w:t>Sim</w:t>
            </w:r>
          </w:p>
        </w:tc>
        <w:tc>
          <w:tcPr>
            <w:tcW w:w="2031" w:type="dxa"/>
          </w:tcPr>
          <w:p w14:paraId="73A71FF3" w14:textId="6796AA05" w:rsidR="00055FFD" w:rsidRPr="0021354E" w:rsidRDefault="00055FFD" w:rsidP="00055FFD">
            <w:pPr>
              <w:widowControl w:val="0"/>
              <w:spacing w:line="300" w:lineRule="exact"/>
              <w:jc w:val="center"/>
              <w:rPr>
                <w:bCs/>
                <w:sz w:val="24"/>
                <w:szCs w:val="24"/>
              </w:rPr>
            </w:pPr>
            <w:r w:rsidRPr="0021354E">
              <w:rPr>
                <w:bCs/>
                <w:sz w:val="24"/>
                <w:szCs w:val="24"/>
              </w:rPr>
              <w:t>Sim</w:t>
            </w:r>
          </w:p>
        </w:tc>
        <w:tc>
          <w:tcPr>
            <w:tcW w:w="2031" w:type="dxa"/>
            <w:shd w:val="clear" w:color="auto" w:fill="auto"/>
            <w:noWrap/>
            <w:hideMark/>
          </w:tcPr>
          <w:p w14:paraId="0EC7D7DA" w14:textId="0D7F9C98" w:rsidR="00055FFD" w:rsidRPr="0021354E" w:rsidRDefault="00055FFD" w:rsidP="00055FFD">
            <w:pPr>
              <w:widowControl w:val="0"/>
              <w:spacing w:line="300" w:lineRule="exact"/>
              <w:jc w:val="center"/>
              <w:rPr>
                <w:bCs/>
                <w:sz w:val="24"/>
                <w:szCs w:val="24"/>
              </w:rPr>
            </w:pPr>
            <w:r w:rsidRPr="0021354E">
              <w:rPr>
                <w:bCs/>
                <w:sz w:val="24"/>
                <w:szCs w:val="24"/>
              </w:rPr>
              <w:t>[•]</w:t>
            </w:r>
          </w:p>
        </w:tc>
      </w:tr>
      <w:tr w:rsidR="00124EEA" w:rsidRPr="00927541" w14:paraId="6A139657" w14:textId="5167B2A8" w:rsidTr="00115271">
        <w:trPr>
          <w:trHeight w:val="300"/>
          <w:jc w:val="center"/>
        </w:trPr>
        <w:tc>
          <w:tcPr>
            <w:tcW w:w="873" w:type="dxa"/>
            <w:shd w:val="clear" w:color="auto" w:fill="auto"/>
            <w:noWrap/>
            <w:vAlign w:val="center"/>
            <w:hideMark/>
          </w:tcPr>
          <w:p w14:paraId="17A32AE6" w14:textId="6470C1BE" w:rsidR="00124EEA" w:rsidRPr="0021354E" w:rsidRDefault="00124EEA" w:rsidP="00124EEA">
            <w:pPr>
              <w:widowControl w:val="0"/>
              <w:spacing w:line="300" w:lineRule="exact"/>
              <w:jc w:val="center"/>
              <w:rPr>
                <w:b/>
                <w:bCs/>
                <w:sz w:val="24"/>
                <w:szCs w:val="24"/>
              </w:rPr>
            </w:pPr>
            <w:proofErr w:type="gramStart"/>
            <w:r w:rsidRPr="0021354E">
              <w:rPr>
                <w:b/>
                <w:bCs/>
                <w:sz w:val="24"/>
                <w:szCs w:val="24"/>
              </w:rPr>
              <w:t>8</w:t>
            </w:r>
            <w:proofErr w:type="gramEnd"/>
          </w:p>
        </w:tc>
        <w:tc>
          <w:tcPr>
            <w:tcW w:w="2524" w:type="dxa"/>
            <w:shd w:val="clear" w:color="auto" w:fill="auto"/>
            <w:noWrap/>
            <w:vAlign w:val="center"/>
            <w:hideMark/>
          </w:tcPr>
          <w:p w14:paraId="69B1824F" w14:textId="698621EE" w:rsidR="00124EEA" w:rsidRPr="0021354E" w:rsidRDefault="00124EEA" w:rsidP="00124EEA">
            <w:pPr>
              <w:widowControl w:val="0"/>
              <w:spacing w:line="300" w:lineRule="exact"/>
              <w:jc w:val="center"/>
              <w:rPr>
                <w:bCs/>
                <w:sz w:val="24"/>
                <w:szCs w:val="24"/>
              </w:rPr>
            </w:pPr>
            <w:r w:rsidRPr="0021354E">
              <w:rPr>
                <w:bCs/>
                <w:sz w:val="24"/>
                <w:szCs w:val="24"/>
              </w:rPr>
              <w:t>[•]</w:t>
            </w:r>
          </w:p>
        </w:tc>
        <w:tc>
          <w:tcPr>
            <w:tcW w:w="1702" w:type="dxa"/>
            <w:shd w:val="clear" w:color="auto" w:fill="auto"/>
            <w:noWrap/>
            <w:vAlign w:val="center"/>
            <w:hideMark/>
          </w:tcPr>
          <w:p w14:paraId="59E0F8D9" w14:textId="33F3BF7C" w:rsidR="00124EEA" w:rsidRPr="0021354E" w:rsidRDefault="00124EEA" w:rsidP="00124EEA">
            <w:pPr>
              <w:widowControl w:val="0"/>
              <w:spacing w:line="300" w:lineRule="exact"/>
              <w:jc w:val="center"/>
              <w:rPr>
                <w:bCs/>
                <w:sz w:val="24"/>
                <w:szCs w:val="24"/>
              </w:rPr>
            </w:pPr>
            <w:r w:rsidRPr="0021354E">
              <w:rPr>
                <w:bCs/>
                <w:sz w:val="24"/>
                <w:szCs w:val="24"/>
              </w:rPr>
              <w:t>Sim</w:t>
            </w:r>
          </w:p>
        </w:tc>
        <w:tc>
          <w:tcPr>
            <w:tcW w:w="2031" w:type="dxa"/>
          </w:tcPr>
          <w:p w14:paraId="771131ED" w14:textId="1D899F4F" w:rsidR="00124EEA" w:rsidRPr="0021354E" w:rsidRDefault="00124EEA" w:rsidP="00124EEA">
            <w:pPr>
              <w:widowControl w:val="0"/>
              <w:spacing w:line="300" w:lineRule="exact"/>
              <w:jc w:val="center"/>
              <w:rPr>
                <w:bCs/>
                <w:sz w:val="24"/>
                <w:szCs w:val="24"/>
              </w:rPr>
            </w:pPr>
            <w:r w:rsidRPr="0021354E">
              <w:rPr>
                <w:bCs/>
                <w:sz w:val="24"/>
                <w:szCs w:val="24"/>
              </w:rPr>
              <w:t>Sim</w:t>
            </w:r>
          </w:p>
        </w:tc>
        <w:tc>
          <w:tcPr>
            <w:tcW w:w="2031" w:type="dxa"/>
            <w:shd w:val="clear" w:color="auto" w:fill="auto"/>
            <w:noWrap/>
            <w:vAlign w:val="center"/>
            <w:hideMark/>
          </w:tcPr>
          <w:p w14:paraId="26B7891B" w14:textId="28D4641B" w:rsidR="00124EEA" w:rsidRPr="00927541" w:rsidRDefault="00124EEA" w:rsidP="00124EEA">
            <w:pPr>
              <w:widowControl w:val="0"/>
              <w:spacing w:line="300" w:lineRule="exact"/>
              <w:jc w:val="center"/>
              <w:rPr>
                <w:bCs/>
                <w:sz w:val="24"/>
                <w:szCs w:val="24"/>
              </w:rPr>
            </w:pPr>
            <w:r w:rsidRPr="0021354E">
              <w:rPr>
                <w:bCs/>
                <w:sz w:val="24"/>
                <w:szCs w:val="24"/>
              </w:rPr>
              <w:t>100,0000%</w:t>
            </w:r>
          </w:p>
        </w:tc>
      </w:tr>
    </w:tbl>
    <w:p w14:paraId="7B35014D" w14:textId="77777777" w:rsidR="00FE6E0B" w:rsidRPr="00927541" w:rsidRDefault="00FE6E0B">
      <w:pPr>
        <w:spacing w:line="300" w:lineRule="exact"/>
        <w:jc w:val="center"/>
        <w:rPr>
          <w:b/>
          <w:bCs/>
          <w:i/>
          <w:sz w:val="24"/>
          <w:szCs w:val="24"/>
        </w:rPr>
      </w:pPr>
    </w:p>
    <w:p w14:paraId="3B7FF33D" w14:textId="77777777" w:rsidR="00FE6E0B" w:rsidRPr="00927541" w:rsidRDefault="00FE6E0B">
      <w:pPr>
        <w:spacing w:line="300" w:lineRule="exact"/>
        <w:jc w:val="center"/>
        <w:rPr>
          <w:b/>
          <w:bCs/>
          <w:i/>
          <w:sz w:val="24"/>
          <w:szCs w:val="24"/>
        </w:rPr>
      </w:pPr>
    </w:p>
    <w:sectPr w:rsidR="00FE6E0B" w:rsidRPr="00927541" w:rsidSect="003645BE">
      <w:footerReference w:type="even" r:id="rId31"/>
      <w:footerReference w:type="default" r:id="rId32"/>
      <w:headerReference w:type="first" r:id="rId33"/>
      <w:footerReference w:type="first" r:id="rId34"/>
      <w:pgSz w:w="12242" w:h="15842" w:code="1"/>
      <w:pgMar w:top="1701" w:right="1134" w:bottom="851" w:left="1418" w:header="567" w:footer="851" w:gutter="0"/>
      <w:paperSrc w:first="7" w:other="7"/>
      <w:pgNumType w:chapStyle="1"/>
      <w:cols w:space="720"/>
      <w:noEndnote/>
      <w:titlePg/>
      <w:docGrid w:linePitch="3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B6C265" w14:textId="77777777" w:rsidR="00236BCF" w:rsidRDefault="00236BCF">
      <w:r>
        <w:separator/>
      </w:r>
    </w:p>
    <w:p w14:paraId="254C7EED" w14:textId="77777777" w:rsidR="00236BCF" w:rsidRDefault="00236BCF"/>
  </w:endnote>
  <w:endnote w:type="continuationSeparator" w:id="0">
    <w:p w14:paraId="68A65968" w14:textId="77777777" w:rsidR="00236BCF" w:rsidRDefault="00236BCF">
      <w:r>
        <w:continuationSeparator/>
      </w:r>
    </w:p>
    <w:p w14:paraId="50C0E2F8" w14:textId="77777777" w:rsidR="00236BCF" w:rsidRDefault="00236BCF"/>
  </w:endnote>
  <w:endnote w:type="continuationNotice" w:id="1">
    <w:p w14:paraId="54D14EBA" w14:textId="77777777" w:rsidR="00236BCF" w:rsidRDefault="00236BCF"/>
    <w:p w14:paraId="7CC62942" w14:textId="77777777" w:rsidR="00236BCF" w:rsidRDefault="00236B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rutiger Light">
    <w:altName w:val="Kartika"/>
    <w:charset w:val="00"/>
    <w:family w:val="roman"/>
    <w:pitch w:val="variable"/>
    <w:sig w:usb0="00000003" w:usb1="00000000" w:usb2="00000000" w:usb3="00000000" w:csb0="00000001" w:csb1="00000000"/>
  </w:font>
  <w:font w:name="MS Sans Serif">
    <w:panose1 w:val="00000000000000000000"/>
    <w:charset w:val="00"/>
    <w:family w:val="swiss"/>
    <w:notTrueType/>
    <w:pitch w:val="variable"/>
    <w:sig w:usb0="00000003" w:usb1="00000000" w:usb2="00000000" w:usb3="00000000" w:csb0="00000001" w:csb1="00000000"/>
  </w:font>
  <w:font w:name="Albany">
    <w:altName w:val="Arial"/>
    <w:charset w:val="00"/>
    <w:family w:val="swiss"/>
    <w:pitch w:val="variable"/>
    <w:sig w:usb0="00000003" w:usb1="00000000" w:usb2="00000000" w:usb3="00000000" w:csb0="00000001" w:csb1="00000000"/>
  </w:font>
  <w:font w:name="HG Mincho Light J">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Swiss">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753AF3" w14:textId="77777777" w:rsidR="00236BCF" w:rsidRDefault="00236BCF">
    <w:pPr>
      <w:pStyle w:val="Rodap"/>
      <w:framePr w:wrap="around" w:vAnchor="text" w:hAnchor="margin" w:xAlign="right" w:y="1"/>
      <w:rPr>
        <w:rStyle w:val="Nmerodepgina"/>
      </w:rPr>
    </w:pPr>
    <w:r>
      <w:rPr>
        <w:rStyle w:val="Nmerodepgina"/>
      </w:rPr>
      <w:t xml:space="preserve">INTERNAL - </w:t>
    </w:r>
    <w:r>
      <w:rPr>
        <w:rStyle w:val="Nmerodepgina"/>
      </w:rPr>
      <w:fldChar w:fldCharType="begin"/>
    </w:r>
    <w:r>
      <w:rPr>
        <w:rStyle w:val="Nmerodepgina"/>
      </w:rPr>
      <w:instrText xml:space="preserve">PAGE  </w:instrText>
    </w:r>
    <w:r>
      <w:rPr>
        <w:rStyle w:val="Nmerodepgina"/>
      </w:rPr>
      <w:fldChar w:fldCharType="separate"/>
    </w:r>
    <w:r>
      <w:rPr>
        <w:rStyle w:val="Nmerodepgina"/>
        <w:noProof/>
      </w:rPr>
      <w:t>26</w:t>
    </w:r>
    <w:r>
      <w:rPr>
        <w:rStyle w:val="Nmerodepgina"/>
      </w:rPr>
      <w:fldChar w:fldCharType="end"/>
    </w:r>
  </w:p>
  <w:p w14:paraId="4C632D48" w14:textId="77777777" w:rsidR="00236BCF" w:rsidRDefault="00236BCF">
    <w:pPr>
      <w:pStyle w:val="Rodap"/>
      <w:ind w:right="360"/>
    </w:pPr>
  </w:p>
  <w:p w14:paraId="13CCF50E" w14:textId="77777777" w:rsidR="00236BCF" w:rsidRDefault="00236BC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A89BAE" w14:textId="77777777" w:rsidR="00236BCF" w:rsidRPr="00BA113B" w:rsidRDefault="00236BCF">
    <w:pPr>
      <w:pStyle w:val="Rodap"/>
      <w:jc w:val="right"/>
      <w:rPr>
        <w:rFonts w:ascii="Times New Roman" w:hAnsi="Times New Roman"/>
        <w:sz w:val="22"/>
        <w:szCs w:val="22"/>
      </w:rPr>
    </w:pPr>
    <w:r w:rsidRPr="00BA113B">
      <w:rPr>
        <w:rFonts w:ascii="Times New Roman" w:hAnsi="Times New Roman"/>
        <w:sz w:val="22"/>
        <w:szCs w:val="22"/>
      </w:rPr>
      <w:fldChar w:fldCharType="begin"/>
    </w:r>
    <w:r w:rsidRPr="00BA113B">
      <w:rPr>
        <w:rFonts w:ascii="Times New Roman" w:hAnsi="Times New Roman"/>
        <w:sz w:val="22"/>
        <w:szCs w:val="22"/>
      </w:rPr>
      <w:instrText>PAGE   \* MERGEFORMAT</w:instrText>
    </w:r>
    <w:r w:rsidRPr="00BA113B">
      <w:rPr>
        <w:rFonts w:ascii="Times New Roman" w:hAnsi="Times New Roman"/>
        <w:sz w:val="22"/>
        <w:szCs w:val="22"/>
      </w:rPr>
      <w:fldChar w:fldCharType="separate"/>
    </w:r>
    <w:r w:rsidR="0021354E">
      <w:rPr>
        <w:rFonts w:ascii="Times New Roman" w:hAnsi="Times New Roman"/>
        <w:noProof/>
        <w:sz w:val="22"/>
        <w:szCs w:val="22"/>
      </w:rPr>
      <w:t>6</w:t>
    </w:r>
    <w:r w:rsidRPr="00BA113B">
      <w:rPr>
        <w:rFonts w:ascii="Times New Roman" w:hAnsi="Times New Roman"/>
        <w:sz w:val="22"/>
        <w:szCs w:val="22"/>
      </w:rPr>
      <w:fldChar w:fldCharType="end"/>
    </w:r>
  </w:p>
  <w:p w14:paraId="75E7BD11" w14:textId="77777777" w:rsidR="00236BCF" w:rsidRDefault="00236BCF"/>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967E1C" w14:textId="77777777" w:rsidR="00236BCF" w:rsidRDefault="00236BCF">
    <w:pPr>
      <w:rPr>
        <w:sz w:val="23"/>
      </w:rPr>
    </w:pPr>
  </w:p>
  <w:p w14:paraId="7970B1A4" w14:textId="77777777" w:rsidR="00236BCF" w:rsidRDefault="00236BC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AC2FC3" w14:textId="77777777" w:rsidR="00236BCF" w:rsidRDefault="00236BCF">
      <w:r>
        <w:separator/>
      </w:r>
    </w:p>
    <w:p w14:paraId="6FB12B5F" w14:textId="77777777" w:rsidR="00236BCF" w:rsidRDefault="00236BCF"/>
  </w:footnote>
  <w:footnote w:type="continuationSeparator" w:id="0">
    <w:p w14:paraId="1076082F" w14:textId="77777777" w:rsidR="00236BCF" w:rsidRDefault="00236BCF">
      <w:r>
        <w:continuationSeparator/>
      </w:r>
    </w:p>
    <w:p w14:paraId="1B24B77C" w14:textId="77777777" w:rsidR="00236BCF" w:rsidRDefault="00236BCF"/>
  </w:footnote>
  <w:footnote w:type="continuationNotice" w:id="1">
    <w:p w14:paraId="12EDE5E0" w14:textId="77777777" w:rsidR="00236BCF" w:rsidRDefault="00236BCF"/>
    <w:p w14:paraId="4B98722E" w14:textId="77777777" w:rsidR="00236BCF" w:rsidRDefault="00236BC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DC679C" w14:textId="48692CCD" w:rsidR="00236BCF" w:rsidRPr="00115271" w:rsidRDefault="00236BCF" w:rsidP="00FD6DCB">
    <w:pPr>
      <w:pStyle w:val="Cabealho"/>
      <w:spacing w:line="300" w:lineRule="exact"/>
      <w:ind w:left="708"/>
      <w:jc w:val="right"/>
      <w:rPr>
        <w:sz w:val="24"/>
        <w:szCs w:val="24"/>
      </w:rPr>
    </w:pPr>
    <w:r w:rsidRPr="00115271">
      <w:rPr>
        <w:sz w:val="24"/>
        <w:szCs w:val="24"/>
      </w:rPr>
      <w:t>Minuta CVM</w:t>
    </w:r>
  </w:p>
  <w:p w14:paraId="234FD348" w14:textId="05E87E6E" w:rsidR="00236BCF" w:rsidRPr="00115271" w:rsidRDefault="00236BCF" w:rsidP="00FD6DCB">
    <w:pPr>
      <w:pStyle w:val="Cabealho"/>
      <w:spacing w:line="300" w:lineRule="exact"/>
      <w:ind w:left="708"/>
      <w:jc w:val="right"/>
      <w:rPr>
        <w:sz w:val="24"/>
        <w:szCs w:val="24"/>
        <w:u w:val="single"/>
      </w:rPr>
    </w:pPr>
    <w:r w:rsidRPr="00115271">
      <w:rPr>
        <w:sz w:val="24"/>
        <w:szCs w:val="24"/>
      </w:rPr>
      <w:t>01.02.2018</w:t>
    </w:r>
  </w:p>
  <w:p w14:paraId="37621A1B" w14:textId="77777777" w:rsidR="00236BCF" w:rsidRDefault="00236BCF">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8F051B2"/>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0000001"/>
    <w:multiLevelType w:val="multilevel"/>
    <w:tmpl w:val="00000001"/>
    <w:name w:val="WW8Num1"/>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03D22DDE"/>
    <w:multiLevelType w:val="multilevel"/>
    <w:tmpl w:val="40D0B598"/>
    <w:lvl w:ilvl="0">
      <w:start w:val="4"/>
      <w:numFmt w:val="decimal"/>
      <w:lvlText w:val="%1."/>
      <w:lvlJc w:val="left"/>
      <w:pPr>
        <w:ind w:left="390" w:hanging="39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vertAlign w:val="baseline"/>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3">
    <w:nsid w:val="0594386F"/>
    <w:multiLevelType w:val="multilevel"/>
    <w:tmpl w:val="CA2EF340"/>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sz w:val="22"/>
        <w:szCs w:val="22"/>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0B863F16"/>
    <w:multiLevelType w:val="multilevel"/>
    <w:tmpl w:val="9E8CEDD0"/>
    <w:name w:val="House_Style"/>
    <w:lvl w:ilvl="0">
      <w:start w:val="1"/>
      <w:numFmt w:val="decimal"/>
      <w:lvlRestart w:val="0"/>
      <w:lvlText w:val="%1"/>
      <w:lvlJc w:val="left"/>
      <w:pPr>
        <w:tabs>
          <w:tab w:val="num" w:pos="680"/>
        </w:tabs>
        <w:ind w:left="680" w:hanging="680"/>
      </w:pPr>
      <w:rPr>
        <w:rFonts w:ascii="Arial" w:hAnsi="Arial" w:cs="Arial"/>
        <w:b/>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b/>
        <w:i w:val="0"/>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szCs w:val="21"/>
        <w:vertAlign w:val="baseline"/>
      </w:rPr>
    </w:lvl>
    <w:lvl w:ilvl="3">
      <w:start w:val="1"/>
      <w:numFmt w:val="lowerRoman"/>
      <w:lvlText w:val="(%4)"/>
      <w:lvlJc w:val="left"/>
      <w:pPr>
        <w:tabs>
          <w:tab w:val="num" w:pos="2041"/>
        </w:tabs>
        <w:ind w:left="2041" w:hanging="680"/>
      </w:pPr>
      <w:rPr>
        <w:rFonts w:ascii="Times New Roman" w:hAnsi="Times New Roman" w:cs="Times New Roman" w:hint="default"/>
        <w:b w:val="0"/>
        <w:caps w:val="0"/>
        <w:strike w:val="0"/>
        <w:dstrike w:val="0"/>
        <w:vanish w:val="0"/>
        <w:color w:val="000000"/>
        <w:sz w:val="24"/>
        <w:szCs w:val="24"/>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szCs w:val="18"/>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rPr>
        <w:b/>
        <w:sz w:val="18"/>
        <w:szCs w:val="18"/>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0F9200BE"/>
    <w:multiLevelType w:val="multilevel"/>
    <w:tmpl w:val="3F2E1682"/>
    <w:lvl w:ilvl="0">
      <w:start w:val="10"/>
      <w:numFmt w:val="decimal"/>
      <w:lvlText w:val="%1."/>
      <w:lvlJc w:val="left"/>
      <w:pPr>
        <w:ind w:left="480" w:hanging="480"/>
      </w:pPr>
      <w:rPr>
        <w:rFonts w:hint="default"/>
        <w:b w:val="0"/>
      </w:rPr>
    </w:lvl>
    <w:lvl w:ilvl="1">
      <w:start w:val="1"/>
      <w:numFmt w:val="decimal"/>
      <w:lvlText w:val="%1.%2."/>
      <w:lvlJc w:val="left"/>
      <w:pPr>
        <w:ind w:left="480" w:hanging="48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6">
    <w:nsid w:val="10053936"/>
    <w:multiLevelType w:val="multilevel"/>
    <w:tmpl w:val="95A2F212"/>
    <w:lvl w:ilvl="0">
      <w:start w:val="1"/>
      <w:numFmt w:val="decimal"/>
      <w:lvlText w:val="CLÁUSULA %1 - "/>
      <w:lvlJc w:val="left"/>
      <w:pPr>
        <w:ind w:left="3126" w:hanging="432"/>
      </w:pPr>
      <w:rPr>
        <w:rFonts w:cs="Times New Roman" w:hint="default"/>
        <w:b/>
      </w:rPr>
    </w:lvl>
    <w:lvl w:ilvl="1">
      <w:start w:val="1"/>
      <w:numFmt w:val="decimal"/>
      <w:lvlText w:val="%1.%2"/>
      <w:lvlJc w:val="left"/>
      <w:pPr>
        <w:ind w:left="576" w:hanging="576"/>
      </w:pPr>
      <w:rPr>
        <w:rFonts w:cs="Times New Roman"/>
        <w:b/>
      </w:rPr>
    </w:lvl>
    <w:lvl w:ilvl="2">
      <w:start w:val="1"/>
      <w:numFmt w:val="decimal"/>
      <w:lvlText w:val="%1.%2.%3"/>
      <w:lvlJc w:val="left"/>
      <w:pPr>
        <w:ind w:left="8233" w:hanging="720"/>
      </w:pPr>
      <w:rPr>
        <w:rFonts w:ascii="Times New Roman" w:hAnsi="Times New Roman" w:cs="Times New Roman" w:hint="default"/>
        <w:b w:val="0"/>
        <w:i w:val="0"/>
        <w:sz w:val="22"/>
        <w:szCs w:val="22"/>
        <w:lang w:val="en-US"/>
      </w:rPr>
    </w:lvl>
    <w:lvl w:ilvl="3">
      <w:start w:val="1"/>
      <w:numFmt w:val="decimal"/>
      <w:lvlText w:val="%1.%2.%3.%4"/>
      <w:lvlJc w:val="left"/>
      <w:pPr>
        <w:ind w:left="157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7">
    <w:nsid w:val="170F3F49"/>
    <w:multiLevelType w:val="multilevel"/>
    <w:tmpl w:val="CAC2FF66"/>
    <w:lvl w:ilvl="0">
      <w:start w:val="1"/>
      <w:numFmt w:val="decimal"/>
      <w:lvlRestart w:val="0"/>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Times New Roman" w:hAnsi="Times New Roman" w:cs="Times New Roman" w:hint="default"/>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18AE07F1"/>
    <w:multiLevelType w:val="multilevel"/>
    <w:tmpl w:val="52F046D2"/>
    <w:lvl w:ilvl="0">
      <w:start w:val="4"/>
      <w:numFmt w:val="decimal"/>
      <w:lvlText w:val="%1."/>
      <w:lvlJc w:val="left"/>
      <w:pPr>
        <w:ind w:left="900" w:hanging="900"/>
      </w:pPr>
      <w:rPr>
        <w:rFonts w:hint="default"/>
      </w:rPr>
    </w:lvl>
    <w:lvl w:ilvl="1">
      <w:start w:val="22"/>
      <w:numFmt w:val="decimal"/>
      <w:lvlText w:val="%1.%2."/>
      <w:lvlJc w:val="left"/>
      <w:pPr>
        <w:ind w:left="900" w:hanging="900"/>
      </w:pPr>
      <w:rPr>
        <w:rFonts w:hint="default"/>
      </w:rPr>
    </w:lvl>
    <w:lvl w:ilvl="2">
      <w:start w:val="3"/>
      <w:numFmt w:val="decimal"/>
      <w:lvlText w:val="%1.%2.%3."/>
      <w:lvlJc w:val="left"/>
      <w:pPr>
        <w:ind w:left="900" w:hanging="900"/>
      </w:pPr>
      <w:rPr>
        <w:rFonts w:hint="default"/>
        <w:b w:val="0"/>
      </w:rPr>
    </w:lvl>
    <w:lvl w:ilvl="3">
      <w:start w:val="1"/>
      <w:numFmt w:val="decimal"/>
      <w:lvlText w:val="%1.%2.%3.%4."/>
      <w:lvlJc w:val="left"/>
      <w:pPr>
        <w:ind w:left="1080" w:hanging="1080"/>
      </w:pPr>
      <w:rPr>
        <w:rFonts w:hint="default"/>
      </w:rPr>
    </w:lvl>
    <w:lvl w:ilvl="4">
      <w:start w:val="1"/>
      <w:numFmt w:val="lowerLetter"/>
      <w:lvlText w:val="(%5)"/>
      <w:lvlJc w:val="left"/>
      <w:pPr>
        <w:ind w:left="1440" w:hanging="1440"/>
      </w:pPr>
      <w:rPr>
        <w:rFonts w:ascii="Times New Roman" w:eastAsia="Times New Roman" w:hAnsi="Times New Roman" w:cs="Times New Roman" w:hint="default"/>
        <w:b w:val="0"/>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1C424512"/>
    <w:multiLevelType w:val="multilevel"/>
    <w:tmpl w:val="288CD4B6"/>
    <w:lvl w:ilvl="0">
      <w:start w:val="8"/>
      <w:numFmt w:val="decimal"/>
      <w:lvlText w:val="%1."/>
      <w:lvlJc w:val="left"/>
      <w:pPr>
        <w:ind w:left="390" w:hanging="390"/>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1080" w:hanging="108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800" w:hanging="1800"/>
      </w:pPr>
      <w:rPr>
        <w:rFonts w:hint="default"/>
        <w:b w:val="0"/>
      </w:rPr>
    </w:lvl>
    <w:lvl w:ilvl="6">
      <w:start w:val="1"/>
      <w:numFmt w:val="decimal"/>
      <w:lvlText w:val="%1.%2.%3.%4.%5.%6.%7."/>
      <w:lvlJc w:val="left"/>
      <w:pPr>
        <w:ind w:left="1800" w:hanging="1800"/>
      </w:pPr>
      <w:rPr>
        <w:rFonts w:hint="default"/>
        <w:b w:val="0"/>
      </w:rPr>
    </w:lvl>
    <w:lvl w:ilvl="7">
      <w:start w:val="1"/>
      <w:numFmt w:val="decimal"/>
      <w:lvlText w:val="%1.%2.%3.%4.%5.%6.%7.%8."/>
      <w:lvlJc w:val="left"/>
      <w:pPr>
        <w:ind w:left="2160" w:hanging="2160"/>
      </w:pPr>
      <w:rPr>
        <w:rFonts w:hint="default"/>
        <w:b w:val="0"/>
      </w:rPr>
    </w:lvl>
    <w:lvl w:ilvl="8">
      <w:start w:val="1"/>
      <w:numFmt w:val="decimal"/>
      <w:lvlText w:val="%1.%2.%3.%4.%5.%6.%7.%8.%9."/>
      <w:lvlJc w:val="left"/>
      <w:pPr>
        <w:ind w:left="2520" w:hanging="2520"/>
      </w:pPr>
      <w:rPr>
        <w:rFonts w:hint="default"/>
        <w:b w:val="0"/>
      </w:rPr>
    </w:lvl>
  </w:abstractNum>
  <w:abstractNum w:abstractNumId="10">
    <w:nsid w:val="1C8B2672"/>
    <w:multiLevelType w:val="singleLevel"/>
    <w:tmpl w:val="27BEF732"/>
    <w:lvl w:ilvl="0">
      <w:start w:val="1"/>
      <w:numFmt w:val="decimal"/>
      <w:pStyle w:val="MF2"/>
      <w:lvlText w:val="%1."/>
      <w:lvlJc w:val="left"/>
      <w:pPr>
        <w:tabs>
          <w:tab w:val="num" w:pos="360"/>
        </w:tabs>
        <w:ind w:left="360" w:hanging="360"/>
      </w:pPr>
      <w:rPr>
        <w:rFonts w:hint="default"/>
      </w:rPr>
    </w:lvl>
  </w:abstractNum>
  <w:abstractNum w:abstractNumId="11">
    <w:nsid w:val="1F617F4A"/>
    <w:multiLevelType w:val="hybridMultilevel"/>
    <w:tmpl w:val="4BDE17A0"/>
    <w:lvl w:ilvl="0" w:tplc="230036E6">
      <w:start w:val="1"/>
      <w:numFmt w:val="lowerRoman"/>
      <w:lvlText w:val="(%1)"/>
      <w:lvlJc w:val="left"/>
      <w:pPr>
        <w:tabs>
          <w:tab w:val="num" w:pos="1080"/>
        </w:tabs>
        <w:ind w:left="108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2">
    <w:nsid w:val="297F31DB"/>
    <w:multiLevelType w:val="hybridMultilevel"/>
    <w:tmpl w:val="B7DAC994"/>
    <w:lvl w:ilvl="0" w:tplc="A43E5852">
      <w:start w:val="2"/>
      <w:numFmt w:val="lowerLetter"/>
      <w:lvlText w:val="(%1)"/>
      <w:lvlJc w:val="left"/>
      <w:pPr>
        <w:ind w:left="1494" w:hanging="360"/>
      </w:pPr>
      <w:rPr>
        <w:rFonts w:hint="default"/>
        <w:color w:val="000000"/>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13">
    <w:nsid w:val="2D01472F"/>
    <w:multiLevelType w:val="multilevel"/>
    <w:tmpl w:val="469E85D8"/>
    <w:lvl w:ilvl="0">
      <w:start w:val="18"/>
      <w:numFmt w:val="decimal"/>
      <w:lvlText w:val="%1."/>
      <w:lvlJc w:val="left"/>
      <w:pPr>
        <w:ind w:left="492" w:hanging="492"/>
      </w:pPr>
      <w:rPr>
        <w:rFonts w:hint="default"/>
        <w:u w:val="single"/>
      </w:rPr>
    </w:lvl>
    <w:lvl w:ilvl="1">
      <w:start w:val="1"/>
      <w:numFmt w:val="decimal"/>
      <w:lvlText w:val="%1.%2."/>
      <w:lvlJc w:val="left"/>
      <w:pPr>
        <w:ind w:left="720" w:hanging="720"/>
      </w:pPr>
      <w:rPr>
        <w:rFonts w:hint="default"/>
        <w:u w:val="none"/>
      </w:rPr>
    </w:lvl>
    <w:lvl w:ilvl="2">
      <w:start w:val="1"/>
      <w:numFmt w:val="decimal"/>
      <w:lvlText w:val="%1.%2.%3."/>
      <w:lvlJc w:val="left"/>
      <w:pPr>
        <w:ind w:left="720" w:hanging="720"/>
      </w:pPr>
      <w:rPr>
        <w:rFonts w:hint="default"/>
        <w:u w:val="single"/>
      </w:rPr>
    </w:lvl>
    <w:lvl w:ilvl="3">
      <w:start w:val="1"/>
      <w:numFmt w:val="decimal"/>
      <w:lvlText w:val="%1.%2.%3.%4."/>
      <w:lvlJc w:val="left"/>
      <w:pPr>
        <w:ind w:left="1080" w:hanging="108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440" w:hanging="144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800" w:hanging="1800"/>
      </w:pPr>
      <w:rPr>
        <w:rFonts w:hint="default"/>
        <w:u w:val="single"/>
      </w:rPr>
    </w:lvl>
    <w:lvl w:ilvl="8">
      <w:start w:val="1"/>
      <w:numFmt w:val="decimal"/>
      <w:lvlText w:val="%1.%2.%3.%4.%5.%6.%7.%8.%9."/>
      <w:lvlJc w:val="left"/>
      <w:pPr>
        <w:ind w:left="1800" w:hanging="1800"/>
      </w:pPr>
      <w:rPr>
        <w:rFonts w:hint="default"/>
        <w:u w:val="single"/>
      </w:rPr>
    </w:lvl>
  </w:abstractNum>
  <w:abstractNum w:abstractNumId="14">
    <w:nsid w:val="2FDB21ED"/>
    <w:multiLevelType w:val="multilevel"/>
    <w:tmpl w:val="62A2773E"/>
    <w:lvl w:ilvl="0">
      <w:start w:val="11"/>
      <w:numFmt w:val="decimal"/>
      <w:lvlText w:val="%1."/>
      <w:lvlJc w:val="left"/>
      <w:pPr>
        <w:ind w:left="510" w:hanging="510"/>
      </w:pPr>
      <w:rPr>
        <w:rFonts w:hint="default"/>
      </w:rPr>
    </w:lvl>
    <w:lvl w:ilvl="1">
      <w:start w:val="1"/>
      <w:numFmt w:val="decimal"/>
      <w:lvlText w:val="%1.%2."/>
      <w:lvlJc w:val="left"/>
      <w:pPr>
        <w:ind w:left="3600" w:hanging="720"/>
      </w:pPr>
      <w:rPr>
        <w:rFonts w:hint="default"/>
        <w:b w:val="0"/>
      </w:rPr>
    </w:lvl>
    <w:lvl w:ilvl="2">
      <w:start w:val="1"/>
      <w:numFmt w:val="decimal"/>
      <w:lvlText w:val="%1.%2.%3."/>
      <w:lvlJc w:val="left"/>
      <w:pPr>
        <w:ind w:left="6480" w:hanging="720"/>
      </w:pPr>
      <w:rPr>
        <w:rFonts w:hint="default"/>
      </w:rPr>
    </w:lvl>
    <w:lvl w:ilvl="3">
      <w:start w:val="1"/>
      <w:numFmt w:val="decimal"/>
      <w:lvlText w:val="%1.%2.%3.%4."/>
      <w:lvlJc w:val="left"/>
      <w:pPr>
        <w:ind w:left="9720" w:hanging="1080"/>
      </w:pPr>
      <w:rPr>
        <w:rFonts w:hint="default"/>
      </w:rPr>
    </w:lvl>
    <w:lvl w:ilvl="4">
      <w:start w:val="1"/>
      <w:numFmt w:val="decimal"/>
      <w:lvlText w:val="%1.%2.%3.%4.%5."/>
      <w:lvlJc w:val="left"/>
      <w:pPr>
        <w:ind w:left="12960" w:hanging="1440"/>
      </w:pPr>
      <w:rPr>
        <w:rFonts w:hint="default"/>
      </w:rPr>
    </w:lvl>
    <w:lvl w:ilvl="5">
      <w:start w:val="1"/>
      <w:numFmt w:val="decimal"/>
      <w:lvlText w:val="%1.%2.%3.%4.%5.%6."/>
      <w:lvlJc w:val="left"/>
      <w:pPr>
        <w:ind w:left="15840" w:hanging="1440"/>
      </w:pPr>
      <w:rPr>
        <w:rFonts w:hint="default"/>
      </w:rPr>
    </w:lvl>
    <w:lvl w:ilvl="6">
      <w:start w:val="1"/>
      <w:numFmt w:val="decimal"/>
      <w:lvlText w:val="%1.%2.%3.%4.%5.%6.%7."/>
      <w:lvlJc w:val="left"/>
      <w:pPr>
        <w:ind w:left="19080" w:hanging="1800"/>
      </w:pPr>
      <w:rPr>
        <w:rFonts w:hint="default"/>
      </w:rPr>
    </w:lvl>
    <w:lvl w:ilvl="7">
      <w:start w:val="1"/>
      <w:numFmt w:val="decimal"/>
      <w:lvlText w:val="%1.%2.%3.%4.%5.%6.%7.%8."/>
      <w:lvlJc w:val="left"/>
      <w:pPr>
        <w:ind w:left="22320" w:hanging="2160"/>
      </w:pPr>
      <w:rPr>
        <w:rFonts w:hint="default"/>
      </w:rPr>
    </w:lvl>
    <w:lvl w:ilvl="8">
      <w:start w:val="1"/>
      <w:numFmt w:val="decimal"/>
      <w:lvlText w:val="%1.%2.%3.%4.%5.%6.%7.%8.%9."/>
      <w:lvlJc w:val="left"/>
      <w:pPr>
        <w:ind w:left="25200" w:hanging="2160"/>
      </w:pPr>
      <w:rPr>
        <w:rFonts w:hint="default"/>
      </w:rPr>
    </w:lvl>
  </w:abstractNum>
  <w:abstractNum w:abstractNumId="15">
    <w:nsid w:val="33731069"/>
    <w:multiLevelType w:val="multilevel"/>
    <w:tmpl w:val="C6CC2168"/>
    <w:lvl w:ilvl="0">
      <w:start w:val="4"/>
      <w:numFmt w:val="decimal"/>
      <w:lvlText w:val="%1."/>
      <w:lvlJc w:val="left"/>
      <w:pPr>
        <w:ind w:left="450" w:hanging="450"/>
      </w:pPr>
      <w:rPr>
        <w:rFonts w:hint="default"/>
      </w:rPr>
    </w:lvl>
    <w:lvl w:ilvl="1">
      <w:start w:val="22"/>
      <w:numFmt w:val="decimal"/>
      <w:lvlText w:val="%1.%2."/>
      <w:lvlJc w:val="left"/>
      <w:pPr>
        <w:ind w:left="1440" w:hanging="720"/>
      </w:pPr>
      <w:rPr>
        <w:rFonts w:hint="default"/>
      </w:rPr>
    </w:lvl>
    <w:lvl w:ilvl="2">
      <w:start w:val="3"/>
      <w:numFmt w:val="decimal"/>
      <w:lvlText w:val="%1.%2.%3."/>
      <w:lvlJc w:val="left"/>
      <w:pPr>
        <w:ind w:left="2520" w:hanging="1080"/>
      </w:pPr>
      <w:rPr>
        <w:rFonts w:hint="default"/>
        <w:sz w:val="22"/>
        <w:szCs w:val="22"/>
      </w:rPr>
    </w:lvl>
    <w:lvl w:ilvl="3">
      <w:start w:val="1"/>
      <w:numFmt w:val="decimal"/>
      <w:lvlText w:val="%1.%2.%3.%4."/>
      <w:lvlJc w:val="left"/>
      <w:pPr>
        <w:ind w:left="3240" w:hanging="1080"/>
      </w:pPr>
      <w:rPr>
        <w:rFonts w:hint="default"/>
      </w:rPr>
    </w:lvl>
    <w:lvl w:ilvl="4">
      <w:start w:val="1"/>
      <w:numFmt w:val="lowerRoman"/>
      <w:lvlText w:val="(%5)"/>
      <w:lvlJc w:val="left"/>
      <w:pPr>
        <w:ind w:left="4320" w:hanging="1440"/>
      </w:pPr>
      <w:rPr>
        <w:rFonts w:ascii="Times" w:eastAsia="Times New Roman" w:hAnsi="Times" w:cs="Tahoma" w:hint="default"/>
      </w:rPr>
    </w:lvl>
    <w:lvl w:ilvl="5">
      <w:start w:val="1"/>
      <w:numFmt w:val="lowerLetter"/>
      <w:lvlText w:val="(%6)"/>
      <w:lvlJc w:val="left"/>
      <w:pPr>
        <w:ind w:left="5400" w:hanging="1800"/>
      </w:pPr>
      <w:rPr>
        <w:rFonts w:ascii="Tahoma" w:eastAsia="Times New Roman" w:hAnsi="Tahoma" w:cs="Tahoma"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6">
    <w:nsid w:val="36286CA1"/>
    <w:multiLevelType w:val="hybridMultilevel"/>
    <w:tmpl w:val="3312B7B6"/>
    <w:lvl w:ilvl="0" w:tplc="7CCAC696">
      <w:start w:val="1"/>
      <w:numFmt w:val="lowerLetter"/>
      <w:lvlText w:val="(%1)"/>
      <w:lvlJc w:val="left"/>
      <w:pPr>
        <w:tabs>
          <w:tab w:val="num" w:pos="1440"/>
        </w:tabs>
        <w:ind w:left="1440" w:hanging="360"/>
      </w:pPr>
      <w:rPr>
        <w:rFonts w:cs="Times New Roman" w:hint="default"/>
      </w:rPr>
    </w:lvl>
    <w:lvl w:ilvl="1" w:tplc="FFFFFFFF">
      <w:start w:val="1"/>
      <w:numFmt w:val="lowerRoman"/>
      <w:lvlText w:val="(%2)"/>
      <w:lvlJc w:val="left"/>
      <w:pPr>
        <w:tabs>
          <w:tab w:val="num" w:pos="1800"/>
        </w:tabs>
        <w:ind w:left="1800" w:hanging="720"/>
      </w:pPr>
      <w:rPr>
        <w:rFonts w:cs="Times New Roman" w:hint="default"/>
      </w:rPr>
    </w:lvl>
    <w:lvl w:ilvl="2" w:tplc="0416001B">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7">
    <w:nsid w:val="371610AD"/>
    <w:multiLevelType w:val="multilevel"/>
    <w:tmpl w:val="AD865A24"/>
    <w:lvl w:ilvl="0">
      <w:start w:val="4"/>
      <w:numFmt w:val="decimal"/>
      <w:lvlText w:val="%1."/>
      <w:lvlJc w:val="left"/>
      <w:pPr>
        <w:ind w:left="900" w:hanging="900"/>
      </w:pPr>
      <w:rPr>
        <w:rFonts w:hint="default"/>
      </w:rPr>
    </w:lvl>
    <w:lvl w:ilvl="1">
      <w:start w:val="22"/>
      <w:numFmt w:val="decimal"/>
      <w:lvlText w:val="%1.%2."/>
      <w:lvlJc w:val="left"/>
      <w:pPr>
        <w:ind w:left="900" w:hanging="900"/>
      </w:pPr>
      <w:rPr>
        <w:rFonts w:hint="default"/>
      </w:rPr>
    </w:lvl>
    <w:lvl w:ilvl="2">
      <w:start w:val="3"/>
      <w:numFmt w:val="decimal"/>
      <w:lvlText w:val="%1.%2.%3."/>
      <w:lvlJc w:val="left"/>
      <w:pPr>
        <w:ind w:left="900" w:hanging="900"/>
      </w:pPr>
      <w:rPr>
        <w:rFonts w:hint="default"/>
      </w:rPr>
    </w:lvl>
    <w:lvl w:ilvl="3">
      <w:start w:val="1"/>
      <w:numFmt w:val="decimal"/>
      <w:lvlText w:val="%1.%2.%3.%4."/>
      <w:lvlJc w:val="left"/>
      <w:pPr>
        <w:ind w:left="1080" w:hanging="1080"/>
      </w:pPr>
      <w:rPr>
        <w:rFonts w:hint="default"/>
      </w:rPr>
    </w:lvl>
    <w:lvl w:ilvl="4">
      <w:start w:val="1"/>
      <w:numFmt w:val="lowerLetter"/>
      <w:lvlText w:val="(%5)"/>
      <w:lvlJc w:val="left"/>
      <w:pPr>
        <w:ind w:left="1440" w:hanging="1440"/>
      </w:pPr>
      <w:rPr>
        <w:rFonts w:ascii="Tahoma" w:eastAsia="Times New Roman" w:hAnsi="Tahoma" w:cs="Tahoma"/>
        <w:b w:val="0"/>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nsid w:val="37A45711"/>
    <w:multiLevelType w:val="hybridMultilevel"/>
    <w:tmpl w:val="E6A27E26"/>
    <w:lvl w:ilvl="0" w:tplc="230036E6">
      <w:start w:val="1"/>
      <w:numFmt w:val="low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385716C0"/>
    <w:multiLevelType w:val="hybridMultilevel"/>
    <w:tmpl w:val="EA126D0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3E946285"/>
    <w:multiLevelType w:val="multilevel"/>
    <w:tmpl w:val="405C7204"/>
    <w:lvl w:ilvl="0">
      <w:start w:val="1"/>
      <w:numFmt w:val="decimal"/>
      <w:suff w:val="space"/>
      <w:lvlText w:val="CLÁUSULA %1ª"/>
      <w:lvlJc w:val="left"/>
      <w:pPr>
        <w:ind w:left="0" w:firstLine="0"/>
      </w:pPr>
      <w:rPr>
        <w:rFonts w:hint="default"/>
        <w:b/>
        <w:i w:val="0"/>
        <w:sz w:val="22"/>
      </w:rPr>
    </w:lvl>
    <w:lvl w:ilvl="1">
      <w:start w:val="1"/>
      <w:numFmt w:val="decimal"/>
      <w:lvlText w:val="%1.%2."/>
      <w:lvlJc w:val="left"/>
      <w:pPr>
        <w:tabs>
          <w:tab w:val="num" w:pos="737"/>
        </w:tabs>
        <w:ind w:left="0" w:firstLine="0"/>
      </w:pPr>
      <w:rPr>
        <w:rFonts w:ascii="Times New Roman" w:hAnsi="Times New Roman" w:cs="Times New Roman" w:hint="default"/>
        <w:b w:val="0"/>
        <w:i w:val="0"/>
        <w:sz w:val="24"/>
        <w:szCs w:val="24"/>
      </w:rPr>
    </w:lvl>
    <w:lvl w:ilvl="2">
      <w:start w:val="1"/>
      <w:numFmt w:val="decimal"/>
      <w:lvlText w:val="%1.%2.%3."/>
      <w:lvlJc w:val="left"/>
      <w:pPr>
        <w:tabs>
          <w:tab w:val="num" w:pos="737"/>
        </w:tabs>
        <w:ind w:left="0" w:firstLine="0"/>
      </w:pPr>
      <w:rPr>
        <w:rFonts w:ascii="Tahoma" w:hAnsi="Tahoma" w:cs="Tahoma" w:hint="default"/>
        <w:b w:val="0"/>
        <w:i w:val="0"/>
        <w:sz w:val="22"/>
        <w:szCs w:val="20"/>
      </w:rPr>
    </w:lvl>
    <w:lvl w:ilvl="3">
      <w:start w:val="1"/>
      <w:numFmt w:val="decimal"/>
      <w:lvlText w:val="%1.%2.%3.%4"/>
      <w:lvlJc w:val="left"/>
      <w:pPr>
        <w:tabs>
          <w:tab w:val="num" w:pos="1247"/>
        </w:tabs>
        <w:ind w:left="0" w:firstLine="0"/>
      </w:pPr>
      <w:rPr>
        <w:rFonts w:hint="default"/>
        <w:b w:val="0"/>
        <w:i w:val="0"/>
        <w:sz w:val="22"/>
        <w:szCs w:val="20"/>
      </w:rPr>
    </w:lvl>
    <w:lvl w:ilvl="4">
      <w:start w:val="1"/>
      <w:numFmt w:val="lowerRoman"/>
      <w:lvlRestart w:val="3"/>
      <w:lvlText w:val="(%5)"/>
      <w:lvlJc w:val="left"/>
      <w:pPr>
        <w:tabs>
          <w:tab w:val="num" w:pos="1247"/>
        </w:tabs>
        <w:ind w:left="737" w:firstLine="0"/>
      </w:pPr>
      <w:rPr>
        <w:rFonts w:ascii="Times New Roman" w:hAnsi="Times New Roman" w:cs="Times New Roman" w:hint="default"/>
        <w:b w:val="0"/>
        <w:i w:val="0"/>
        <w:sz w:val="24"/>
        <w:szCs w:val="24"/>
      </w:rPr>
    </w:lvl>
    <w:lvl w:ilvl="5">
      <w:start w:val="1"/>
      <w:numFmt w:val="lowerLetter"/>
      <w:lvlText w:val="(%6)"/>
      <w:lvlJc w:val="left"/>
      <w:pPr>
        <w:tabs>
          <w:tab w:val="num" w:pos="1135"/>
        </w:tabs>
        <w:ind w:left="1135" w:hanging="283"/>
      </w:pPr>
      <w:rPr>
        <w:rFonts w:hint="default"/>
        <w:b w:val="0"/>
        <w:i w:val="0"/>
        <w:sz w:val="22"/>
        <w:szCs w:val="20"/>
      </w:rPr>
    </w:lvl>
    <w:lvl w:ilvl="6">
      <w:start w:val="1"/>
      <w:numFmt w:val="upperRoman"/>
      <w:lvlText w:val="%7."/>
      <w:lvlJc w:val="left"/>
      <w:pPr>
        <w:ind w:left="2835" w:hanging="454"/>
      </w:pPr>
      <w:rPr>
        <w:rFonts w:hint="default"/>
        <w:b w:val="0"/>
        <w:i w:val="0"/>
        <w:sz w:val="22"/>
        <w:szCs w:val="22"/>
      </w:rPr>
    </w:lvl>
    <w:lvl w:ilvl="7">
      <w:start w:val="1"/>
      <w:numFmt w:val="lowerLetter"/>
      <w:lvlText w:val="%8."/>
      <w:lvlJc w:val="right"/>
      <w:pPr>
        <w:tabs>
          <w:tab w:val="num" w:pos="2948"/>
        </w:tabs>
        <w:ind w:left="2722" w:firstLine="226"/>
      </w:pPr>
      <w:rPr>
        <w:rFonts w:hint="default"/>
        <w:b w:val="0"/>
        <w:i w:val="0"/>
        <w:sz w:val="22"/>
      </w:rPr>
    </w:lvl>
    <w:lvl w:ilvl="8">
      <w:start w:val="1"/>
      <w:numFmt w:val="lowerRoman"/>
      <w:lvlText w:val="%9."/>
      <w:lvlJc w:val="left"/>
      <w:pPr>
        <w:ind w:left="3240" w:hanging="360"/>
      </w:pPr>
      <w:rPr>
        <w:rFonts w:hint="default"/>
        <w:b w:val="0"/>
        <w:i w:val="0"/>
        <w:sz w:val="26"/>
      </w:rPr>
    </w:lvl>
  </w:abstractNum>
  <w:abstractNum w:abstractNumId="21">
    <w:nsid w:val="443A1A63"/>
    <w:multiLevelType w:val="singleLevel"/>
    <w:tmpl w:val="8B5235FA"/>
    <w:lvl w:ilvl="0">
      <w:start w:val="1"/>
      <w:numFmt w:val="lowerLetter"/>
      <w:lvlText w:val="(%1)"/>
      <w:lvlJc w:val="left"/>
      <w:pPr>
        <w:ind w:left="587" w:hanging="360"/>
      </w:pPr>
      <w:rPr>
        <w:rFonts w:hint="default"/>
        <w:b w:val="0"/>
        <w:i w:val="0"/>
      </w:rPr>
    </w:lvl>
  </w:abstractNum>
  <w:abstractNum w:abstractNumId="22">
    <w:nsid w:val="446F2435"/>
    <w:multiLevelType w:val="hybridMultilevel"/>
    <w:tmpl w:val="80A8334C"/>
    <w:lvl w:ilvl="0" w:tplc="230036E6">
      <w:start w:val="1"/>
      <w:numFmt w:val="lowerRoman"/>
      <w:lvlText w:val="(%1)"/>
      <w:lvlJc w:val="left"/>
      <w:pPr>
        <w:tabs>
          <w:tab w:val="num" w:pos="1080"/>
        </w:tabs>
        <w:ind w:left="108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3">
    <w:nsid w:val="493113A9"/>
    <w:multiLevelType w:val="multilevel"/>
    <w:tmpl w:val="E04EC102"/>
    <w:lvl w:ilvl="0">
      <w:start w:val="19"/>
      <w:numFmt w:val="decimal"/>
      <w:lvlText w:val="%1"/>
      <w:lvlJc w:val="left"/>
      <w:pPr>
        <w:tabs>
          <w:tab w:val="num" w:pos="450"/>
        </w:tabs>
        <w:ind w:left="450" w:hanging="450"/>
      </w:pPr>
      <w:rPr>
        <w:rFonts w:hint="default"/>
      </w:rPr>
    </w:lvl>
    <w:lvl w:ilvl="1">
      <w:start w:val="1"/>
      <w:numFmt w:val="decimal"/>
      <w:pStyle w:val="TEXTO"/>
      <w:lvlText w:val="%1.%2"/>
      <w:lvlJc w:val="left"/>
      <w:pPr>
        <w:tabs>
          <w:tab w:val="num" w:pos="450"/>
        </w:tabs>
        <w:ind w:left="450" w:hanging="450"/>
      </w:pPr>
      <w:rPr>
        <w:rFonts w:hint="default"/>
      </w:rPr>
    </w:lvl>
    <w:lvl w:ilvl="2">
      <w:start w:val="1"/>
      <w:numFmt w:val="upperLetter"/>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4">
    <w:nsid w:val="495D3AAF"/>
    <w:multiLevelType w:val="multilevel"/>
    <w:tmpl w:val="BC70A95C"/>
    <w:lvl w:ilvl="0">
      <w:start w:val="3"/>
      <w:numFmt w:val="decimal"/>
      <w:lvlText w:val="%1."/>
      <w:lvlJc w:val="left"/>
      <w:pPr>
        <w:ind w:left="390" w:hanging="390"/>
      </w:pPr>
      <w:rPr>
        <w:rFonts w:hint="default"/>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rPr>
    </w:lvl>
    <w:lvl w:ilvl="3">
      <w:start w:val="1"/>
      <w:numFmt w:val="lowerRoman"/>
      <w:lvlText w:val="(%4)"/>
      <w:lvlJc w:val="left"/>
      <w:pPr>
        <w:ind w:left="3240" w:hanging="1080"/>
      </w:pPr>
      <w:rPr>
        <w:rFonts w:cs="Times New Roman" w:hint="eastAsia"/>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5">
    <w:nsid w:val="4D63267A"/>
    <w:multiLevelType w:val="hybridMultilevel"/>
    <w:tmpl w:val="175A39AE"/>
    <w:lvl w:ilvl="0" w:tplc="56DEE53E">
      <w:start w:val="1"/>
      <w:numFmt w:val="lowerRoman"/>
      <w:lvlText w:val="(%1)"/>
      <w:lvlJc w:val="left"/>
      <w:pPr>
        <w:ind w:left="1212" w:hanging="360"/>
      </w:pPr>
      <w:rPr>
        <w:rFonts w:cs="Times New Roman" w:hint="default"/>
        <w:b w:val="0"/>
        <w:i w:val="0"/>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6">
    <w:nsid w:val="5041211E"/>
    <w:multiLevelType w:val="multilevel"/>
    <w:tmpl w:val="755CC72C"/>
    <w:lvl w:ilvl="0">
      <w:start w:val="10"/>
      <w:numFmt w:val="decimal"/>
      <w:lvlText w:val="%1."/>
      <w:lvlJc w:val="left"/>
      <w:pPr>
        <w:ind w:left="510" w:hanging="510"/>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10080" w:hanging="144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760" w:hanging="1800"/>
      </w:pPr>
      <w:rPr>
        <w:rFonts w:hint="default"/>
      </w:rPr>
    </w:lvl>
    <w:lvl w:ilvl="7">
      <w:start w:val="1"/>
      <w:numFmt w:val="decimal"/>
      <w:lvlText w:val="%1.%2.%3.%4.%5.%6.%7.%8."/>
      <w:lvlJc w:val="left"/>
      <w:pPr>
        <w:ind w:left="17280" w:hanging="2160"/>
      </w:pPr>
      <w:rPr>
        <w:rFonts w:hint="default"/>
      </w:rPr>
    </w:lvl>
    <w:lvl w:ilvl="8">
      <w:start w:val="1"/>
      <w:numFmt w:val="decimal"/>
      <w:lvlText w:val="%1.%2.%3.%4.%5.%6.%7.%8.%9."/>
      <w:lvlJc w:val="left"/>
      <w:pPr>
        <w:ind w:left="19440" w:hanging="2160"/>
      </w:pPr>
      <w:rPr>
        <w:rFonts w:hint="default"/>
      </w:rPr>
    </w:lvl>
  </w:abstractNum>
  <w:abstractNum w:abstractNumId="27">
    <w:nsid w:val="53220715"/>
    <w:multiLevelType w:val="multilevel"/>
    <w:tmpl w:val="E0BC299A"/>
    <w:lvl w:ilvl="0">
      <w:start w:val="1"/>
      <w:numFmt w:val="decimal"/>
      <w:lvlRestart w:val="0"/>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Times New Roman" w:hAnsi="Times New Roman" w:cs="Times New Roman" w:hint="default"/>
        <w:b w:val="0"/>
        <w:caps w:val="0"/>
        <w:strike w:val="0"/>
        <w:dstrike w:val="0"/>
        <w:vanish w:val="0"/>
        <w:color w:val="000000"/>
        <w:sz w:val="22"/>
        <w:szCs w:val="22"/>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53BA4EBB"/>
    <w:multiLevelType w:val="hybridMultilevel"/>
    <w:tmpl w:val="7C043924"/>
    <w:lvl w:ilvl="0" w:tplc="6674E2C2">
      <w:start w:val="1"/>
      <w:numFmt w:val="lowerLetter"/>
      <w:lvlText w:val="(%1)"/>
      <w:lvlJc w:val="left"/>
      <w:pPr>
        <w:ind w:left="360" w:hanging="360"/>
      </w:pPr>
      <w:rPr>
        <w:rFonts w:hint="default"/>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9">
    <w:nsid w:val="5AF10C6F"/>
    <w:multiLevelType w:val="multilevel"/>
    <w:tmpl w:val="C1BCDA6A"/>
    <w:lvl w:ilvl="0">
      <w:start w:val="7"/>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lowerLetter"/>
      <w:lvlText w:val="(%5)"/>
      <w:lvlJc w:val="left"/>
      <w:pPr>
        <w:ind w:left="1440" w:hanging="1440"/>
      </w:pPr>
      <w:rPr>
        <w:rFonts w:ascii="Times" w:eastAsia="Times New Roman" w:hAnsi="Times" w:cs="Tahoma" w:hint="default"/>
        <w:b w:val="0"/>
      </w:rPr>
    </w:lvl>
    <w:lvl w:ilvl="5">
      <w:start w:val="1"/>
      <w:numFmt w:val="lowerLetter"/>
      <w:lvlText w:val="(%6)"/>
      <w:lvlJc w:val="left"/>
      <w:pPr>
        <w:ind w:left="1440" w:hanging="1440"/>
      </w:pPr>
      <w:rPr>
        <w:rFonts w:ascii="Tahoma" w:eastAsia="Times New Roman" w:hAnsi="Tahoma" w:cs="Tahoma"/>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nsid w:val="68106952"/>
    <w:multiLevelType w:val="hybridMultilevel"/>
    <w:tmpl w:val="94061E14"/>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nsid w:val="68402FC4"/>
    <w:multiLevelType w:val="hybridMultilevel"/>
    <w:tmpl w:val="C8643A2A"/>
    <w:lvl w:ilvl="0" w:tplc="1D8E2B0C">
      <w:start w:val="1"/>
      <w:numFmt w:val="lowerLetter"/>
      <w:lvlText w:val="(%1)"/>
      <w:lvlJc w:val="left"/>
      <w:pPr>
        <w:tabs>
          <w:tab w:val="num" w:pos="720"/>
        </w:tabs>
        <w:ind w:left="720" w:hanging="360"/>
      </w:pPr>
      <w:rPr>
        <w:rFonts w:hint="default"/>
      </w:rPr>
    </w:lvl>
    <w:lvl w:ilvl="1" w:tplc="DF706A82">
      <w:start w:val="108"/>
      <w:numFmt w:val="decimal"/>
      <w:lvlText w:val="%2."/>
      <w:lvlJc w:val="left"/>
      <w:pPr>
        <w:tabs>
          <w:tab w:val="num" w:pos="1515"/>
        </w:tabs>
        <w:ind w:left="1515" w:hanging="435"/>
      </w:pPr>
      <w:rPr>
        <w:rFonts w:hint="default"/>
      </w:r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2">
    <w:nsid w:val="6B1D1232"/>
    <w:multiLevelType w:val="multilevel"/>
    <w:tmpl w:val="86E8DDD6"/>
    <w:lvl w:ilvl="0">
      <w:start w:val="1"/>
      <w:numFmt w:val="decimal"/>
      <w:pStyle w:val="Level1"/>
      <w:lvlText w:val="%1"/>
      <w:lvlJc w:val="left"/>
      <w:pPr>
        <w:tabs>
          <w:tab w:val="num" w:pos="822"/>
        </w:tabs>
        <w:ind w:left="822" w:hanging="680"/>
      </w:pPr>
      <w:rPr>
        <w:rFonts w:ascii="Tahoma" w:hAnsi="Tahoma" w:hint="default"/>
        <w:b/>
        <w:i w:val="0"/>
        <w:sz w:val="22"/>
      </w:rPr>
    </w:lvl>
    <w:lvl w:ilvl="1">
      <w:start w:val="1"/>
      <w:numFmt w:val="decimal"/>
      <w:pStyle w:val="Level2"/>
      <w:lvlText w:val="%1.%2"/>
      <w:lvlJc w:val="left"/>
      <w:pPr>
        <w:tabs>
          <w:tab w:val="num" w:pos="680"/>
        </w:tabs>
        <w:ind w:left="680" w:hanging="680"/>
      </w:pPr>
      <w:rPr>
        <w:rFonts w:ascii="Tahoma" w:hAnsi="Tahoma" w:hint="default"/>
        <w:b/>
        <w:i w:val="0"/>
        <w:sz w:val="22"/>
      </w:rPr>
    </w:lvl>
    <w:lvl w:ilvl="2">
      <w:start w:val="1"/>
      <w:numFmt w:val="decimal"/>
      <w:pStyle w:val="Level3"/>
      <w:lvlText w:val="%1.%2.%3"/>
      <w:lvlJc w:val="left"/>
      <w:pPr>
        <w:tabs>
          <w:tab w:val="num" w:pos="1361"/>
        </w:tabs>
        <w:ind w:left="1361" w:hanging="681"/>
      </w:pPr>
      <w:rPr>
        <w:rFonts w:ascii="Tahoma" w:hAnsi="Tahoma" w:hint="default"/>
        <w:b/>
        <w:i w:val="0"/>
        <w:sz w:val="22"/>
      </w:rPr>
    </w:lvl>
    <w:lvl w:ilvl="3">
      <w:start w:val="1"/>
      <w:numFmt w:val="lowerRoman"/>
      <w:pStyle w:val="Level4"/>
      <w:lvlText w:val="(%4)"/>
      <w:lvlJc w:val="left"/>
      <w:pPr>
        <w:tabs>
          <w:tab w:val="num" w:pos="2041"/>
        </w:tabs>
        <w:ind w:left="2041" w:hanging="680"/>
      </w:pPr>
      <w:rPr>
        <w:rFonts w:ascii="Tahoma" w:hAnsi="Tahoma" w:cs="Tahoma" w:hint="default"/>
        <w:b w:val="0"/>
        <w:i w:val="0"/>
        <w:sz w:val="22"/>
        <w:szCs w:val="22"/>
      </w:rPr>
    </w:lvl>
    <w:lvl w:ilvl="4">
      <w:start w:val="1"/>
      <w:numFmt w:val="lowerLetter"/>
      <w:pStyle w:val="Level5"/>
      <w:lvlText w:val="(%5)"/>
      <w:lvlJc w:val="left"/>
      <w:pPr>
        <w:tabs>
          <w:tab w:val="num" w:pos="2608"/>
        </w:tabs>
        <w:ind w:left="2608" w:hanging="567"/>
      </w:pPr>
      <w:rPr>
        <w:rFonts w:ascii="Tahoma" w:hAnsi="Tahoma" w:hint="default"/>
        <w:b w:val="0"/>
        <w:i w:val="0"/>
        <w:sz w:val="22"/>
      </w:rPr>
    </w:lvl>
    <w:lvl w:ilvl="5">
      <w:start w:val="1"/>
      <w:numFmt w:val="upperRoman"/>
      <w:pStyle w:val="Level6"/>
      <w:lvlText w:val="(%6)"/>
      <w:lvlJc w:val="left"/>
      <w:pPr>
        <w:tabs>
          <w:tab w:val="num" w:pos="3288"/>
        </w:tabs>
        <w:ind w:left="3288" w:hanging="680"/>
      </w:pPr>
      <w:rPr>
        <w:rFonts w:ascii="Tahoma" w:hAnsi="Tahoma" w:hint="default"/>
        <w:b w:val="0"/>
        <w:i w:val="0"/>
        <w:sz w:val="22"/>
      </w:rPr>
    </w:lvl>
    <w:lvl w:ilvl="6">
      <w:start w:val="1"/>
      <w:numFmt w:val="none"/>
      <w:pStyle w:val="Level7"/>
      <w:lvlText w:val=""/>
      <w:lvlJc w:val="left"/>
      <w:pPr>
        <w:tabs>
          <w:tab w:val="num" w:pos="3288"/>
        </w:tabs>
        <w:ind w:left="3288" w:hanging="680"/>
      </w:pPr>
      <w:rPr>
        <w:rFonts w:hint="default"/>
      </w:rPr>
    </w:lvl>
    <w:lvl w:ilvl="7">
      <w:start w:val="1"/>
      <w:numFmt w:val="none"/>
      <w:pStyle w:val="Level8"/>
      <w:lvlText w:val=""/>
      <w:lvlJc w:val="left"/>
      <w:pPr>
        <w:tabs>
          <w:tab w:val="num" w:pos="3288"/>
        </w:tabs>
        <w:ind w:left="3288" w:hanging="680"/>
      </w:pPr>
      <w:rPr>
        <w:rFonts w:hint="default"/>
      </w:rPr>
    </w:lvl>
    <w:lvl w:ilvl="8">
      <w:start w:val="1"/>
      <w:numFmt w:val="none"/>
      <w:pStyle w:val="Level9"/>
      <w:lvlText w:val=""/>
      <w:lvlJc w:val="left"/>
      <w:pPr>
        <w:tabs>
          <w:tab w:val="num" w:pos="3288"/>
        </w:tabs>
        <w:ind w:left="3288" w:hanging="680"/>
      </w:pPr>
      <w:rPr>
        <w:rFonts w:hint="default"/>
      </w:rPr>
    </w:lvl>
  </w:abstractNum>
  <w:abstractNum w:abstractNumId="33">
    <w:nsid w:val="6DF807E6"/>
    <w:multiLevelType w:val="multilevel"/>
    <w:tmpl w:val="51F0B9B8"/>
    <w:lvl w:ilvl="0">
      <w:start w:val="4"/>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4">
    <w:nsid w:val="736F2CA5"/>
    <w:multiLevelType w:val="multilevel"/>
    <w:tmpl w:val="E6C6E564"/>
    <w:lvl w:ilvl="0">
      <w:start w:val="12"/>
      <w:numFmt w:val="decimal"/>
      <w:lvlText w:val="%1."/>
      <w:lvlJc w:val="left"/>
      <w:pPr>
        <w:ind w:left="510" w:hanging="510"/>
      </w:pPr>
      <w:rPr>
        <w:rFonts w:hint="default"/>
        <w:b w:val="0"/>
      </w:rPr>
    </w:lvl>
    <w:lvl w:ilvl="1">
      <w:start w:val="1"/>
      <w:numFmt w:val="decimal"/>
      <w:lvlText w:val="%1.%2."/>
      <w:lvlJc w:val="left"/>
      <w:pPr>
        <w:ind w:left="3600" w:hanging="720"/>
      </w:pPr>
      <w:rPr>
        <w:rFonts w:hint="default"/>
        <w:b w:val="0"/>
      </w:rPr>
    </w:lvl>
    <w:lvl w:ilvl="2">
      <w:start w:val="1"/>
      <w:numFmt w:val="decimal"/>
      <w:lvlText w:val="%1.%2.%3."/>
      <w:lvlJc w:val="left"/>
      <w:pPr>
        <w:ind w:left="6840" w:hanging="1080"/>
      </w:pPr>
      <w:rPr>
        <w:rFonts w:hint="default"/>
        <w:b w:val="0"/>
      </w:rPr>
    </w:lvl>
    <w:lvl w:ilvl="3">
      <w:start w:val="1"/>
      <w:numFmt w:val="decimal"/>
      <w:lvlText w:val="%1.%2.%3.%4."/>
      <w:lvlJc w:val="left"/>
      <w:pPr>
        <w:ind w:left="9720" w:hanging="1080"/>
      </w:pPr>
      <w:rPr>
        <w:rFonts w:hint="default"/>
        <w:b w:val="0"/>
      </w:rPr>
    </w:lvl>
    <w:lvl w:ilvl="4">
      <w:start w:val="1"/>
      <w:numFmt w:val="decimal"/>
      <w:lvlText w:val="%1.%2.%3.%4.%5."/>
      <w:lvlJc w:val="left"/>
      <w:pPr>
        <w:ind w:left="12960" w:hanging="1440"/>
      </w:pPr>
      <w:rPr>
        <w:rFonts w:hint="default"/>
        <w:b w:val="0"/>
      </w:rPr>
    </w:lvl>
    <w:lvl w:ilvl="5">
      <w:start w:val="1"/>
      <w:numFmt w:val="decimal"/>
      <w:lvlText w:val="%1.%2.%3.%4.%5.%6."/>
      <w:lvlJc w:val="left"/>
      <w:pPr>
        <w:ind w:left="16200" w:hanging="1800"/>
      </w:pPr>
      <w:rPr>
        <w:rFonts w:hint="default"/>
        <w:b w:val="0"/>
      </w:rPr>
    </w:lvl>
    <w:lvl w:ilvl="6">
      <w:start w:val="1"/>
      <w:numFmt w:val="decimal"/>
      <w:lvlText w:val="%1.%2.%3.%4.%5.%6.%7."/>
      <w:lvlJc w:val="left"/>
      <w:pPr>
        <w:ind w:left="19080" w:hanging="1800"/>
      </w:pPr>
      <w:rPr>
        <w:rFonts w:hint="default"/>
        <w:b w:val="0"/>
      </w:rPr>
    </w:lvl>
    <w:lvl w:ilvl="7">
      <w:start w:val="1"/>
      <w:numFmt w:val="decimal"/>
      <w:lvlText w:val="%1.%2.%3.%4.%5.%6.%7.%8."/>
      <w:lvlJc w:val="left"/>
      <w:pPr>
        <w:ind w:left="22320" w:hanging="2160"/>
      </w:pPr>
      <w:rPr>
        <w:rFonts w:hint="default"/>
        <w:b w:val="0"/>
      </w:rPr>
    </w:lvl>
    <w:lvl w:ilvl="8">
      <w:start w:val="1"/>
      <w:numFmt w:val="decimal"/>
      <w:lvlText w:val="%1.%2.%3.%4.%5.%6.%7.%8.%9."/>
      <w:lvlJc w:val="left"/>
      <w:pPr>
        <w:ind w:left="25560" w:hanging="2520"/>
      </w:pPr>
      <w:rPr>
        <w:rFonts w:hint="default"/>
        <w:b w:val="0"/>
      </w:rPr>
    </w:lvl>
  </w:abstractNum>
  <w:abstractNum w:abstractNumId="35">
    <w:nsid w:val="74AC3ED8"/>
    <w:multiLevelType w:val="multilevel"/>
    <w:tmpl w:val="1674DD24"/>
    <w:lvl w:ilvl="0">
      <w:start w:val="8"/>
      <w:numFmt w:val="decimal"/>
      <w:lvlText w:val="%1."/>
      <w:lvlJc w:val="left"/>
      <w:pPr>
        <w:ind w:left="360" w:hanging="360"/>
      </w:pPr>
      <w:rPr>
        <w:rFonts w:hint="default"/>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nsid w:val="75550DC0"/>
    <w:multiLevelType w:val="multilevel"/>
    <w:tmpl w:val="72A0E9C0"/>
    <w:lvl w:ilvl="0">
      <w:start w:val="4"/>
      <w:numFmt w:val="decimal"/>
      <w:lvlText w:val="%1."/>
      <w:lvlJc w:val="left"/>
      <w:pPr>
        <w:ind w:left="900" w:hanging="900"/>
      </w:pPr>
      <w:rPr>
        <w:rFonts w:hint="default"/>
      </w:rPr>
    </w:lvl>
    <w:lvl w:ilvl="1">
      <w:start w:val="20"/>
      <w:numFmt w:val="decimal"/>
      <w:lvlText w:val="%1.%2."/>
      <w:lvlJc w:val="left"/>
      <w:pPr>
        <w:ind w:left="900" w:hanging="900"/>
      </w:pPr>
      <w:rPr>
        <w:rFonts w:hint="default"/>
      </w:rPr>
    </w:lvl>
    <w:lvl w:ilvl="2">
      <w:start w:val="3"/>
      <w:numFmt w:val="decimal"/>
      <w:lvlText w:val="%1.%2.%3."/>
      <w:lvlJc w:val="left"/>
      <w:pPr>
        <w:ind w:left="900" w:hanging="90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7">
    <w:nsid w:val="79A20B89"/>
    <w:multiLevelType w:val="multilevel"/>
    <w:tmpl w:val="8916764C"/>
    <w:lvl w:ilvl="0">
      <w:start w:val="8"/>
      <w:numFmt w:val="decimal"/>
      <w:lvlText w:val="%1."/>
      <w:lvlJc w:val="left"/>
      <w:pPr>
        <w:ind w:left="390" w:hanging="390"/>
      </w:pPr>
      <w:rPr>
        <w:rFonts w:hint="default"/>
        <w:b w:val="0"/>
      </w:rPr>
    </w:lvl>
    <w:lvl w:ilvl="1">
      <w:start w:val="1"/>
      <w:numFmt w:val="decimal"/>
      <w:lvlText w:val="%1.%2."/>
      <w:lvlJc w:val="left"/>
      <w:pPr>
        <w:ind w:left="1440" w:hanging="720"/>
      </w:pPr>
      <w:rPr>
        <w:rFonts w:hint="default"/>
        <w:b w:val="0"/>
      </w:rPr>
    </w:lvl>
    <w:lvl w:ilvl="2">
      <w:start w:val="1"/>
      <w:numFmt w:val="decimal"/>
      <w:lvlText w:val="%1.%2.%3."/>
      <w:lvlJc w:val="left"/>
      <w:pPr>
        <w:ind w:left="2520" w:hanging="1080"/>
      </w:pPr>
      <w:rPr>
        <w:rFonts w:hint="default"/>
        <w:b w:val="0"/>
      </w:rPr>
    </w:lvl>
    <w:lvl w:ilvl="3">
      <w:start w:val="1"/>
      <w:numFmt w:val="decimal"/>
      <w:lvlText w:val="%1.%2.%3.%4."/>
      <w:lvlJc w:val="left"/>
      <w:pPr>
        <w:ind w:left="3240" w:hanging="1080"/>
      </w:pPr>
      <w:rPr>
        <w:rFonts w:hint="default"/>
        <w:b w:val="0"/>
      </w:rPr>
    </w:lvl>
    <w:lvl w:ilvl="4">
      <w:start w:val="1"/>
      <w:numFmt w:val="decimal"/>
      <w:lvlText w:val="%1.%2.%3.%4.%5."/>
      <w:lvlJc w:val="left"/>
      <w:pPr>
        <w:ind w:left="4320" w:hanging="1440"/>
      </w:pPr>
      <w:rPr>
        <w:rFonts w:hint="default"/>
        <w:b w:val="0"/>
      </w:rPr>
    </w:lvl>
    <w:lvl w:ilvl="5">
      <w:start w:val="1"/>
      <w:numFmt w:val="decimal"/>
      <w:lvlText w:val="%1.%2.%3.%4.%5.%6."/>
      <w:lvlJc w:val="left"/>
      <w:pPr>
        <w:ind w:left="5400" w:hanging="1800"/>
      </w:pPr>
      <w:rPr>
        <w:rFonts w:hint="default"/>
        <w:b w:val="0"/>
      </w:rPr>
    </w:lvl>
    <w:lvl w:ilvl="6">
      <w:start w:val="1"/>
      <w:numFmt w:val="decimal"/>
      <w:lvlText w:val="%1.%2.%3.%4.%5.%6.%7."/>
      <w:lvlJc w:val="left"/>
      <w:pPr>
        <w:ind w:left="6120" w:hanging="1800"/>
      </w:pPr>
      <w:rPr>
        <w:rFonts w:hint="default"/>
        <w:b w:val="0"/>
      </w:rPr>
    </w:lvl>
    <w:lvl w:ilvl="7">
      <w:start w:val="1"/>
      <w:numFmt w:val="decimal"/>
      <w:lvlText w:val="%1.%2.%3.%4.%5.%6.%7.%8."/>
      <w:lvlJc w:val="left"/>
      <w:pPr>
        <w:ind w:left="7200" w:hanging="2160"/>
      </w:pPr>
      <w:rPr>
        <w:rFonts w:hint="default"/>
        <w:b w:val="0"/>
      </w:rPr>
    </w:lvl>
    <w:lvl w:ilvl="8">
      <w:start w:val="1"/>
      <w:numFmt w:val="decimal"/>
      <w:lvlText w:val="%1.%2.%3.%4.%5.%6.%7.%8.%9."/>
      <w:lvlJc w:val="left"/>
      <w:pPr>
        <w:ind w:left="8280" w:hanging="2520"/>
      </w:pPr>
      <w:rPr>
        <w:rFonts w:hint="default"/>
        <w:b w:val="0"/>
      </w:rPr>
    </w:lvl>
  </w:abstractNum>
  <w:abstractNum w:abstractNumId="38">
    <w:nsid w:val="7C6203B0"/>
    <w:multiLevelType w:val="multilevel"/>
    <w:tmpl w:val="755CC72C"/>
    <w:lvl w:ilvl="0">
      <w:start w:val="10"/>
      <w:numFmt w:val="decimal"/>
      <w:lvlText w:val="%1."/>
      <w:lvlJc w:val="left"/>
      <w:pPr>
        <w:ind w:left="510" w:hanging="510"/>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10080" w:hanging="144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760" w:hanging="1800"/>
      </w:pPr>
      <w:rPr>
        <w:rFonts w:hint="default"/>
      </w:rPr>
    </w:lvl>
    <w:lvl w:ilvl="7">
      <w:start w:val="1"/>
      <w:numFmt w:val="decimal"/>
      <w:lvlText w:val="%1.%2.%3.%4.%5.%6.%7.%8."/>
      <w:lvlJc w:val="left"/>
      <w:pPr>
        <w:ind w:left="17280" w:hanging="2160"/>
      </w:pPr>
      <w:rPr>
        <w:rFonts w:hint="default"/>
      </w:rPr>
    </w:lvl>
    <w:lvl w:ilvl="8">
      <w:start w:val="1"/>
      <w:numFmt w:val="decimal"/>
      <w:lvlText w:val="%1.%2.%3.%4.%5.%6.%7.%8.%9."/>
      <w:lvlJc w:val="left"/>
      <w:pPr>
        <w:ind w:left="19440" w:hanging="2160"/>
      </w:pPr>
      <w:rPr>
        <w:rFonts w:hint="default"/>
      </w:rPr>
    </w:lvl>
  </w:abstractNum>
  <w:abstractNum w:abstractNumId="39">
    <w:nsid w:val="7D086692"/>
    <w:multiLevelType w:val="hybridMultilevel"/>
    <w:tmpl w:val="99A26E52"/>
    <w:lvl w:ilvl="0" w:tplc="0756ECB2">
      <w:start w:val="1"/>
      <w:numFmt w:val="decimal"/>
      <w:pStyle w:val="EscopoNTISubTitulo"/>
      <w:lvlText w:val="%1."/>
      <w:lvlJc w:val="center"/>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nsid w:val="7DD1175E"/>
    <w:multiLevelType w:val="multilevel"/>
    <w:tmpl w:val="2DE86DA6"/>
    <w:lvl w:ilvl="0">
      <w:start w:val="4"/>
      <w:numFmt w:val="decimal"/>
      <w:lvlText w:val="%1."/>
      <w:lvlJc w:val="left"/>
      <w:pPr>
        <w:ind w:left="450" w:hanging="450"/>
      </w:pPr>
      <w:rPr>
        <w:rFonts w:hint="default"/>
      </w:rPr>
    </w:lvl>
    <w:lvl w:ilvl="1">
      <w:start w:val="22"/>
      <w:numFmt w:val="decimal"/>
      <w:lvlText w:val="%1.%2."/>
      <w:lvlJc w:val="left"/>
      <w:pPr>
        <w:ind w:left="1440" w:hanging="720"/>
      </w:pPr>
      <w:rPr>
        <w:rFonts w:hint="default"/>
      </w:rPr>
    </w:lvl>
    <w:lvl w:ilvl="2">
      <w:start w:val="3"/>
      <w:numFmt w:val="decimal"/>
      <w:lvlText w:val="%1.%2.%3."/>
      <w:lvlJc w:val="left"/>
      <w:pPr>
        <w:ind w:left="2520" w:hanging="1080"/>
      </w:pPr>
      <w:rPr>
        <w:rFonts w:hint="default"/>
        <w:sz w:val="22"/>
        <w:szCs w:val="22"/>
      </w:rPr>
    </w:lvl>
    <w:lvl w:ilvl="3">
      <w:start w:val="1"/>
      <w:numFmt w:val="decimal"/>
      <w:lvlText w:val="%1.%2.%3.%4."/>
      <w:lvlJc w:val="left"/>
      <w:pPr>
        <w:ind w:left="3240" w:hanging="1080"/>
      </w:pPr>
      <w:rPr>
        <w:rFonts w:hint="default"/>
      </w:rPr>
    </w:lvl>
    <w:lvl w:ilvl="4">
      <w:start w:val="1"/>
      <w:numFmt w:val="lowerRoman"/>
      <w:lvlText w:val="(%5)"/>
      <w:lvlJc w:val="left"/>
      <w:pPr>
        <w:ind w:left="4320" w:hanging="1440"/>
      </w:pPr>
      <w:rPr>
        <w:rFonts w:ascii="Tahoma" w:eastAsia="Times New Roman" w:hAnsi="Tahoma" w:cs="Tahoma"/>
      </w:rPr>
    </w:lvl>
    <w:lvl w:ilvl="5">
      <w:start w:val="1"/>
      <w:numFmt w:val="lowerLetter"/>
      <w:lvlText w:val="(%6)"/>
      <w:lvlJc w:val="left"/>
      <w:pPr>
        <w:ind w:left="5400" w:hanging="1800"/>
      </w:pPr>
      <w:rPr>
        <w:rFonts w:ascii="Tahoma" w:eastAsia="Times New Roman" w:hAnsi="Tahoma" w:cs="Tahoma"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41">
    <w:nsid w:val="7DEE6F54"/>
    <w:multiLevelType w:val="multilevel"/>
    <w:tmpl w:val="1032A530"/>
    <w:lvl w:ilvl="0">
      <w:start w:val="4"/>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1080" w:hanging="1080"/>
      </w:pPr>
      <w:rPr>
        <w:rFonts w:hint="default"/>
        <w:b w:val="0"/>
        <w:sz w:val="24"/>
        <w:szCs w:val="24"/>
      </w:rPr>
    </w:lvl>
    <w:lvl w:ilvl="3">
      <w:start w:val="1"/>
      <w:numFmt w:val="decimal"/>
      <w:lvlText w:val="%1.%2.%3.%4."/>
      <w:lvlJc w:val="left"/>
      <w:pPr>
        <w:ind w:left="3240" w:hanging="1080"/>
      </w:pPr>
      <w:rPr>
        <w:rFonts w:hint="default"/>
      </w:rPr>
    </w:lvl>
    <w:lvl w:ilvl="4">
      <w:start w:val="1"/>
      <w:numFmt w:val="lowerLetter"/>
      <w:lvlText w:val="(%5)"/>
      <w:lvlJc w:val="left"/>
      <w:pPr>
        <w:ind w:left="4320" w:hanging="1440"/>
      </w:pPr>
      <w:rPr>
        <w:rFonts w:ascii="Times" w:eastAsia="Times New Roman" w:hAnsi="Times" w:cs="Tahoma" w:hint="default"/>
      </w:rPr>
    </w:lvl>
    <w:lvl w:ilvl="5">
      <w:start w:val="1"/>
      <w:numFmt w:val="lowerLetter"/>
      <w:lvlText w:val="(%6)"/>
      <w:lvlJc w:val="left"/>
      <w:pPr>
        <w:ind w:left="5400" w:hanging="1800"/>
      </w:pPr>
      <w:rPr>
        <w:rFonts w:ascii="Tahoma" w:eastAsia="Times New Roman" w:hAnsi="Tahoma" w:cs="Tahoma"/>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42">
    <w:nsid w:val="7E59672C"/>
    <w:multiLevelType w:val="multilevel"/>
    <w:tmpl w:val="87CAC664"/>
    <w:lvl w:ilvl="0">
      <w:start w:val="9"/>
      <w:numFmt w:val="decimal"/>
      <w:lvlText w:val="%1."/>
      <w:lvlJc w:val="left"/>
      <w:pPr>
        <w:ind w:left="435" w:hanging="435"/>
      </w:pPr>
      <w:rPr>
        <w:rFonts w:hint="default"/>
        <w:b w:val="0"/>
      </w:rPr>
    </w:lvl>
    <w:lvl w:ilvl="1">
      <w:start w:val="1"/>
      <w:numFmt w:val="decimal"/>
      <w:lvlText w:val="%1.%2."/>
      <w:lvlJc w:val="left"/>
      <w:pPr>
        <w:ind w:left="2160" w:hanging="720"/>
      </w:pPr>
      <w:rPr>
        <w:rFonts w:hint="default"/>
        <w:b w:val="0"/>
      </w:rPr>
    </w:lvl>
    <w:lvl w:ilvl="2">
      <w:start w:val="1"/>
      <w:numFmt w:val="decimal"/>
      <w:lvlText w:val="%1.%2.%3."/>
      <w:lvlJc w:val="left"/>
      <w:pPr>
        <w:ind w:left="3960" w:hanging="1080"/>
      </w:pPr>
      <w:rPr>
        <w:rFonts w:hint="default"/>
        <w:b w:val="0"/>
      </w:rPr>
    </w:lvl>
    <w:lvl w:ilvl="3">
      <w:start w:val="1"/>
      <w:numFmt w:val="decimal"/>
      <w:lvlText w:val="%1.%2.%3.%4."/>
      <w:lvlJc w:val="left"/>
      <w:pPr>
        <w:ind w:left="5400" w:hanging="1080"/>
      </w:pPr>
      <w:rPr>
        <w:rFonts w:hint="default"/>
        <w:b w:val="0"/>
      </w:rPr>
    </w:lvl>
    <w:lvl w:ilvl="4">
      <w:start w:val="1"/>
      <w:numFmt w:val="decimal"/>
      <w:lvlText w:val="%1.%2.%3.%4.%5."/>
      <w:lvlJc w:val="left"/>
      <w:pPr>
        <w:ind w:left="7200" w:hanging="1440"/>
      </w:pPr>
      <w:rPr>
        <w:rFonts w:hint="default"/>
        <w:b w:val="0"/>
      </w:rPr>
    </w:lvl>
    <w:lvl w:ilvl="5">
      <w:start w:val="1"/>
      <w:numFmt w:val="decimal"/>
      <w:lvlText w:val="%1.%2.%3.%4.%5.%6."/>
      <w:lvlJc w:val="left"/>
      <w:pPr>
        <w:ind w:left="9000" w:hanging="1800"/>
      </w:pPr>
      <w:rPr>
        <w:rFonts w:hint="default"/>
        <w:b w:val="0"/>
      </w:rPr>
    </w:lvl>
    <w:lvl w:ilvl="6">
      <w:start w:val="1"/>
      <w:numFmt w:val="decimal"/>
      <w:lvlText w:val="%1.%2.%3.%4.%5.%6.%7."/>
      <w:lvlJc w:val="left"/>
      <w:pPr>
        <w:ind w:left="10440" w:hanging="1800"/>
      </w:pPr>
      <w:rPr>
        <w:rFonts w:hint="default"/>
        <w:b w:val="0"/>
      </w:rPr>
    </w:lvl>
    <w:lvl w:ilvl="7">
      <w:start w:val="1"/>
      <w:numFmt w:val="decimal"/>
      <w:lvlText w:val="%1.%2.%3.%4.%5.%6.%7.%8."/>
      <w:lvlJc w:val="left"/>
      <w:pPr>
        <w:ind w:left="12240" w:hanging="2160"/>
      </w:pPr>
      <w:rPr>
        <w:rFonts w:hint="default"/>
        <w:b w:val="0"/>
      </w:rPr>
    </w:lvl>
    <w:lvl w:ilvl="8">
      <w:start w:val="1"/>
      <w:numFmt w:val="decimal"/>
      <w:lvlText w:val="%1.%2.%3.%4.%5.%6.%7.%8.%9."/>
      <w:lvlJc w:val="left"/>
      <w:pPr>
        <w:ind w:left="14040" w:hanging="2520"/>
      </w:pPr>
      <w:rPr>
        <w:rFonts w:hint="default"/>
        <w:b w:val="0"/>
      </w:rPr>
    </w:lvl>
  </w:abstractNum>
  <w:abstractNum w:abstractNumId="43">
    <w:nsid w:val="7E6E093D"/>
    <w:multiLevelType w:val="multilevel"/>
    <w:tmpl w:val="BC5E18BA"/>
    <w:lvl w:ilvl="0">
      <w:start w:val="4"/>
      <w:numFmt w:val="decimal"/>
      <w:lvlText w:val="%1."/>
      <w:lvlJc w:val="left"/>
      <w:pPr>
        <w:ind w:left="900" w:hanging="900"/>
      </w:pPr>
      <w:rPr>
        <w:rFonts w:hint="default"/>
      </w:rPr>
    </w:lvl>
    <w:lvl w:ilvl="1">
      <w:start w:val="22"/>
      <w:numFmt w:val="decimal"/>
      <w:lvlText w:val="%1.%2."/>
      <w:lvlJc w:val="left"/>
      <w:pPr>
        <w:ind w:left="900" w:hanging="900"/>
      </w:pPr>
      <w:rPr>
        <w:rFonts w:hint="default"/>
      </w:rPr>
    </w:lvl>
    <w:lvl w:ilvl="2">
      <w:start w:val="3"/>
      <w:numFmt w:val="decimal"/>
      <w:lvlText w:val="%1.%2.%3."/>
      <w:lvlJc w:val="left"/>
      <w:pPr>
        <w:ind w:left="900" w:hanging="900"/>
      </w:pPr>
      <w:rPr>
        <w:rFonts w:hint="default"/>
        <w:b w:val="0"/>
      </w:rPr>
    </w:lvl>
    <w:lvl w:ilvl="3">
      <w:start w:val="1"/>
      <w:numFmt w:val="decimal"/>
      <w:lvlText w:val="%1.%2.%3.%4."/>
      <w:lvlJc w:val="left"/>
      <w:pPr>
        <w:ind w:left="1080" w:hanging="1080"/>
      </w:pPr>
      <w:rPr>
        <w:rFonts w:hint="default"/>
      </w:rPr>
    </w:lvl>
    <w:lvl w:ilvl="4">
      <w:start w:val="1"/>
      <w:numFmt w:val="lowerRoman"/>
      <w:lvlText w:val="(%5)"/>
      <w:lvlJc w:val="left"/>
      <w:pPr>
        <w:ind w:left="1440" w:hanging="1440"/>
      </w:pPr>
      <w:rPr>
        <w:rFonts w:cs="Times New Roman" w:hint="default"/>
        <w:b w:val="0"/>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0"/>
  </w:num>
  <w:num w:numId="2">
    <w:abstractNumId w:val="23"/>
  </w:num>
  <w:num w:numId="3">
    <w:abstractNumId w:val="0"/>
  </w:num>
  <w:num w:numId="4">
    <w:abstractNumId w:val="39"/>
  </w:num>
  <w:num w:numId="5">
    <w:abstractNumId w:val="32"/>
  </w:num>
  <w:num w:numId="6">
    <w:abstractNumId w:val="20"/>
  </w:num>
  <w:num w:numId="7">
    <w:abstractNumId w:val="3"/>
  </w:num>
  <w:num w:numId="8">
    <w:abstractNumId w:val="24"/>
  </w:num>
  <w:num w:numId="9">
    <w:abstractNumId w:val="2"/>
  </w:num>
  <w:num w:numId="10">
    <w:abstractNumId w:val="41"/>
  </w:num>
  <w:num w:numId="11">
    <w:abstractNumId w:val="33"/>
  </w:num>
  <w:num w:numId="12">
    <w:abstractNumId w:val="16"/>
  </w:num>
  <w:num w:numId="13">
    <w:abstractNumId w:val="30"/>
  </w:num>
  <w:num w:numId="14">
    <w:abstractNumId w:val="18"/>
  </w:num>
  <w:num w:numId="15">
    <w:abstractNumId w:val="17"/>
  </w:num>
  <w:num w:numId="16">
    <w:abstractNumId w:val="21"/>
  </w:num>
  <w:num w:numId="17">
    <w:abstractNumId w:val="11"/>
  </w:num>
  <w:num w:numId="18">
    <w:abstractNumId w:val="22"/>
  </w:num>
  <w:num w:numId="19">
    <w:abstractNumId w:val="40"/>
  </w:num>
  <w:num w:numId="20">
    <w:abstractNumId w:val="43"/>
  </w:num>
  <w:num w:numId="21">
    <w:abstractNumId w:val="8"/>
  </w:num>
  <w:num w:numId="22">
    <w:abstractNumId w:val="29"/>
  </w:num>
  <w:num w:numId="23">
    <w:abstractNumId w:val="37"/>
  </w:num>
  <w:num w:numId="24">
    <w:abstractNumId w:val="42"/>
  </w:num>
  <w:num w:numId="25">
    <w:abstractNumId w:val="26"/>
  </w:num>
  <w:num w:numId="26">
    <w:abstractNumId w:val="34"/>
  </w:num>
  <w:num w:numId="27">
    <w:abstractNumId w:val="35"/>
  </w:num>
  <w:num w:numId="28">
    <w:abstractNumId w:val="9"/>
  </w:num>
  <w:num w:numId="29">
    <w:abstractNumId w:val="36"/>
  </w:num>
  <w:num w:numId="30">
    <w:abstractNumId w:val="12"/>
  </w:num>
  <w:num w:numId="31">
    <w:abstractNumId w:val="15"/>
  </w:num>
  <w:num w:numId="32">
    <w:abstractNumId w:val="38"/>
  </w:num>
  <w:num w:numId="33">
    <w:abstractNumId w:val="14"/>
  </w:num>
  <w:num w:numId="34">
    <w:abstractNumId w:val="28"/>
  </w:num>
  <w:num w:numId="35">
    <w:abstractNumId w:val="6"/>
  </w:num>
  <w:num w:numId="36">
    <w:abstractNumId w:val="13"/>
  </w:num>
  <w:num w:numId="37">
    <w:abstractNumId w:val="31"/>
  </w:num>
  <w:num w:numId="38">
    <w:abstractNumId w:val="19"/>
  </w:num>
  <w:num w:numId="39">
    <w:abstractNumId w:val="7"/>
  </w:num>
  <w:num w:numId="40">
    <w:abstractNumId w:val="27"/>
  </w:num>
  <w:num w:numId="41">
    <w:abstractNumId w:val="25"/>
  </w:num>
  <w:num w:numId="42">
    <w:abstractNumId w:val="4"/>
  </w:num>
  <w:num w:numId="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2"/>
  </w:num>
  <w:num w:numId="45">
    <w:abstractNumId w:val="5"/>
  </w:num>
  <w:num w:numId="46">
    <w:abstractNumId w:val="32"/>
  </w:num>
  <w:num w:numId="47">
    <w:abstractNumId w:val="32"/>
  </w:num>
  <w:numIdMacAtCleanup w:val="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inheiro Guimarães">
    <w15:presenceInfo w15:providerId="None" w15:userId="Pinheiro Guimarã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142"/>
  <w:displayHorizontalDrawingGridEvery w:val="0"/>
  <w:displayVerticalDrawingGridEvery w:val="0"/>
  <w:doNotUseMarginsForDrawingGridOrigin/>
  <w:noPunctuationKerning/>
  <w:characterSpacingControl w:val="doNotCompress"/>
  <w:hdrShapeDefaults>
    <o:shapedefaults v:ext="edit" spidmax="20481"/>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E70"/>
    <w:rsid w:val="00001FBB"/>
    <w:rsid w:val="0000206E"/>
    <w:rsid w:val="00002A32"/>
    <w:rsid w:val="00002FD1"/>
    <w:rsid w:val="00005C4E"/>
    <w:rsid w:val="000062AD"/>
    <w:rsid w:val="000065C4"/>
    <w:rsid w:val="00006F05"/>
    <w:rsid w:val="00007099"/>
    <w:rsid w:val="000073A4"/>
    <w:rsid w:val="00007C52"/>
    <w:rsid w:val="000122B6"/>
    <w:rsid w:val="00012EC1"/>
    <w:rsid w:val="00013B26"/>
    <w:rsid w:val="000140D9"/>
    <w:rsid w:val="000159AD"/>
    <w:rsid w:val="00016173"/>
    <w:rsid w:val="00016B3D"/>
    <w:rsid w:val="00016CCE"/>
    <w:rsid w:val="00017866"/>
    <w:rsid w:val="00017DAB"/>
    <w:rsid w:val="00020421"/>
    <w:rsid w:val="00022535"/>
    <w:rsid w:val="000227BD"/>
    <w:rsid w:val="00022B0F"/>
    <w:rsid w:val="00022D56"/>
    <w:rsid w:val="0002359E"/>
    <w:rsid w:val="00023C59"/>
    <w:rsid w:val="00023CDB"/>
    <w:rsid w:val="0002459D"/>
    <w:rsid w:val="00024734"/>
    <w:rsid w:val="000251BF"/>
    <w:rsid w:val="000251C1"/>
    <w:rsid w:val="00025216"/>
    <w:rsid w:val="00025262"/>
    <w:rsid w:val="0002535F"/>
    <w:rsid w:val="00025383"/>
    <w:rsid w:val="000253F8"/>
    <w:rsid w:val="0002637D"/>
    <w:rsid w:val="0002648E"/>
    <w:rsid w:val="00026508"/>
    <w:rsid w:val="00027332"/>
    <w:rsid w:val="0002783F"/>
    <w:rsid w:val="00030731"/>
    <w:rsid w:val="00031499"/>
    <w:rsid w:val="00031E9B"/>
    <w:rsid w:val="0003315E"/>
    <w:rsid w:val="000338E2"/>
    <w:rsid w:val="00033D2A"/>
    <w:rsid w:val="000341B4"/>
    <w:rsid w:val="0003461F"/>
    <w:rsid w:val="00036880"/>
    <w:rsid w:val="00036B11"/>
    <w:rsid w:val="00036B40"/>
    <w:rsid w:val="00036E23"/>
    <w:rsid w:val="00036EEB"/>
    <w:rsid w:val="00037E55"/>
    <w:rsid w:val="000409FD"/>
    <w:rsid w:val="00040E73"/>
    <w:rsid w:val="0004167D"/>
    <w:rsid w:val="00041BDD"/>
    <w:rsid w:val="00041FC0"/>
    <w:rsid w:val="000422FE"/>
    <w:rsid w:val="00042B0D"/>
    <w:rsid w:val="00043311"/>
    <w:rsid w:val="00043322"/>
    <w:rsid w:val="000434E1"/>
    <w:rsid w:val="00043B1F"/>
    <w:rsid w:val="00043C25"/>
    <w:rsid w:val="00045796"/>
    <w:rsid w:val="00046768"/>
    <w:rsid w:val="0004695E"/>
    <w:rsid w:val="000501D5"/>
    <w:rsid w:val="000503A2"/>
    <w:rsid w:val="00050BE5"/>
    <w:rsid w:val="00053575"/>
    <w:rsid w:val="0005370E"/>
    <w:rsid w:val="00053FD1"/>
    <w:rsid w:val="00054DE6"/>
    <w:rsid w:val="00054F75"/>
    <w:rsid w:val="0005503D"/>
    <w:rsid w:val="00055EB0"/>
    <w:rsid w:val="00055FFD"/>
    <w:rsid w:val="00056246"/>
    <w:rsid w:val="00056939"/>
    <w:rsid w:val="00056FE5"/>
    <w:rsid w:val="000576AE"/>
    <w:rsid w:val="00057802"/>
    <w:rsid w:val="00060905"/>
    <w:rsid w:val="000614FA"/>
    <w:rsid w:val="000622F6"/>
    <w:rsid w:val="00062BCA"/>
    <w:rsid w:val="00062DB0"/>
    <w:rsid w:val="00064477"/>
    <w:rsid w:val="000646BF"/>
    <w:rsid w:val="00064DCC"/>
    <w:rsid w:val="000653B0"/>
    <w:rsid w:val="0006548C"/>
    <w:rsid w:val="0006677F"/>
    <w:rsid w:val="00066F27"/>
    <w:rsid w:val="00067C75"/>
    <w:rsid w:val="00070E8B"/>
    <w:rsid w:val="00071178"/>
    <w:rsid w:val="00071648"/>
    <w:rsid w:val="00071A70"/>
    <w:rsid w:val="00071CA9"/>
    <w:rsid w:val="00072AF6"/>
    <w:rsid w:val="00072D09"/>
    <w:rsid w:val="000731F5"/>
    <w:rsid w:val="00073445"/>
    <w:rsid w:val="000735D5"/>
    <w:rsid w:val="0007362C"/>
    <w:rsid w:val="00073689"/>
    <w:rsid w:val="00073AF1"/>
    <w:rsid w:val="00073FAC"/>
    <w:rsid w:val="00074665"/>
    <w:rsid w:val="00074994"/>
    <w:rsid w:val="00074E7A"/>
    <w:rsid w:val="0007638A"/>
    <w:rsid w:val="00076487"/>
    <w:rsid w:val="00076510"/>
    <w:rsid w:val="00076620"/>
    <w:rsid w:val="000767B1"/>
    <w:rsid w:val="00076D17"/>
    <w:rsid w:val="00077037"/>
    <w:rsid w:val="000771C1"/>
    <w:rsid w:val="000771C6"/>
    <w:rsid w:val="000779E8"/>
    <w:rsid w:val="00080BBE"/>
    <w:rsid w:val="00080C35"/>
    <w:rsid w:val="00080D42"/>
    <w:rsid w:val="00080D57"/>
    <w:rsid w:val="00081052"/>
    <w:rsid w:val="00081C39"/>
    <w:rsid w:val="0008278A"/>
    <w:rsid w:val="000832AE"/>
    <w:rsid w:val="0008355B"/>
    <w:rsid w:val="00083F2A"/>
    <w:rsid w:val="000847DA"/>
    <w:rsid w:val="00084860"/>
    <w:rsid w:val="00084B3D"/>
    <w:rsid w:val="00084BAA"/>
    <w:rsid w:val="00084ED3"/>
    <w:rsid w:val="00084F3B"/>
    <w:rsid w:val="00086633"/>
    <w:rsid w:val="00086E59"/>
    <w:rsid w:val="000907EE"/>
    <w:rsid w:val="00090C12"/>
    <w:rsid w:val="00091226"/>
    <w:rsid w:val="00091465"/>
    <w:rsid w:val="00091748"/>
    <w:rsid w:val="000919CE"/>
    <w:rsid w:val="00091FAF"/>
    <w:rsid w:val="00092112"/>
    <w:rsid w:val="000925A4"/>
    <w:rsid w:val="000926F3"/>
    <w:rsid w:val="00092BA4"/>
    <w:rsid w:val="00092FAC"/>
    <w:rsid w:val="000930DD"/>
    <w:rsid w:val="0009317F"/>
    <w:rsid w:val="0009344C"/>
    <w:rsid w:val="00094050"/>
    <w:rsid w:val="0009440A"/>
    <w:rsid w:val="000946D6"/>
    <w:rsid w:val="00094B5D"/>
    <w:rsid w:val="000961FE"/>
    <w:rsid w:val="000969D4"/>
    <w:rsid w:val="00097A92"/>
    <w:rsid w:val="00097CC8"/>
    <w:rsid w:val="00097EA4"/>
    <w:rsid w:val="000A0217"/>
    <w:rsid w:val="000A07C8"/>
    <w:rsid w:val="000A0B2C"/>
    <w:rsid w:val="000A14D3"/>
    <w:rsid w:val="000A26D1"/>
    <w:rsid w:val="000A26D9"/>
    <w:rsid w:val="000A2833"/>
    <w:rsid w:val="000A286F"/>
    <w:rsid w:val="000A2BFE"/>
    <w:rsid w:val="000A30A1"/>
    <w:rsid w:val="000A35E1"/>
    <w:rsid w:val="000A4737"/>
    <w:rsid w:val="000A50AE"/>
    <w:rsid w:val="000A63EF"/>
    <w:rsid w:val="000A6589"/>
    <w:rsid w:val="000A6AFA"/>
    <w:rsid w:val="000A77F7"/>
    <w:rsid w:val="000B005C"/>
    <w:rsid w:val="000B0725"/>
    <w:rsid w:val="000B1302"/>
    <w:rsid w:val="000B1345"/>
    <w:rsid w:val="000B1364"/>
    <w:rsid w:val="000B14DA"/>
    <w:rsid w:val="000B1587"/>
    <w:rsid w:val="000B19A5"/>
    <w:rsid w:val="000B2448"/>
    <w:rsid w:val="000B299B"/>
    <w:rsid w:val="000B397A"/>
    <w:rsid w:val="000B41F1"/>
    <w:rsid w:val="000B4355"/>
    <w:rsid w:val="000B4616"/>
    <w:rsid w:val="000B4A6C"/>
    <w:rsid w:val="000B5CF5"/>
    <w:rsid w:val="000B6439"/>
    <w:rsid w:val="000B69FE"/>
    <w:rsid w:val="000B6BA1"/>
    <w:rsid w:val="000B6E40"/>
    <w:rsid w:val="000B742A"/>
    <w:rsid w:val="000C0434"/>
    <w:rsid w:val="000C06CD"/>
    <w:rsid w:val="000C09E6"/>
    <w:rsid w:val="000C0AA9"/>
    <w:rsid w:val="000C0E2A"/>
    <w:rsid w:val="000C1C09"/>
    <w:rsid w:val="000C1D41"/>
    <w:rsid w:val="000C2CC8"/>
    <w:rsid w:val="000C3E95"/>
    <w:rsid w:val="000C49E5"/>
    <w:rsid w:val="000C4C8A"/>
    <w:rsid w:val="000C4F05"/>
    <w:rsid w:val="000C5B80"/>
    <w:rsid w:val="000C64EA"/>
    <w:rsid w:val="000C6677"/>
    <w:rsid w:val="000C7466"/>
    <w:rsid w:val="000C7518"/>
    <w:rsid w:val="000C7BD3"/>
    <w:rsid w:val="000D0B8B"/>
    <w:rsid w:val="000D0D51"/>
    <w:rsid w:val="000D0DE2"/>
    <w:rsid w:val="000D1E04"/>
    <w:rsid w:val="000D2B82"/>
    <w:rsid w:val="000D328B"/>
    <w:rsid w:val="000D3444"/>
    <w:rsid w:val="000D3495"/>
    <w:rsid w:val="000D3558"/>
    <w:rsid w:val="000D4F95"/>
    <w:rsid w:val="000D5329"/>
    <w:rsid w:val="000D577B"/>
    <w:rsid w:val="000D5DBD"/>
    <w:rsid w:val="000D61E1"/>
    <w:rsid w:val="000D66D3"/>
    <w:rsid w:val="000D6BA4"/>
    <w:rsid w:val="000D770D"/>
    <w:rsid w:val="000E001D"/>
    <w:rsid w:val="000E096F"/>
    <w:rsid w:val="000E1817"/>
    <w:rsid w:val="000E1B13"/>
    <w:rsid w:val="000E23BB"/>
    <w:rsid w:val="000E2458"/>
    <w:rsid w:val="000E2640"/>
    <w:rsid w:val="000E3778"/>
    <w:rsid w:val="000E3C81"/>
    <w:rsid w:val="000E4649"/>
    <w:rsid w:val="000E479D"/>
    <w:rsid w:val="000E4B45"/>
    <w:rsid w:val="000E4DE0"/>
    <w:rsid w:val="000E4FE9"/>
    <w:rsid w:val="000E5BA0"/>
    <w:rsid w:val="000E63C9"/>
    <w:rsid w:val="000E678F"/>
    <w:rsid w:val="000F01B8"/>
    <w:rsid w:val="000F031F"/>
    <w:rsid w:val="000F0CCE"/>
    <w:rsid w:val="000F1081"/>
    <w:rsid w:val="000F1325"/>
    <w:rsid w:val="000F2FDE"/>
    <w:rsid w:val="000F4190"/>
    <w:rsid w:val="000F5CF1"/>
    <w:rsid w:val="000F5E8A"/>
    <w:rsid w:val="000F628D"/>
    <w:rsid w:val="000F6E0B"/>
    <w:rsid w:val="000F7727"/>
    <w:rsid w:val="0010106A"/>
    <w:rsid w:val="00101392"/>
    <w:rsid w:val="0010146A"/>
    <w:rsid w:val="00101979"/>
    <w:rsid w:val="00101AD6"/>
    <w:rsid w:val="00101BE6"/>
    <w:rsid w:val="00101D03"/>
    <w:rsid w:val="00102B46"/>
    <w:rsid w:val="00102E4E"/>
    <w:rsid w:val="0010339A"/>
    <w:rsid w:val="001042E0"/>
    <w:rsid w:val="001049E9"/>
    <w:rsid w:val="00105059"/>
    <w:rsid w:val="00105B10"/>
    <w:rsid w:val="00105DB0"/>
    <w:rsid w:val="00105DEF"/>
    <w:rsid w:val="001065BD"/>
    <w:rsid w:val="001065BE"/>
    <w:rsid w:val="00106C5A"/>
    <w:rsid w:val="00107181"/>
    <w:rsid w:val="00107A04"/>
    <w:rsid w:val="00107C53"/>
    <w:rsid w:val="00107E69"/>
    <w:rsid w:val="00110416"/>
    <w:rsid w:val="00110C08"/>
    <w:rsid w:val="00112647"/>
    <w:rsid w:val="00112D5C"/>
    <w:rsid w:val="0011399F"/>
    <w:rsid w:val="00113D06"/>
    <w:rsid w:val="00114361"/>
    <w:rsid w:val="001143DC"/>
    <w:rsid w:val="00115271"/>
    <w:rsid w:val="0011545C"/>
    <w:rsid w:val="001155EE"/>
    <w:rsid w:val="0011609D"/>
    <w:rsid w:val="00116363"/>
    <w:rsid w:val="0011724F"/>
    <w:rsid w:val="001176E3"/>
    <w:rsid w:val="001206EF"/>
    <w:rsid w:val="001209B5"/>
    <w:rsid w:val="00120BF3"/>
    <w:rsid w:val="00120D17"/>
    <w:rsid w:val="001210EA"/>
    <w:rsid w:val="0012123E"/>
    <w:rsid w:val="001239BB"/>
    <w:rsid w:val="00123A12"/>
    <w:rsid w:val="00124EEA"/>
    <w:rsid w:val="00125A69"/>
    <w:rsid w:val="001260DB"/>
    <w:rsid w:val="0012619D"/>
    <w:rsid w:val="001278CF"/>
    <w:rsid w:val="00130162"/>
    <w:rsid w:val="00130EBC"/>
    <w:rsid w:val="00131D7C"/>
    <w:rsid w:val="00132532"/>
    <w:rsid w:val="0013277E"/>
    <w:rsid w:val="00132880"/>
    <w:rsid w:val="00132DEE"/>
    <w:rsid w:val="00134886"/>
    <w:rsid w:val="00135284"/>
    <w:rsid w:val="00135890"/>
    <w:rsid w:val="001359F6"/>
    <w:rsid w:val="001367C4"/>
    <w:rsid w:val="00136FCE"/>
    <w:rsid w:val="00137181"/>
    <w:rsid w:val="00140493"/>
    <w:rsid w:val="001404D3"/>
    <w:rsid w:val="00140696"/>
    <w:rsid w:val="001406BB"/>
    <w:rsid w:val="001412B1"/>
    <w:rsid w:val="0014176C"/>
    <w:rsid w:val="001420F0"/>
    <w:rsid w:val="0014237C"/>
    <w:rsid w:val="00142C37"/>
    <w:rsid w:val="00143FCF"/>
    <w:rsid w:val="00145093"/>
    <w:rsid w:val="0014525F"/>
    <w:rsid w:val="001452B8"/>
    <w:rsid w:val="00145B7A"/>
    <w:rsid w:val="00146A7C"/>
    <w:rsid w:val="00150CF7"/>
    <w:rsid w:val="00151291"/>
    <w:rsid w:val="001516DD"/>
    <w:rsid w:val="00151B6A"/>
    <w:rsid w:val="00152A52"/>
    <w:rsid w:val="00152C5D"/>
    <w:rsid w:val="001533BF"/>
    <w:rsid w:val="00154185"/>
    <w:rsid w:val="001541A9"/>
    <w:rsid w:val="00154BE1"/>
    <w:rsid w:val="00155958"/>
    <w:rsid w:val="00155B0E"/>
    <w:rsid w:val="001569B3"/>
    <w:rsid w:val="00157219"/>
    <w:rsid w:val="001573EF"/>
    <w:rsid w:val="0015743E"/>
    <w:rsid w:val="00157651"/>
    <w:rsid w:val="001610CC"/>
    <w:rsid w:val="00161CF3"/>
    <w:rsid w:val="00161FF0"/>
    <w:rsid w:val="00162B23"/>
    <w:rsid w:val="00163630"/>
    <w:rsid w:val="00163804"/>
    <w:rsid w:val="00163887"/>
    <w:rsid w:val="00163B84"/>
    <w:rsid w:val="00164F70"/>
    <w:rsid w:val="001656DD"/>
    <w:rsid w:val="00165904"/>
    <w:rsid w:val="00165B73"/>
    <w:rsid w:val="0016602E"/>
    <w:rsid w:val="00166B39"/>
    <w:rsid w:val="00166D2E"/>
    <w:rsid w:val="00167491"/>
    <w:rsid w:val="001701F9"/>
    <w:rsid w:val="00170A6C"/>
    <w:rsid w:val="00170D0D"/>
    <w:rsid w:val="00170D90"/>
    <w:rsid w:val="00171446"/>
    <w:rsid w:val="00171B96"/>
    <w:rsid w:val="00172096"/>
    <w:rsid w:val="00172246"/>
    <w:rsid w:val="001722A3"/>
    <w:rsid w:val="00172476"/>
    <w:rsid w:val="001727D2"/>
    <w:rsid w:val="00173A55"/>
    <w:rsid w:val="00173A75"/>
    <w:rsid w:val="00173B61"/>
    <w:rsid w:val="001749BA"/>
    <w:rsid w:val="0017545E"/>
    <w:rsid w:val="00175466"/>
    <w:rsid w:val="00175892"/>
    <w:rsid w:val="001763E0"/>
    <w:rsid w:val="00176715"/>
    <w:rsid w:val="001767D8"/>
    <w:rsid w:val="001767DF"/>
    <w:rsid w:val="00176C87"/>
    <w:rsid w:val="001801E0"/>
    <w:rsid w:val="001806CE"/>
    <w:rsid w:val="00180BFB"/>
    <w:rsid w:val="00181449"/>
    <w:rsid w:val="001827C6"/>
    <w:rsid w:val="00182880"/>
    <w:rsid w:val="00182D5E"/>
    <w:rsid w:val="00182D9C"/>
    <w:rsid w:val="001834C6"/>
    <w:rsid w:val="001838BB"/>
    <w:rsid w:val="00183C74"/>
    <w:rsid w:val="00184BCB"/>
    <w:rsid w:val="0018592D"/>
    <w:rsid w:val="00185C7F"/>
    <w:rsid w:val="00186E61"/>
    <w:rsid w:val="00187DAB"/>
    <w:rsid w:val="001900B6"/>
    <w:rsid w:val="001910CE"/>
    <w:rsid w:val="001915A8"/>
    <w:rsid w:val="00191CD6"/>
    <w:rsid w:val="0019242D"/>
    <w:rsid w:val="00192497"/>
    <w:rsid w:val="00192A2C"/>
    <w:rsid w:val="00192ADF"/>
    <w:rsid w:val="00192F48"/>
    <w:rsid w:val="00193238"/>
    <w:rsid w:val="001934D5"/>
    <w:rsid w:val="001940AD"/>
    <w:rsid w:val="00194375"/>
    <w:rsid w:val="00194561"/>
    <w:rsid w:val="0019538F"/>
    <w:rsid w:val="001953FE"/>
    <w:rsid w:val="00197CAB"/>
    <w:rsid w:val="00197EE0"/>
    <w:rsid w:val="001A0347"/>
    <w:rsid w:val="001A03E6"/>
    <w:rsid w:val="001A16A2"/>
    <w:rsid w:val="001A18C8"/>
    <w:rsid w:val="001A2A5B"/>
    <w:rsid w:val="001A2C6A"/>
    <w:rsid w:val="001A3484"/>
    <w:rsid w:val="001A3C3A"/>
    <w:rsid w:val="001A3FDB"/>
    <w:rsid w:val="001A41E2"/>
    <w:rsid w:val="001A46E3"/>
    <w:rsid w:val="001A4E7E"/>
    <w:rsid w:val="001A4EA9"/>
    <w:rsid w:val="001A5690"/>
    <w:rsid w:val="001A58F3"/>
    <w:rsid w:val="001A643B"/>
    <w:rsid w:val="001A668B"/>
    <w:rsid w:val="001A6A0A"/>
    <w:rsid w:val="001A732F"/>
    <w:rsid w:val="001A76CA"/>
    <w:rsid w:val="001A7922"/>
    <w:rsid w:val="001A7B68"/>
    <w:rsid w:val="001B078C"/>
    <w:rsid w:val="001B09F4"/>
    <w:rsid w:val="001B0F07"/>
    <w:rsid w:val="001B1308"/>
    <w:rsid w:val="001B13EE"/>
    <w:rsid w:val="001B2063"/>
    <w:rsid w:val="001B2416"/>
    <w:rsid w:val="001B24DB"/>
    <w:rsid w:val="001B26F4"/>
    <w:rsid w:val="001B2F2C"/>
    <w:rsid w:val="001B3558"/>
    <w:rsid w:val="001B4414"/>
    <w:rsid w:val="001B5208"/>
    <w:rsid w:val="001B582B"/>
    <w:rsid w:val="001B5910"/>
    <w:rsid w:val="001B5E14"/>
    <w:rsid w:val="001B616A"/>
    <w:rsid w:val="001B6725"/>
    <w:rsid w:val="001B6D8B"/>
    <w:rsid w:val="001B783B"/>
    <w:rsid w:val="001B7E6B"/>
    <w:rsid w:val="001B7F0A"/>
    <w:rsid w:val="001C08C6"/>
    <w:rsid w:val="001C0A0F"/>
    <w:rsid w:val="001C1C4D"/>
    <w:rsid w:val="001C340E"/>
    <w:rsid w:val="001C364F"/>
    <w:rsid w:val="001C4063"/>
    <w:rsid w:val="001C444F"/>
    <w:rsid w:val="001C44BB"/>
    <w:rsid w:val="001C496C"/>
    <w:rsid w:val="001C5EF3"/>
    <w:rsid w:val="001C642C"/>
    <w:rsid w:val="001D0199"/>
    <w:rsid w:val="001D01EC"/>
    <w:rsid w:val="001D04DA"/>
    <w:rsid w:val="001D0AE1"/>
    <w:rsid w:val="001D1CC4"/>
    <w:rsid w:val="001D1D34"/>
    <w:rsid w:val="001D24AF"/>
    <w:rsid w:val="001D26E0"/>
    <w:rsid w:val="001D3518"/>
    <w:rsid w:val="001D39B6"/>
    <w:rsid w:val="001D4171"/>
    <w:rsid w:val="001D4C61"/>
    <w:rsid w:val="001D4F78"/>
    <w:rsid w:val="001D523A"/>
    <w:rsid w:val="001D5916"/>
    <w:rsid w:val="001D74DC"/>
    <w:rsid w:val="001D7B5F"/>
    <w:rsid w:val="001E1B05"/>
    <w:rsid w:val="001E1CEB"/>
    <w:rsid w:val="001E21D6"/>
    <w:rsid w:val="001E23EB"/>
    <w:rsid w:val="001E27F4"/>
    <w:rsid w:val="001E333C"/>
    <w:rsid w:val="001E3749"/>
    <w:rsid w:val="001E3A11"/>
    <w:rsid w:val="001E4B9B"/>
    <w:rsid w:val="001E4C19"/>
    <w:rsid w:val="001E4D4F"/>
    <w:rsid w:val="001E4D81"/>
    <w:rsid w:val="001E6598"/>
    <w:rsid w:val="001E70A2"/>
    <w:rsid w:val="001E7D7A"/>
    <w:rsid w:val="001E7EDF"/>
    <w:rsid w:val="001F0010"/>
    <w:rsid w:val="001F021A"/>
    <w:rsid w:val="001F1118"/>
    <w:rsid w:val="001F1372"/>
    <w:rsid w:val="001F13EC"/>
    <w:rsid w:val="001F1AC1"/>
    <w:rsid w:val="001F28C2"/>
    <w:rsid w:val="001F3EC1"/>
    <w:rsid w:val="001F438B"/>
    <w:rsid w:val="001F4897"/>
    <w:rsid w:val="001F5810"/>
    <w:rsid w:val="001F584C"/>
    <w:rsid w:val="001F5E3F"/>
    <w:rsid w:val="001F5F85"/>
    <w:rsid w:val="001F6DBA"/>
    <w:rsid w:val="001F745C"/>
    <w:rsid w:val="001F77FE"/>
    <w:rsid w:val="001F7D6E"/>
    <w:rsid w:val="00200598"/>
    <w:rsid w:val="00201390"/>
    <w:rsid w:val="002020A9"/>
    <w:rsid w:val="0020300C"/>
    <w:rsid w:val="002032F3"/>
    <w:rsid w:val="00203C71"/>
    <w:rsid w:val="00203F47"/>
    <w:rsid w:val="00204803"/>
    <w:rsid w:val="0020484F"/>
    <w:rsid w:val="00204DCB"/>
    <w:rsid w:val="002052C9"/>
    <w:rsid w:val="00205711"/>
    <w:rsid w:val="002058A8"/>
    <w:rsid w:val="00206019"/>
    <w:rsid w:val="0020611E"/>
    <w:rsid w:val="0020616B"/>
    <w:rsid w:val="00206199"/>
    <w:rsid w:val="00206469"/>
    <w:rsid w:val="00206742"/>
    <w:rsid w:val="0020686D"/>
    <w:rsid w:val="00210BB2"/>
    <w:rsid w:val="00210EE7"/>
    <w:rsid w:val="00211353"/>
    <w:rsid w:val="00211363"/>
    <w:rsid w:val="00212229"/>
    <w:rsid w:val="00212559"/>
    <w:rsid w:val="00213092"/>
    <w:rsid w:val="0021354E"/>
    <w:rsid w:val="002137CA"/>
    <w:rsid w:val="00213FFC"/>
    <w:rsid w:val="00214F0F"/>
    <w:rsid w:val="00214FE6"/>
    <w:rsid w:val="00215087"/>
    <w:rsid w:val="0021599A"/>
    <w:rsid w:val="00215F1B"/>
    <w:rsid w:val="002164D6"/>
    <w:rsid w:val="002170B0"/>
    <w:rsid w:val="00220670"/>
    <w:rsid w:val="00221418"/>
    <w:rsid w:val="00221EEE"/>
    <w:rsid w:val="00221FF1"/>
    <w:rsid w:val="00222812"/>
    <w:rsid w:val="002228A4"/>
    <w:rsid w:val="00222B09"/>
    <w:rsid w:val="0022494F"/>
    <w:rsid w:val="00224C3F"/>
    <w:rsid w:val="00224D99"/>
    <w:rsid w:val="0022636E"/>
    <w:rsid w:val="00226412"/>
    <w:rsid w:val="0022702A"/>
    <w:rsid w:val="0022746F"/>
    <w:rsid w:val="002279C9"/>
    <w:rsid w:val="0023019C"/>
    <w:rsid w:val="00230385"/>
    <w:rsid w:val="002304AB"/>
    <w:rsid w:val="00230DF1"/>
    <w:rsid w:val="00231FE1"/>
    <w:rsid w:val="00232413"/>
    <w:rsid w:val="0023472C"/>
    <w:rsid w:val="002361D5"/>
    <w:rsid w:val="00236628"/>
    <w:rsid w:val="00236BCF"/>
    <w:rsid w:val="00237041"/>
    <w:rsid w:val="00237AF7"/>
    <w:rsid w:val="00240FDC"/>
    <w:rsid w:val="002422ED"/>
    <w:rsid w:val="00242F20"/>
    <w:rsid w:val="002453AD"/>
    <w:rsid w:val="0024552B"/>
    <w:rsid w:val="002456F0"/>
    <w:rsid w:val="0024631F"/>
    <w:rsid w:val="002464B5"/>
    <w:rsid w:val="00246BD9"/>
    <w:rsid w:val="00247914"/>
    <w:rsid w:val="00250335"/>
    <w:rsid w:val="002510E5"/>
    <w:rsid w:val="00251702"/>
    <w:rsid w:val="00252386"/>
    <w:rsid w:val="002524DE"/>
    <w:rsid w:val="002525B6"/>
    <w:rsid w:val="00252859"/>
    <w:rsid w:val="002534F7"/>
    <w:rsid w:val="002537B3"/>
    <w:rsid w:val="00254372"/>
    <w:rsid w:val="00254550"/>
    <w:rsid w:val="002548F4"/>
    <w:rsid w:val="00254940"/>
    <w:rsid w:val="002553B8"/>
    <w:rsid w:val="00255BBA"/>
    <w:rsid w:val="00255CFC"/>
    <w:rsid w:val="00255F51"/>
    <w:rsid w:val="00256BD9"/>
    <w:rsid w:val="0025728B"/>
    <w:rsid w:val="00257926"/>
    <w:rsid w:val="00261000"/>
    <w:rsid w:val="00262081"/>
    <w:rsid w:val="0026228B"/>
    <w:rsid w:val="002625EE"/>
    <w:rsid w:val="00262774"/>
    <w:rsid w:val="00262FE3"/>
    <w:rsid w:val="0026351F"/>
    <w:rsid w:val="002637A2"/>
    <w:rsid w:val="00263A44"/>
    <w:rsid w:val="00263E5E"/>
    <w:rsid w:val="002646D6"/>
    <w:rsid w:val="002665FA"/>
    <w:rsid w:val="00266C78"/>
    <w:rsid w:val="0026776C"/>
    <w:rsid w:val="00270CEE"/>
    <w:rsid w:val="00271278"/>
    <w:rsid w:val="00271A6B"/>
    <w:rsid w:val="00271B20"/>
    <w:rsid w:val="002725B1"/>
    <w:rsid w:val="00272835"/>
    <w:rsid w:val="00273386"/>
    <w:rsid w:val="00273FB4"/>
    <w:rsid w:val="00274489"/>
    <w:rsid w:val="00274B93"/>
    <w:rsid w:val="0027604A"/>
    <w:rsid w:val="0027607B"/>
    <w:rsid w:val="002763C6"/>
    <w:rsid w:val="00276E67"/>
    <w:rsid w:val="00277096"/>
    <w:rsid w:val="00277291"/>
    <w:rsid w:val="002772BF"/>
    <w:rsid w:val="002774CC"/>
    <w:rsid w:val="00277A35"/>
    <w:rsid w:val="00277A60"/>
    <w:rsid w:val="00277CED"/>
    <w:rsid w:val="00280E95"/>
    <w:rsid w:val="00281C69"/>
    <w:rsid w:val="00281FB3"/>
    <w:rsid w:val="0028231B"/>
    <w:rsid w:val="00282327"/>
    <w:rsid w:val="0028240C"/>
    <w:rsid w:val="002828FE"/>
    <w:rsid w:val="00282DBC"/>
    <w:rsid w:val="00283187"/>
    <w:rsid w:val="00283878"/>
    <w:rsid w:val="00283CDF"/>
    <w:rsid w:val="00285594"/>
    <w:rsid w:val="002855CB"/>
    <w:rsid w:val="00286261"/>
    <w:rsid w:val="00286665"/>
    <w:rsid w:val="0028671E"/>
    <w:rsid w:val="002867AE"/>
    <w:rsid w:val="002867FD"/>
    <w:rsid w:val="00286BD8"/>
    <w:rsid w:val="00291FA6"/>
    <w:rsid w:val="002920D6"/>
    <w:rsid w:val="002927A5"/>
    <w:rsid w:val="00293164"/>
    <w:rsid w:val="002931D0"/>
    <w:rsid w:val="002935F9"/>
    <w:rsid w:val="00293D18"/>
    <w:rsid w:val="002946D0"/>
    <w:rsid w:val="002950DC"/>
    <w:rsid w:val="00295296"/>
    <w:rsid w:val="00295811"/>
    <w:rsid w:val="002959CE"/>
    <w:rsid w:val="00295A3E"/>
    <w:rsid w:val="00295FCC"/>
    <w:rsid w:val="002967D4"/>
    <w:rsid w:val="00296F07"/>
    <w:rsid w:val="002A03CF"/>
    <w:rsid w:val="002A115F"/>
    <w:rsid w:val="002A1A50"/>
    <w:rsid w:val="002A1E6A"/>
    <w:rsid w:val="002A29FC"/>
    <w:rsid w:val="002A3405"/>
    <w:rsid w:val="002A361F"/>
    <w:rsid w:val="002A385A"/>
    <w:rsid w:val="002A49A5"/>
    <w:rsid w:val="002A49DE"/>
    <w:rsid w:val="002A4FE7"/>
    <w:rsid w:val="002A5606"/>
    <w:rsid w:val="002A56CC"/>
    <w:rsid w:val="002A5ADA"/>
    <w:rsid w:val="002A6336"/>
    <w:rsid w:val="002A67B2"/>
    <w:rsid w:val="002A69F6"/>
    <w:rsid w:val="002A7A81"/>
    <w:rsid w:val="002A7F0D"/>
    <w:rsid w:val="002B087E"/>
    <w:rsid w:val="002B12B9"/>
    <w:rsid w:val="002B14A1"/>
    <w:rsid w:val="002B1AE6"/>
    <w:rsid w:val="002B2D04"/>
    <w:rsid w:val="002B3080"/>
    <w:rsid w:val="002B3807"/>
    <w:rsid w:val="002B3B7C"/>
    <w:rsid w:val="002B5E69"/>
    <w:rsid w:val="002B6126"/>
    <w:rsid w:val="002B625C"/>
    <w:rsid w:val="002B6D88"/>
    <w:rsid w:val="002B72FC"/>
    <w:rsid w:val="002C11FC"/>
    <w:rsid w:val="002C1398"/>
    <w:rsid w:val="002C1434"/>
    <w:rsid w:val="002C1DCC"/>
    <w:rsid w:val="002C1DD9"/>
    <w:rsid w:val="002C2116"/>
    <w:rsid w:val="002C22DB"/>
    <w:rsid w:val="002C262F"/>
    <w:rsid w:val="002C2ED7"/>
    <w:rsid w:val="002C33B9"/>
    <w:rsid w:val="002C63D4"/>
    <w:rsid w:val="002C6487"/>
    <w:rsid w:val="002D0429"/>
    <w:rsid w:val="002D11CD"/>
    <w:rsid w:val="002D3E6A"/>
    <w:rsid w:val="002D42C0"/>
    <w:rsid w:val="002D49EC"/>
    <w:rsid w:val="002D4BE5"/>
    <w:rsid w:val="002D4D7B"/>
    <w:rsid w:val="002D4EBB"/>
    <w:rsid w:val="002D54F0"/>
    <w:rsid w:val="002D619F"/>
    <w:rsid w:val="002D655E"/>
    <w:rsid w:val="002D6FDD"/>
    <w:rsid w:val="002D7F69"/>
    <w:rsid w:val="002E0346"/>
    <w:rsid w:val="002E0A9A"/>
    <w:rsid w:val="002E1FD5"/>
    <w:rsid w:val="002E2040"/>
    <w:rsid w:val="002E32D0"/>
    <w:rsid w:val="002E375F"/>
    <w:rsid w:val="002E3B7E"/>
    <w:rsid w:val="002E3C16"/>
    <w:rsid w:val="002E5650"/>
    <w:rsid w:val="002E5A1A"/>
    <w:rsid w:val="002E5F4B"/>
    <w:rsid w:val="002E6086"/>
    <w:rsid w:val="002E654C"/>
    <w:rsid w:val="002E6701"/>
    <w:rsid w:val="002E71D3"/>
    <w:rsid w:val="002E76F9"/>
    <w:rsid w:val="002E7767"/>
    <w:rsid w:val="002E7B90"/>
    <w:rsid w:val="002F0F47"/>
    <w:rsid w:val="002F13E1"/>
    <w:rsid w:val="002F2436"/>
    <w:rsid w:val="002F267A"/>
    <w:rsid w:val="002F26D4"/>
    <w:rsid w:val="002F327A"/>
    <w:rsid w:val="002F33A9"/>
    <w:rsid w:val="002F3707"/>
    <w:rsid w:val="002F395A"/>
    <w:rsid w:val="002F3A64"/>
    <w:rsid w:val="002F49A8"/>
    <w:rsid w:val="002F4BAC"/>
    <w:rsid w:val="002F4D39"/>
    <w:rsid w:val="002F53E4"/>
    <w:rsid w:val="002F5D84"/>
    <w:rsid w:val="002F5FFA"/>
    <w:rsid w:val="002F71EF"/>
    <w:rsid w:val="0030004A"/>
    <w:rsid w:val="00300C42"/>
    <w:rsid w:val="00301587"/>
    <w:rsid w:val="003015DF"/>
    <w:rsid w:val="00301FD8"/>
    <w:rsid w:val="003024B7"/>
    <w:rsid w:val="0030268E"/>
    <w:rsid w:val="0030272B"/>
    <w:rsid w:val="0030293B"/>
    <w:rsid w:val="00302AE5"/>
    <w:rsid w:val="00302BAE"/>
    <w:rsid w:val="003030DD"/>
    <w:rsid w:val="00303F82"/>
    <w:rsid w:val="00304553"/>
    <w:rsid w:val="003047A2"/>
    <w:rsid w:val="00305D0A"/>
    <w:rsid w:val="00305D9F"/>
    <w:rsid w:val="00306460"/>
    <w:rsid w:val="00306580"/>
    <w:rsid w:val="003067DD"/>
    <w:rsid w:val="00306A45"/>
    <w:rsid w:val="003074EB"/>
    <w:rsid w:val="00310784"/>
    <w:rsid w:val="00311760"/>
    <w:rsid w:val="00311BBF"/>
    <w:rsid w:val="00312758"/>
    <w:rsid w:val="003129D6"/>
    <w:rsid w:val="00313018"/>
    <w:rsid w:val="00313103"/>
    <w:rsid w:val="003136EE"/>
    <w:rsid w:val="00313E0D"/>
    <w:rsid w:val="003141C3"/>
    <w:rsid w:val="00314A65"/>
    <w:rsid w:val="0031550D"/>
    <w:rsid w:val="003155A0"/>
    <w:rsid w:val="00316E74"/>
    <w:rsid w:val="00317069"/>
    <w:rsid w:val="003171F9"/>
    <w:rsid w:val="003179D3"/>
    <w:rsid w:val="00317BF2"/>
    <w:rsid w:val="00317F73"/>
    <w:rsid w:val="00320A35"/>
    <w:rsid w:val="0032190D"/>
    <w:rsid w:val="00321ACA"/>
    <w:rsid w:val="0032219C"/>
    <w:rsid w:val="00322F0F"/>
    <w:rsid w:val="0032330C"/>
    <w:rsid w:val="00323469"/>
    <w:rsid w:val="0032440F"/>
    <w:rsid w:val="0032499A"/>
    <w:rsid w:val="00324E9F"/>
    <w:rsid w:val="00325823"/>
    <w:rsid w:val="00325879"/>
    <w:rsid w:val="0032597F"/>
    <w:rsid w:val="003261A7"/>
    <w:rsid w:val="00326403"/>
    <w:rsid w:val="00327239"/>
    <w:rsid w:val="003307FC"/>
    <w:rsid w:val="0033144F"/>
    <w:rsid w:val="0033175A"/>
    <w:rsid w:val="00332712"/>
    <w:rsid w:val="00332F97"/>
    <w:rsid w:val="003333AC"/>
    <w:rsid w:val="00333C82"/>
    <w:rsid w:val="003346AA"/>
    <w:rsid w:val="003347C6"/>
    <w:rsid w:val="00334E67"/>
    <w:rsid w:val="00335183"/>
    <w:rsid w:val="0033551F"/>
    <w:rsid w:val="00335711"/>
    <w:rsid w:val="0033613F"/>
    <w:rsid w:val="00336438"/>
    <w:rsid w:val="003364C2"/>
    <w:rsid w:val="003368CF"/>
    <w:rsid w:val="00336D4F"/>
    <w:rsid w:val="003373F7"/>
    <w:rsid w:val="00340762"/>
    <w:rsid w:val="00340836"/>
    <w:rsid w:val="00341D8C"/>
    <w:rsid w:val="00342627"/>
    <w:rsid w:val="00343B38"/>
    <w:rsid w:val="00343E15"/>
    <w:rsid w:val="00343FD2"/>
    <w:rsid w:val="003440BE"/>
    <w:rsid w:val="003450DC"/>
    <w:rsid w:val="00345449"/>
    <w:rsid w:val="00345C7C"/>
    <w:rsid w:val="00346C0D"/>
    <w:rsid w:val="0034758D"/>
    <w:rsid w:val="00350A8C"/>
    <w:rsid w:val="00350BA3"/>
    <w:rsid w:val="00351595"/>
    <w:rsid w:val="0035216D"/>
    <w:rsid w:val="00352845"/>
    <w:rsid w:val="00352DED"/>
    <w:rsid w:val="00352FB7"/>
    <w:rsid w:val="0035350F"/>
    <w:rsid w:val="0035372C"/>
    <w:rsid w:val="00353AB1"/>
    <w:rsid w:val="00353FEC"/>
    <w:rsid w:val="00354436"/>
    <w:rsid w:val="003553FB"/>
    <w:rsid w:val="00355F95"/>
    <w:rsid w:val="00356430"/>
    <w:rsid w:val="00357880"/>
    <w:rsid w:val="00360578"/>
    <w:rsid w:val="003620F2"/>
    <w:rsid w:val="00362507"/>
    <w:rsid w:val="00362DC1"/>
    <w:rsid w:val="00362E04"/>
    <w:rsid w:val="00362F3B"/>
    <w:rsid w:val="003631C3"/>
    <w:rsid w:val="003631C9"/>
    <w:rsid w:val="00363A7D"/>
    <w:rsid w:val="00363EBC"/>
    <w:rsid w:val="003645BE"/>
    <w:rsid w:val="00365199"/>
    <w:rsid w:val="00365805"/>
    <w:rsid w:val="00365AF6"/>
    <w:rsid w:val="00366067"/>
    <w:rsid w:val="0036614B"/>
    <w:rsid w:val="00366363"/>
    <w:rsid w:val="003665B6"/>
    <w:rsid w:val="00366633"/>
    <w:rsid w:val="003667A4"/>
    <w:rsid w:val="00366EFA"/>
    <w:rsid w:val="003675A8"/>
    <w:rsid w:val="00367F09"/>
    <w:rsid w:val="00371B2D"/>
    <w:rsid w:val="00372E2C"/>
    <w:rsid w:val="00372F84"/>
    <w:rsid w:val="0037406F"/>
    <w:rsid w:val="00374F38"/>
    <w:rsid w:val="0037555C"/>
    <w:rsid w:val="00375A64"/>
    <w:rsid w:val="00375A9D"/>
    <w:rsid w:val="003765F8"/>
    <w:rsid w:val="003767B1"/>
    <w:rsid w:val="00376BF1"/>
    <w:rsid w:val="00376C05"/>
    <w:rsid w:val="003805D0"/>
    <w:rsid w:val="00380ACD"/>
    <w:rsid w:val="003823DF"/>
    <w:rsid w:val="00382731"/>
    <w:rsid w:val="0038295D"/>
    <w:rsid w:val="00382CA3"/>
    <w:rsid w:val="00383184"/>
    <w:rsid w:val="00383827"/>
    <w:rsid w:val="00384B1E"/>
    <w:rsid w:val="00384BB7"/>
    <w:rsid w:val="003869D0"/>
    <w:rsid w:val="00391C51"/>
    <w:rsid w:val="00392D0A"/>
    <w:rsid w:val="00392E4B"/>
    <w:rsid w:val="00393166"/>
    <w:rsid w:val="0039353E"/>
    <w:rsid w:val="0039421B"/>
    <w:rsid w:val="003942DC"/>
    <w:rsid w:val="00394ACF"/>
    <w:rsid w:val="00394E8B"/>
    <w:rsid w:val="00395238"/>
    <w:rsid w:val="00395450"/>
    <w:rsid w:val="00395A99"/>
    <w:rsid w:val="00396039"/>
    <w:rsid w:val="00397221"/>
    <w:rsid w:val="003A03F3"/>
    <w:rsid w:val="003A0678"/>
    <w:rsid w:val="003A0B6D"/>
    <w:rsid w:val="003A0E0F"/>
    <w:rsid w:val="003A1438"/>
    <w:rsid w:val="003A1BF4"/>
    <w:rsid w:val="003A2379"/>
    <w:rsid w:val="003A23F0"/>
    <w:rsid w:val="003A2D7C"/>
    <w:rsid w:val="003A3386"/>
    <w:rsid w:val="003A4264"/>
    <w:rsid w:val="003A4980"/>
    <w:rsid w:val="003A519A"/>
    <w:rsid w:val="003A5268"/>
    <w:rsid w:val="003A5612"/>
    <w:rsid w:val="003A6793"/>
    <w:rsid w:val="003A6D0E"/>
    <w:rsid w:val="003A7527"/>
    <w:rsid w:val="003A7A79"/>
    <w:rsid w:val="003B0B7C"/>
    <w:rsid w:val="003B120E"/>
    <w:rsid w:val="003B16E7"/>
    <w:rsid w:val="003B229E"/>
    <w:rsid w:val="003B2962"/>
    <w:rsid w:val="003B3214"/>
    <w:rsid w:val="003B3500"/>
    <w:rsid w:val="003B4230"/>
    <w:rsid w:val="003B44FF"/>
    <w:rsid w:val="003B46FB"/>
    <w:rsid w:val="003B4841"/>
    <w:rsid w:val="003B4C0C"/>
    <w:rsid w:val="003B544B"/>
    <w:rsid w:val="003B5FCF"/>
    <w:rsid w:val="003B6590"/>
    <w:rsid w:val="003B6748"/>
    <w:rsid w:val="003B696A"/>
    <w:rsid w:val="003B78DF"/>
    <w:rsid w:val="003B7AB6"/>
    <w:rsid w:val="003B7CD9"/>
    <w:rsid w:val="003C0D53"/>
    <w:rsid w:val="003C13CD"/>
    <w:rsid w:val="003C1EB4"/>
    <w:rsid w:val="003C3C6D"/>
    <w:rsid w:val="003C508B"/>
    <w:rsid w:val="003C7146"/>
    <w:rsid w:val="003C73C7"/>
    <w:rsid w:val="003C7DE8"/>
    <w:rsid w:val="003D057A"/>
    <w:rsid w:val="003D0A52"/>
    <w:rsid w:val="003D10F8"/>
    <w:rsid w:val="003D17FA"/>
    <w:rsid w:val="003D1EAB"/>
    <w:rsid w:val="003D218B"/>
    <w:rsid w:val="003D2903"/>
    <w:rsid w:val="003D2AE3"/>
    <w:rsid w:val="003D2F51"/>
    <w:rsid w:val="003D33D0"/>
    <w:rsid w:val="003D385A"/>
    <w:rsid w:val="003D5177"/>
    <w:rsid w:val="003D6955"/>
    <w:rsid w:val="003D6C20"/>
    <w:rsid w:val="003D6FAD"/>
    <w:rsid w:val="003D76D8"/>
    <w:rsid w:val="003D7ED9"/>
    <w:rsid w:val="003E06F6"/>
    <w:rsid w:val="003E0870"/>
    <w:rsid w:val="003E08BD"/>
    <w:rsid w:val="003E154E"/>
    <w:rsid w:val="003E2417"/>
    <w:rsid w:val="003E26CA"/>
    <w:rsid w:val="003E2A67"/>
    <w:rsid w:val="003E2BC3"/>
    <w:rsid w:val="003E32E5"/>
    <w:rsid w:val="003E3C7F"/>
    <w:rsid w:val="003E3E19"/>
    <w:rsid w:val="003E40DA"/>
    <w:rsid w:val="003E438F"/>
    <w:rsid w:val="003E4707"/>
    <w:rsid w:val="003E4A0D"/>
    <w:rsid w:val="003E516F"/>
    <w:rsid w:val="003E555E"/>
    <w:rsid w:val="003E5A0B"/>
    <w:rsid w:val="003E5A4C"/>
    <w:rsid w:val="003E5CE0"/>
    <w:rsid w:val="003E5E8B"/>
    <w:rsid w:val="003E644E"/>
    <w:rsid w:val="003E65B9"/>
    <w:rsid w:val="003E682E"/>
    <w:rsid w:val="003E78F9"/>
    <w:rsid w:val="003F0AEF"/>
    <w:rsid w:val="003F0C29"/>
    <w:rsid w:val="003F0CD6"/>
    <w:rsid w:val="003F0F35"/>
    <w:rsid w:val="003F1F72"/>
    <w:rsid w:val="003F22F3"/>
    <w:rsid w:val="003F23A3"/>
    <w:rsid w:val="003F48C1"/>
    <w:rsid w:val="003F4BD5"/>
    <w:rsid w:val="003F5E36"/>
    <w:rsid w:val="003F69E1"/>
    <w:rsid w:val="003F6EA3"/>
    <w:rsid w:val="003F734A"/>
    <w:rsid w:val="003F7A26"/>
    <w:rsid w:val="003F7BD0"/>
    <w:rsid w:val="00400227"/>
    <w:rsid w:val="0040069F"/>
    <w:rsid w:val="00401842"/>
    <w:rsid w:val="00401F60"/>
    <w:rsid w:val="00403089"/>
    <w:rsid w:val="00403AEF"/>
    <w:rsid w:val="00404069"/>
    <w:rsid w:val="00404256"/>
    <w:rsid w:val="00404B37"/>
    <w:rsid w:val="00404B3F"/>
    <w:rsid w:val="0040513F"/>
    <w:rsid w:val="00405147"/>
    <w:rsid w:val="00406523"/>
    <w:rsid w:val="00406609"/>
    <w:rsid w:val="004066B6"/>
    <w:rsid w:val="00406B91"/>
    <w:rsid w:val="00406E06"/>
    <w:rsid w:val="00406EF7"/>
    <w:rsid w:val="004079CF"/>
    <w:rsid w:val="0041075B"/>
    <w:rsid w:val="00411240"/>
    <w:rsid w:val="0041167E"/>
    <w:rsid w:val="00411766"/>
    <w:rsid w:val="00412097"/>
    <w:rsid w:val="00412A1B"/>
    <w:rsid w:val="00412AC0"/>
    <w:rsid w:val="00413DA4"/>
    <w:rsid w:val="00413F9B"/>
    <w:rsid w:val="00414136"/>
    <w:rsid w:val="004147F5"/>
    <w:rsid w:val="00415549"/>
    <w:rsid w:val="0041629F"/>
    <w:rsid w:val="00416737"/>
    <w:rsid w:val="0041694A"/>
    <w:rsid w:val="00416F13"/>
    <w:rsid w:val="00417213"/>
    <w:rsid w:val="0041725F"/>
    <w:rsid w:val="00417FF2"/>
    <w:rsid w:val="00420100"/>
    <w:rsid w:val="004205F9"/>
    <w:rsid w:val="00420809"/>
    <w:rsid w:val="00421786"/>
    <w:rsid w:val="00421EC9"/>
    <w:rsid w:val="004222B2"/>
    <w:rsid w:val="004223E2"/>
    <w:rsid w:val="00422A63"/>
    <w:rsid w:val="004234AE"/>
    <w:rsid w:val="00423EDA"/>
    <w:rsid w:val="00424A8A"/>
    <w:rsid w:val="00425B1F"/>
    <w:rsid w:val="0042743E"/>
    <w:rsid w:val="00427466"/>
    <w:rsid w:val="0042782B"/>
    <w:rsid w:val="00427F10"/>
    <w:rsid w:val="00430154"/>
    <w:rsid w:val="00430509"/>
    <w:rsid w:val="00430831"/>
    <w:rsid w:val="004319FA"/>
    <w:rsid w:val="00432824"/>
    <w:rsid w:val="0043304B"/>
    <w:rsid w:val="00433513"/>
    <w:rsid w:val="004346A5"/>
    <w:rsid w:val="00434C64"/>
    <w:rsid w:val="0043554D"/>
    <w:rsid w:val="00435C74"/>
    <w:rsid w:val="00436999"/>
    <w:rsid w:val="00436FB3"/>
    <w:rsid w:val="00440321"/>
    <w:rsid w:val="00440327"/>
    <w:rsid w:val="00441343"/>
    <w:rsid w:val="0044175A"/>
    <w:rsid w:val="00442F98"/>
    <w:rsid w:val="004435EF"/>
    <w:rsid w:val="00443CC4"/>
    <w:rsid w:val="00444019"/>
    <w:rsid w:val="00444912"/>
    <w:rsid w:val="0044497D"/>
    <w:rsid w:val="00444E0F"/>
    <w:rsid w:val="004455B5"/>
    <w:rsid w:val="00445BE0"/>
    <w:rsid w:val="00445E41"/>
    <w:rsid w:val="00446428"/>
    <w:rsid w:val="004464FF"/>
    <w:rsid w:val="004465D2"/>
    <w:rsid w:val="004467EB"/>
    <w:rsid w:val="00447DBF"/>
    <w:rsid w:val="00450532"/>
    <w:rsid w:val="0045269D"/>
    <w:rsid w:val="00452A16"/>
    <w:rsid w:val="00452EAA"/>
    <w:rsid w:val="00453E68"/>
    <w:rsid w:val="00454144"/>
    <w:rsid w:val="0045434E"/>
    <w:rsid w:val="0045464D"/>
    <w:rsid w:val="00455148"/>
    <w:rsid w:val="0045542A"/>
    <w:rsid w:val="00455490"/>
    <w:rsid w:val="00455557"/>
    <w:rsid w:val="00455612"/>
    <w:rsid w:val="00455768"/>
    <w:rsid w:val="00455F62"/>
    <w:rsid w:val="0046033E"/>
    <w:rsid w:val="00460986"/>
    <w:rsid w:val="00460B87"/>
    <w:rsid w:val="00460E9D"/>
    <w:rsid w:val="00461E05"/>
    <w:rsid w:val="00462030"/>
    <w:rsid w:val="00462164"/>
    <w:rsid w:val="00462232"/>
    <w:rsid w:val="0046370E"/>
    <w:rsid w:val="0046487A"/>
    <w:rsid w:val="00465206"/>
    <w:rsid w:val="00465348"/>
    <w:rsid w:val="00465C14"/>
    <w:rsid w:val="00465C60"/>
    <w:rsid w:val="00466D99"/>
    <w:rsid w:val="00467996"/>
    <w:rsid w:val="004714EE"/>
    <w:rsid w:val="00471C49"/>
    <w:rsid w:val="00471DF9"/>
    <w:rsid w:val="00472061"/>
    <w:rsid w:val="0047379F"/>
    <w:rsid w:val="00473EFE"/>
    <w:rsid w:val="00473FB6"/>
    <w:rsid w:val="00475C83"/>
    <w:rsid w:val="00475DA0"/>
    <w:rsid w:val="00475F1F"/>
    <w:rsid w:val="004771C6"/>
    <w:rsid w:val="004778AD"/>
    <w:rsid w:val="0048093C"/>
    <w:rsid w:val="004814C0"/>
    <w:rsid w:val="00481CE5"/>
    <w:rsid w:val="004825AC"/>
    <w:rsid w:val="00482640"/>
    <w:rsid w:val="004828CE"/>
    <w:rsid w:val="004836EF"/>
    <w:rsid w:val="004853F3"/>
    <w:rsid w:val="00485485"/>
    <w:rsid w:val="004858F6"/>
    <w:rsid w:val="004862B0"/>
    <w:rsid w:val="00486501"/>
    <w:rsid w:val="004869E3"/>
    <w:rsid w:val="00486C17"/>
    <w:rsid w:val="00486C36"/>
    <w:rsid w:val="00486F7C"/>
    <w:rsid w:val="00487C47"/>
    <w:rsid w:val="00490128"/>
    <w:rsid w:val="0049117E"/>
    <w:rsid w:val="004914A2"/>
    <w:rsid w:val="00491549"/>
    <w:rsid w:val="004917F6"/>
    <w:rsid w:val="00491E6A"/>
    <w:rsid w:val="00491FA6"/>
    <w:rsid w:val="00492A9A"/>
    <w:rsid w:val="00492B2E"/>
    <w:rsid w:val="00492F13"/>
    <w:rsid w:val="00493A2E"/>
    <w:rsid w:val="00494142"/>
    <w:rsid w:val="00494575"/>
    <w:rsid w:val="00495AD0"/>
    <w:rsid w:val="004964E6"/>
    <w:rsid w:val="004969D5"/>
    <w:rsid w:val="00496E75"/>
    <w:rsid w:val="00496F3F"/>
    <w:rsid w:val="0049747D"/>
    <w:rsid w:val="00497826"/>
    <w:rsid w:val="004A0097"/>
    <w:rsid w:val="004A0179"/>
    <w:rsid w:val="004A041D"/>
    <w:rsid w:val="004A049C"/>
    <w:rsid w:val="004A0E60"/>
    <w:rsid w:val="004A160F"/>
    <w:rsid w:val="004A1D18"/>
    <w:rsid w:val="004A1D45"/>
    <w:rsid w:val="004A1FFD"/>
    <w:rsid w:val="004A2556"/>
    <w:rsid w:val="004A25AB"/>
    <w:rsid w:val="004A2F7F"/>
    <w:rsid w:val="004A39FC"/>
    <w:rsid w:val="004A3D1C"/>
    <w:rsid w:val="004A4A5D"/>
    <w:rsid w:val="004A4B5C"/>
    <w:rsid w:val="004A4D5C"/>
    <w:rsid w:val="004A504A"/>
    <w:rsid w:val="004A560C"/>
    <w:rsid w:val="004A56F7"/>
    <w:rsid w:val="004A577B"/>
    <w:rsid w:val="004A5A6D"/>
    <w:rsid w:val="004A5D4F"/>
    <w:rsid w:val="004A5F62"/>
    <w:rsid w:val="004A6939"/>
    <w:rsid w:val="004A6CC5"/>
    <w:rsid w:val="004A6F87"/>
    <w:rsid w:val="004A76BF"/>
    <w:rsid w:val="004A7917"/>
    <w:rsid w:val="004A7953"/>
    <w:rsid w:val="004B02D3"/>
    <w:rsid w:val="004B0C03"/>
    <w:rsid w:val="004B12ED"/>
    <w:rsid w:val="004B1C1E"/>
    <w:rsid w:val="004B1DF2"/>
    <w:rsid w:val="004B1E4C"/>
    <w:rsid w:val="004B1F3B"/>
    <w:rsid w:val="004B2E23"/>
    <w:rsid w:val="004B33FE"/>
    <w:rsid w:val="004B3513"/>
    <w:rsid w:val="004B3889"/>
    <w:rsid w:val="004B3BBE"/>
    <w:rsid w:val="004B3EAF"/>
    <w:rsid w:val="004B3F0E"/>
    <w:rsid w:val="004B42BE"/>
    <w:rsid w:val="004B53BF"/>
    <w:rsid w:val="004B577A"/>
    <w:rsid w:val="004B5AD3"/>
    <w:rsid w:val="004B7669"/>
    <w:rsid w:val="004B7859"/>
    <w:rsid w:val="004B7D7C"/>
    <w:rsid w:val="004C0D4F"/>
    <w:rsid w:val="004C0F6A"/>
    <w:rsid w:val="004C11EB"/>
    <w:rsid w:val="004C1866"/>
    <w:rsid w:val="004C1951"/>
    <w:rsid w:val="004C19F6"/>
    <w:rsid w:val="004C1F61"/>
    <w:rsid w:val="004C2A6F"/>
    <w:rsid w:val="004C2C33"/>
    <w:rsid w:val="004C4AF0"/>
    <w:rsid w:val="004C4C84"/>
    <w:rsid w:val="004C501A"/>
    <w:rsid w:val="004C520B"/>
    <w:rsid w:val="004C59FC"/>
    <w:rsid w:val="004C66F3"/>
    <w:rsid w:val="004C6DD8"/>
    <w:rsid w:val="004C74D7"/>
    <w:rsid w:val="004C7B47"/>
    <w:rsid w:val="004D0154"/>
    <w:rsid w:val="004D0448"/>
    <w:rsid w:val="004D04DF"/>
    <w:rsid w:val="004D055E"/>
    <w:rsid w:val="004D073F"/>
    <w:rsid w:val="004D0B60"/>
    <w:rsid w:val="004D0FE7"/>
    <w:rsid w:val="004D2539"/>
    <w:rsid w:val="004D2D0F"/>
    <w:rsid w:val="004D2D9C"/>
    <w:rsid w:val="004D2DC3"/>
    <w:rsid w:val="004D2F58"/>
    <w:rsid w:val="004D4155"/>
    <w:rsid w:val="004D55DC"/>
    <w:rsid w:val="004D614C"/>
    <w:rsid w:val="004D6703"/>
    <w:rsid w:val="004D70B7"/>
    <w:rsid w:val="004D73FC"/>
    <w:rsid w:val="004E0C65"/>
    <w:rsid w:val="004E11AD"/>
    <w:rsid w:val="004E1B17"/>
    <w:rsid w:val="004E1CBF"/>
    <w:rsid w:val="004E1EDF"/>
    <w:rsid w:val="004E1F3B"/>
    <w:rsid w:val="004E2214"/>
    <w:rsid w:val="004E3B7D"/>
    <w:rsid w:val="004E3C69"/>
    <w:rsid w:val="004E462C"/>
    <w:rsid w:val="004E560A"/>
    <w:rsid w:val="004E6EDE"/>
    <w:rsid w:val="004E7D88"/>
    <w:rsid w:val="004F06B4"/>
    <w:rsid w:val="004F2805"/>
    <w:rsid w:val="004F36AE"/>
    <w:rsid w:val="004F3FC3"/>
    <w:rsid w:val="004F4379"/>
    <w:rsid w:val="004F62BF"/>
    <w:rsid w:val="004F69A6"/>
    <w:rsid w:val="004F6E15"/>
    <w:rsid w:val="004F714B"/>
    <w:rsid w:val="004F71D9"/>
    <w:rsid w:val="004F7A99"/>
    <w:rsid w:val="0050013C"/>
    <w:rsid w:val="0050018C"/>
    <w:rsid w:val="00500AC2"/>
    <w:rsid w:val="005018B4"/>
    <w:rsid w:val="00501FA8"/>
    <w:rsid w:val="00501FAB"/>
    <w:rsid w:val="00502095"/>
    <w:rsid w:val="00502A2D"/>
    <w:rsid w:val="00502B72"/>
    <w:rsid w:val="00502BAB"/>
    <w:rsid w:val="00502BAC"/>
    <w:rsid w:val="00502CE3"/>
    <w:rsid w:val="00503B17"/>
    <w:rsid w:val="005042CA"/>
    <w:rsid w:val="005043E4"/>
    <w:rsid w:val="005044AF"/>
    <w:rsid w:val="00504575"/>
    <w:rsid w:val="005048C0"/>
    <w:rsid w:val="0050558F"/>
    <w:rsid w:val="00507917"/>
    <w:rsid w:val="00507A72"/>
    <w:rsid w:val="00507C44"/>
    <w:rsid w:val="00507DC4"/>
    <w:rsid w:val="00510D1C"/>
    <w:rsid w:val="005118D1"/>
    <w:rsid w:val="00511D25"/>
    <w:rsid w:val="005124E2"/>
    <w:rsid w:val="00513D34"/>
    <w:rsid w:val="00513E4C"/>
    <w:rsid w:val="005149FF"/>
    <w:rsid w:val="00515B71"/>
    <w:rsid w:val="005161A5"/>
    <w:rsid w:val="00516A97"/>
    <w:rsid w:val="00520B3A"/>
    <w:rsid w:val="00521304"/>
    <w:rsid w:val="00521EFD"/>
    <w:rsid w:val="00522073"/>
    <w:rsid w:val="00522DF1"/>
    <w:rsid w:val="00522E40"/>
    <w:rsid w:val="00523231"/>
    <w:rsid w:val="005235FD"/>
    <w:rsid w:val="00523FEE"/>
    <w:rsid w:val="00524A84"/>
    <w:rsid w:val="00525C1E"/>
    <w:rsid w:val="00530A30"/>
    <w:rsid w:val="00530ACD"/>
    <w:rsid w:val="00532195"/>
    <w:rsid w:val="00533383"/>
    <w:rsid w:val="0053453F"/>
    <w:rsid w:val="00534BA3"/>
    <w:rsid w:val="00535D7C"/>
    <w:rsid w:val="00535F0D"/>
    <w:rsid w:val="0053689D"/>
    <w:rsid w:val="00536B68"/>
    <w:rsid w:val="00536CED"/>
    <w:rsid w:val="0053756F"/>
    <w:rsid w:val="00540995"/>
    <w:rsid w:val="00540AFC"/>
    <w:rsid w:val="00540ED7"/>
    <w:rsid w:val="0054103D"/>
    <w:rsid w:val="00541611"/>
    <w:rsid w:val="005419F7"/>
    <w:rsid w:val="0054211F"/>
    <w:rsid w:val="00542419"/>
    <w:rsid w:val="00543647"/>
    <w:rsid w:val="00543805"/>
    <w:rsid w:val="00543890"/>
    <w:rsid w:val="0054437E"/>
    <w:rsid w:val="00544F98"/>
    <w:rsid w:val="005453BC"/>
    <w:rsid w:val="00545658"/>
    <w:rsid w:val="00546271"/>
    <w:rsid w:val="00546440"/>
    <w:rsid w:val="005464AF"/>
    <w:rsid w:val="005477FA"/>
    <w:rsid w:val="00547EA0"/>
    <w:rsid w:val="00547F15"/>
    <w:rsid w:val="0055025E"/>
    <w:rsid w:val="00550931"/>
    <w:rsid w:val="0055217A"/>
    <w:rsid w:val="00553114"/>
    <w:rsid w:val="00553FA2"/>
    <w:rsid w:val="005541E0"/>
    <w:rsid w:val="00554642"/>
    <w:rsid w:val="005550B3"/>
    <w:rsid w:val="00555483"/>
    <w:rsid w:val="005557A4"/>
    <w:rsid w:val="00555BE0"/>
    <w:rsid w:val="00555EFB"/>
    <w:rsid w:val="00556684"/>
    <w:rsid w:val="00556C57"/>
    <w:rsid w:val="005616B5"/>
    <w:rsid w:val="00561F6A"/>
    <w:rsid w:val="00562BD6"/>
    <w:rsid w:val="005636D7"/>
    <w:rsid w:val="00563A3E"/>
    <w:rsid w:val="00564055"/>
    <w:rsid w:val="0056496D"/>
    <w:rsid w:val="00564A66"/>
    <w:rsid w:val="00564D3E"/>
    <w:rsid w:val="005650BF"/>
    <w:rsid w:val="00565415"/>
    <w:rsid w:val="005654D0"/>
    <w:rsid w:val="00565DE3"/>
    <w:rsid w:val="005667FA"/>
    <w:rsid w:val="005668E7"/>
    <w:rsid w:val="00570019"/>
    <w:rsid w:val="0057062F"/>
    <w:rsid w:val="0057077D"/>
    <w:rsid w:val="00570AD4"/>
    <w:rsid w:val="005716E7"/>
    <w:rsid w:val="00571CB1"/>
    <w:rsid w:val="00573393"/>
    <w:rsid w:val="005741EC"/>
    <w:rsid w:val="005744D0"/>
    <w:rsid w:val="00574E08"/>
    <w:rsid w:val="005753B1"/>
    <w:rsid w:val="00575C27"/>
    <w:rsid w:val="00575C2C"/>
    <w:rsid w:val="005777AB"/>
    <w:rsid w:val="00577E67"/>
    <w:rsid w:val="005805BE"/>
    <w:rsid w:val="00580656"/>
    <w:rsid w:val="00581041"/>
    <w:rsid w:val="0058164D"/>
    <w:rsid w:val="0058176A"/>
    <w:rsid w:val="00581D9A"/>
    <w:rsid w:val="00583BC7"/>
    <w:rsid w:val="00584C25"/>
    <w:rsid w:val="005850CE"/>
    <w:rsid w:val="005854DD"/>
    <w:rsid w:val="00585968"/>
    <w:rsid w:val="00585C19"/>
    <w:rsid w:val="00586BEE"/>
    <w:rsid w:val="00587427"/>
    <w:rsid w:val="0058792A"/>
    <w:rsid w:val="00587B3E"/>
    <w:rsid w:val="00590A30"/>
    <w:rsid w:val="00591020"/>
    <w:rsid w:val="00591392"/>
    <w:rsid w:val="00591821"/>
    <w:rsid w:val="00591B51"/>
    <w:rsid w:val="00592341"/>
    <w:rsid w:val="00592A6A"/>
    <w:rsid w:val="00592FF7"/>
    <w:rsid w:val="005935ED"/>
    <w:rsid w:val="0059389D"/>
    <w:rsid w:val="005949A2"/>
    <w:rsid w:val="00595504"/>
    <w:rsid w:val="00595537"/>
    <w:rsid w:val="00596244"/>
    <w:rsid w:val="00597CE7"/>
    <w:rsid w:val="00597D28"/>
    <w:rsid w:val="00597F49"/>
    <w:rsid w:val="005A2388"/>
    <w:rsid w:val="005A2BA5"/>
    <w:rsid w:val="005A334D"/>
    <w:rsid w:val="005A3892"/>
    <w:rsid w:val="005A3F88"/>
    <w:rsid w:val="005A40C7"/>
    <w:rsid w:val="005A4C78"/>
    <w:rsid w:val="005A56A4"/>
    <w:rsid w:val="005A577B"/>
    <w:rsid w:val="005A618F"/>
    <w:rsid w:val="005A6A99"/>
    <w:rsid w:val="005B0495"/>
    <w:rsid w:val="005B0B2F"/>
    <w:rsid w:val="005B2B3F"/>
    <w:rsid w:val="005B2FD5"/>
    <w:rsid w:val="005B3ACC"/>
    <w:rsid w:val="005B3CF7"/>
    <w:rsid w:val="005B4176"/>
    <w:rsid w:val="005B48FE"/>
    <w:rsid w:val="005B4B22"/>
    <w:rsid w:val="005B50FA"/>
    <w:rsid w:val="005B5628"/>
    <w:rsid w:val="005B564A"/>
    <w:rsid w:val="005B5921"/>
    <w:rsid w:val="005B659D"/>
    <w:rsid w:val="005B71A4"/>
    <w:rsid w:val="005B76DB"/>
    <w:rsid w:val="005B79F0"/>
    <w:rsid w:val="005B7EFF"/>
    <w:rsid w:val="005C0528"/>
    <w:rsid w:val="005C06BF"/>
    <w:rsid w:val="005C0964"/>
    <w:rsid w:val="005C0C4A"/>
    <w:rsid w:val="005C0C73"/>
    <w:rsid w:val="005C0C7F"/>
    <w:rsid w:val="005C1008"/>
    <w:rsid w:val="005C1B75"/>
    <w:rsid w:val="005C3A92"/>
    <w:rsid w:val="005C3BE6"/>
    <w:rsid w:val="005C420F"/>
    <w:rsid w:val="005C4A88"/>
    <w:rsid w:val="005C5631"/>
    <w:rsid w:val="005C5B16"/>
    <w:rsid w:val="005C61AD"/>
    <w:rsid w:val="005C639F"/>
    <w:rsid w:val="005C7CAA"/>
    <w:rsid w:val="005C7DE1"/>
    <w:rsid w:val="005D0316"/>
    <w:rsid w:val="005D0CA7"/>
    <w:rsid w:val="005D0CF6"/>
    <w:rsid w:val="005D133D"/>
    <w:rsid w:val="005D1C17"/>
    <w:rsid w:val="005D2479"/>
    <w:rsid w:val="005D31DA"/>
    <w:rsid w:val="005D37C5"/>
    <w:rsid w:val="005D3CFC"/>
    <w:rsid w:val="005D4EF5"/>
    <w:rsid w:val="005D66DB"/>
    <w:rsid w:val="005D6C7E"/>
    <w:rsid w:val="005D796F"/>
    <w:rsid w:val="005E03FA"/>
    <w:rsid w:val="005E3DCE"/>
    <w:rsid w:val="005E46CC"/>
    <w:rsid w:val="005E5AF1"/>
    <w:rsid w:val="005E5EA5"/>
    <w:rsid w:val="005E60A3"/>
    <w:rsid w:val="005E641B"/>
    <w:rsid w:val="005E666F"/>
    <w:rsid w:val="005F12CE"/>
    <w:rsid w:val="005F189A"/>
    <w:rsid w:val="005F212A"/>
    <w:rsid w:val="005F25DF"/>
    <w:rsid w:val="005F2B77"/>
    <w:rsid w:val="005F2B92"/>
    <w:rsid w:val="005F392F"/>
    <w:rsid w:val="005F4E0C"/>
    <w:rsid w:val="005F4F74"/>
    <w:rsid w:val="005F53CC"/>
    <w:rsid w:val="005F5ADF"/>
    <w:rsid w:val="005F6BBA"/>
    <w:rsid w:val="005F7EED"/>
    <w:rsid w:val="00600150"/>
    <w:rsid w:val="00600272"/>
    <w:rsid w:val="00600449"/>
    <w:rsid w:val="00600F39"/>
    <w:rsid w:val="0060108D"/>
    <w:rsid w:val="006026EF"/>
    <w:rsid w:val="00603208"/>
    <w:rsid w:val="0060363D"/>
    <w:rsid w:val="006039B2"/>
    <w:rsid w:val="00605FBC"/>
    <w:rsid w:val="0060670E"/>
    <w:rsid w:val="00606B3B"/>
    <w:rsid w:val="00606D32"/>
    <w:rsid w:val="006077FF"/>
    <w:rsid w:val="00607807"/>
    <w:rsid w:val="0060782A"/>
    <w:rsid w:val="00607845"/>
    <w:rsid w:val="00610120"/>
    <w:rsid w:val="006103B7"/>
    <w:rsid w:val="00610574"/>
    <w:rsid w:val="00610DC1"/>
    <w:rsid w:val="00611715"/>
    <w:rsid w:val="006117C6"/>
    <w:rsid w:val="00611D61"/>
    <w:rsid w:val="006120DE"/>
    <w:rsid w:val="00612505"/>
    <w:rsid w:val="006126D3"/>
    <w:rsid w:val="006133D1"/>
    <w:rsid w:val="006135DB"/>
    <w:rsid w:val="00614C9F"/>
    <w:rsid w:val="00614F2B"/>
    <w:rsid w:val="00615233"/>
    <w:rsid w:val="00616400"/>
    <w:rsid w:val="0061669F"/>
    <w:rsid w:val="0061673C"/>
    <w:rsid w:val="00616D66"/>
    <w:rsid w:val="006179AF"/>
    <w:rsid w:val="00617F5A"/>
    <w:rsid w:val="006204C1"/>
    <w:rsid w:val="00622169"/>
    <w:rsid w:val="00622978"/>
    <w:rsid w:val="00622BDA"/>
    <w:rsid w:val="006232D5"/>
    <w:rsid w:val="00623EE5"/>
    <w:rsid w:val="0062461A"/>
    <w:rsid w:val="006257A9"/>
    <w:rsid w:val="00625E6E"/>
    <w:rsid w:val="006263FD"/>
    <w:rsid w:val="006265A6"/>
    <w:rsid w:val="00626648"/>
    <w:rsid w:val="0062691E"/>
    <w:rsid w:val="006270FD"/>
    <w:rsid w:val="006275C3"/>
    <w:rsid w:val="0063007B"/>
    <w:rsid w:val="006303D6"/>
    <w:rsid w:val="00630483"/>
    <w:rsid w:val="00630FCA"/>
    <w:rsid w:val="00631255"/>
    <w:rsid w:val="0063173E"/>
    <w:rsid w:val="00631B87"/>
    <w:rsid w:val="00631FD1"/>
    <w:rsid w:val="006320C4"/>
    <w:rsid w:val="00632496"/>
    <w:rsid w:val="006328BF"/>
    <w:rsid w:val="00632A43"/>
    <w:rsid w:val="00632A66"/>
    <w:rsid w:val="00632DD6"/>
    <w:rsid w:val="006332B8"/>
    <w:rsid w:val="006335D4"/>
    <w:rsid w:val="00634198"/>
    <w:rsid w:val="00635D8F"/>
    <w:rsid w:val="00637010"/>
    <w:rsid w:val="006372CB"/>
    <w:rsid w:val="0063731B"/>
    <w:rsid w:val="00640509"/>
    <w:rsid w:val="00640549"/>
    <w:rsid w:val="0064057F"/>
    <w:rsid w:val="006406EC"/>
    <w:rsid w:val="00640A00"/>
    <w:rsid w:val="006427CE"/>
    <w:rsid w:val="006433DD"/>
    <w:rsid w:val="00643771"/>
    <w:rsid w:val="006437C2"/>
    <w:rsid w:val="0064535E"/>
    <w:rsid w:val="00645540"/>
    <w:rsid w:val="00645811"/>
    <w:rsid w:val="006462A1"/>
    <w:rsid w:val="0064730C"/>
    <w:rsid w:val="00647450"/>
    <w:rsid w:val="00647A4E"/>
    <w:rsid w:val="00647D3A"/>
    <w:rsid w:val="00647E9A"/>
    <w:rsid w:val="00647F70"/>
    <w:rsid w:val="006502EB"/>
    <w:rsid w:val="006508C7"/>
    <w:rsid w:val="0065098D"/>
    <w:rsid w:val="00650A10"/>
    <w:rsid w:val="00650F08"/>
    <w:rsid w:val="00651711"/>
    <w:rsid w:val="00653117"/>
    <w:rsid w:val="00653134"/>
    <w:rsid w:val="00653A0D"/>
    <w:rsid w:val="00653D9B"/>
    <w:rsid w:val="00653FF9"/>
    <w:rsid w:val="0065509C"/>
    <w:rsid w:val="006561F4"/>
    <w:rsid w:val="006562DF"/>
    <w:rsid w:val="00660051"/>
    <w:rsid w:val="006602E0"/>
    <w:rsid w:val="00660592"/>
    <w:rsid w:val="00661478"/>
    <w:rsid w:val="006618BD"/>
    <w:rsid w:val="00662CB7"/>
    <w:rsid w:val="00663783"/>
    <w:rsid w:val="00663DFA"/>
    <w:rsid w:val="00664321"/>
    <w:rsid w:val="00664C35"/>
    <w:rsid w:val="00665BE0"/>
    <w:rsid w:val="00665D5A"/>
    <w:rsid w:val="00666713"/>
    <w:rsid w:val="0066689D"/>
    <w:rsid w:val="00666AF1"/>
    <w:rsid w:val="00666C95"/>
    <w:rsid w:val="0067041A"/>
    <w:rsid w:val="00670458"/>
    <w:rsid w:val="00670B58"/>
    <w:rsid w:val="006717E9"/>
    <w:rsid w:val="00671D81"/>
    <w:rsid w:val="00672151"/>
    <w:rsid w:val="006726AC"/>
    <w:rsid w:val="00672B9D"/>
    <w:rsid w:val="00672ECA"/>
    <w:rsid w:val="00672EDA"/>
    <w:rsid w:val="00673280"/>
    <w:rsid w:val="00673310"/>
    <w:rsid w:val="0067344D"/>
    <w:rsid w:val="006736BC"/>
    <w:rsid w:val="0067397F"/>
    <w:rsid w:val="006744B5"/>
    <w:rsid w:val="006749C2"/>
    <w:rsid w:val="00674DEB"/>
    <w:rsid w:val="006768D2"/>
    <w:rsid w:val="0067699C"/>
    <w:rsid w:val="00676A45"/>
    <w:rsid w:val="00676BFE"/>
    <w:rsid w:val="006775FB"/>
    <w:rsid w:val="006777C8"/>
    <w:rsid w:val="00677D51"/>
    <w:rsid w:val="00677DD1"/>
    <w:rsid w:val="00680F34"/>
    <w:rsid w:val="00681061"/>
    <w:rsid w:val="006811CE"/>
    <w:rsid w:val="00681214"/>
    <w:rsid w:val="00681372"/>
    <w:rsid w:val="0068140E"/>
    <w:rsid w:val="00682155"/>
    <w:rsid w:val="00683124"/>
    <w:rsid w:val="006839CE"/>
    <w:rsid w:val="006841C5"/>
    <w:rsid w:val="006841F8"/>
    <w:rsid w:val="006846B1"/>
    <w:rsid w:val="006849C3"/>
    <w:rsid w:val="00684E4B"/>
    <w:rsid w:val="00685FBB"/>
    <w:rsid w:val="00686004"/>
    <w:rsid w:val="00686B63"/>
    <w:rsid w:val="00687CD2"/>
    <w:rsid w:val="00691A83"/>
    <w:rsid w:val="00691E7C"/>
    <w:rsid w:val="006920C9"/>
    <w:rsid w:val="006923F8"/>
    <w:rsid w:val="00693F05"/>
    <w:rsid w:val="00695575"/>
    <w:rsid w:val="0069557D"/>
    <w:rsid w:val="00695A59"/>
    <w:rsid w:val="00695E3E"/>
    <w:rsid w:val="00695F00"/>
    <w:rsid w:val="0069647C"/>
    <w:rsid w:val="006965E0"/>
    <w:rsid w:val="00696C3A"/>
    <w:rsid w:val="00696C47"/>
    <w:rsid w:val="00697311"/>
    <w:rsid w:val="00697DE7"/>
    <w:rsid w:val="00697F09"/>
    <w:rsid w:val="006A16AD"/>
    <w:rsid w:val="006A2413"/>
    <w:rsid w:val="006A3527"/>
    <w:rsid w:val="006A3DD4"/>
    <w:rsid w:val="006A3ECD"/>
    <w:rsid w:val="006A45A6"/>
    <w:rsid w:val="006A45C0"/>
    <w:rsid w:val="006A4AF4"/>
    <w:rsid w:val="006A4B30"/>
    <w:rsid w:val="006A527D"/>
    <w:rsid w:val="006A5E6D"/>
    <w:rsid w:val="006A5EBB"/>
    <w:rsid w:val="006A6534"/>
    <w:rsid w:val="006A6B3A"/>
    <w:rsid w:val="006A6BCC"/>
    <w:rsid w:val="006A7585"/>
    <w:rsid w:val="006A7ABE"/>
    <w:rsid w:val="006A7E62"/>
    <w:rsid w:val="006B10E3"/>
    <w:rsid w:val="006B2E1F"/>
    <w:rsid w:val="006B2FAA"/>
    <w:rsid w:val="006B3961"/>
    <w:rsid w:val="006B3CC8"/>
    <w:rsid w:val="006B4CF4"/>
    <w:rsid w:val="006B5DA9"/>
    <w:rsid w:val="006B6465"/>
    <w:rsid w:val="006B6638"/>
    <w:rsid w:val="006B6DA5"/>
    <w:rsid w:val="006B701C"/>
    <w:rsid w:val="006B733D"/>
    <w:rsid w:val="006B7837"/>
    <w:rsid w:val="006B7CD5"/>
    <w:rsid w:val="006C06B1"/>
    <w:rsid w:val="006C1CC3"/>
    <w:rsid w:val="006C1F15"/>
    <w:rsid w:val="006C2180"/>
    <w:rsid w:val="006C27D8"/>
    <w:rsid w:val="006C37AB"/>
    <w:rsid w:val="006C397B"/>
    <w:rsid w:val="006C40A1"/>
    <w:rsid w:val="006C472C"/>
    <w:rsid w:val="006C4C01"/>
    <w:rsid w:val="006C5A79"/>
    <w:rsid w:val="006C7239"/>
    <w:rsid w:val="006C7D07"/>
    <w:rsid w:val="006C7DAE"/>
    <w:rsid w:val="006D048E"/>
    <w:rsid w:val="006D0938"/>
    <w:rsid w:val="006D0E11"/>
    <w:rsid w:val="006D0E8A"/>
    <w:rsid w:val="006D161E"/>
    <w:rsid w:val="006D1827"/>
    <w:rsid w:val="006D19E8"/>
    <w:rsid w:val="006D20AD"/>
    <w:rsid w:val="006D253D"/>
    <w:rsid w:val="006D2C8D"/>
    <w:rsid w:val="006D2DA2"/>
    <w:rsid w:val="006D3209"/>
    <w:rsid w:val="006D3CC6"/>
    <w:rsid w:val="006D3F0C"/>
    <w:rsid w:val="006D403A"/>
    <w:rsid w:val="006D4714"/>
    <w:rsid w:val="006D4751"/>
    <w:rsid w:val="006D5728"/>
    <w:rsid w:val="006D572E"/>
    <w:rsid w:val="006D588D"/>
    <w:rsid w:val="006D6029"/>
    <w:rsid w:val="006D6C74"/>
    <w:rsid w:val="006E0BBC"/>
    <w:rsid w:val="006E0CEC"/>
    <w:rsid w:val="006E0F00"/>
    <w:rsid w:val="006E10A8"/>
    <w:rsid w:val="006E200B"/>
    <w:rsid w:val="006E2446"/>
    <w:rsid w:val="006E2DDC"/>
    <w:rsid w:val="006E30E8"/>
    <w:rsid w:val="006E372A"/>
    <w:rsid w:val="006E391C"/>
    <w:rsid w:val="006E406C"/>
    <w:rsid w:val="006E423D"/>
    <w:rsid w:val="006E47CC"/>
    <w:rsid w:val="006E4830"/>
    <w:rsid w:val="006E4D3F"/>
    <w:rsid w:val="006E4DDB"/>
    <w:rsid w:val="006E5416"/>
    <w:rsid w:val="006E5C58"/>
    <w:rsid w:val="006E64C5"/>
    <w:rsid w:val="006E6795"/>
    <w:rsid w:val="006E74BB"/>
    <w:rsid w:val="006E77EE"/>
    <w:rsid w:val="006E79E7"/>
    <w:rsid w:val="006E7FC9"/>
    <w:rsid w:val="006F068D"/>
    <w:rsid w:val="006F0881"/>
    <w:rsid w:val="006F1387"/>
    <w:rsid w:val="006F1944"/>
    <w:rsid w:val="006F19F5"/>
    <w:rsid w:val="006F2720"/>
    <w:rsid w:val="006F2ADF"/>
    <w:rsid w:val="006F353E"/>
    <w:rsid w:val="006F3587"/>
    <w:rsid w:val="006F3C58"/>
    <w:rsid w:val="006F490E"/>
    <w:rsid w:val="006F4D21"/>
    <w:rsid w:val="006F5504"/>
    <w:rsid w:val="006F567C"/>
    <w:rsid w:val="006F6331"/>
    <w:rsid w:val="006F633B"/>
    <w:rsid w:val="006F6403"/>
    <w:rsid w:val="006F70A5"/>
    <w:rsid w:val="006F78DF"/>
    <w:rsid w:val="006F7C6F"/>
    <w:rsid w:val="006F7E27"/>
    <w:rsid w:val="007001BD"/>
    <w:rsid w:val="00700491"/>
    <w:rsid w:val="00700D3C"/>
    <w:rsid w:val="00700EF6"/>
    <w:rsid w:val="00701D65"/>
    <w:rsid w:val="0070353C"/>
    <w:rsid w:val="00703A5B"/>
    <w:rsid w:val="00705352"/>
    <w:rsid w:val="00705A1B"/>
    <w:rsid w:val="007105B9"/>
    <w:rsid w:val="00710F90"/>
    <w:rsid w:val="00711ADE"/>
    <w:rsid w:val="00711F13"/>
    <w:rsid w:val="007121D6"/>
    <w:rsid w:val="00712B8C"/>
    <w:rsid w:val="00713949"/>
    <w:rsid w:val="00713DCD"/>
    <w:rsid w:val="00713ECF"/>
    <w:rsid w:val="00715191"/>
    <w:rsid w:val="0071788D"/>
    <w:rsid w:val="007224E8"/>
    <w:rsid w:val="0072300C"/>
    <w:rsid w:val="00723911"/>
    <w:rsid w:val="00723C2A"/>
    <w:rsid w:val="00723C4B"/>
    <w:rsid w:val="007253AF"/>
    <w:rsid w:val="007265B6"/>
    <w:rsid w:val="007275E7"/>
    <w:rsid w:val="007276AA"/>
    <w:rsid w:val="0072780C"/>
    <w:rsid w:val="00731256"/>
    <w:rsid w:val="007313E4"/>
    <w:rsid w:val="00731663"/>
    <w:rsid w:val="00731D04"/>
    <w:rsid w:val="0073258D"/>
    <w:rsid w:val="00732809"/>
    <w:rsid w:val="00732CF7"/>
    <w:rsid w:val="007336FB"/>
    <w:rsid w:val="00733936"/>
    <w:rsid w:val="0073410D"/>
    <w:rsid w:val="007341BB"/>
    <w:rsid w:val="007342F2"/>
    <w:rsid w:val="00734844"/>
    <w:rsid w:val="00734C90"/>
    <w:rsid w:val="0073513D"/>
    <w:rsid w:val="007356CA"/>
    <w:rsid w:val="00736476"/>
    <w:rsid w:val="007366A2"/>
    <w:rsid w:val="0073694A"/>
    <w:rsid w:val="00736CD2"/>
    <w:rsid w:val="007372FB"/>
    <w:rsid w:val="00740051"/>
    <w:rsid w:val="00740546"/>
    <w:rsid w:val="00740FEE"/>
    <w:rsid w:val="007416D0"/>
    <w:rsid w:val="00741730"/>
    <w:rsid w:val="007419C0"/>
    <w:rsid w:val="00741D49"/>
    <w:rsid w:val="00742293"/>
    <w:rsid w:val="007423E1"/>
    <w:rsid w:val="0074329D"/>
    <w:rsid w:val="00743A8B"/>
    <w:rsid w:val="00744046"/>
    <w:rsid w:val="00744676"/>
    <w:rsid w:val="007447D2"/>
    <w:rsid w:val="0074539F"/>
    <w:rsid w:val="0074562D"/>
    <w:rsid w:val="00745A6B"/>
    <w:rsid w:val="00745D11"/>
    <w:rsid w:val="007466D6"/>
    <w:rsid w:val="00747163"/>
    <w:rsid w:val="00747245"/>
    <w:rsid w:val="007475A8"/>
    <w:rsid w:val="007479F7"/>
    <w:rsid w:val="00751B33"/>
    <w:rsid w:val="00752283"/>
    <w:rsid w:val="00752B9D"/>
    <w:rsid w:val="00753383"/>
    <w:rsid w:val="007535AB"/>
    <w:rsid w:val="007552EE"/>
    <w:rsid w:val="00755309"/>
    <w:rsid w:val="00755561"/>
    <w:rsid w:val="00755927"/>
    <w:rsid w:val="007559C4"/>
    <w:rsid w:val="007563F8"/>
    <w:rsid w:val="00756C34"/>
    <w:rsid w:val="00757C23"/>
    <w:rsid w:val="007609E5"/>
    <w:rsid w:val="00761217"/>
    <w:rsid w:val="007612A1"/>
    <w:rsid w:val="0076145B"/>
    <w:rsid w:val="0076187F"/>
    <w:rsid w:val="00761B8C"/>
    <w:rsid w:val="00761D3E"/>
    <w:rsid w:val="00761DE5"/>
    <w:rsid w:val="00761F57"/>
    <w:rsid w:val="00762066"/>
    <w:rsid w:val="007624DB"/>
    <w:rsid w:val="007630D2"/>
    <w:rsid w:val="00763BD2"/>
    <w:rsid w:val="00763D98"/>
    <w:rsid w:val="00763E1A"/>
    <w:rsid w:val="00764700"/>
    <w:rsid w:val="00764B32"/>
    <w:rsid w:val="00764B51"/>
    <w:rsid w:val="007656C8"/>
    <w:rsid w:val="00765F4C"/>
    <w:rsid w:val="00765FDF"/>
    <w:rsid w:val="00766AD6"/>
    <w:rsid w:val="007679BF"/>
    <w:rsid w:val="00767B2F"/>
    <w:rsid w:val="007704CB"/>
    <w:rsid w:val="00772E8C"/>
    <w:rsid w:val="00773A30"/>
    <w:rsid w:val="00773C3F"/>
    <w:rsid w:val="00773F0A"/>
    <w:rsid w:val="00776C97"/>
    <w:rsid w:val="0077718B"/>
    <w:rsid w:val="007775CA"/>
    <w:rsid w:val="007779FA"/>
    <w:rsid w:val="0078048B"/>
    <w:rsid w:val="0078078C"/>
    <w:rsid w:val="007808CF"/>
    <w:rsid w:val="00781417"/>
    <w:rsid w:val="00781684"/>
    <w:rsid w:val="0078200B"/>
    <w:rsid w:val="00782393"/>
    <w:rsid w:val="007828D6"/>
    <w:rsid w:val="00782B63"/>
    <w:rsid w:val="00783DA5"/>
    <w:rsid w:val="00783DFB"/>
    <w:rsid w:val="00784406"/>
    <w:rsid w:val="00785860"/>
    <w:rsid w:val="0078586E"/>
    <w:rsid w:val="00785EFF"/>
    <w:rsid w:val="007868E4"/>
    <w:rsid w:val="007868E5"/>
    <w:rsid w:val="00786BD1"/>
    <w:rsid w:val="00786FAF"/>
    <w:rsid w:val="0078706D"/>
    <w:rsid w:val="007879DE"/>
    <w:rsid w:val="00790110"/>
    <w:rsid w:val="00790370"/>
    <w:rsid w:val="00791201"/>
    <w:rsid w:val="00791206"/>
    <w:rsid w:val="00791312"/>
    <w:rsid w:val="00791871"/>
    <w:rsid w:val="00791D16"/>
    <w:rsid w:val="00792B03"/>
    <w:rsid w:val="007932DD"/>
    <w:rsid w:val="007932FD"/>
    <w:rsid w:val="0079389A"/>
    <w:rsid w:val="00793CAE"/>
    <w:rsid w:val="007945A7"/>
    <w:rsid w:val="0079475D"/>
    <w:rsid w:val="00795AB2"/>
    <w:rsid w:val="00795B63"/>
    <w:rsid w:val="00795DDD"/>
    <w:rsid w:val="00795F96"/>
    <w:rsid w:val="00795FE6"/>
    <w:rsid w:val="0079680B"/>
    <w:rsid w:val="00796970"/>
    <w:rsid w:val="00796A51"/>
    <w:rsid w:val="00797032"/>
    <w:rsid w:val="00797221"/>
    <w:rsid w:val="007975F3"/>
    <w:rsid w:val="007A0955"/>
    <w:rsid w:val="007A0B03"/>
    <w:rsid w:val="007A16CF"/>
    <w:rsid w:val="007A27CC"/>
    <w:rsid w:val="007A387D"/>
    <w:rsid w:val="007A4B24"/>
    <w:rsid w:val="007A4BBD"/>
    <w:rsid w:val="007A5141"/>
    <w:rsid w:val="007A59D1"/>
    <w:rsid w:val="007A5A4A"/>
    <w:rsid w:val="007A5AA8"/>
    <w:rsid w:val="007A63D9"/>
    <w:rsid w:val="007A66FD"/>
    <w:rsid w:val="007A737F"/>
    <w:rsid w:val="007A7A6A"/>
    <w:rsid w:val="007B00C6"/>
    <w:rsid w:val="007B0373"/>
    <w:rsid w:val="007B37A0"/>
    <w:rsid w:val="007B3DA7"/>
    <w:rsid w:val="007B3F2B"/>
    <w:rsid w:val="007B607C"/>
    <w:rsid w:val="007B7138"/>
    <w:rsid w:val="007B71CD"/>
    <w:rsid w:val="007C051C"/>
    <w:rsid w:val="007C0853"/>
    <w:rsid w:val="007C0AF9"/>
    <w:rsid w:val="007C198F"/>
    <w:rsid w:val="007C1B7D"/>
    <w:rsid w:val="007C1CB0"/>
    <w:rsid w:val="007C1F61"/>
    <w:rsid w:val="007C22E6"/>
    <w:rsid w:val="007C2538"/>
    <w:rsid w:val="007C2E1B"/>
    <w:rsid w:val="007C33D2"/>
    <w:rsid w:val="007C341C"/>
    <w:rsid w:val="007C48C6"/>
    <w:rsid w:val="007C4E1C"/>
    <w:rsid w:val="007C5664"/>
    <w:rsid w:val="007C5832"/>
    <w:rsid w:val="007C5A92"/>
    <w:rsid w:val="007C770A"/>
    <w:rsid w:val="007C790E"/>
    <w:rsid w:val="007D2496"/>
    <w:rsid w:val="007D2864"/>
    <w:rsid w:val="007D3576"/>
    <w:rsid w:val="007D390F"/>
    <w:rsid w:val="007D3D3A"/>
    <w:rsid w:val="007D4F32"/>
    <w:rsid w:val="007D6B26"/>
    <w:rsid w:val="007D77A0"/>
    <w:rsid w:val="007E00A1"/>
    <w:rsid w:val="007E0253"/>
    <w:rsid w:val="007E04DD"/>
    <w:rsid w:val="007E0779"/>
    <w:rsid w:val="007E0B5C"/>
    <w:rsid w:val="007E0F74"/>
    <w:rsid w:val="007E1477"/>
    <w:rsid w:val="007E1622"/>
    <w:rsid w:val="007E1812"/>
    <w:rsid w:val="007E26CE"/>
    <w:rsid w:val="007E26F3"/>
    <w:rsid w:val="007E279D"/>
    <w:rsid w:val="007E3008"/>
    <w:rsid w:val="007E4FA5"/>
    <w:rsid w:val="007E5B1B"/>
    <w:rsid w:val="007E5DB6"/>
    <w:rsid w:val="007E63F0"/>
    <w:rsid w:val="007E6AC4"/>
    <w:rsid w:val="007E71F0"/>
    <w:rsid w:val="007E7411"/>
    <w:rsid w:val="007E746A"/>
    <w:rsid w:val="007E74CF"/>
    <w:rsid w:val="007E7AED"/>
    <w:rsid w:val="007E7EAC"/>
    <w:rsid w:val="007E7F0D"/>
    <w:rsid w:val="007F096E"/>
    <w:rsid w:val="007F0C45"/>
    <w:rsid w:val="007F0D17"/>
    <w:rsid w:val="007F2338"/>
    <w:rsid w:val="007F2BFD"/>
    <w:rsid w:val="007F306F"/>
    <w:rsid w:val="007F3E5C"/>
    <w:rsid w:val="007F4526"/>
    <w:rsid w:val="007F511A"/>
    <w:rsid w:val="007F5777"/>
    <w:rsid w:val="007F64F9"/>
    <w:rsid w:val="007F6623"/>
    <w:rsid w:val="00800873"/>
    <w:rsid w:val="0080200C"/>
    <w:rsid w:val="0080202D"/>
    <w:rsid w:val="0080321E"/>
    <w:rsid w:val="008034BD"/>
    <w:rsid w:val="0080393A"/>
    <w:rsid w:val="00803E36"/>
    <w:rsid w:val="00803F58"/>
    <w:rsid w:val="00804E35"/>
    <w:rsid w:val="008057C8"/>
    <w:rsid w:val="00805892"/>
    <w:rsid w:val="008064E2"/>
    <w:rsid w:val="008068A3"/>
    <w:rsid w:val="00807A25"/>
    <w:rsid w:val="00807B35"/>
    <w:rsid w:val="00810378"/>
    <w:rsid w:val="00810CD9"/>
    <w:rsid w:val="008110E3"/>
    <w:rsid w:val="0081132D"/>
    <w:rsid w:val="008127E4"/>
    <w:rsid w:val="00812A79"/>
    <w:rsid w:val="008130AA"/>
    <w:rsid w:val="00813E4B"/>
    <w:rsid w:val="00813FE9"/>
    <w:rsid w:val="00813FEA"/>
    <w:rsid w:val="00814D96"/>
    <w:rsid w:val="00814F68"/>
    <w:rsid w:val="008160B1"/>
    <w:rsid w:val="008168EC"/>
    <w:rsid w:val="00816F9E"/>
    <w:rsid w:val="008178E5"/>
    <w:rsid w:val="00817C31"/>
    <w:rsid w:val="00817CEB"/>
    <w:rsid w:val="00820A7A"/>
    <w:rsid w:val="0082147E"/>
    <w:rsid w:val="0082283E"/>
    <w:rsid w:val="00822DD0"/>
    <w:rsid w:val="00823389"/>
    <w:rsid w:val="00823935"/>
    <w:rsid w:val="00823D97"/>
    <w:rsid w:val="00823EF8"/>
    <w:rsid w:val="00824EB6"/>
    <w:rsid w:val="00825156"/>
    <w:rsid w:val="0082560A"/>
    <w:rsid w:val="00825B7D"/>
    <w:rsid w:val="00826251"/>
    <w:rsid w:val="008267D4"/>
    <w:rsid w:val="00826882"/>
    <w:rsid w:val="008271F1"/>
    <w:rsid w:val="00827366"/>
    <w:rsid w:val="00827E07"/>
    <w:rsid w:val="00830E1C"/>
    <w:rsid w:val="00832AB6"/>
    <w:rsid w:val="0083464A"/>
    <w:rsid w:val="0083533E"/>
    <w:rsid w:val="00835AB5"/>
    <w:rsid w:val="00836271"/>
    <w:rsid w:val="00836DA6"/>
    <w:rsid w:val="0083707E"/>
    <w:rsid w:val="008373CC"/>
    <w:rsid w:val="00837A87"/>
    <w:rsid w:val="008400C4"/>
    <w:rsid w:val="00840641"/>
    <w:rsid w:val="00840834"/>
    <w:rsid w:val="00840988"/>
    <w:rsid w:val="00840ECD"/>
    <w:rsid w:val="00841391"/>
    <w:rsid w:val="00841B60"/>
    <w:rsid w:val="00841F2D"/>
    <w:rsid w:val="0084241D"/>
    <w:rsid w:val="00842D04"/>
    <w:rsid w:val="0084310E"/>
    <w:rsid w:val="0084364B"/>
    <w:rsid w:val="008436C7"/>
    <w:rsid w:val="00843B8D"/>
    <w:rsid w:val="00843D90"/>
    <w:rsid w:val="00844269"/>
    <w:rsid w:val="00844312"/>
    <w:rsid w:val="008458FF"/>
    <w:rsid w:val="00846064"/>
    <w:rsid w:val="00851651"/>
    <w:rsid w:val="00852145"/>
    <w:rsid w:val="00853BC2"/>
    <w:rsid w:val="0085417A"/>
    <w:rsid w:val="008541DF"/>
    <w:rsid w:val="0085482C"/>
    <w:rsid w:val="00854DB5"/>
    <w:rsid w:val="00854DF4"/>
    <w:rsid w:val="008551D1"/>
    <w:rsid w:val="00855BE4"/>
    <w:rsid w:val="00855CE8"/>
    <w:rsid w:val="00856690"/>
    <w:rsid w:val="008566B9"/>
    <w:rsid w:val="00856CB8"/>
    <w:rsid w:val="00862A27"/>
    <w:rsid w:val="00862AE0"/>
    <w:rsid w:val="008638BF"/>
    <w:rsid w:val="0086409C"/>
    <w:rsid w:val="00864A93"/>
    <w:rsid w:val="008652E8"/>
    <w:rsid w:val="008659FA"/>
    <w:rsid w:val="008661CA"/>
    <w:rsid w:val="0086656D"/>
    <w:rsid w:val="00867ACB"/>
    <w:rsid w:val="00867EEC"/>
    <w:rsid w:val="00870192"/>
    <w:rsid w:val="00870543"/>
    <w:rsid w:val="00870553"/>
    <w:rsid w:val="00870F81"/>
    <w:rsid w:val="0087144F"/>
    <w:rsid w:val="008722A1"/>
    <w:rsid w:val="008729EF"/>
    <w:rsid w:val="00872CF3"/>
    <w:rsid w:val="00873021"/>
    <w:rsid w:val="0087331E"/>
    <w:rsid w:val="0087354D"/>
    <w:rsid w:val="00873D57"/>
    <w:rsid w:val="00873FFF"/>
    <w:rsid w:val="008749F1"/>
    <w:rsid w:val="00874D49"/>
    <w:rsid w:val="00876BE2"/>
    <w:rsid w:val="00877B0C"/>
    <w:rsid w:val="00877D08"/>
    <w:rsid w:val="00880579"/>
    <w:rsid w:val="00881E86"/>
    <w:rsid w:val="008823FD"/>
    <w:rsid w:val="00882813"/>
    <w:rsid w:val="008828E2"/>
    <w:rsid w:val="00882CBA"/>
    <w:rsid w:val="0088306C"/>
    <w:rsid w:val="00883E4A"/>
    <w:rsid w:val="00885025"/>
    <w:rsid w:val="0088622B"/>
    <w:rsid w:val="00886C0B"/>
    <w:rsid w:val="0088772C"/>
    <w:rsid w:val="0089013E"/>
    <w:rsid w:val="00892E8A"/>
    <w:rsid w:val="00893014"/>
    <w:rsid w:val="008932AC"/>
    <w:rsid w:val="00894363"/>
    <w:rsid w:val="00895001"/>
    <w:rsid w:val="0089607E"/>
    <w:rsid w:val="008964F7"/>
    <w:rsid w:val="0089719C"/>
    <w:rsid w:val="00897A6D"/>
    <w:rsid w:val="008A0910"/>
    <w:rsid w:val="008A09E9"/>
    <w:rsid w:val="008A1744"/>
    <w:rsid w:val="008A1A51"/>
    <w:rsid w:val="008A3442"/>
    <w:rsid w:val="008A3A2C"/>
    <w:rsid w:val="008A3B78"/>
    <w:rsid w:val="008A3BE8"/>
    <w:rsid w:val="008A49AD"/>
    <w:rsid w:val="008A5582"/>
    <w:rsid w:val="008A599D"/>
    <w:rsid w:val="008A5A5D"/>
    <w:rsid w:val="008A672B"/>
    <w:rsid w:val="008A7AD6"/>
    <w:rsid w:val="008A7CD4"/>
    <w:rsid w:val="008B0442"/>
    <w:rsid w:val="008B0AF9"/>
    <w:rsid w:val="008B0D98"/>
    <w:rsid w:val="008B19DC"/>
    <w:rsid w:val="008B2ACF"/>
    <w:rsid w:val="008B2EF2"/>
    <w:rsid w:val="008B3D14"/>
    <w:rsid w:val="008B3FC8"/>
    <w:rsid w:val="008B5D4D"/>
    <w:rsid w:val="008B6912"/>
    <w:rsid w:val="008B6DE8"/>
    <w:rsid w:val="008B7C32"/>
    <w:rsid w:val="008B7D48"/>
    <w:rsid w:val="008C0E09"/>
    <w:rsid w:val="008C1292"/>
    <w:rsid w:val="008C2238"/>
    <w:rsid w:val="008C2F31"/>
    <w:rsid w:val="008C36AB"/>
    <w:rsid w:val="008C3998"/>
    <w:rsid w:val="008C3F81"/>
    <w:rsid w:val="008C415A"/>
    <w:rsid w:val="008C4D53"/>
    <w:rsid w:val="008C53A3"/>
    <w:rsid w:val="008C5753"/>
    <w:rsid w:val="008C67F5"/>
    <w:rsid w:val="008D09F5"/>
    <w:rsid w:val="008D0C68"/>
    <w:rsid w:val="008D1C68"/>
    <w:rsid w:val="008D26AB"/>
    <w:rsid w:val="008D2995"/>
    <w:rsid w:val="008D2C76"/>
    <w:rsid w:val="008D2DA4"/>
    <w:rsid w:val="008D2FFE"/>
    <w:rsid w:val="008D302D"/>
    <w:rsid w:val="008D3349"/>
    <w:rsid w:val="008D349B"/>
    <w:rsid w:val="008D36ED"/>
    <w:rsid w:val="008D3A1D"/>
    <w:rsid w:val="008D419F"/>
    <w:rsid w:val="008D5239"/>
    <w:rsid w:val="008D5C6A"/>
    <w:rsid w:val="008D6452"/>
    <w:rsid w:val="008D6513"/>
    <w:rsid w:val="008D6856"/>
    <w:rsid w:val="008D68E2"/>
    <w:rsid w:val="008D6C4D"/>
    <w:rsid w:val="008D7019"/>
    <w:rsid w:val="008D74A7"/>
    <w:rsid w:val="008D7F0E"/>
    <w:rsid w:val="008E0B2B"/>
    <w:rsid w:val="008E0D6A"/>
    <w:rsid w:val="008E0DC5"/>
    <w:rsid w:val="008E1775"/>
    <w:rsid w:val="008E1A68"/>
    <w:rsid w:val="008E20CC"/>
    <w:rsid w:val="008E447E"/>
    <w:rsid w:val="008E47D9"/>
    <w:rsid w:val="008E4EAD"/>
    <w:rsid w:val="008E521B"/>
    <w:rsid w:val="008E557A"/>
    <w:rsid w:val="008E62E1"/>
    <w:rsid w:val="008E6478"/>
    <w:rsid w:val="008E648F"/>
    <w:rsid w:val="008E74D6"/>
    <w:rsid w:val="008F00F6"/>
    <w:rsid w:val="008F02E9"/>
    <w:rsid w:val="008F0EA6"/>
    <w:rsid w:val="008F0EC9"/>
    <w:rsid w:val="008F2A58"/>
    <w:rsid w:val="008F33FC"/>
    <w:rsid w:val="008F3554"/>
    <w:rsid w:val="008F35CC"/>
    <w:rsid w:val="008F4F3D"/>
    <w:rsid w:val="008F50E9"/>
    <w:rsid w:val="008F588A"/>
    <w:rsid w:val="008F5CF9"/>
    <w:rsid w:val="008F5E9F"/>
    <w:rsid w:val="008F6223"/>
    <w:rsid w:val="008F68BF"/>
    <w:rsid w:val="008F7764"/>
    <w:rsid w:val="008F7D62"/>
    <w:rsid w:val="009008BA"/>
    <w:rsid w:val="00900B63"/>
    <w:rsid w:val="00900BED"/>
    <w:rsid w:val="009010BB"/>
    <w:rsid w:val="009020F0"/>
    <w:rsid w:val="00902394"/>
    <w:rsid w:val="00902498"/>
    <w:rsid w:val="009027D3"/>
    <w:rsid w:val="009028D6"/>
    <w:rsid w:val="00902B1B"/>
    <w:rsid w:val="00902C94"/>
    <w:rsid w:val="00903357"/>
    <w:rsid w:val="009041F8"/>
    <w:rsid w:val="00905647"/>
    <w:rsid w:val="00905992"/>
    <w:rsid w:val="009060D7"/>
    <w:rsid w:val="00906F58"/>
    <w:rsid w:val="009104EB"/>
    <w:rsid w:val="00910826"/>
    <w:rsid w:val="0091122E"/>
    <w:rsid w:val="00911BEA"/>
    <w:rsid w:val="00911D16"/>
    <w:rsid w:val="009121FF"/>
    <w:rsid w:val="00913479"/>
    <w:rsid w:val="0091350A"/>
    <w:rsid w:val="00913699"/>
    <w:rsid w:val="009138A4"/>
    <w:rsid w:val="00913CF2"/>
    <w:rsid w:val="00913F72"/>
    <w:rsid w:val="00914476"/>
    <w:rsid w:val="00914C6A"/>
    <w:rsid w:val="00915B09"/>
    <w:rsid w:val="00915D78"/>
    <w:rsid w:val="0091759E"/>
    <w:rsid w:val="0091785E"/>
    <w:rsid w:val="00917AE6"/>
    <w:rsid w:val="00917DE5"/>
    <w:rsid w:val="00920C5C"/>
    <w:rsid w:val="00920DBF"/>
    <w:rsid w:val="00921C9A"/>
    <w:rsid w:val="00923E36"/>
    <w:rsid w:val="009242E2"/>
    <w:rsid w:val="0092441B"/>
    <w:rsid w:val="0092450C"/>
    <w:rsid w:val="00925838"/>
    <w:rsid w:val="00925D5B"/>
    <w:rsid w:val="00926CE7"/>
    <w:rsid w:val="00927541"/>
    <w:rsid w:val="0092783E"/>
    <w:rsid w:val="00927895"/>
    <w:rsid w:val="00927DCD"/>
    <w:rsid w:val="00927FE8"/>
    <w:rsid w:val="009302F2"/>
    <w:rsid w:val="00930E95"/>
    <w:rsid w:val="00931487"/>
    <w:rsid w:val="00931D0E"/>
    <w:rsid w:val="009320B2"/>
    <w:rsid w:val="009339B8"/>
    <w:rsid w:val="00933F5C"/>
    <w:rsid w:val="00934E67"/>
    <w:rsid w:val="009352FD"/>
    <w:rsid w:val="009357CC"/>
    <w:rsid w:val="009361A5"/>
    <w:rsid w:val="0093658B"/>
    <w:rsid w:val="00936F7C"/>
    <w:rsid w:val="009370EC"/>
    <w:rsid w:val="009402F9"/>
    <w:rsid w:val="0094043E"/>
    <w:rsid w:val="00941008"/>
    <w:rsid w:val="00941C72"/>
    <w:rsid w:val="0094227A"/>
    <w:rsid w:val="009422F3"/>
    <w:rsid w:val="00943715"/>
    <w:rsid w:val="00943863"/>
    <w:rsid w:val="0094398F"/>
    <w:rsid w:val="00943F14"/>
    <w:rsid w:val="00944846"/>
    <w:rsid w:val="00946618"/>
    <w:rsid w:val="00946E5A"/>
    <w:rsid w:val="00947113"/>
    <w:rsid w:val="00947717"/>
    <w:rsid w:val="00947818"/>
    <w:rsid w:val="00950145"/>
    <w:rsid w:val="009505B5"/>
    <w:rsid w:val="0095061A"/>
    <w:rsid w:val="009508DF"/>
    <w:rsid w:val="00951049"/>
    <w:rsid w:val="009519F0"/>
    <w:rsid w:val="00951F35"/>
    <w:rsid w:val="0095333A"/>
    <w:rsid w:val="00953604"/>
    <w:rsid w:val="0095391C"/>
    <w:rsid w:val="00954402"/>
    <w:rsid w:val="009549DE"/>
    <w:rsid w:val="00955545"/>
    <w:rsid w:val="009562C4"/>
    <w:rsid w:val="00956657"/>
    <w:rsid w:val="00956C9C"/>
    <w:rsid w:val="00957660"/>
    <w:rsid w:val="00957B82"/>
    <w:rsid w:val="00960950"/>
    <w:rsid w:val="00961564"/>
    <w:rsid w:val="009617DF"/>
    <w:rsid w:val="0096222B"/>
    <w:rsid w:val="009622E6"/>
    <w:rsid w:val="00962337"/>
    <w:rsid w:val="009623EF"/>
    <w:rsid w:val="009625EC"/>
    <w:rsid w:val="00962C47"/>
    <w:rsid w:val="00962FCB"/>
    <w:rsid w:val="00964360"/>
    <w:rsid w:val="00964C7E"/>
    <w:rsid w:val="00965B8A"/>
    <w:rsid w:val="00965FA2"/>
    <w:rsid w:val="009660E6"/>
    <w:rsid w:val="00966BE5"/>
    <w:rsid w:val="00966DC6"/>
    <w:rsid w:val="009676F3"/>
    <w:rsid w:val="00967C24"/>
    <w:rsid w:val="00970CF5"/>
    <w:rsid w:val="00970E43"/>
    <w:rsid w:val="00971BFD"/>
    <w:rsid w:val="009725AF"/>
    <w:rsid w:val="009729AF"/>
    <w:rsid w:val="00972BDE"/>
    <w:rsid w:val="00972C1A"/>
    <w:rsid w:val="00973146"/>
    <w:rsid w:val="0097458C"/>
    <w:rsid w:val="00975625"/>
    <w:rsid w:val="00975EEE"/>
    <w:rsid w:val="009762E4"/>
    <w:rsid w:val="00976402"/>
    <w:rsid w:val="00976873"/>
    <w:rsid w:val="00976D9B"/>
    <w:rsid w:val="00976F86"/>
    <w:rsid w:val="00977AA9"/>
    <w:rsid w:val="00977FB1"/>
    <w:rsid w:val="0098029E"/>
    <w:rsid w:val="009804B5"/>
    <w:rsid w:val="0098115B"/>
    <w:rsid w:val="009819B8"/>
    <w:rsid w:val="00981C85"/>
    <w:rsid w:val="009831D2"/>
    <w:rsid w:val="009834CB"/>
    <w:rsid w:val="009843B6"/>
    <w:rsid w:val="00984DC2"/>
    <w:rsid w:val="00984F6D"/>
    <w:rsid w:val="009852DF"/>
    <w:rsid w:val="00986330"/>
    <w:rsid w:val="009864DB"/>
    <w:rsid w:val="00986E04"/>
    <w:rsid w:val="0098791D"/>
    <w:rsid w:val="00987DDA"/>
    <w:rsid w:val="00990121"/>
    <w:rsid w:val="009911FC"/>
    <w:rsid w:val="0099176A"/>
    <w:rsid w:val="00991E6E"/>
    <w:rsid w:val="009920FF"/>
    <w:rsid w:val="009935EC"/>
    <w:rsid w:val="009937B3"/>
    <w:rsid w:val="0099383E"/>
    <w:rsid w:val="00993912"/>
    <w:rsid w:val="00995337"/>
    <w:rsid w:val="0099599B"/>
    <w:rsid w:val="009959A8"/>
    <w:rsid w:val="00995D55"/>
    <w:rsid w:val="009971C4"/>
    <w:rsid w:val="00997C8C"/>
    <w:rsid w:val="009A03B3"/>
    <w:rsid w:val="009A098E"/>
    <w:rsid w:val="009A113E"/>
    <w:rsid w:val="009A1C4F"/>
    <w:rsid w:val="009A1FC8"/>
    <w:rsid w:val="009A220F"/>
    <w:rsid w:val="009A28E6"/>
    <w:rsid w:val="009A34B2"/>
    <w:rsid w:val="009A4219"/>
    <w:rsid w:val="009A423E"/>
    <w:rsid w:val="009A586F"/>
    <w:rsid w:val="009A665E"/>
    <w:rsid w:val="009A6726"/>
    <w:rsid w:val="009A75C5"/>
    <w:rsid w:val="009A78F3"/>
    <w:rsid w:val="009B0011"/>
    <w:rsid w:val="009B00B8"/>
    <w:rsid w:val="009B0281"/>
    <w:rsid w:val="009B0E09"/>
    <w:rsid w:val="009B0FE3"/>
    <w:rsid w:val="009B1990"/>
    <w:rsid w:val="009B205B"/>
    <w:rsid w:val="009B2713"/>
    <w:rsid w:val="009B3021"/>
    <w:rsid w:val="009B393E"/>
    <w:rsid w:val="009B4416"/>
    <w:rsid w:val="009B46D3"/>
    <w:rsid w:val="009B58D2"/>
    <w:rsid w:val="009B6400"/>
    <w:rsid w:val="009B6895"/>
    <w:rsid w:val="009C210E"/>
    <w:rsid w:val="009C2BB9"/>
    <w:rsid w:val="009C2FE4"/>
    <w:rsid w:val="009C4055"/>
    <w:rsid w:val="009C4066"/>
    <w:rsid w:val="009C46DD"/>
    <w:rsid w:val="009C4891"/>
    <w:rsid w:val="009C48F2"/>
    <w:rsid w:val="009C4C8C"/>
    <w:rsid w:val="009C53CD"/>
    <w:rsid w:val="009C5446"/>
    <w:rsid w:val="009C5906"/>
    <w:rsid w:val="009C5F7A"/>
    <w:rsid w:val="009C6126"/>
    <w:rsid w:val="009D04C9"/>
    <w:rsid w:val="009D179C"/>
    <w:rsid w:val="009D1A6C"/>
    <w:rsid w:val="009D1D07"/>
    <w:rsid w:val="009D2BD4"/>
    <w:rsid w:val="009D2CE7"/>
    <w:rsid w:val="009D36BA"/>
    <w:rsid w:val="009D387B"/>
    <w:rsid w:val="009D45B0"/>
    <w:rsid w:val="009D48EA"/>
    <w:rsid w:val="009D4AC0"/>
    <w:rsid w:val="009D4CA9"/>
    <w:rsid w:val="009D4D8E"/>
    <w:rsid w:val="009D5ADA"/>
    <w:rsid w:val="009D5DED"/>
    <w:rsid w:val="009D6571"/>
    <w:rsid w:val="009D6999"/>
    <w:rsid w:val="009D6F9A"/>
    <w:rsid w:val="009D6FAC"/>
    <w:rsid w:val="009D7316"/>
    <w:rsid w:val="009D787C"/>
    <w:rsid w:val="009D7BEE"/>
    <w:rsid w:val="009E14D9"/>
    <w:rsid w:val="009E16EE"/>
    <w:rsid w:val="009E1D00"/>
    <w:rsid w:val="009E27C2"/>
    <w:rsid w:val="009E2AD8"/>
    <w:rsid w:val="009E3861"/>
    <w:rsid w:val="009E3D2F"/>
    <w:rsid w:val="009E403E"/>
    <w:rsid w:val="009E4F43"/>
    <w:rsid w:val="009E4FDF"/>
    <w:rsid w:val="009E534C"/>
    <w:rsid w:val="009E5C3C"/>
    <w:rsid w:val="009E615C"/>
    <w:rsid w:val="009E71BF"/>
    <w:rsid w:val="009E744E"/>
    <w:rsid w:val="009E761E"/>
    <w:rsid w:val="009E7F0A"/>
    <w:rsid w:val="009F0007"/>
    <w:rsid w:val="009F0530"/>
    <w:rsid w:val="009F077B"/>
    <w:rsid w:val="009F0DC1"/>
    <w:rsid w:val="009F0E4B"/>
    <w:rsid w:val="009F27C2"/>
    <w:rsid w:val="009F3498"/>
    <w:rsid w:val="009F3A66"/>
    <w:rsid w:val="009F4375"/>
    <w:rsid w:val="009F474E"/>
    <w:rsid w:val="009F4E05"/>
    <w:rsid w:val="009F4EDA"/>
    <w:rsid w:val="009F4F67"/>
    <w:rsid w:val="009F541B"/>
    <w:rsid w:val="009F565E"/>
    <w:rsid w:val="009F58F8"/>
    <w:rsid w:val="009F5E95"/>
    <w:rsid w:val="009F68E1"/>
    <w:rsid w:val="009F69C8"/>
    <w:rsid w:val="009F70A0"/>
    <w:rsid w:val="009F786F"/>
    <w:rsid w:val="009F7B6E"/>
    <w:rsid w:val="009F7DB2"/>
    <w:rsid w:val="00A00018"/>
    <w:rsid w:val="00A0122B"/>
    <w:rsid w:val="00A014BB"/>
    <w:rsid w:val="00A01638"/>
    <w:rsid w:val="00A02AE7"/>
    <w:rsid w:val="00A030C9"/>
    <w:rsid w:val="00A03938"/>
    <w:rsid w:val="00A03AC0"/>
    <w:rsid w:val="00A04E55"/>
    <w:rsid w:val="00A0521D"/>
    <w:rsid w:val="00A0596F"/>
    <w:rsid w:val="00A05BA6"/>
    <w:rsid w:val="00A05EA4"/>
    <w:rsid w:val="00A068EF"/>
    <w:rsid w:val="00A06AD1"/>
    <w:rsid w:val="00A06F4C"/>
    <w:rsid w:val="00A0704F"/>
    <w:rsid w:val="00A072DC"/>
    <w:rsid w:val="00A10B04"/>
    <w:rsid w:val="00A10D93"/>
    <w:rsid w:val="00A11077"/>
    <w:rsid w:val="00A117D4"/>
    <w:rsid w:val="00A120E1"/>
    <w:rsid w:val="00A13266"/>
    <w:rsid w:val="00A1348A"/>
    <w:rsid w:val="00A13C21"/>
    <w:rsid w:val="00A140C5"/>
    <w:rsid w:val="00A148B7"/>
    <w:rsid w:val="00A159F0"/>
    <w:rsid w:val="00A15C5E"/>
    <w:rsid w:val="00A15D9B"/>
    <w:rsid w:val="00A15ECC"/>
    <w:rsid w:val="00A16179"/>
    <w:rsid w:val="00A16E03"/>
    <w:rsid w:val="00A16EB3"/>
    <w:rsid w:val="00A16F49"/>
    <w:rsid w:val="00A207DB"/>
    <w:rsid w:val="00A20A32"/>
    <w:rsid w:val="00A21ABF"/>
    <w:rsid w:val="00A22909"/>
    <w:rsid w:val="00A234CF"/>
    <w:rsid w:val="00A245C4"/>
    <w:rsid w:val="00A2497C"/>
    <w:rsid w:val="00A24CE5"/>
    <w:rsid w:val="00A25654"/>
    <w:rsid w:val="00A2589E"/>
    <w:rsid w:val="00A25B02"/>
    <w:rsid w:val="00A25BEB"/>
    <w:rsid w:val="00A25E3C"/>
    <w:rsid w:val="00A26203"/>
    <w:rsid w:val="00A26788"/>
    <w:rsid w:val="00A2765C"/>
    <w:rsid w:val="00A309BE"/>
    <w:rsid w:val="00A312F4"/>
    <w:rsid w:val="00A3162E"/>
    <w:rsid w:val="00A31A89"/>
    <w:rsid w:val="00A31AB0"/>
    <w:rsid w:val="00A327F5"/>
    <w:rsid w:val="00A32B02"/>
    <w:rsid w:val="00A32DF2"/>
    <w:rsid w:val="00A338E6"/>
    <w:rsid w:val="00A34674"/>
    <w:rsid w:val="00A346D0"/>
    <w:rsid w:val="00A35B69"/>
    <w:rsid w:val="00A35BF1"/>
    <w:rsid w:val="00A35DC0"/>
    <w:rsid w:val="00A35F32"/>
    <w:rsid w:val="00A3659D"/>
    <w:rsid w:val="00A37129"/>
    <w:rsid w:val="00A379A3"/>
    <w:rsid w:val="00A37A5D"/>
    <w:rsid w:val="00A4124D"/>
    <w:rsid w:val="00A41614"/>
    <w:rsid w:val="00A41669"/>
    <w:rsid w:val="00A417EB"/>
    <w:rsid w:val="00A41F7A"/>
    <w:rsid w:val="00A42D54"/>
    <w:rsid w:val="00A42F2D"/>
    <w:rsid w:val="00A45158"/>
    <w:rsid w:val="00A4599A"/>
    <w:rsid w:val="00A47CF8"/>
    <w:rsid w:val="00A505CE"/>
    <w:rsid w:val="00A508A9"/>
    <w:rsid w:val="00A51986"/>
    <w:rsid w:val="00A5203C"/>
    <w:rsid w:val="00A523A4"/>
    <w:rsid w:val="00A530E8"/>
    <w:rsid w:val="00A542E6"/>
    <w:rsid w:val="00A545A6"/>
    <w:rsid w:val="00A54826"/>
    <w:rsid w:val="00A549CC"/>
    <w:rsid w:val="00A554D1"/>
    <w:rsid w:val="00A55A6D"/>
    <w:rsid w:val="00A55B28"/>
    <w:rsid w:val="00A55BE5"/>
    <w:rsid w:val="00A55CE0"/>
    <w:rsid w:val="00A56C90"/>
    <w:rsid w:val="00A57AB9"/>
    <w:rsid w:val="00A6050E"/>
    <w:rsid w:val="00A606B9"/>
    <w:rsid w:val="00A61C01"/>
    <w:rsid w:val="00A62677"/>
    <w:rsid w:val="00A6281B"/>
    <w:rsid w:val="00A62954"/>
    <w:rsid w:val="00A63D7D"/>
    <w:rsid w:val="00A63ECE"/>
    <w:rsid w:val="00A64EB9"/>
    <w:rsid w:val="00A657A8"/>
    <w:rsid w:val="00A6716E"/>
    <w:rsid w:val="00A67542"/>
    <w:rsid w:val="00A67BF7"/>
    <w:rsid w:val="00A67C60"/>
    <w:rsid w:val="00A67DDE"/>
    <w:rsid w:val="00A702D8"/>
    <w:rsid w:val="00A706CA"/>
    <w:rsid w:val="00A71220"/>
    <w:rsid w:val="00A71338"/>
    <w:rsid w:val="00A7151E"/>
    <w:rsid w:val="00A7202D"/>
    <w:rsid w:val="00A721DE"/>
    <w:rsid w:val="00A72675"/>
    <w:rsid w:val="00A72759"/>
    <w:rsid w:val="00A73032"/>
    <w:rsid w:val="00A73962"/>
    <w:rsid w:val="00A73A43"/>
    <w:rsid w:val="00A73AF6"/>
    <w:rsid w:val="00A73C53"/>
    <w:rsid w:val="00A7425D"/>
    <w:rsid w:val="00A74FDE"/>
    <w:rsid w:val="00A75B67"/>
    <w:rsid w:val="00A76100"/>
    <w:rsid w:val="00A762C0"/>
    <w:rsid w:val="00A763FB"/>
    <w:rsid w:val="00A7689B"/>
    <w:rsid w:val="00A7694A"/>
    <w:rsid w:val="00A76C42"/>
    <w:rsid w:val="00A7715A"/>
    <w:rsid w:val="00A7795A"/>
    <w:rsid w:val="00A77BB6"/>
    <w:rsid w:val="00A8035C"/>
    <w:rsid w:val="00A803C2"/>
    <w:rsid w:val="00A804C3"/>
    <w:rsid w:val="00A82897"/>
    <w:rsid w:val="00A83BA9"/>
    <w:rsid w:val="00A8468C"/>
    <w:rsid w:val="00A84838"/>
    <w:rsid w:val="00A85D8A"/>
    <w:rsid w:val="00A85FC3"/>
    <w:rsid w:val="00A86B10"/>
    <w:rsid w:val="00A86B9C"/>
    <w:rsid w:val="00A86DDA"/>
    <w:rsid w:val="00A8757B"/>
    <w:rsid w:val="00A876DC"/>
    <w:rsid w:val="00A87F94"/>
    <w:rsid w:val="00A904E5"/>
    <w:rsid w:val="00A91772"/>
    <w:rsid w:val="00A92B1A"/>
    <w:rsid w:val="00A92F5E"/>
    <w:rsid w:val="00A93764"/>
    <w:rsid w:val="00A937C3"/>
    <w:rsid w:val="00A93972"/>
    <w:rsid w:val="00A93C3C"/>
    <w:rsid w:val="00A94714"/>
    <w:rsid w:val="00A950AF"/>
    <w:rsid w:val="00A9680F"/>
    <w:rsid w:val="00A97580"/>
    <w:rsid w:val="00A97FBC"/>
    <w:rsid w:val="00AA203E"/>
    <w:rsid w:val="00AA2359"/>
    <w:rsid w:val="00AA2B68"/>
    <w:rsid w:val="00AA35C2"/>
    <w:rsid w:val="00AA3A26"/>
    <w:rsid w:val="00AA4FAE"/>
    <w:rsid w:val="00AA6270"/>
    <w:rsid w:val="00AA6C0D"/>
    <w:rsid w:val="00AA6CEF"/>
    <w:rsid w:val="00AA6EA2"/>
    <w:rsid w:val="00AA707C"/>
    <w:rsid w:val="00AA717C"/>
    <w:rsid w:val="00AB07FF"/>
    <w:rsid w:val="00AB2FC6"/>
    <w:rsid w:val="00AB32E5"/>
    <w:rsid w:val="00AB3471"/>
    <w:rsid w:val="00AB3AC0"/>
    <w:rsid w:val="00AB494A"/>
    <w:rsid w:val="00AB4B29"/>
    <w:rsid w:val="00AB5E7E"/>
    <w:rsid w:val="00AB6FB5"/>
    <w:rsid w:val="00AB7027"/>
    <w:rsid w:val="00AB7E62"/>
    <w:rsid w:val="00AC089B"/>
    <w:rsid w:val="00AC1071"/>
    <w:rsid w:val="00AC10EF"/>
    <w:rsid w:val="00AC177F"/>
    <w:rsid w:val="00AC1826"/>
    <w:rsid w:val="00AC31D1"/>
    <w:rsid w:val="00AC341E"/>
    <w:rsid w:val="00AC3798"/>
    <w:rsid w:val="00AC3B29"/>
    <w:rsid w:val="00AC432A"/>
    <w:rsid w:val="00AC4456"/>
    <w:rsid w:val="00AC4A74"/>
    <w:rsid w:val="00AC51F7"/>
    <w:rsid w:val="00AC53AB"/>
    <w:rsid w:val="00AC570A"/>
    <w:rsid w:val="00AC67A4"/>
    <w:rsid w:val="00AD0225"/>
    <w:rsid w:val="00AD027C"/>
    <w:rsid w:val="00AD0293"/>
    <w:rsid w:val="00AD060E"/>
    <w:rsid w:val="00AD07D2"/>
    <w:rsid w:val="00AD0A64"/>
    <w:rsid w:val="00AD0A9E"/>
    <w:rsid w:val="00AD2ADB"/>
    <w:rsid w:val="00AD334C"/>
    <w:rsid w:val="00AD5565"/>
    <w:rsid w:val="00AD5D90"/>
    <w:rsid w:val="00AD6D88"/>
    <w:rsid w:val="00AD7ABC"/>
    <w:rsid w:val="00AD7CE0"/>
    <w:rsid w:val="00AE064C"/>
    <w:rsid w:val="00AE0871"/>
    <w:rsid w:val="00AE1C71"/>
    <w:rsid w:val="00AE1E37"/>
    <w:rsid w:val="00AE22BF"/>
    <w:rsid w:val="00AE31A1"/>
    <w:rsid w:val="00AE3ACE"/>
    <w:rsid w:val="00AE3E5E"/>
    <w:rsid w:val="00AE4A77"/>
    <w:rsid w:val="00AE6C13"/>
    <w:rsid w:val="00AE7BB2"/>
    <w:rsid w:val="00AE7E5C"/>
    <w:rsid w:val="00AE7E86"/>
    <w:rsid w:val="00AF035E"/>
    <w:rsid w:val="00AF15E9"/>
    <w:rsid w:val="00AF1C33"/>
    <w:rsid w:val="00AF1E05"/>
    <w:rsid w:val="00AF1E71"/>
    <w:rsid w:val="00AF2831"/>
    <w:rsid w:val="00AF29E7"/>
    <w:rsid w:val="00AF2A87"/>
    <w:rsid w:val="00AF3015"/>
    <w:rsid w:val="00AF313D"/>
    <w:rsid w:val="00AF36B7"/>
    <w:rsid w:val="00AF4F7F"/>
    <w:rsid w:val="00AF50EA"/>
    <w:rsid w:val="00AF526F"/>
    <w:rsid w:val="00AF5648"/>
    <w:rsid w:val="00AF58BA"/>
    <w:rsid w:val="00AF5A0A"/>
    <w:rsid w:val="00AF7EB4"/>
    <w:rsid w:val="00B0023E"/>
    <w:rsid w:val="00B01489"/>
    <w:rsid w:val="00B0188A"/>
    <w:rsid w:val="00B024E5"/>
    <w:rsid w:val="00B035F3"/>
    <w:rsid w:val="00B03652"/>
    <w:rsid w:val="00B03FCA"/>
    <w:rsid w:val="00B046D1"/>
    <w:rsid w:val="00B04811"/>
    <w:rsid w:val="00B05C00"/>
    <w:rsid w:val="00B075F8"/>
    <w:rsid w:val="00B1030A"/>
    <w:rsid w:val="00B10BE8"/>
    <w:rsid w:val="00B115ED"/>
    <w:rsid w:val="00B1210D"/>
    <w:rsid w:val="00B126D0"/>
    <w:rsid w:val="00B12D4F"/>
    <w:rsid w:val="00B13113"/>
    <w:rsid w:val="00B13449"/>
    <w:rsid w:val="00B134BF"/>
    <w:rsid w:val="00B13810"/>
    <w:rsid w:val="00B13A77"/>
    <w:rsid w:val="00B14255"/>
    <w:rsid w:val="00B14A34"/>
    <w:rsid w:val="00B177E6"/>
    <w:rsid w:val="00B179B6"/>
    <w:rsid w:val="00B179D1"/>
    <w:rsid w:val="00B17A70"/>
    <w:rsid w:val="00B202BC"/>
    <w:rsid w:val="00B2038F"/>
    <w:rsid w:val="00B2052F"/>
    <w:rsid w:val="00B211A3"/>
    <w:rsid w:val="00B211BE"/>
    <w:rsid w:val="00B216F3"/>
    <w:rsid w:val="00B21CA3"/>
    <w:rsid w:val="00B21F7F"/>
    <w:rsid w:val="00B22338"/>
    <w:rsid w:val="00B22B7B"/>
    <w:rsid w:val="00B22E59"/>
    <w:rsid w:val="00B22E89"/>
    <w:rsid w:val="00B2365F"/>
    <w:rsid w:val="00B2378C"/>
    <w:rsid w:val="00B24390"/>
    <w:rsid w:val="00B24BC6"/>
    <w:rsid w:val="00B24CD4"/>
    <w:rsid w:val="00B25174"/>
    <w:rsid w:val="00B255E0"/>
    <w:rsid w:val="00B25602"/>
    <w:rsid w:val="00B256A2"/>
    <w:rsid w:val="00B258EB"/>
    <w:rsid w:val="00B25C8E"/>
    <w:rsid w:val="00B27B7D"/>
    <w:rsid w:val="00B30716"/>
    <w:rsid w:val="00B307B6"/>
    <w:rsid w:val="00B30F13"/>
    <w:rsid w:val="00B31C59"/>
    <w:rsid w:val="00B31F30"/>
    <w:rsid w:val="00B32455"/>
    <w:rsid w:val="00B324FF"/>
    <w:rsid w:val="00B3362F"/>
    <w:rsid w:val="00B337CD"/>
    <w:rsid w:val="00B35201"/>
    <w:rsid w:val="00B3566E"/>
    <w:rsid w:val="00B35C1A"/>
    <w:rsid w:val="00B35C93"/>
    <w:rsid w:val="00B365DF"/>
    <w:rsid w:val="00B36985"/>
    <w:rsid w:val="00B36F66"/>
    <w:rsid w:val="00B37A94"/>
    <w:rsid w:val="00B37D61"/>
    <w:rsid w:val="00B37ED9"/>
    <w:rsid w:val="00B4028D"/>
    <w:rsid w:val="00B4072B"/>
    <w:rsid w:val="00B407CA"/>
    <w:rsid w:val="00B41C94"/>
    <w:rsid w:val="00B41D67"/>
    <w:rsid w:val="00B426D5"/>
    <w:rsid w:val="00B437DA"/>
    <w:rsid w:val="00B43FFD"/>
    <w:rsid w:val="00B444B1"/>
    <w:rsid w:val="00B4568C"/>
    <w:rsid w:val="00B45A63"/>
    <w:rsid w:val="00B45F20"/>
    <w:rsid w:val="00B50B84"/>
    <w:rsid w:val="00B50BD2"/>
    <w:rsid w:val="00B50DB5"/>
    <w:rsid w:val="00B50E18"/>
    <w:rsid w:val="00B50F88"/>
    <w:rsid w:val="00B51074"/>
    <w:rsid w:val="00B51B4E"/>
    <w:rsid w:val="00B51C58"/>
    <w:rsid w:val="00B51EE4"/>
    <w:rsid w:val="00B52361"/>
    <w:rsid w:val="00B52467"/>
    <w:rsid w:val="00B526AF"/>
    <w:rsid w:val="00B52B58"/>
    <w:rsid w:val="00B54010"/>
    <w:rsid w:val="00B541C2"/>
    <w:rsid w:val="00B54D07"/>
    <w:rsid w:val="00B54D14"/>
    <w:rsid w:val="00B5523F"/>
    <w:rsid w:val="00B5578E"/>
    <w:rsid w:val="00B55932"/>
    <w:rsid w:val="00B55BFA"/>
    <w:rsid w:val="00B5613B"/>
    <w:rsid w:val="00B56638"/>
    <w:rsid w:val="00B568F5"/>
    <w:rsid w:val="00B56A5C"/>
    <w:rsid w:val="00B5701F"/>
    <w:rsid w:val="00B57CE1"/>
    <w:rsid w:val="00B57D98"/>
    <w:rsid w:val="00B604CF"/>
    <w:rsid w:val="00B605A1"/>
    <w:rsid w:val="00B60AA4"/>
    <w:rsid w:val="00B6118D"/>
    <w:rsid w:val="00B6183C"/>
    <w:rsid w:val="00B63041"/>
    <w:rsid w:val="00B63781"/>
    <w:rsid w:val="00B6411C"/>
    <w:rsid w:val="00B64F38"/>
    <w:rsid w:val="00B667D5"/>
    <w:rsid w:val="00B66D69"/>
    <w:rsid w:val="00B66EC7"/>
    <w:rsid w:val="00B66FDD"/>
    <w:rsid w:val="00B70857"/>
    <w:rsid w:val="00B72A8E"/>
    <w:rsid w:val="00B72E0F"/>
    <w:rsid w:val="00B73756"/>
    <w:rsid w:val="00B75EC7"/>
    <w:rsid w:val="00B761E8"/>
    <w:rsid w:val="00B76404"/>
    <w:rsid w:val="00B76442"/>
    <w:rsid w:val="00B76763"/>
    <w:rsid w:val="00B77E17"/>
    <w:rsid w:val="00B77EA6"/>
    <w:rsid w:val="00B802A0"/>
    <w:rsid w:val="00B803D9"/>
    <w:rsid w:val="00B80456"/>
    <w:rsid w:val="00B805DA"/>
    <w:rsid w:val="00B80A9F"/>
    <w:rsid w:val="00B819F1"/>
    <w:rsid w:val="00B81AD0"/>
    <w:rsid w:val="00B81B49"/>
    <w:rsid w:val="00B81C00"/>
    <w:rsid w:val="00B82993"/>
    <w:rsid w:val="00B82C44"/>
    <w:rsid w:val="00B82D3A"/>
    <w:rsid w:val="00B835CF"/>
    <w:rsid w:val="00B83819"/>
    <w:rsid w:val="00B846E8"/>
    <w:rsid w:val="00B84C21"/>
    <w:rsid w:val="00B84DE4"/>
    <w:rsid w:val="00B877CC"/>
    <w:rsid w:val="00B879FD"/>
    <w:rsid w:val="00B90383"/>
    <w:rsid w:val="00B913A2"/>
    <w:rsid w:val="00B91467"/>
    <w:rsid w:val="00B9213A"/>
    <w:rsid w:val="00B92894"/>
    <w:rsid w:val="00B947B6"/>
    <w:rsid w:val="00B9499C"/>
    <w:rsid w:val="00B955E7"/>
    <w:rsid w:val="00B9585F"/>
    <w:rsid w:val="00B96BF2"/>
    <w:rsid w:val="00B97229"/>
    <w:rsid w:val="00B972EA"/>
    <w:rsid w:val="00B97C44"/>
    <w:rsid w:val="00B97EC0"/>
    <w:rsid w:val="00B97EEC"/>
    <w:rsid w:val="00BA0D64"/>
    <w:rsid w:val="00BA0FA9"/>
    <w:rsid w:val="00BA113B"/>
    <w:rsid w:val="00BA1636"/>
    <w:rsid w:val="00BA170B"/>
    <w:rsid w:val="00BA17B5"/>
    <w:rsid w:val="00BA1ADC"/>
    <w:rsid w:val="00BA21AA"/>
    <w:rsid w:val="00BA27E1"/>
    <w:rsid w:val="00BA3384"/>
    <w:rsid w:val="00BA35DF"/>
    <w:rsid w:val="00BA4470"/>
    <w:rsid w:val="00BA4764"/>
    <w:rsid w:val="00BA4F07"/>
    <w:rsid w:val="00BA5AB9"/>
    <w:rsid w:val="00BA609F"/>
    <w:rsid w:val="00BA6484"/>
    <w:rsid w:val="00BB04D8"/>
    <w:rsid w:val="00BB0CB2"/>
    <w:rsid w:val="00BB0D9D"/>
    <w:rsid w:val="00BB142C"/>
    <w:rsid w:val="00BB1802"/>
    <w:rsid w:val="00BB1921"/>
    <w:rsid w:val="00BB1BEE"/>
    <w:rsid w:val="00BB37F4"/>
    <w:rsid w:val="00BB482E"/>
    <w:rsid w:val="00BB4E09"/>
    <w:rsid w:val="00BB4FC1"/>
    <w:rsid w:val="00BB571B"/>
    <w:rsid w:val="00BB5853"/>
    <w:rsid w:val="00BB5A1D"/>
    <w:rsid w:val="00BB642A"/>
    <w:rsid w:val="00BB69A3"/>
    <w:rsid w:val="00BB6E66"/>
    <w:rsid w:val="00BB7210"/>
    <w:rsid w:val="00BB7582"/>
    <w:rsid w:val="00BB759A"/>
    <w:rsid w:val="00BC00ED"/>
    <w:rsid w:val="00BC053A"/>
    <w:rsid w:val="00BC119F"/>
    <w:rsid w:val="00BC1453"/>
    <w:rsid w:val="00BC16A8"/>
    <w:rsid w:val="00BC1DC8"/>
    <w:rsid w:val="00BC1F53"/>
    <w:rsid w:val="00BC21BC"/>
    <w:rsid w:val="00BC28B3"/>
    <w:rsid w:val="00BC290C"/>
    <w:rsid w:val="00BC2B54"/>
    <w:rsid w:val="00BC39FF"/>
    <w:rsid w:val="00BC3E6E"/>
    <w:rsid w:val="00BC422D"/>
    <w:rsid w:val="00BC43AC"/>
    <w:rsid w:val="00BC4953"/>
    <w:rsid w:val="00BC5510"/>
    <w:rsid w:val="00BC6253"/>
    <w:rsid w:val="00BC64CD"/>
    <w:rsid w:val="00BC6730"/>
    <w:rsid w:val="00BC6AEE"/>
    <w:rsid w:val="00BC7CA5"/>
    <w:rsid w:val="00BD10E5"/>
    <w:rsid w:val="00BD171C"/>
    <w:rsid w:val="00BD1B5C"/>
    <w:rsid w:val="00BD22A7"/>
    <w:rsid w:val="00BD23E9"/>
    <w:rsid w:val="00BD2DEF"/>
    <w:rsid w:val="00BD2F8C"/>
    <w:rsid w:val="00BD3710"/>
    <w:rsid w:val="00BD3A6D"/>
    <w:rsid w:val="00BD47CB"/>
    <w:rsid w:val="00BD484A"/>
    <w:rsid w:val="00BD4F85"/>
    <w:rsid w:val="00BD5083"/>
    <w:rsid w:val="00BD56B1"/>
    <w:rsid w:val="00BD5A78"/>
    <w:rsid w:val="00BD69BB"/>
    <w:rsid w:val="00BD6AAB"/>
    <w:rsid w:val="00BD7314"/>
    <w:rsid w:val="00BD74C2"/>
    <w:rsid w:val="00BD7587"/>
    <w:rsid w:val="00BD7CD4"/>
    <w:rsid w:val="00BD7CF0"/>
    <w:rsid w:val="00BE06E9"/>
    <w:rsid w:val="00BE0BFB"/>
    <w:rsid w:val="00BE27C2"/>
    <w:rsid w:val="00BE2DE9"/>
    <w:rsid w:val="00BE3542"/>
    <w:rsid w:val="00BE4A2F"/>
    <w:rsid w:val="00BE4EB2"/>
    <w:rsid w:val="00BE529C"/>
    <w:rsid w:val="00BE5A41"/>
    <w:rsid w:val="00BE6196"/>
    <w:rsid w:val="00BE67F0"/>
    <w:rsid w:val="00BE6AD7"/>
    <w:rsid w:val="00BE6DE3"/>
    <w:rsid w:val="00BE73CA"/>
    <w:rsid w:val="00BE7C24"/>
    <w:rsid w:val="00BE7CF5"/>
    <w:rsid w:val="00BF0729"/>
    <w:rsid w:val="00BF0AC5"/>
    <w:rsid w:val="00BF1BB0"/>
    <w:rsid w:val="00BF2DA4"/>
    <w:rsid w:val="00BF38EB"/>
    <w:rsid w:val="00BF3DB1"/>
    <w:rsid w:val="00BF4610"/>
    <w:rsid w:val="00BF489F"/>
    <w:rsid w:val="00BF5677"/>
    <w:rsid w:val="00BF56FA"/>
    <w:rsid w:val="00BF5B48"/>
    <w:rsid w:val="00BF6026"/>
    <w:rsid w:val="00BF6859"/>
    <w:rsid w:val="00BF6CE6"/>
    <w:rsid w:val="00C00263"/>
    <w:rsid w:val="00C0092B"/>
    <w:rsid w:val="00C00BE1"/>
    <w:rsid w:val="00C029A5"/>
    <w:rsid w:val="00C02ADD"/>
    <w:rsid w:val="00C02F02"/>
    <w:rsid w:val="00C03153"/>
    <w:rsid w:val="00C0369E"/>
    <w:rsid w:val="00C04265"/>
    <w:rsid w:val="00C04F6F"/>
    <w:rsid w:val="00C04F9A"/>
    <w:rsid w:val="00C05556"/>
    <w:rsid w:val="00C05C75"/>
    <w:rsid w:val="00C107AC"/>
    <w:rsid w:val="00C10ABE"/>
    <w:rsid w:val="00C10C4F"/>
    <w:rsid w:val="00C1129A"/>
    <w:rsid w:val="00C11528"/>
    <w:rsid w:val="00C11A22"/>
    <w:rsid w:val="00C11CDA"/>
    <w:rsid w:val="00C123F4"/>
    <w:rsid w:val="00C12504"/>
    <w:rsid w:val="00C13BC0"/>
    <w:rsid w:val="00C14EB2"/>
    <w:rsid w:val="00C152AD"/>
    <w:rsid w:val="00C158AA"/>
    <w:rsid w:val="00C159D7"/>
    <w:rsid w:val="00C15ADA"/>
    <w:rsid w:val="00C15CE3"/>
    <w:rsid w:val="00C1779A"/>
    <w:rsid w:val="00C201F0"/>
    <w:rsid w:val="00C205E1"/>
    <w:rsid w:val="00C20826"/>
    <w:rsid w:val="00C20BC6"/>
    <w:rsid w:val="00C20DF5"/>
    <w:rsid w:val="00C2137F"/>
    <w:rsid w:val="00C21564"/>
    <w:rsid w:val="00C21C61"/>
    <w:rsid w:val="00C220D3"/>
    <w:rsid w:val="00C22CD6"/>
    <w:rsid w:val="00C231A6"/>
    <w:rsid w:val="00C232A9"/>
    <w:rsid w:val="00C25BF4"/>
    <w:rsid w:val="00C264F4"/>
    <w:rsid w:val="00C26778"/>
    <w:rsid w:val="00C26C04"/>
    <w:rsid w:val="00C270CC"/>
    <w:rsid w:val="00C27587"/>
    <w:rsid w:val="00C304A3"/>
    <w:rsid w:val="00C3117B"/>
    <w:rsid w:val="00C3173C"/>
    <w:rsid w:val="00C322B8"/>
    <w:rsid w:val="00C324CE"/>
    <w:rsid w:val="00C3289B"/>
    <w:rsid w:val="00C32B7C"/>
    <w:rsid w:val="00C32D53"/>
    <w:rsid w:val="00C335F0"/>
    <w:rsid w:val="00C34094"/>
    <w:rsid w:val="00C349DC"/>
    <w:rsid w:val="00C35A2D"/>
    <w:rsid w:val="00C364FA"/>
    <w:rsid w:val="00C36523"/>
    <w:rsid w:val="00C37005"/>
    <w:rsid w:val="00C3722A"/>
    <w:rsid w:val="00C37C5B"/>
    <w:rsid w:val="00C37E9C"/>
    <w:rsid w:val="00C401C9"/>
    <w:rsid w:val="00C41AF4"/>
    <w:rsid w:val="00C41E21"/>
    <w:rsid w:val="00C41FB2"/>
    <w:rsid w:val="00C420C2"/>
    <w:rsid w:val="00C4247F"/>
    <w:rsid w:val="00C42D7E"/>
    <w:rsid w:val="00C42FCC"/>
    <w:rsid w:val="00C43469"/>
    <w:rsid w:val="00C436A4"/>
    <w:rsid w:val="00C437EB"/>
    <w:rsid w:val="00C44983"/>
    <w:rsid w:val="00C45518"/>
    <w:rsid w:val="00C4673E"/>
    <w:rsid w:val="00C5121E"/>
    <w:rsid w:val="00C51AE0"/>
    <w:rsid w:val="00C51F87"/>
    <w:rsid w:val="00C52432"/>
    <w:rsid w:val="00C52F60"/>
    <w:rsid w:val="00C532F5"/>
    <w:rsid w:val="00C5463D"/>
    <w:rsid w:val="00C54933"/>
    <w:rsid w:val="00C55078"/>
    <w:rsid w:val="00C551C0"/>
    <w:rsid w:val="00C5551B"/>
    <w:rsid w:val="00C55A87"/>
    <w:rsid w:val="00C56201"/>
    <w:rsid w:val="00C5792F"/>
    <w:rsid w:val="00C579DB"/>
    <w:rsid w:val="00C57A26"/>
    <w:rsid w:val="00C60112"/>
    <w:rsid w:val="00C60A8C"/>
    <w:rsid w:val="00C60B4C"/>
    <w:rsid w:val="00C614AD"/>
    <w:rsid w:val="00C61844"/>
    <w:rsid w:val="00C63631"/>
    <w:rsid w:val="00C64D32"/>
    <w:rsid w:val="00C665EC"/>
    <w:rsid w:val="00C67AC2"/>
    <w:rsid w:val="00C67E27"/>
    <w:rsid w:val="00C67E38"/>
    <w:rsid w:val="00C7003B"/>
    <w:rsid w:val="00C70558"/>
    <w:rsid w:val="00C71204"/>
    <w:rsid w:val="00C71382"/>
    <w:rsid w:val="00C721A0"/>
    <w:rsid w:val="00C72F06"/>
    <w:rsid w:val="00C73DFA"/>
    <w:rsid w:val="00C73E36"/>
    <w:rsid w:val="00C747CF"/>
    <w:rsid w:val="00C74A86"/>
    <w:rsid w:val="00C74AFD"/>
    <w:rsid w:val="00C74EAD"/>
    <w:rsid w:val="00C75450"/>
    <w:rsid w:val="00C7593A"/>
    <w:rsid w:val="00C760DE"/>
    <w:rsid w:val="00C76D3F"/>
    <w:rsid w:val="00C777F5"/>
    <w:rsid w:val="00C80BF2"/>
    <w:rsid w:val="00C80F43"/>
    <w:rsid w:val="00C80FE9"/>
    <w:rsid w:val="00C81692"/>
    <w:rsid w:val="00C81BC3"/>
    <w:rsid w:val="00C8270B"/>
    <w:rsid w:val="00C82920"/>
    <w:rsid w:val="00C83322"/>
    <w:rsid w:val="00C8458A"/>
    <w:rsid w:val="00C84620"/>
    <w:rsid w:val="00C846AA"/>
    <w:rsid w:val="00C85197"/>
    <w:rsid w:val="00C85DDE"/>
    <w:rsid w:val="00C87415"/>
    <w:rsid w:val="00C87EF3"/>
    <w:rsid w:val="00C90209"/>
    <w:rsid w:val="00C907EA"/>
    <w:rsid w:val="00C90C46"/>
    <w:rsid w:val="00C92116"/>
    <w:rsid w:val="00C92360"/>
    <w:rsid w:val="00C935E9"/>
    <w:rsid w:val="00C93BE9"/>
    <w:rsid w:val="00C941D3"/>
    <w:rsid w:val="00C96AAF"/>
    <w:rsid w:val="00C96B9C"/>
    <w:rsid w:val="00C96C40"/>
    <w:rsid w:val="00C978CE"/>
    <w:rsid w:val="00CA1D00"/>
    <w:rsid w:val="00CA3309"/>
    <w:rsid w:val="00CA4680"/>
    <w:rsid w:val="00CA4968"/>
    <w:rsid w:val="00CA496A"/>
    <w:rsid w:val="00CA64BC"/>
    <w:rsid w:val="00CA65EA"/>
    <w:rsid w:val="00CB0327"/>
    <w:rsid w:val="00CB0A5D"/>
    <w:rsid w:val="00CB0AFA"/>
    <w:rsid w:val="00CB0BCA"/>
    <w:rsid w:val="00CB0D89"/>
    <w:rsid w:val="00CB1A2D"/>
    <w:rsid w:val="00CB1C3B"/>
    <w:rsid w:val="00CB2103"/>
    <w:rsid w:val="00CB216E"/>
    <w:rsid w:val="00CB2988"/>
    <w:rsid w:val="00CB2BD3"/>
    <w:rsid w:val="00CB3528"/>
    <w:rsid w:val="00CB3839"/>
    <w:rsid w:val="00CB3C49"/>
    <w:rsid w:val="00CB434F"/>
    <w:rsid w:val="00CB5DFA"/>
    <w:rsid w:val="00CB5E44"/>
    <w:rsid w:val="00CB64CE"/>
    <w:rsid w:val="00CB65BF"/>
    <w:rsid w:val="00CB6670"/>
    <w:rsid w:val="00CB6DD9"/>
    <w:rsid w:val="00CB6F2A"/>
    <w:rsid w:val="00CB76DA"/>
    <w:rsid w:val="00CB7B94"/>
    <w:rsid w:val="00CC0519"/>
    <w:rsid w:val="00CC171B"/>
    <w:rsid w:val="00CC1DB2"/>
    <w:rsid w:val="00CC1EF2"/>
    <w:rsid w:val="00CC207B"/>
    <w:rsid w:val="00CC2D90"/>
    <w:rsid w:val="00CC3BF5"/>
    <w:rsid w:val="00CC426E"/>
    <w:rsid w:val="00CC488A"/>
    <w:rsid w:val="00CC5A73"/>
    <w:rsid w:val="00CC675A"/>
    <w:rsid w:val="00CC6CF9"/>
    <w:rsid w:val="00CC7D45"/>
    <w:rsid w:val="00CD0251"/>
    <w:rsid w:val="00CD0F97"/>
    <w:rsid w:val="00CD11D2"/>
    <w:rsid w:val="00CD1680"/>
    <w:rsid w:val="00CD1B2F"/>
    <w:rsid w:val="00CD23B3"/>
    <w:rsid w:val="00CD2ED0"/>
    <w:rsid w:val="00CD3A3A"/>
    <w:rsid w:val="00CD439C"/>
    <w:rsid w:val="00CD478C"/>
    <w:rsid w:val="00CD49F5"/>
    <w:rsid w:val="00CD5468"/>
    <w:rsid w:val="00CD5676"/>
    <w:rsid w:val="00CD596E"/>
    <w:rsid w:val="00CD5DEA"/>
    <w:rsid w:val="00CD5E90"/>
    <w:rsid w:val="00CD602B"/>
    <w:rsid w:val="00CD74CF"/>
    <w:rsid w:val="00CE0663"/>
    <w:rsid w:val="00CE0878"/>
    <w:rsid w:val="00CE09E6"/>
    <w:rsid w:val="00CE1333"/>
    <w:rsid w:val="00CE1637"/>
    <w:rsid w:val="00CE19E9"/>
    <w:rsid w:val="00CE1A6A"/>
    <w:rsid w:val="00CE32AF"/>
    <w:rsid w:val="00CE3D28"/>
    <w:rsid w:val="00CE4257"/>
    <w:rsid w:val="00CE51C8"/>
    <w:rsid w:val="00CE5C6B"/>
    <w:rsid w:val="00CE6102"/>
    <w:rsid w:val="00CE704A"/>
    <w:rsid w:val="00CE79C3"/>
    <w:rsid w:val="00CF00C8"/>
    <w:rsid w:val="00CF00CA"/>
    <w:rsid w:val="00CF09F5"/>
    <w:rsid w:val="00CF0CBA"/>
    <w:rsid w:val="00CF1820"/>
    <w:rsid w:val="00CF2527"/>
    <w:rsid w:val="00CF3C16"/>
    <w:rsid w:val="00CF4366"/>
    <w:rsid w:val="00CF4CC7"/>
    <w:rsid w:val="00CF572A"/>
    <w:rsid w:val="00CF633B"/>
    <w:rsid w:val="00CF6C85"/>
    <w:rsid w:val="00CF74A4"/>
    <w:rsid w:val="00CF7572"/>
    <w:rsid w:val="00CF77EF"/>
    <w:rsid w:val="00CF7B7E"/>
    <w:rsid w:val="00D00194"/>
    <w:rsid w:val="00D0082B"/>
    <w:rsid w:val="00D00BCD"/>
    <w:rsid w:val="00D00C27"/>
    <w:rsid w:val="00D01DC7"/>
    <w:rsid w:val="00D026DC"/>
    <w:rsid w:val="00D02915"/>
    <w:rsid w:val="00D0305B"/>
    <w:rsid w:val="00D0390D"/>
    <w:rsid w:val="00D03D5B"/>
    <w:rsid w:val="00D04108"/>
    <w:rsid w:val="00D0465F"/>
    <w:rsid w:val="00D05264"/>
    <w:rsid w:val="00D053FE"/>
    <w:rsid w:val="00D05827"/>
    <w:rsid w:val="00D05A26"/>
    <w:rsid w:val="00D05E32"/>
    <w:rsid w:val="00D05F94"/>
    <w:rsid w:val="00D07093"/>
    <w:rsid w:val="00D07358"/>
    <w:rsid w:val="00D07BF9"/>
    <w:rsid w:val="00D1162F"/>
    <w:rsid w:val="00D11FAC"/>
    <w:rsid w:val="00D12B5B"/>
    <w:rsid w:val="00D12E2A"/>
    <w:rsid w:val="00D12E6C"/>
    <w:rsid w:val="00D130FA"/>
    <w:rsid w:val="00D131D9"/>
    <w:rsid w:val="00D13684"/>
    <w:rsid w:val="00D13ADA"/>
    <w:rsid w:val="00D1413D"/>
    <w:rsid w:val="00D1414A"/>
    <w:rsid w:val="00D147F7"/>
    <w:rsid w:val="00D154E8"/>
    <w:rsid w:val="00D15A35"/>
    <w:rsid w:val="00D15DAF"/>
    <w:rsid w:val="00D16047"/>
    <w:rsid w:val="00D164E5"/>
    <w:rsid w:val="00D16503"/>
    <w:rsid w:val="00D16958"/>
    <w:rsid w:val="00D16BE4"/>
    <w:rsid w:val="00D16E04"/>
    <w:rsid w:val="00D22C3A"/>
    <w:rsid w:val="00D22FC2"/>
    <w:rsid w:val="00D23005"/>
    <w:rsid w:val="00D23255"/>
    <w:rsid w:val="00D24B80"/>
    <w:rsid w:val="00D26343"/>
    <w:rsid w:val="00D266D4"/>
    <w:rsid w:val="00D27E56"/>
    <w:rsid w:val="00D306FC"/>
    <w:rsid w:val="00D30737"/>
    <w:rsid w:val="00D3096D"/>
    <w:rsid w:val="00D30C80"/>
    <w:rsid w:val="00D30DD2"/>
    <w:rsid w:val="00D3145D"/>
    <w:rsid w:val="00D323F7"/>
    <w:rsid w:val="00D32AF6"/>
    <w:rsid w:val="00D33DAA"/>
    <w:rsid w:val="00D34569"/>
    <w:rsid w:val="00D3567E"/>
    <w:rsid w:val="00D3586E"/>
    <w:rsid w:val="00D359AC"/>
    <w:rsid w:val="00D36066"/>
    <w:rsid w:val="00D36B8C"/>
    <w:rsid w:val="00D372E9"/>
    <w:rsid w:val="00D37542"/>
    <w:rsid w:val="00D375E0"/>
    <w:rsid w:val="00D37EF9"/>
    <w:rsid w:val="00D4047A"/>
    <w:rsid w:val="00D4089E"/>
    <w:rsid w:val="00D41004"/>
    <w:rsid w:val="00D41783"/>
    <w:rsid w:val="00D42C55"/>
    <w:rsid w:val="00D4358A"/>
    <w:rsid w:val="00D43F6D"/>
    <w:rsid w:val="00D44122"/>
    <w:rsid w:val="00D45A99"/>
    <w:rsid w:val="00D45A9D"/>
    <w:rsid w:val="00D45B8B"/>
    <w:rsid w:val="00D460C5"/>
    <w:rsid w:val="00D461C3"/>
    <w:rsid w:val="00D46F3F"/>
    <w:rsid w:val="00D502CA"/>
    <w:rsid w:val="00D5041D"/>
    <w:rsid w:val="00D50998"/>
    <w:rsid w:val="00D51164"/>
    <w:rsid w:val="00D5131E"/>
    <w:rsid w:val="00D51C1F"/>
    <w:rsid w:val="00D51F13"/>
    <w:rsid w:val="00D5270E"/>
    <w:rsid w:val="00D52740"/>
    <w:rsid w:val="00D52FCD"/>
    <w:rsid w:val="00D52FD6"/>
    <w:rsid w:val="00D54C4F"/>
    <w:rsid w:val="00D5570F"/>
    <w:rsid w:val="00D566E8"/>
    <w:rsid w:val="00D56C60"/>
    <w:rsid w:val="00D576D4"/>
    <w:rsid w:val="00D600CC"/>
    <w:rsid w:val="00D6030A"/>
    <w:rsid w:val="00D61CD3"/>
    <w:rsid w:val="00D6377F"/>
    <w:rsid w:val="00D63909"/>
    <w:rsid w:val="00D63A8F"/>
    <w:rsid w:val="00D63C7A"/>
    <w:rsid w:val="00D6434F"/>
    <w:rsid w:val="00D64487"/>
    <w:rsid w:val="00D660AB"/>
    <w:rsid w:val="00D6643A"/>
    <w:rsid w:val="00D66F87"/>
    <w:rsid w:val="00D67BC7"/>
    <w:rsid w:val="00D67F94"/>
    <w:rsid w:val="00D7024F"/>
    <w:rsid w:val="00D70869"/>
    <w:rsid w:val="00D71216"/>
    <w:rsid w:val="00D71425"/>
    <w:rsid w:val="00D71822"/>
    <w:rsid w:val="00D7249B"/>
    <w:rsid w:val="00D73347"/>
    <w:rsid w:val="00D74375"/>
    <w:rsid w:val="00D74806"/>
    <w:rsid w:val="00D75598"/>
    <w:rsid w:val="00D75666"/>
    <w:rsid w:val="00D76C4B"/>
    <w:rsid w:val="00D77021"/>
    <w:rsid w:val="00D776FC"/>
    <w:rsid w:val="00D8021A"/>
    <w:rsid w:val="00D80777"/>
    <w:rsid w:val="00D8088D"/>
    <w:rsid w:val="00D812FD"/>
    <w:rsid w:val="00D81522"/>
    <w:rsid w:val="00D81534"/>
    <w:rsid w:val="00D81A95"/>
    <w:rsid w:val="00D821BB"/>
    <w:rsid w:val="00D82B75"/>
    <w:rsid w:val="00D8314E"/>
    <w:rsid w:val="00D83B60"/>
    <w:rsid w:val="00D846B7"/>
    <w:rsid w:val="00D847FC"/>
    <w:rsid w:val="00D849A5"/>
    <w:rsid w:val="00D855F3"/>
    <w:rsid w:val="00D85733"/>
    <w:rsid w:val="00D85F93"/>
    <w:rsid w:val="00D8740B"/>
    <w:rsid w:val="00D875D7"/>
    <w:rsid w:val="00D87E02"/>
    <w:rsid w:val="00D87E93"/>
    <w:rsid w:val="00D90A1A"/>
    <w:rsid w:val="00D90D96"/>
    <w:rsid w:val="00D90E6A"/>
    <w:rsid w:val="00D91382"/>
    <w:rsid w:val="00D917EA"/>
    <w:rsid w:val="00D918EE"/>
    <w:rsid w:val="00D92378"/>
    <w:rsid w:val="00D92946"/>
    <w:rsid w:val="00D92951"/>
    <w:rsid w:val="00D949B5"/>
    <w:rsid w:val="00D94DF0"/>
    <w:rsid w:val="00D952ED"/>
    <w:rsid w:val="00D95680"/>
    <w:rsid w:val="00D95B00"/>
    <w:rsid w:val="00D96090"/>
    <w:rsid w:val="00D96B54"/>
    <w:rsid w:val="00D97649"/>
    <w:rsid w:val="00D9794D"/>
    <w:rsid w:val="00D97D80"/>
    <w:rsid w:val="00D97FA1"/>
    <w:rsid w:val="00DA007B"/>
    <w:rsid w:val="00DA037F"/>
    <w:rsid w:val="00DA07B1"/>
    <w:rsid w:val="00DA0BB6"/>
    <w:rsid w:val="00DA1709"/>
    <w:rsid w:val="00DA1AD5"/>
    <w:rsid w:val="00DA2988"/>
    <w:rsid w:val="00DA2C94"/>
    <w:rsid w:val="00DA2EFC"/>
    <w:rsid w:val="00DA3AAF"/>
    <w:rsid w:val="00DA4182"/>
    <w:rsid w:val="00DA549B"/>
    <w:rsid w:val="00DA54D0"/>
    <w:rsid w:val="00DA669E"/>
    <w:rsid w:val="00DA6D50"/>
    <w:rsid w:val="00DA7BF7"/>
    <w:rsid w:val="00DB00EC"/>
    <w:rsid w:val="00DB02A4"/>
    <w:rsid w:val="00DB0532"/>
    <w:rsid w:val="00DB0AF2"/>
    <w:rsid w:val="00DB24C5"/>
    <w:rsid w:val="00DB2BFD"/>
    <w:rsid w:val="00DB37FA"/>
    <w:rsid w:val="00DB3929"/>
    <w:rsid w:val="00DB4017"/>
    <w:rsid w:val="00DB403D"/>
    <w:rsid w:val="00DB445E"/>
    <w:rsid w:val="00DB499E"/>
    <w:rsid w:val="00DB49F8"/>
    <w:rsid w:val="00DB4B51"/>
    <w:rsid w:val="00DB5937"/>
    <w:rsid w:val="00DB688E"/>
    <w:rsid w:val="00DB6AA1"/>
    <w:rsid w:val="00DB71AF"/>
    <w:rsid w:val="00DB7432"/>
    <w:rsid w:val="00DB7C7F"/>
    <w:rsid w:val="00DC0A05"/>
    <w:rsid w:val="00DC1191"/>
    <w:rsid w:val="00DC177E"/>
    <w:rsid w:val="00DC1860"/>
    <w:rsid w:val="00DC258F"/>
    <w:rsid w:val="00DC26D5"/>
    <w:rsid w:val="00DC28C7"/>
    <w:rsid w:val="00DC2C40"/>
    <w:rsid w:val="00DC3E79"/>
    <w:rsid w:val="00DC49ED"/>
    <w:rsid w:val="00DC4C8C"/>
    <w:rsid w:val="00DC4EC6"/>
    <w:rsid w:val="00DC4FB0"/>
    <w:rsid w:val="00DC5634"/>
    <w:rsid w:val="00DC6F06"/>
    <w:rsid w:val="00DC7C10"/>
    <w:rsid w:val="00DD11E7"/>
    <w:rsid w:val="00DD1707"/>
    <w:rsid w:val="00DD18CF"/>
    <w:rsid w:val="00DD1B09"/>
    <w:rsid w:val="00DD4BEB"/>
    <w:rsid w:val="00DD6B99"/>
    <w:rsid w:val="00DD6D22"/>
    <w:rsid w:val="00DD799F"/>
    <w:rsid w:val="00DD7B23"/>
    <w:rsid w:val="00DD7C19"/>
    <w:rsid w:val="00DE0BEF"/>
    <w:rsid w:val="00DE1219"/>
    <w:rsid w:val="00DE160B"/>
    <w:rsid w:val="00DE173A"/>
    <w:rsid w:val="00DE20DB"/>
    <w:rsid w:val="00DE2131"/>
    <w:rsid w:val="00DE2FC2"/>
    <w:rsid w:val="00DE37B8"/>
    <w:rsid w:val="00DE4B73"/>
    <w:rsid w:val="00DE4FFB"/>
    <w:rsid w:val="00DE5260"/>
    <w:rsid w:val="00DE5275"/>
    <w:rsid w:val="00DE5E8B"/>
    <w:rsid w:val="00DE6FAF"/>
    <w:rsid w:val="00DE7328"/>
    <w:rsid w:val="00DE7475"/>
    <w:rsid w:val="00DE7B99"/>
    <w:rsid w:val="00DF120A"/>
    <w:rsid w:val="00DF1C14"/>
    <w:rsid w:val="00DF21FC"/>
    <w:rsid w:val="00DF285F"/>
    <w:rsid w:val="00DF2A90"/>
    <w:rsid w:val="00DF46A9"/>
    <w:rsid w:val="00DF4DFC"/>
    <w:rsid w:val="00DF54A7"/>
    <w:rsid w:val="00DF69BD"/>
    <w:rsid w:val="00DF6AB9"/>
    <w:rsid w:val="00DF6FDF"/>
    <w:rsid w:val="00E00617"/>
    <w:rsid w:val="00E0126C"/>
    <w:rsid w:val="00E01E14"/>
    <w:rsid w:val="00E0251A"/>
    <w:rsid w:val="00E02818"/>
    <w:rsid w:val="00E0286F"/>
    <w:rsid w:val="00E031B0"/>
    <w:rsid w:val="00E033F0"/>
    <w:rsid w:val="00E038DC"/>
    <w:rsid w:val="00E04DB9"/>
    <w:rsid w:val="00E05355"/>
    <w:rsid w:val="00E06327"/>
    <w:rsid w:val="00E063CD"/>
    <w:rsid w:val="00E0708A"/>
    <w:rsid w:val="00E100D1"/>
    <w:rsid w:val="00E101EA"/>
    <w:rsid w:val="00E102FE"/>
    <w:rsid w:val="00E1050C"/>
    <w:rsid w:val="00E11E3B"/>
    <w:rsid w:val="00E12313"/>
    <w:rsid w:val="00E1244D"/>
    <w:rsid w:val="00E12692"/>
    <w:rsid w:val="00E12AD3"/>
    <w:rsid w:val="00E13145"/>
    <w:rsid w:val="00E1315B"/>
    <w:rsid w:val="00E13597"/>
    <w:rsid w:val="00E138FE"/>
    <w:rsid w:val="00E13A03"/>
    <w:rsid w:val="00E148E5"/>
    <w:rsid w:val="00E14EA7"/>
    <w:rsid w:val="00E152A8"/>
    <w:rsid w:val="00E154F2"/>
    <w:rsid w:val="00E15FB8"/>
    <w:rsid w:val="00E16246"/>
    <w:rsid w:val="00E167A0"/>
    <w:rsid w:val="00E202E3"/>
    <w:rsid w:val="00E206CD"/>
    <w:rsid w:val="00E20AE0"/>
    <w:rsid w:val="00E20C8C"/>
    <w:rsid w:val="00E215A9"/>
    <w:rsid w:val="00E21F2D"/>
    <w:rsid w:val="00E21F37"/>
    <w:rsid w:val="00E221E7"/>
    <w:rsid w:val="00E2250E"/>
    <w:rsid w:val="00E230FC"/>
    <w:rsid w:val="00E23288"/>
    <w:rsid w:val="00E242D0"/>
    <w:rsid w:val="00E24496"/>
    <w:rsid w:val="00E2553D"/>
    <w:rsid w:val="00E25837"/>
    <w:rsid w:val="00E26692"/>
    <w:rsid w:val="00E2674E"/>
    <w:rsid w:val="00E26ABA"/>
    <w:rsid w:val="00E26AE1"/>
    <w:rsid w:val="00E277EE"/>
    <w:rsid w:val="00E2795B"/>
    <w:rsid w:val="00E27B09"/>
    <w:rsid w:val="00E27DBC"/>
    <w:rsid w:val="00E30320"/>
    <w:rsid w:val="00E324E0"/>
    <w:rsid w:val="00E32517"/>
    <w:rsid w:val="00E33983"/>
    <w:rsid w:val="00E3442C"/>
    <w:rsid w:val="00E34F28"/>
    <w:rsid w:val="00E35FF6"/>
    <w:rsid w:val="00E363F9"/>
    <w:rsid w:val="00E369A9"/>
    <w:rsid w:val="00E36CE5"/>
    <w:rsid w:val="00E36D15"/>
    <w:rsid w:val="00E40025"/>
    <w:rsid w:val="00E409D0"/>
    <w:rsid w:val="00E409F1"/>
    <w:rsid w:val="00E40A73"/>
    <w:rsid w:val="00E40B83"/>
    <w:rsid w:val="00E40FA7"/>
    <w:rsid w:val="00E414D3"/>
    <w:rsid w:val="00E4331D"/>
    <w:rsid w:val="00E4412A"/>
    <w:rsid w:val="00E4572E"/>
    <w:rsid w:val="00E459C8"/>
    <w:rsid w:val="00E4727B"/>
    <w:rsid w:val="00E47295"/>
    <w:rsid w:val="00E476BD"/>
    <w:rsid w:val="00E47BDA"/>
    <w:rsid w:val="00E506F4"/>
    <w:rsid w:val="00E52076"/>
    <w:rsid w:val="00E52B04"/>
    <w:rsid w:val="00E53089"/>
    <w:rsid w:val="00E53293"/>
    <w:rsid w:val="00E53C11"/>
    <w:rsid w:val="00E5434C"/>
    <w:rsid w:val="00E54C7F"/>
    <w:rsid w:val="00E551EB"/>
    <w:rsid w:val="00E55B20"/>
    <w:rsid w:val="00E56102"/>
    <w:rsid w:val="00E5619E"/>
    <w:rsid w:val="00E56310"/>
    <w:rsid w:val="00E56D20"/>
    <w:rsid w:val="00E57313"/>
    <w:rsid w:val="00E57368"/>
    <w:rsid w:val="00E576EA"/>
    <w:rsid w:val="00E579C9"/>
    <w:rsid w:val="00E61381"/>
    <w:rsid w:val="00E61A45"/>
    <w:rsid w:val="00E61BDD"/>
    <w:rsid w:val="00E625D5"/>
    <w:rsid w:val="00E635C8"/>
    <w:rsid w:val="00E64700"/>
    <w:rsid w:val="00E65B59"/>
    <w:rsid w:val="00E66D22"/>
    <w:rsid w:val="00E66D75"/>
    <w:rsid w:val="00E66D9E"/>
    <w:rsid w:val="00E66EC5"/>
    <w:rsid w:val="00E675AF"/>
    <w:rsid w:val="00E70154"/>
    <w:rsid w:val="00E702B3"/>
    <w:rsid w:val="00E704C4"/>
    <w:rsid w:val="00E70F62"/>
    <w:rsid w:val="00E717C4"/>
    <w:rsid w:val="00E719A1"/>
    <w:rsid w:val="00E71A4C"/>
    <w:rsid w:val="00E71C80"/>
    <w:rsid w:val="00E71CDA"/>
    <w:rsid w:val="00E724CF"/>
    <w:rsid w:val="00E73251"/>
    <w:rsid w:val="00E73740"/>
    <w:rsid w:val="00E73A12"/>
    <w:rsid w:val="00E73C0A"/>
    <w:rsid w:val="00E74383"/>
    <w:rsid w:val="00E74FE0"/>
    <w:rsid w:val="00E75615"/>
    <w:rsid w:val="00E75E04"/>
    <w:rsid w:val="00E7691A"/>
    <w:rsid w:val="00E775B3"/>
    <w:rsid w:val="00E776EF"/>
    <w:rsid w:val="00E8102E"/>
    <w:rsid w:val="00E81074"/>
    <w:rsid w:val="00E81270"/>
    <w:rsid w:val="00E814E3"/>
    <w:rsid w:val="00E824A9"/>
    <w:rsid w:val="00E83038"/>
    <w:rsid w:val="00E83577"/>
    <w:rsid w:val="00E8361E"/>
    <w:rsid w:val="00E837C2"/>
    <w:rsid w:val="00E83F4B"/>
    <w:rsid w:val="00E8449D"/>
    <w:rsid w:val="00E85497"/>
    <w:rsid w:val="00E85E2A"/>
    <w:rsid w:val="00E86B2E"/>
    <w:rsid w:val="00E86B86"/>
    <w:rsid w:val="00E87C23"/>
    <w:rsid w:val="00E90329"/>
    <w:rsid w:val="00E931E4"/>
    <w:rsid w:val="00E95794"/>
    <w:rsid w:val="00E96422"/>
    <w:rsid w:val="00E9733D"/>
    <w:rsid w:val="00E976E9"/>
    <w:rsid w:val="00EA01E0"/>
    <w:rsid w:val="00EA145C"/>
    <w:rsid w:val="00EA1FA8"/>
    <w:rsid w:val="00EA2187"/>
    <w:rsid w:val="00EA2565"/>
    <w:rsid w:val="00EA2D3A"/>
    <w:rsid w:val="00EA339E"/>
    <w:rsid w:val="00EA34BA"/>
    <w:rsid w:val="00EA48A4"/>
    <w:rsid w:val="00EA4C94"/>
    <w:rsid w:val="00EA52E6"/>
    <w:rsid w:val="00EA6450"/>
    <w:rsid w:val="00EA734F"/>
    <w:rsid w:val="00EA7762"/>
    <w:rsid w:val="00EA7B47"/>
    <w:rsid w:val="00EA7D52"/>
    <w:rsid w:val="00EA7ED2"/>
    <w:rsid w:val="00EA7EDB"/>
    <w:rsid w:val="00EB0812"/>
    <w:rsid w:val="00EB0D43"/>
    <w:rsid w:val="00EB1075"/>
    <w:rsid w:val="00EB1204"/>
    <w:rsid w:val="00EB149C"/>
    <w:rsid w:val="00EB1911"/>
    <w:rsid w:val="00EB2C01"/>
    <w:rsid w:val="00EB2EC3"/>
    <w:rsid w:val="00EB2F6E"/>
    <w:rsid w:val="00EB391A"/>
    <w:rsid w:val="00EB3ADA"/>
    <w:rsid w:val="00EB43AC"/>
    <w:rsid w:val="00EB5F0F"/>
    <w:rsid w:val="00EB6225"/>
    <w:rsid w:val="00EB6293"/>
    <w:rsid w:val="00EB7AA6"/>
    <w:rsid w:val="00EB7BAD"/>
    <w:rsid w:val="00EB7BB0"/>
    <w:rsid w:val="00EC00FC"/>
    <w:rsid w:val="00EC0DEA"/>
    <w:rsid w:val="00EC103B"/>
    <w:rsid w:val="00EC24D7"/>
    <w:rsid w:val="00EC2ED1"/>
    <w:rsid w:val="00EC30DC"/>
    <w:rsid w:val="00EC31ED"/>
    <w:rsid w:val="00EC38B8"/>
    <w:rsid w:val="00EC3CDA"/>
    <w:rsid w:val="00EC44DE"/>
    <w:rsid w:val="00EC5505"/>
    <w:rsid w:val="00EC61F9"/>
    <w:rsid w:val="00EC6364"/>
    <w:rsid w:val="00EC771B"/>
    <w:rsid w:val="00EC79DF"/>
    <w:rsid w:val="00ED05BE"/>
    <w:rsid w:val="00ED06D6"/>
    <w:rsid w:val="00ED09DA"/>
    <w:rsid w:val="00ED0F6E"/>
    <w:rsid w:val="00ED118B"/>
    <w:rsid w:val="00ED1DC3"/>
    <w:rsid w:val="00ED29F8"/>
    <w:rsid w:val="00ED3145"/>
    <w:rsid w:val="00ED3473"/>
    <w:rsid w:val="00ED363A"/>
    <w:rsid w:val="00ED4ED8"/>
    <w:rsid w:val="00ED4F9D"/>
    <w:rsid w:val="00ED59DE"/>
    <w:rsid w:val="00ED5C88"/>
    <w:rsid w:val="00ED6AE3"/>
    <w:rsid w:val="00ED6F40"/>
    <w:rsid w:val="00ED793D"/>
    <w:rsid w:val="00EE0D26"/>
    <w:rsid w:val="00EE0D80"/>
    <w:rsid w:val="00EE0ED1"/>
    <w:rsid w:val="00EE1D90"/>
    <w:rsid w:val="00EE215D"/>
    <w:rsid w:val="00EE2233"/>
    <w:rsid w:val="00EE2526"/>
    <w:rsid w:val="00EE27FF"/>
    <w:rsid w:val="00EE37EB"/>
    <w:rsid w:val="00EE45AD"/>
    <w:rsid w:val="00EE461B"/>
    <w:rsid w:val="00EE5135"/>
    <w:rsid w:val="00EE5BAF"/>
    <w:rsid w:val="00EE5BF5"/>
    <w:rsid w:val="00EE5D61"/>
    <w:rsid w:val="00EE739E"/>
    <w:rsid w:val="00EF03D1"/>
    <w:rsid w:val="00EF05D9"/>
    <w:rsid w:val="00EF0832"/>
    <w:rsid w:val="00EF08D9"/>
    <w:rsid w:val="00EF1159"/>
    <w:rsid w:val="00EF1268"/>
    <w:rsid w:val="00EF188C"/>
    <w:rsid w:val="00EF1D71"/>
    <w:rsid w:val="00EF1E95"/>
    <w:rsid w:val="00EF29BB"/>
    <w:rsid w:val="00EF2DAD"/>
    <w:rsid w:val="00EF34C2"/>
    <w:rsid w:val="00EF3577"/>
    <w:rsid w:val="00EF4F6B"/>
    <w:rsid w:val="00EF533D"/>
    <w:rsid w:val="00EF57DB"/>
    <w:rsid w:val="00EF5987"/>
    <w:rsid w:val="00EF676B"/>
    <w:rsid w:val="00EF687F"/>
    <w:rsid w:val="00EF7E31"/>
    <w:rsid w:val="00F015CC"/>
    <w:rsid w:val="00F02813"/>
    <w:rsid w:val="00F02D69"/>
    <w:rsid w:val="00F02EDE"/>
    <w:rsid w:val="00F03B6D"/>
    <w:rsid w:val="00F03EB7"/>
    <w:rsid w:val="00F0486B"/>
    <w:rsid w:val="00F04B92"/>
    <w:rsid w:val="00F05A3C"/>
    <w:rsid w:val="00F05C1D"/>
    <w:rsid w:val="00F05D02"/>
    <w:rsid w:val="00F05DA7"/>
    <w:rsid w:val="00F05ED4"/>
    <w:rsid w:val="00F06311"/>
    <w:rsid w:val="00F0666E"/>
    <w:rsid w:val="00F06D86"/>
    <w:rsid w:val="00F06DB1"/>
    <w:rsid w:val="00F06F15"/>
    <w:rsid w:val="00F070ED"/>
    <w:rsid w:val="00F07F58"/>
    <w:rsid w:val="00F103BC"/>
    <w:rsid w:val="00F104AA"/>
    <w:rsid w:val="00F11B5F"/>
    <w:rsid w:val="00F11DDE"/>
    <w:rsid w:val="00F1218A"/>
    <w:rsid w:val="00F131F3"/>
    <w:rsid w:val="00F1328E"/>
    <w:rsid w:val="00F13B91"/>
    <w:rsid w:val="00F13E1F"/>
    <w:rsid w:val="00F1541C"/>
    <w:rsid w:val="00F15812"/>
    <w:rsid w:val="00F167C6"/>
    <w:rsid w:val="00F16819"/>
    <w:rsid w:val="00F16E72"/>
    <w:rsid w:val="00F20640"/>
    <w:rsid w:val="00F20EF7"/>
    <w:rsid w:val="00F20F61"/>
    <w:rsid w:val="00F216A0"/>
    <w:rsid w:val="00F21E70"/>
    <w:rsid w:val="00F229D7"/>
    <w:rsid w:val="00F22CC6"/>
    <w:rsid w:val="00F235DC"/>
    <w:rsid w:val="00F2381B"/>
    <w:rsid w:val="00F23E83"/>
    <w:rsid w:val="00F25021"/>
    <w:rsid w:val="00F25824"/>
    <w:rsid w:val="00F25C57"/>
    <w:rsid w:val="00F26169"/>
    <w:rsid w:val="00F263CF"/>
    <w:rsid w:val="00F30266"/>
    <w:rsid w:val="00F302DB"/>
    <w:rsid w:val="00F30604"/>
    <w:rsid w:val="00F30B74"/>
    <w:rsid w:val="00F315FC"/>
    <w:rsid w:val="00F316A4"/>
    <w:rsid w:val="00F318F2"/>
    <w:rsid w:val="00F31F9F"/>
    <w:rsid w:val="00F31FB3"/>
    <w:rsid w:val="00F329F8"/>
    <w:rsid w:val="00F33379"/>
    <w:rsid w:val="00F339A6"/>
    <w:rsid w:val="00F33E2A"/>
    <w:rsid w:val="00F34EAC"/>
    <w:rsid w:val="00F3526A"/>
    <w:rsid w:val="00F365A4"/>
    <w:rsid w:val="00F3761C"/>
    <w:rsid w:val="00F40B09"/>
    <w:rsid w:val="00F40C72"/>
    <w:rsid w:val="00F417A5"/>
    <w:rsid w:val="00F41971"/>
    <w:rsid w:val="00F42485"/>
    <w:rsid w:val="00F426F2"/>
    <w:rsid w:val="00F43724"/>
    <w:rsid w:val="00F4375B"/>
    <w:rsid w:val="00F43A9C"/>
    <w:rsid w:val="00F441D9"/>
    <w:rsid w:val="00F442E3"/>
    <w:rsid w:val="00F448DD"/>
    <w:rsid w:val="00F467B6"/>
    <w:rsid w:val="00F46C64"/>
    <w:rsid w:val="00F47CCD"/>
    <w:rsid w:val="00F47F97"/>
    <w:rsid w:val="00F47FDD"/>
    <w:rsid w:val="00F50981"/>
    <w:rsid w:val="00F50C8D"/>
    <w:rsid w:val="00F52411"/>
    <w:rsid w:val="00F52BC2"/>
    <w:rsid w:val="00F52D9E"/>
    <w:rsid w:val="00F530C9"/>
    <w:rsid w:val="00F53518"/>
    <w:rsid w:val="00F53852"/>
    <w:rsid w:val="00F53E05"/>
    <w:rsid w:val="00F5407B"/>
    <w:rsid w:val="00F547EC"/>
    <w:rsid w:val="00F5522A"/>
    <w:rsid w:val="00F5575F"/>
    <w:rsid w:val="00F55D94"/>
    <w:rsid w:val="00F56D09"/>
    <w:rsid w:val="00F577CC"/>
    <w:rsid w:val="00F60C0E"/>
    <w:rsid w:val="00F61827"/>
    <w:rsid w:val="00F61917"/>
    <w:rsid w:val="00F621E3"/>
    <w:rsid w:val="00F623E5"/>
    <w:rsid w:val="00F62C64"/>
    <w:rsid w:val="00F635A9"/>
    <w:rsid w:val="00F63A60"/>
    <w:rsid w:val="00F63DE8"/>
    <w:rsid w:val="00F63F15"/>
    <w:rsid w:val="00F64055"/>
    <w:rsid w:val="00F64A11"/>
    <w:rsid w:val="00F64A99"/>
    <w:rsid w:val="00F65160"/>
    <w:rsid w:val="00F656E3"/>
    <w:rsid w:val="00F668B7"/>
    <w:rsid w:val="00F66F55"/>
    <w:rsid w:val="00F67267"/>
    <w:rsid w:val="00F677E2"/>
    <w:rsid w:val="00F70B62"/>
    <w:rsid w:val="00F713C1"/>
    <w:rsid w:val="00F71E1A"/>
    <w:rsid w:val="00F72789"/>
    <w:rsid w:val="00F73286"/>
    <w:rsid w:val="00F73496"/>
    <w:rsid w:val="00F73DE3"/>
    <w:rsid w:val="00F740A1"/>
    <w:rsid w:val="00F752A1"/>
    <w:rsid w:val="00F7541E"/>
    <w:rsid w:val="00F77780"/>
    <w:rsid w:val="00F77ACB"/>
    <w:rsid w:val="00F77B4E"/>
    <w:rsid w:val="00F77EF9"/>
    <w:rsid w:val="00F80010"/>
    <w:rsid w:val="00F80661"/>
    <w:rsid w:val="00F80E3D"/>
    <w:rsid w:val="00F811C5"/>
    <w:rsid w:val="00F81677"/>
    <w:rsid w:val="00F81A1A"/>
    <w:rsid w:val="00F8227B"/>
    <w:rsid w:val="00F8232B"/>
    <w:rsid w:val="00F82A42"/>
    <w:rsid w:val="00F82E12"/>
    <w:rsid w:val="00F83336"/>
    <w:rsid w:val="00F84865"/>
    <w:rsid w:val="00F84A30"/>
    <w:rsid w:val="00F84AE5"/>
    <w:rsid w:val="00F85CEA"/>
    <w:rsid w:val="00F86719"/>
    <w:rsid w:val="00F8676B"/>
    <w:rsid w:val="00F90DC3"/>
    <w:rsid w:val="00F91F45"/>
    <w:rsid w:val="00F92755"/>
    <w:rsid w:val="00F92A73"/>
    <w:rsid w:val="00F93DA3"/>
    <w:rsid w:val="00F93E4F"/>
    <w:rsid w:val="00F957A5"/>
    <w:rsid w:val="00F9707A"/>
    <w:rsid w:val="00F979C2"/>
    <w:rsid w:val="00F97BA3"/>
    <w:rsid w:val="00FA080D"/>
    <w:rsid w:val="00FA0FB1"/>
    <w:rsid w:val="00FA1056"/>
    <w:rsid w:val="00FA1857"/>
    <w:rsid w:val="00FA2C86"/>
    <w:rsid w:val="00FA370E"/>
    <w:rsid w:val="00FA51D2"/>
    <w:rsid w:val="00FA53AA"/>
    <w:rsid w:val="00FA555B"/>
    <w:rsid w:val="00FA567D"/>
    <w:rsid w:val="00FA58F8"/>
    <w:rsid w:val="00FA626F"/>
    <w:rsid w:val="00FA7E75"/>
    <w:rsid w:val="00FB1259"/>
    <w:rsid w:val="00FB18C5"/>
    <w:rsid w:val="00FB2639"/>
    <w:rsid w:val="00FB3460"/>
    <w:rsid w:val="00FB386C"/>
    <w:rsid w:val="00FB4142"/>
    <w:rsid w:val="00FB47BD"/>
    <w:rsid w:val="00FB492E"/>
    <w:rsid w:val="00FB4F1E"/>
    <w:rsid w:val="00FB55C1"/>
    <w:rsid w:val="00FB5C1E"/>
    <w:rsid w:val="00FB5D7A"/>
    <w:rsid w:val="00FB6654"/>
    <w:rsid w:val="00FB6D11"/>
    <w:rsid w:val="00FB717C"/>
    <w:rsid w:val="00FB7353"/>
    <w:rsid w:val="00FC0554"/>
    <w:rsid w:val="00FC09FC"/>
    <w:rsid w:val="00FC1022"/>
    <w:rsid w:val="00FC4292"/>
    <w:rsid w:val="00FC4336"/>
    <w:rsid w:val="00FC444A"/>
    <w:rsid w:val="00FC5288"/>
    <w:rsid w:val="00FC647D"/>
    <w:rsid w:val="00FC6585"/>
    <w:rsid w:val="00FC775E"/>
    <w:rsid w:val="00FC7773"/>
    <w:rsid w:val="00FC794E"/>
    <w:rsid w:val="00FC7BF9"/>
    <w:rsid w:val="00FD055D"/>
    <w:rsid w:val="00FD0E76"/>
    <w:rsid w:val="00FD0F87"/>
    <w:rsid w:val="00FD17AB"/>
    <w:rsid w:val="00FD1823"/>
    <w:rsid w:val="00FD2176"/>
    <w:rsid w:val="00FD24F3"/>
    <w:rsid w:val="00FD392F"/>
    <w:rsid w:val="00FD495C"/>
    <w:rsid w:val="00FD4ADC"/>
    <w:rsid w:val="00FD67CC"/>
    <w:rsid w:val="00FD6DCB"/>
    <w:rsid w:val="00FD6FE4"/>
    <w:rsid w:val="00FD79A1"/>
    <w:rsid w:val="00FD7AA1"/>
    <w:rsid w:val="00FE0A8D"/>
    <w:rsid w:val="00FE23F7"/>
    <w:rsid w:val="00FE2C6F"/>
    <w:rsid w:val="00FE53D0"/>
    <w:rsid w:val="00FE5FD7"/>
    <w:rsid w:val="00FE66C9"/>
    <w:rsid w:val="00FE6998"/>
    <w:rsid w:val="00FE6E0B"/>
    <w:rsid w:val="00FE7217"/>
    <w:rsid w:val="00FE75FB"/>
    <w:rsid w:val="00FE77BE"/>
    <w:rsid w:val="00FE7896"/>
    <w:rsid w:val="00FF19D1"/>
    <w:rsid w:val="00FF29CB"/>
    <w:rsid w:val="00FF2AE9"/>
    <w:rsid w:val="00FF3E9C"/>
    <w:rsid w:val="00FF4035"/>
    <w:rsid w:val="00FF5349"/>
    <w:rsid w:val="00FF54BD"/>
    <w:rsid w:val="00FF5CB1"/>
    <w:rsid w:val="00FF64B5"/>
    <w:rsid w:val="00FF68FE"/>
    <w:rsid w:val="00FF7C13"/>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81"/>
    <o:shapelayout v:ext="edit">
      <o:idmap v:ext="edit" data="1"/>
    </o:shapelayout>
  </w:shapeDefaults>
  <w:decimalSymbol w:val=","/>
  <w:listSeparator w:val=";"/>
  <w14:docId w14:val="7AA2F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footnote reference" w:uiPriority="0"/>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HTML Typewriter"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3DB1"/>
    <w:pPr>
      <w:jc w:val="both"/>
    </w:pPr>
    <w:rPr>
      <w:sz w:val="26"/>
    </w:rPr>
  </w:style>
  <w:style w:type="paragraph" w:styleId="Ttulo1">
    <w:name w:val="heading 1"/>
    <w:basedOn w:val="Normal"/>
    <w:next w:val="Normal"/>
    <w:qFormat/>
    <w:rsid w:val="00BF3DB1"/>
    <w:pPr>
      <w:keepNext/>
      <w:spacing w:line="360" w:lineRule="exact"/>
      <w:jc w:val="left"/>
      <w:outlineLvl w:val="0"/>
    </w:pPr>
    <w:rPr>
      <w:b/>
      <w:sz w:val="24"/>
    </w:rPr>
  </w:style>
  <w:style w:type="paragraph" w:styleId="Ttulo2">
    <w:name w:val="heading 2"/>
    <w:basedOn w:val="Normal"/>
    <w:next w:val="Normal"/>
    <w:qFormat/>
    <w:rsid w:val="00BF3DB1"/>
    <w:pPr>
      <w:keepNext/>
      <w:spacing w:line="360" w:lineRule="exact"/>
      <w:jc w:val="center"/>
      <w:outlineLvl w:val="1"/>
    </w:pPr>
    <w:rPr>
      <w:b/>
      <w:sz w:val="24"/>
    </w:rPr>
  </w:style>
  <w:style w:type="paragraph" w:styleId="Ttulo3">
    <w:name w:val="heading 3"/>
    <w:basedOn w:val="Normal"/>
    <w:next w:val="Normal"/>
    <w:link w:val="Ttulo3Char"/>
    <w:qFormat/>
    <w:rsid w:val="00BF3DB1"/>
    <w:pPr>
      <w:keepNext/>
      <w:spacing w:line="360" w:lineRule="exact"/>
      <w:outlineLvl w:val="2"/>
    </w:pPr>
    <w:rPr>
      <w:b/>
      <w:sz w:val="24"/>
    </w:rPr>
  </w:style>
  <w:style w:type="paragraph" w:styleId="Ttulo4">
    <w:name w:val="heading 4"/>
    <w:basedOn w:val="Normal"/>
    <w:next w:val="Normal"/>
    <w:qFormat/>
    <w:rsid w:val="00BF3DB1"/>
    <w:pPr>
      <w:keepNext/>
      <w:spacing w:before="120" w:line="320" w:lineRule="exact"/>
      <w:jc w:val="center"/>
      <w:outlineLvl w:val="3"/>
    </w:pPr>
    <w:rPr>
      <w:b/>
    </w:rPr>
  </w:style>
  <w:style w:type="paragraph" w:styleId="Ttulo5">
    <w:name w:val="heading 5"/>
    <w:basedOn w:val="Normal"/>
    <w:next w:val="Normal"/>
    <w:qFormat/>
    <w:rsid w:val="00BF3DB1"/>
    <w:pPr>
      <w:keepNext/>
      <w:spacing w:before="600" w:line="320" w:lineRule="atLeast"/>
      <w:jc w:val="center"/>
      <w:outlineLvl w:val="4"/>
    </w:pPr>
    <w:rPr>
      <w:b/>
      <w:sz w:val="23"/>
    </w:rPr>
  </w:style>
  <w:style w:type="paragraph" w:styleId="Ttulo6">
    <w:name w:val="heading 6"/>
    <w:basedOn w:val="Normal"/>
    <w:next w:val="Normal"/>
    <w:qFormat/>
    <w:rsid w:val="00BF3DB1"/>
    <w:pPr>
      <w:keepNext/>
      <w:spacing w:line="320" w:lineRule="exact"/>
      <w:ind w:left="708"/>
      <w:outlineLvl w:val="5"/>
    </w:pPr>
  </w:style>
  <w:style w:type="paragraph" w:styleId="Ttulo7">
    <w:name w:val="heading 7"/>
    <w:basedOn w:val="Normal"/>
    <w:next w:val="Normal"/>
    <w:qFormat/>
    <w:rsid w:val="00BF3DB1"/>
    <w:pPr>
      <w:keepNext/>
      <w:spacing w:line="320" w:lineRule="exact"/>
      <w:jc w:val="right"/>
      <w:outlineLvl w:val="6"/>
    </w:pPr>
    <w:rPr>
      <w:rFonts w:ascii="Frutiger Light" w:hAnsi="Frutiger Light"/>
      <w:u w:val="single"/>
    </w:rPr>
  </w:style>
  <w:style w:type="paragraph" w:styleId="Ttulo8">
    <w:name w:val="heading 8"/>
    <w:basedOn w:val="Normal"/>
    <w:next w:val="Normal"/>
    <w:qFormat/>
    <w:rsid w:val="00BF3DB1"/>
    <w:pPr>
      <w:keepNext/>
      <w:spacing w:line="320" w:lineRule="exact"/>
      <w:outlineLvl w:val="7"/>
    </w:pPr>
    <w:rPr>
      <w:rFonts w:ascii="Frutiger Light" w:hAnsi="Frutiger Light"/>
      <w:u w:val="single"/>
    </w:rPr>
  </w:style>
  <w:style w:type="paragraph" w:styleId="Ttulo9">
    <w:name w:val="heading 9"/>
    <w:basedOn w:val="Normal"/>
    <w:next w:val="Normal"/>
    <w:qFormat/>
    <w:rsid w:val="00BF3DB1"/>
    <w:pPr>
      <w:spacing w:before="240" w:after="60"/>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car">
    <w:name w:val="citcar"/>
    <w:basedOn w:val="Normal"/>
    <w:qFormat/>
    <w:rsid w:val="00BF3DB1"/>
    <w:pPr>
      <w:widowControl w:val="0"/>
      <w:spacing w:line="240" w:lineRule="exact"/>
      <w:ind w:left="1134" w:right="1134"/>
    </w:pPr>
  </w:style>
  <w:style w:type="paragraph" w:customStyle="1" w:styleId="citpet">
    <w:name w:val="citpet"/>
    <w:basedOn w:val="citcar"/>
    <w:qFormat/>
    <w:rsid w:val="00BF3DB1"/>
    <w:pPr>
      <w:ind w:left="1418" w:right="1418"/>
    </w:pPr>
    <w:rPr>
      <w:sz w:val="20"/>
    </w:rPr>
  </w:style>
  <w:style w:type="paragraph" w:customStyle="1" w:styleId="MF1">
    <w:name w:val="MF1"/>
    <w:basedOn w:val="Normal"/>
    <w:autoRedefine/>
    <w:rsid w:val="00BF3DB1"/>
    <w:pPr>
      <w:spacing w:line="320" w:lineRule="exact"/>
      <w:jc w:val="center"/>
    </w:pPr>
    <w:rPr>
      <w:b/>
      <w:smallCaps/>
      <w:sz w:val="24"/>
    </w:rPr>
  </w:style>
  <w:style w:type="paragraph" w:customStyle="1" w:styleId="MF2">
    <w:name w:val="MF2"/>
    <w:basedOn w:val="Normal"/>
    <w:autoRedefine/>
    <w:rsid w:val="00BF3DB1"/>
    <w:pPr>
      <w:numPr>
        <w:numId w:val="1"/>
      </w:numPr>
      <w:spacing w:line="320" w:lineRule="exact"/>
    </w:pPr>
    <w:rPr>
      <w:b/>
      <w:sz w:val="20"/>
    </w:rPr>
  </w:style>
  <w:style w:type="paragraph" w:styleId="Corpodetexto2">
    <w:name w:val="Body Text 2"/>
    <w:basedOn w:val="Normal"/>
    <w:rsid w:val="00BF3DB1"/>
    <w:pPr>
      <w:spacing w:line="360" w:lineRule="exact"/>
      <w:jc w:val="center"/>
    </w:pPr>
    <w:rPr>
      <w:b/>
      <w:sz w:val="24"/>
    </w:rPr>
  </w:style>
  <w:style w:type="paragraph" w:styleId="Cabealho">
    <w:name w:val="header"/>
    <w:aliases w:val="Tulo1,encabezado,Guideline"/>
    <w:basedOn w:val="Normal"/>
    <w:link w:val="CabealhoChar"/>
    <w:rsid w:val="00BF3DB1"/>
    <w:pPr>
      <w:widowControl w:val="0"/>
      <w:tabs>
        <w:tab w:val="center" w:pos="4419"/>
        <w:tab w:val="right" w:pos="8838"/>
      </w:tabs>
    </w:pPr>
  </w:style>
  <w:style w:type="paragraph" w:styleId="Recuodecorpodetexto">
    <w:name w:val="Body Text Indent"/>
    <w:basedOn w:val="Normal"/>
    <w:rsid w:val="00BF3DB1"/>
    <w:pPr>
      <w:ind w:left="2127" w:hanging="711"/>
    </w:pPr>
  </w:style>
  <w:style w:type="paragraph" w:customStyle="1" w:styleId="p0">
    <w:name w:val="p0"/>
    <w:basedOn w:val="Normal"/>
    <w:uiPriority w:val="99"/>
    <w:rsid w:val="00BF3DB1"/>
    <w:pPr>
      <w:tabs>
        <w:tab w:val="left" w:pos="720"/>
      </w:tabs>
      <w:spacing w:line="240" w:lineRule="atLeast"/>
    </w:pPr>
    <w:rPr>
      <w:rFonts w:ascii="Times" w:hAnsi="Times"/>
      <w:sz w:val="24"/>
    </w:rPr>
  </w:style>
  <w:style w:type="paragraph" w:customStyle="1" w:styleId="Corpodetexto31">
    <w:name w:val="Corpo de texto 31"/>
    <w:basedOn w:val="Normal"/>
    <w:rsid w:val="00BF3DB1"/>
    <w:pPr>
      <w:spacing w:line="320" w:lineRule="atLeast"/>
    </w:pPr>
  </w:style>
  <w:style w:type="paragraph" w:customStyle="1" w:styleId="c3">
    <w:name w:val="c3"/>
    <w:basedOn w:val="Normal"/>
    <w:rsid w:val="00BF3DB1"/>
    <w:pPr>
      <w:spacing w:line="240" w:lineRule="atLeast"/>
      <w:jc w:val="center"/>
    </w:pPr>
    <w:rPr>
      <w:rFonts w:ascii="Times" w:hAnsi="Times"/>
      <w:sz w:val="24"/>
    </w:rPr>
  </w:style>
  <w:style w:type="paragraph" w:styleId="Corpodetexto">
    <w:name w:val="Body Text"/>
    <w:aliases w:val="bt,BT"/>
    <w:basedOn w:val="Normal"/>
    <w:link w:val="CorpodetextoChar"/>
    <w:rsid w:val="00BF3DB1"/>
    <w:pPr>
      <w:tabs>
        <w:tab w:val="left" w:pos="576"/>
        <w:tab w:val="left" w:pos="1152"/>
      </w:tabs>
      <w:spacing w:line="360" w:lineRule="exact"/>
      <w:ind w:right="-6"/>
    </w:pPr>
    <w:rPr>
      <w:sz w:val="24"/>
    </w:rPr>
  </w:style>
  <w:style w:type="paragraph" w:customStyle="1" w:styleId="Recuodecorpodetexto21">
    <w:name w:val="Recuo de corpo de texto 21"/>
    <w:basedOn w:val="Normal"/>
    <w:rsid w:val="00BF3DB1"/>
    <w:pPr>
      <w:spacing w:line="360" w:lineRule="exact"/>
      <w:ind w:left="720"/>
    </w:pPr>
    <w:rPr>
      <w:sz w:val="24"/>
    </w:rPr>
  </w:style>
  <w:style w:type="character" w:styleId="Nmerodepgina">
    <w:name w:val="page number"/>
    <w:basedOn w:val="Fontepargpadro"/>
    <w:rsid w:val="00BF3DB1"/>
  </w:style>
  <w:style w:type="paragraph" w:styleId="Rodap">
    <w:name w:val="footer"/>
    <w:basedOn w:val="Normal"/>
    <w:link w:val="RodapChar"/>
    <w:uiPriority w:val="99"/>
    <w:rsid w:val="00BF3DB1"/>
    <w:pPr>
      <w:tabs>
        <w:tab w:val="center" w:pos="4419"/>
        <w:tab w:val="right" w:pos="8838"/>
      </w:tabs>
      <w:jc w:val="left"/>
    </w:pPr>
    <w:rPr>
      <w:rFonts w:ascii="Times" w:hAnsi="Times"/>
      <w:sz w:val="24"/>
    </w:rPr>
  </w:style>
  <w:style w:type="paragraph" w:styleId="Textoembloco">
    <w:name w:val="Block Text"/>
    <w:basedOn w:val="Normal"/>
    <w:rsid w:val="00BF3DB1"/>
    <w:pPr>
      <w:tabs>
        <w:tab w:val="left" w:pos="9072"/>
      </w:tabs>
      <w:spacing w:line="240" w:lineRule="atLeast"/>
      <w:ind w:left="426" w:right="-1"/>
    </w:pPr>
    <w:rPr>
      <w:sz w:val="24"/>
    </w:rPr>
  </w:style>
  <w:style w:type="paragraph" w:styleId="Recuodecorpodetexto2">
    <w:name w:val="Body Text Indent 2"/>
    <w:basedOn w:val="Normal"/>
    <w:link w:val="Recuodecorpodetexto2Char"/>
    <w:rsid w:val="00BF3DB1"/>
    <w:pPr>
      <w:widowControl w:val="0"/>
      <w:ind w:left="709" w:hanging="709"/>
    </w:pPr>
    <w:rPr>
      <w:sz w:val="24"/>
      <w:lang w:val="en-AU"/>
    </w:rPr>
  </w:style>
  <w:style w:type="paragraph" w:styleId="Corpodetexto3">
    <w:name w:val="Body Text 3"/>
    <w:basedOn w:val="Normal"/>
    <w:rsid w:val="00BF3DB1"/>
    <w:pPr>
      <w:widowControl w:val="0"/>
    </w:pPr>
    <w:rPr>
      <w:sz w:val="20"/>
    </w:rPr>
  </w:style>
  <w:style w:type="paragraph" w:customStyle="1" w:styleId="t7">
    <w:name w:val="t7"/>
    <w:basedOn w:val="Normal"/>
    <w:rsid w:val="00BF3DB1"/>
    <w:pPr>
      <w:tabs>
        <w:tab w:val="left" w:pos="1540"/>
        <w:tab w:val="left" w:pos="3500"/>
        <w:tab w:val="left" w:pos="5020"/>
      </w:tabs>
      <w:spacing w:line="240" w:lineRule="atLeast"/>
      <w:jc w:val="left"/>
    </w:pPr>
    <w:rPr>
      <w:rFonts w:ascii="Times" w:hAnsi="Times"/>
      <w:sz w:val="24"/>
    </w:rPr>
  </w:style>
  <w:style w:type="character" w:styleId="Hyperlink">
    <w:name w:val="Hyperlink"/>
    <w:rsid w:val="00BF3DB1"/>
    <w:rPr>
      <w:color w:val="0000FF"/>
      <w:u w:val="single"/>
    </w:rPr>
  </w:style>
  <w:style w:type="paragraph" w:customStyle="1" w:styleId="Estilo2">
    <w:name w:val="Estilo2"/>
    <w:basedOn w:val="Normal"/>
    <w:rsid w:val="00BF3DB1"/>
    <w:pPr>
      <w:tabs>
        <w:tab w:val="left" w:pos="2835"/>
      </w:tabs>
      <w:spacing w:after="120"/>
      <w:ind w:left="2977" w:hanging="853"/>
      <w:jc w:val="left"/>
    </w:pPr>
    <w:rPr>
      <w:rFonts w:ascii="Arial" w:hAnsi="Arial"/>
      <w:sz w:val="22"/>
    </w:rPr>
  </w:style>
  <w:style w:type="paragraph" w:customStyle="1" w:styleId="BalloonText1">
    <w:name w:val="Balloon Text1"/>
    <w:basedOn w:val="Normal"/>
    <w:semiHidden/>
    <w:rsid w:val="00BF3DB1"/>
    <w:rPr>
      <w:rFonts w:ascii="Tahoma" w:hAnsi="Tahoma" w:cs="MS Sans Serif"/>
      <w:sz w:val="16"/>
      <w:szCs w:val="16"/>
    </w:rPr>
  </w:style>
  <w:style w:type="character" w:styleId="Refdecomentrio">
    <w:name w:val="annotation reference"/>
    <w:semiHidden/>
    <w:rsid w:val="00BF3DB1"/>
    <w:rPr>
      <w:sz w:val="16"/>
      <w:szCs w:val="16"/>
    </w:rPr>
  </w:style>
  <w:style w:type="paragraph" w:styleId="Textodecomentrio">
    <w:name w:val="annotation text"/>
    <w:basedOn w:val="Normal"/>
    <w:link w:val="TextodecomentrioChar"/>
    <w:semiHidden/>
    <w:rsid w:val="00BF3DB1"/>
    <w:rPr>
      <w:sz w:val="20"/>
    </w:rPr>
  </w:style>
  <w:style w:type="paragraph" w:customStyle="1" w:styleId="CommentSubject1">
    <w:name w:val="Comment Subject1"/>
    <w:basedOn w:val="Textodecomentrio"/>
    <w:next w:val="Textodecomentrio"/>
    <w:semiHidden/>
    <w:rsid w:val="00BF3DB1"/>
    <w:rPr>
      <w:b/>
      <w:bCs/>
    </w:rPr>
  </w:style>
  <w:style w:type="paragraph" w:styleId="Recuodecorpodetexto3">
    <w:name w:val="Body Text Indent 3"/>
    <w:basedOn w:val="Normal"/>
    <w:rsid w:val="00BF3DB1"/>
    <w:pPr>
      <w:spacing w:after="120"/>
      <w:ind w:left="360"/>
    </w:pPr>
    <w:rPr>
      <w:sz w:val="16"/>
      <w:szCs w:val="16"/>
    </w:rPr>
  </w:style>
  <w:style w:type="paragraph" w:customStyle="1" w:styleId="para10">
    <w:name w:val="para10"/>
    <w:rsid w:val="00BF3DB1"/>
    <w:pPr>
      <w:widowControl w:val="0"/>
      <w:tabs>
        <w:tab w:val="left" w:pos="0"/>
        <w:tab w:val="left" w:pos="1418"/>
        <w:tab w:val="left" w:pos="2835"/>
        <w:tab w:val="left" w:pos="4252"/>
      </w:tabs>
      <w:spacing w:before="121" w:line="232" w:lineRule="atLeast"/>
      <w:jc w:val="both"/>
    </w:pPr>
    <w:rPr>
      <w:rFonts w:ascii="Times" w:hAnsi="Times"/>
      <w:snapToGrid w:val="0"/>
      <w:lang w:eastAsia="en-US"/>
    </w:rPr>
  </w:style>
  <w:style w:type="paragraph" w:customStyle="1" w:styleId="Corpo">
    <w:name w:val="Corpo"/>
    <w:rsid w:val="00BF3DB1"/>
    <w:pPr>
      <w:jc w:val="both"/>
    </w:pPr>
    <w:rPr>
      <w:snapToGrid w:val="0"/>
      <w:color w:val="000000"/>
      <w:sz w:val="26"/>
    </w:rPr>
  </w:style>
  <w:style w:type="paragraph" w:styleId="Ttulo">
    <w:name w:val="Title"/>
    <w:aliases w:val="t"/>
    <w:basedOn w:val="Normal"/>
    <w:next w:val="Corpodetexto"/>
    <w:link w:val="TtuloChar"/>
    <w:qFormat/>
    <w:rsid w:val="00BF3DB1"/>
    <w:pPr>
      <w:keepNext/>
      <w:widowControl w:val="0"/>
      <w:suppressAutoHyphens/>
      <w:spacing w:before="240" w:after="120"/>
      <w:jc w:val="left"/>
    </w:pPr>
    <w:rPr>
      <w:rFonts w:ascii="Albany" w:eastAsia="HG Mincho Light J" w:hAnsi="Albany"/>
      <w:color w:val="000000"/>
      <w:sz w:val="28"/>
    </w:rPr>
  </w:style>
  <w:style w:type="paragraph" w:styleId="Subttulo">
    <w:name w:val="Subtitle"/>
    <w:basedOn w:val="Normal"/>
    <w:next w:val="Corpodetexto"/>
    <w:qFormat/>
    <w:rsid w:val="00BF3DB1"/>
    <w:pPr>
      <w:widowControl w:val="0"/>
      <w:suppressAutoHyphens/>
      <w:jc w:val="center"/>
    </w:pPr>
    <w:rPr>
      <w:rFonts w:eastAsia="HG Mincho Light J"/>
      <w:b/>
      <w:color w:val="000000"/>
      <w:sz w:val="24"/>
    </w:rPr>
  </w:style>
  <w:style w:type="paragraph" w:customStyle="1" w:styleId="BodyText21">
    <w:name w:val="Body Text 21"/>
    <w:basedOn w:val="Normal"/>
    <w:rsid w:val="00BF3DB1"/>
    <w:pPr>
      <w:widowControl w:val="0"/>
      <w:ind w:left="567"/>
    </w:pPr>
    <w:rPr>
      <w:sz w:val="24"/>
      <w:lang w:val="en-AU"/>
    </w:rPr>
  </w:style>
  <w:style w:type="paragraph" w:styleId="NormalWeb">
    <w:name w:val="Normal (Web)"/>
    <w:basedOn w:val="Normal"/>
    <w:uiPriority w:val="99"/>
    <w:rsid w:val="00BF3DB1"/>
    <w:pPr>
      <w:spacing w:before="100" w:after="100"/>
      <w:jc w:val="left"/>
    </w:pPr>
    <w:rPr>
      <w:rFonts w:ascii="Arial Unicode MS" w:eastAsia="Arial Unicode MS" w:hAnsi="Arial Unicode MS"/>
      <w:color w:val="000000"/>
      <w:sz w:val="24"/>
    </w:rPr>
  </w:style>
  <w:style w:type="character" w:customStyle="1" w:styleId="DeltaViewInsertion">
    <w:name w:val="DeltaView Insertion"/>
    <w:uiPriority w:val="99"/>
    <w:rsid w:val="00BF3DB1"/>
    <w:rPr>
      <w:color w:val="0000FF"/>
      <w:spacing w:val="0"/>
      <w:u w:val="double"/>
    </w:rPr>
  </w:style>
  <w:style w:type="paragraph" w:customStyle="1" w:styleId="Ttulo1AgmtArticleNumber">
    <w:name w:val="Título 1.Agmt Article Number"/>
    <w:basedOn w:val="Normal"/>
    <w:next w:val="Normal"/>
    <w:rsid w:val="00BF3DB1"/>
    <w:pPr>
      <w:keepNext/>
      <w:jc w:val="left"/>
      <w:outlineLvl w:val="0"/>
    </w:pPr>
    <w:rPr>
      <w:b/>
      <w:sz w:val="18"/>
    </w:rPr>
  </w:style>
  <w:style w:type="character" w:customStyle="1" w:styleId="Normal1">
    <w:name w:val="Normal1"/>
    <w:rsid w:val="00BF3DB1"/>
    <w:rPr>
      <w:rFonts w:ascii="Helvetica" w:hAnsi="Helvetica"/>
      <w:sz w:val="24"/>
    </w:rPr>
  </w:style>
  <w:style w:type="paragraph" w:customStyle="1" w:styleId="DeltaViewTableBody">
    <w:name w:val="DeltaView Table Body"/>
    <w:basedOn w:val="Normal"/>
    <w:rsid w:val="00BF3DB1"/>
    <w:pPr>
      <w:autoSpaceDE w:val="0"/>
      <w:autoSpaceDN w:val="0"/>
      <w:adjustRightInd w:val="0"/>
      <w:jc w:val="left"/>
    </w:pPr>
    <w:rPr>
      <w:rFonts w:ascii="Arial" w:hAnsi="Arial" w:cs="Arial"/>
      <w:sz w:val="24"/>
      <w:szCs w:val="24"/>
      <w:lang w:val="en-US"/>
    </w:rPr>
  </w:style>
  <w:style w:type="character" w:customStyle="1" w:styleId="DeltaViewMoveDestination">
    <w:name w:val="DeltaView Move Destination"/>
    <w:uiPriority w:val="99"/>
    <w:rsid w:val="00BF3DB1"/>
    <w:rPr>
      <w:color w:val="00C000"/>
      <w:spacing w:val="0"/>
      <w:u w:val="double"/>
    </w:rPr>
  </w:style>
  <w:style w:type="paragraph" w:customStyle="1" w:styleId="sub">
    <w:name w:val="sub"/>
    <w:rsid w:val="00BF3DB1"/>
    <w:pPr>
      <w:widowControl w:val="0"/>
      <w:tabs>
        <w:tab w:val="left" w:pos="0"/>
        <w:tab w:val="left" w:pos="1440"/>
        <w:tab w:val="left" w:pos="2880"/>
        <w:tab w:val="left" w:pos="4320"/>
      </w:tabs>
      <w:spacing w:before="293" w:after="170" w:line="287" w:lineRule="atLeast"/>
      <w:jc w:val="both"/>
    </w:pPr>
    <w:rPr>
      <w:rFonts w:ascii="Swiss" w:eastAsia="MS Mincho" w:hAnsi="Swiss"/>
      <w:snapToGrid w:val="0"/>
      <w:sz w:val="22"/>
      <w:szCs w:val="22"/>
    </w:rPr>
  </w:style>
  <w:style w:type="paragraph" w:styleId="Textodebalo">
    <w:name w:val="Balloon Text"/>
    <w:basedOn w:val="Normal"/>
    <w:semiHidden/>
    <w:rsid w:val="00BF3DB1"/>
    <w:rPr>
      <w:rFonts w:ascii="Tahoma" w:hAnsi="Tahoma" w:cs="Tahoma"/>
      <w:sz w:val="16"/>
      <w:szCs w:val="16"/>
    </w:rPr>
  </w:style>
  <w:style w:type="paragraph" w:customStyle="1" w:styleId="CharCharCharCharCharCharCharCharCharCharChar">
    <w:name w:val="Char Char Char Char Char Char Char Char Char Char Char"/>
    <w:basedOn w:val="Normal"/>
    <w:rsid w:val="00BF3DB1"/>
    <w:pPr>
      <w:spacing w:after="160" w:line="240" w:lineRule="exact"/>
      <w:jc w:val="left"/>
    </w:pPr>
    <w:rPr>
      <w:rFonts w:ascii="Verdana" w:hAnsi="Verdana"/>
      <w:sz w:val="20"/>
      <w:lang w:val="en-US" w:eastAsia="en-US"/>
    </w:rPr>
  </w:style>
  <w:style w:type="character" w:styleId="MquinadeescreverHTML">
    <w:name w:val="HTML Typewriter"/>
    <w:rsid w:val="00BF3DB1"/>
    <w:rPr>
      <w:rFonts w:ascii="Courier New" w:eastAsia="Times New Roman" w:hAnsi="Courier New" w:cs="Courier New"/>
      <w:sz w:val="20"/>
      <w:szCs w:val="20"/>
    </w:rPr>
  </w:style>
  <w:style w:type="character" w:customStyle="1" w:styleId="deltaviewinsertion0">
    <w:name w:val="deltaviewinsertion"/>
    <w:basedOn w:val="Fontepargpadro"/>
    <w:rsid w:val="00BF3DB1"/>
  </w:style>
  <w:style w:type="character" w:styleId="HiperlinkVisitado">
    <w:name w:val="FollowedHyperlink"/>
    <w:rsid w:val="00BF3DB1"/>
    <w:rPr>
      <w:color w:val="800080"/>
      <w:u w:val="single"/>
    </w:rPr>
  </w:style>
  <w:style w:type="paragraph" w:customStyle="1" w:styleId="CharChar1Char">
    <w:name w:val="Char Char1 Char"/>
    <w:basedOn w:val="Normal"/>
    <w:rsid w:val="000F7591"/>
    <w:pPr>
      <w:spacing w:after="160" w:line="240" w:lineRule="exact"/>
      <w:jc w:val="left"/>
    </w:pPr>
    <w:rPr>
      <w:rFonts w:ascii="Verdana" w:eastAsia="MS Mincho" w:hAnsi="Verdana"/>
      <w:sz w:val="20"/>
      <w:lang w:val="en-US" w:eastAsia="en-US"/>
    </w:rPr>
  </w:style>
  <w:style w:type="paragraph" w:customStyle="1" w:styleId="CharChar2Char">
    <w:name w:val="Char Char2 Char"/>
    <w:basedOn w:val="Normal"/>
    <w:rsid w:val="00E1026A"/>
    <w:pPr>
      <w:spacing w:after="160" w:line="240" w:lineRule="exact"/>
      <w:jc w:val="left"/>
    </w:pPr>
    <w:rPr>
      <w:rFonts w:ascii="Verdana" w:hAnsi="Verdana"/>
      <w:sz w:val="20"/>
      <w:lang w:val="en-US" w:eastAsia="en-US"/>
    </w:rPr>
  </w:style>
  <w:style w:type="paragraph" w:customStyle="1" w:styleId="TEXTO">
    <w:name w:val="TEXTO"/>
    <w:autoRedefine/>
    <w:rsid w:val="006D39D2"/>
    <w:pPr>
      <w:keepNext/>
      <w:keepLines/>
      <w:widowControl w:val="0"/>
      <w:numPr>
        <w:ilvl w:val="1"/>
        <w:numId w:val="2"/>
      </w:numPr>
      <w:tabs>
        <w:tab w:val="clear" w:pos="450"/>
      </w:tabs>
      <w:spacing w:line="300" w:lineRule="exact"/>
      <w:ind w:left="707" w:hanging="707"/>
      <w:jc w:val="both"/>
    </w:pPr>
    <w:rPr>
      <w:rFonts w:ascii="Frutiger Light" w:hAnsi="Frutiger Light"/>
      <w:sz w:val="26"/>
      <w:lang w:eastAsia="en-US"/>
    </w:rPr>
  </w:style>
  <w:style w:type="paragraph" w:styleId="PargrafodaLista">
    <w:name w:val="List Paragraph"/>
    <w:basedOn w:val="Normal"/>
    <w:uiPriority w:val="34"/>
    <w:qFormat/>
    <w:rsid w:val="005A3250"/>
    <w:pPr>
      <w:ind w:left="708"/>
    </w:p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rsid w:val="005A3250"/>
    <w:pPr>
      <w:widowControl w:val="0"/>
      <w:adjustRightInd w:val="0"/>
      <w:spacing w:after="160" w:line="240" w:lineRule="exact"/>
      <w:textAlignment w:val="baseline"/>
    </w:pPr>
    <w:rPr>
      <w:rFonts w:ascii="Verdana" w:eastAsia="MS Mincho" w:hAnsi="Verdana"/>
      <w:sz w:val="20"/>
      <w:lang w:val="en-US" w:eastAsia="en-US"/>
    </w:rPr>
  </w:style>
  <w:style w:type="table" w:styleId="Tabelacomgrade">
    <w:name w:val="Table Grid"/>
    <w:basedOn w:val="Tabelanormal"/>
    <w:uiPriority w:val="59"/>
    <w:rsid w:val="00094C3A"/>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1CharCharCharCharCharCharCharCharCharCharCharChar">
    <w:name w:val="Char1 Char Char Char Char Char Char Char Char Char Char Char Char"/>
    <w:basedOn w:val="Normal"/>
    <w:rsid w:val="00D5615C"/>
    <w:pPr>
      <w:spacing w:after="160" w:line="240" w:lineRule="exact"/>
      <w:jc w:val="left"/>
    </w:pPr>
    <w:rPr>
      <w:rFonts w:ascii="Verdana" w:hAnsi="Verdana"/>
      <w:sz w:val="20"/>
      <w:lang w:val="en-US" w:eastAsia="en-US"/>
    </w:rPr>
  </w:style>
  <w:style w:type="paragraph" w:customStyle="1" w:styleId="CharCharCharCharCharChar">
    <w:name w:val="Char Char Char Char Char Char"/>
    <w:basedOn w:val="Normal"/>
    <w:rsid w:val="005F3978"/>
    <w:pPr>
      <w:spacing w:after="160" w:line="240" w:lineRule="exact"/>
      <w:jc w:val="left"/>
    </w:pPr>
    <w:rPr>
      <w:rFonts w:ascii="Verdana" w:eastAsia="MS Mincho" w:hAnsi="Verdana"/>
      <w:sz w:val="20"/>
      <w:lang w:val="en-US" w:eastAsia="en-US"/>
    </w:rPr>
  </w:style>
  <w:style w:type="paragraph" w:customStyle="1" w:styleId="CharChar">
    <w:name w:val="Char Char"/>
    <w:basedOn w:val="Normal"/>
    <w:rsid w:val="00F66A10"/>
    <w:pPr>
      <w:spacing w:after="160" w:line="240" w:lineRule="exact"/>
      <w:jc w:val="left"/>
    </w:pPr>
    <w:rPr>
      <w:rFonts w:ascii="Verdana" w:eastAsia="MS Mincho" w:hAnsi="Verdana"/>
      <w:sz w:val="20"/>
      <w:lang w:val="en-US" w:eastAsia="en-US"/>
    </w:rPr>
  </w:style>
  <w:style w:type="paragraph" w:styleId="Assuntodocomentrio">
    <w:name w:val="annotation subject"/>
    <w:basedOn w:val="Textodecomentrio"/>
    <w:next w:val="Textodecomentrio"/>
    <w:link w:val="AssuntodocomentrioChar"/>
    <w:rsid w:val="004D00C7"/>
    <w:rPr>
      <w:b/>
      <w:bCs/>
    </w:rPr>
  </w:style>
  <w:style w:type="character" w:customStyle="1" w:styleId="TextodecomentrioChar">
    <w:name w:val="Texto de comentário Char"/>
    <w:basedOn w:val="Fontepargpadro"/>
    <w:link w:val="Textodecomentrio"/>
    <w:semiHidden/>
    <w:rsid w:val="004D00C7"/>
  </w:style>
  <w:style w:type="character" w:customStyle="1" w:styleId="AssuntodocomentrioChar">
    <w:name w:val="Assunto do comentário Char"/>
    <w:basedOn w:val="TextodecomentrioChar"/>
    <w:link w:val="Assuntodocomentrio"/>
    <w:rsid w:val="004D00C7"/>
  </w:style>
  <w:style w:type="paragraph" w:styleId="Commarcadores">
    <w:name w:val="List Bullet"/>
    <w:basedOn w:val="Normal"/>
    <w:link w:val="CommarcadoresChar"/>
    <w:rsid w:val="00DB5386"/>
    <w:pPr>
      <w:numPr>
        <w:numId w:val="3"/>
      </w:numPr>
    </w:pPr>
  </w:style>
  <w:style w:type="character" w:customStyle="1" w:styleId="CommarcadoresChar">
    <w:name w:val="Com marcadores Char"/>
    <w:link w:val="Commarcadores"/>
    <w:rsid w:val="00DB5386"/>
    <w:rPr>
      <w:sz w:val="26"/>
    </w:rPr>
  </w:style>
  <w:style w:type="paragraph" w:customStyle="1" w:styleId="CharChar1CharCharCharCharCharCharCharCharCharCharCharCharCharCharChar">
    <w:name w:val="Char Char1 Char Char Char Char Char Char Char Char Char Char Char Char Char Char Char"/>
    <w:basedOn w:val="Normal"/>
    <w:rsid w:val="00396C81"/>
    <w:pPr>
      <w:widowControl w:val="0"/>
      <w:adjustRightInd w:val="0"/>
      <w:spacing w:after="160" w:line="240" w:lineRule="exact"/>
      <w:textAlignment w:val="baseline"/>
    </w:pPr>
    <w:rPr>
      <w:rFonts w:ascii="Verdana" w:eastAsia="MS Mincho" w:hAnsi="Verdana"/>
      <w:sz w:val="20"/>
      <w:lang w:val="en-US" w:eastAsia="en-US"/>
    </w:rPr>
  </w:style>
  <w:style w:type="paragraph" w:customStyle="1" w:styleId="Char1CharCharCharCharCharCharCharCharCharCharCharCharCharCharCharCharCharCharChar1CharCharCharCharChar">
    <w:name w:val="Char1 Char Char Char Char Char Char Char Char Char Char Char Char Char Char Char Char Char Char Char1 Char Char Char Char Char"/>
    <w:basedOn w:val="Normal"/>
    <w:rsid w:val="000907EE"/>
    <w:pPr>
      <w:spacing w:after="160" w:line="240" w:lineRule="exact"/>
      <w:jc w:val="left"/>
    </w:pPr>
    <w:rPr>
      <w:rFonts w:ascii="Verdana" w:eastAsia="MS Mincho" w:hAnsi="Verdana" w:cs="Verdana"/>
      <w:sz w:val="20"/>
      <w:lang w:val="en-US" w:eastAsia="en-US"/>
    </w:rPr>
  </w:style>
  <w:style w:type="paragraph" w:customStyle="1" w:styleId="CharCharCharCharChar">
    <w:name w:val="Char Char Char Char Char"/>
    <w:basedOn w:val="Normal"/>
    <w:rsid w:val="00611D61"/>
    <w:pPr>
      <w:spacing w:after="160" w:line="240" w:lineRule="exact"/>
      <w:jc w:val="left"/>
    </w:pPr>
    <w:rPr>
      <w:rFonts w:ascii="Verdana" w:eastAsia="MS Mincho" w:hAnsi="Verdana"/>
      <w:sz w:val="20"/>
      <w:lang w:val="en-US" w:eastAsia="en-US"/>
    </w:rPr>
  </w:style>
  <w:style w:type="paragraph" w:customStyle="1" w:styleId="CharChar5CharCharCharCharCharChar">
    <w:name w:val="Char Char5 Char Char Char Char Char Char"/>
    <w:basedOn w:val="Normal"/>
    <w:rsid w:val="00B52361"/>
    <w:pPr>
      <w:widowControl w:val="0"/>
      <w:adjustRightInd w:val="0"/>
      <w:spacing w:after="160" w:line="240" w:lineRule="exact"/>
      <w:textAlignment w:val="baseline"/>
    </w:pPr>
    <w:rPr>
      <w:rFonts w:ascii="Verdana" w:eastAsia="MS Mincho" w:hAnsi="Verdana"/>
      <w:sz w:val="20"/>
      <w:lang w:val="en-US" w:eastAsia="en-US"/>
    </w:rPr>
  </w:style>
  <w:style w:type="paragraph" w:customStyle="1" w:styleId="Char2CharCharCharCharChar1">
    <w:name w:val="Char2 Char Char Char Char Char1"/>
    <w:basedOn w:val="Normal"/>
    <w:rsid w:val="007E71F0"/>
    <w:pPr>
      <w:widowControl w:val="0"/>
      <w:adjustRightInd w:val="0"/>
      <w:spacing w:after="160" w:line="240" w:lineRule="exact"/>
      <w:textAlignment w:val="baseline"/>
    </w:pPr>
    <w:rPr>
      <w:rFonts w:ascii="Verdana" w:eastAsia="MS Mincho" w:hAnsi="Verdana"/>
      <w:sz w:val="20"/>
      <w:lang w:val="en-US" w:eastAsia="en-US"/>
    </w:rPr>
  </w:style>
  <w:style w:type="paragraph" w:customStyle="1" w:styleId="CharChar3">
    <w:name w:val="Char Char3"/>
    <w:basedOn w:val="Normal"/>
    <w:rsid w:val="003F22F3"/>
    <w:pPr>
      <w:widowControl w:val="0"/>
      <w:adjustRightInd w:val="0"/>
      <w:spacing w:after="160" w:line="240" w:lineRule="exact"/>
      <w:textAlignment w:val="baseline"/>
    </w:pPr>
    <w:rPr>
      <w:rFonts w:ascii="Verdana" w:eastAsia="MS Mincho" w:hAnsi="Verdana"/>
      <w:sz w:val="20"/>
      <w:lang w:val="en-US" w:eastAsia="en-US"/>
    </w:rPr>
  </w:style>
  <w:style w:type="character" w:customStyle="1" w:styleId="CorpodetextoChar">
    <w:name w:val="Corpo de texto Char"/>
    <w:aliases w:val="bt Char,BT Char"/>
    <w:link w:val="Corpodetexto"/>
    <w:rsid w:val="00D71425"/>
    <w:rPr>
      <w:sz w:val="24"/>
      <w:lang w:val="pt-BR" w:eastAsia="pt-BR" w:bidi="ar-SA"/>
    </w:rPr>
  </w:style>
  <w:style w:type="paragraph" w:customStyle="1" w:styleId="CharChar4">
    <w:name w:val="Char Char4"/>
    <w:basedOn w:val="Normal"/>
    <w:rsid w:val="004D4155"/>
    <w:pPr>
      <w:widowControl w:val="0"/>
      <w:adjustRightInd w:val="0"/>
      <w:spacing w:after="160" w:line="240" w:lineRule="exact"/>
      <w:textAlignment w:val="baseline"/>
    </w:pPr>
    <w:rPr>
      <w:rFonts w:ascii="Verdana" w:eastAsia="MS Mincho" w:hAnsi="Verdana"/>
      <w:sz w:val="20"/>
      <w:lang w:val="en-US" w:eastAsia="en-US"/>
    </w:rPr>
  </w:style>
  <w:style w:type="paragraph" w:customStyle="1" w:styleId="Default">
    <w:name w:val="Default"/>
    <w:uiPriority w:val="99"/>
    <w:rsid w:val="000C0434"/>
    <w:pPr>
      <w:autoSpaceDE w:val="0"/>
      <w:autoSpaceDN w:val="0"/>
      <w:adjustRightInd w:val="0"/>
    </w:pPr>
    <w:rPr>
      <w:rFonts w:ascii="Arial" w:hAnsi="Arial" w:cs="Arial"/>
      <w:color w:val="000000"/>
      <w:sz w:val="24"/>
      <w:szCs w:val="24"/>
    </w:rPr>
  </w:style>
  <w:style w:type="paragraph" w:styleId="Reviso">
    <w:name w:val="Revision"/>
    <w:hidden/>
    <w:uiPriority w:val="99"/>
    <w:semiHidden/>
    <w:rsid w:val="0055025E"/>
    <w:rPr>
      <w:sz w:val="26"/>
    </w:rPr>
  </w:style>
  <w:style w:type="paragraph" w:customStyle="1" w:styleId="E-Pat">
    <w:name w:val="E-Pat"/>
    <w:basedOn w:val="Normal"/>
    <w:link w:val="E-PatChar"/>
    <w:qFormat/>
    <w:rsid w:val="003E32E5"/>
    <w:pPr>
      <w:ind w:firstLine="2829"/>
    </w:pPr>
    <w:rPr>
      <w:rFonts w:ascii="Arial" w:hAnsi="Arial"/>
      <w:sz w:val="24"/>
      <w:szCs w:val="24"/>
    </w:rPr>
  </w:style>
  <w:style w:type="character" w:customStyle="1" w:styleId="E-PatChar">
    <w:name w:val="E-Pat Char"/>
    <w:link w:val="E-Pat"/>
    <w:rsid w:val="003E32E5"/>
    <w:rPr>
      <w:rFonts w:ascii="Arial" w:hAnsi="Arial"/>
      <w:sz w:val="24"/>
      <w:szCs w:val="24"/>
    </w:rPr>
  </w:style>
  <w:style w:type="paragraph" w:customStyle="1" w:styleId="E-PatCitao">
    <w:name w:val="E-Pat Citação"/>
    <w:basedOn w:val="Normal"/>
    <w:link w:val="E-PatCitaoChar"/>
    <w:qFormat/>
    <w:rsid w:val="003E32E5"/>
    <w:pPr>
      <w:ind w:left="1418" w:right="1134"/>
    </w:pPr>
    <w:rPr>
      <w:rFonts w:ascii="Arial" w:hAnsi="Arial"/>
      <w:sz w:val="24"/>
      <w:szCs w:val="24"/>
    </w:rPr>
  </w:style>
  <w:style w:type="character" w:customStyle="1" w:styleId="E-PatCitaoChar">
    <w:name w:val="E-Pat Citação Char"/>
    <w:link w:val="E-PatCitao"/>
    <w:rsid w:val="003E32E5"/>
    <w:rPr>
      <w:rFonts w:ascii="Arial" w:hAnsi="Arial"/>
      <w:sz w:val="24"/>
      <w:szCs w:val="24"/>
    </w:rPr>
  </w:style>
  <w:style w:type="paragraph" w:customStyle="1" w:styleId="Teste">
    <w:name w:val="Teste"/>
    <w:basedOn w:val="citpet"/>
    <w:link w:val="TesteChar"/>
    <w:autoRedefine/>
    <w:rsid w:val="003E32E5"/>
    <w:pPr>
      <w:jc w:val="center"/>
    </w:pPr>
    <w:rPr>
      <w:rFonts w:ascii="Arial" w:hAnsi="Arial"/>
      <w:b/>
      <w:sz w:val="24"/>
      <w:szCs w:val="24"/>
    </w:rPr>
  </w:style>
  <w:style w:type="character" w:customStyle="1" w:styleId="TesteChar">
    <w:name w:val="Teste Char"/>
    <w:link w:val="Teste"/>
    <w:rsid w:val="003E32E5"/>
    <w:rPr>
      <w:rFonts w:ascii="Arial" w:hAnsi="Arial"/>
      <w:b/>
      <w:sz w:val="24"/>
      <w:szCs w:val="24"/>
    </w:rPr>
  </w:style>
  <w:style w:type="paragraph" w:customStyle="1" w:styleId="EscopoNTITitulo">
    <w:name w:val="EscopoNTITitulo"/>
    <w:basedOn w:val="Ttulo"/>
    <w:link w:val="EscopoNTITituloChar"/>
    <w:rsid w:val="003E32E5"/>
    <w:pPr>
      <w:keepNext w:val="0"/>
      <w:widowControl/>
      <w:suppressAutoHyphens w:val="0"/>
      <w:spacing w:after="60" w:line="320" w:lineRule="atLeast"/>
      <w:outlineLvl w:val="0"/>
    </w:pPr>
    <w:rPr>
      <w:rFonts w:ascii="Arial" w:eastAsia="Times New Roman" w:hAnsi="Arial"/>
      <w:b/>
      <w:bCs/>
      <w:color w:val="auto"/>
      <w:kern w:val="28"/>
      <w:sz w:val="32"/>
      <w:szCs w:val="32"/>
    </w:rPr>
  </w:style>
  <w:style w:type="character" w:customStyle="1" w:styleId="EscopoNTITituloChar">
    <w:name w:val="EscopoNTITitulo Char"/>
    <w:link w:val="EscopoNTITitulo"/>
    <w:rsid w:val="003E32E5"/>
    <w:rPr>
      <w:rFonts w:ascii="Arial" w:hAnsi="Arial" w:cs="Arial"/>
      <w:b/>
      <w:bCs/>
      <w:kern w:val="28"/>
      <w:sz w:val="32"/>
      <w:szCs w:val="32"/>
    </w:rPr>
  </w:style>
  <w:style w:type="character" w:customStyle="1" w:styleId="TtuloChar">
    <w:name w:val="Título Char"/>
    <w:aliases w:val="t Char"/>
    <w:link w:val="Ttulo"/>
    <w:rsid w:val="003E32E5"/>
    <w:rPr>
      <w:rFonts w:ascii="Albany" w:eastAsia="HG Mincho Light J" w:hAnsi="Albany"/>
      <w:color w:val="000000"/>
      <w:sz w:val="28"/>
    </w:rPr>
  </w:style>
  <w:style w:type="paragraph" w:customStyle="1" w:styleId="EscopoNTISubTitulo">
    <w:name w:val="EscopoNTISubTitulo"/>
    <w:link w:val="EscopoNTISubTituloChar"/>
    <w:rsid w:val="003E32E5"/>
    <w:pPr>
      <w:numPr>
        <w:numId w:val="4"/>
      </w:numPr>
    </w:pPr>
    <w:rPr>
      <w:rFonts w:ascii="Arial" w:hAnsi="Arial"/>
      <w:b/>
      <w:bCs/>
      <w:sz w:val="24"/>
      <w:szCs w:val="22"/>
      <w:lang w:val="en-US" w:eastAsia="en-US"/>
    </w:rPr>
  </w:style>
  <w:style w:type="character" w:customStyle="1" w:styleId="EscopoNTISubTituloChar">
    <w:name w:val="EscopoNTISubTitulo Char"/>
    <w:link w:val="EscopoNTISubTitulo"/>
    <w:rsid w:val="003E32E5"/>
    <w:rPr>
      <w:rFonts w:ascii="Arial" w:hAnsi="Arial"/>
      <w:b/>
      <w:bCs/>
      <w:sz w:val="24"/>
      <w:szCs w:val="22"/>
      <w:lang w:val="en-US" w:eastAsia="en-US"/>
    </w:rPr>
  </w:style>
  <w:style w:type="paragraph" w:customStyle="1" w:styleId="EscopoNTIItem">
    <w:name w:val="EscopoNTIItem"/>
    <w:link w:val="EscopoNTIItemChar"/>
    <w:rsid w:val="003E32E5"/>
    <w:pPr>
      <w:ind w:left="567"/>
    </w:pPr>
    <w:rPr>
      <w:rFonts w:ascii="Arial" w:hAnsi="Arial"/>
      <w:b/>
      <w:szCs w:val="24"/>
    </w:rPr>
  </w:style>
  <w:style w:type="character" w:customStyle="1" w:styleId="EscopoNTIItemChar">
    <w:name w:val="EscopoNTIItem Char"/>
    <w:link w:val="EscopoNTIItem"/>
    <w:rsid w:val="003E32E5"/>
    <w:rPr>
      <w:rFonts w:ascii="Arial" w:hAnsi="Arial"/>
      <w:b/>
      <w:szCs w:val="24"/>
      <w:lang w:bidi="ar-SA"/>
    </w:rPr>
  </w:style>
  <w:style w:type="character" w:customStyle="1" w:styleId="RodapChar">
    <w:name w:val="Rodapé Char"/>
    <w:link w:val="Rodap"/>
    <w:uiPriority w:val="99"/>
    <w:rsid w:val="001F6DBA"/>
    <w:rPr>
      <w:rFonts w:ascii="Times" w:hAnsi="Times"/>
      <w:sz w:val="24"/>
    </w:rPr>
  </w:style>
  <w:style w:type="character" w:customStyle="1" w:styleId="apple-converted-space">
    <w:name w:val="apple-converted-space"/>
    <w:rsid w:val="008C36AB"/>
  </w:style>
  <w:style w:type="paragraph" w:customStyle="1" w:styleId="CharChar1CharCharCharCharCharCharCharCharCharCharCharCharCharCharChar1CharCharCharCharChar">
    <w:name w:val="Char Char1 Char Char Char Char Char Char Char Char Char Char Char Char Char Char Char1 Char Char Char Char Char"/>
    <w:basedOn w:val="Normal"/>
    <w:rsid w:val="00CE19E9"/>
    <w:pPr>
      <w:widowControl w:val="0"/>
      <w:adjustRightInd w:val="0"/>
      <w:spacing w:after="160" w:line="240" w:lineRule="exact"/>
      <w:textAlignment w:val="baseline"/>
    </w:pPr>
    <w:rPr>
      <w:rFonts w:ascii="Verdana" w:eastAsia="MS Mincho" w:hAnsi="Verdana"/>
      <w:sz w:val="20"/>
      <w:lang w:val="en-US" w:eastAsia="en-US"/>
    </w:rPr>
  </w:style>
  <w:style w:type="paragraph" w:customStyle="1" w:styleId="ListaColorida-nfase11">
    <w:name w:val="Lista Colorida - Ênfase 11"/>
    <w:basedOn w:val="Normal"/>
    <w:uiPriority w:val="99"/>
    <w:qFormat/>
    <w:rsid w:val="003D76D8"/>
    <w:pPr>
      <w:ind w:left="708"/>
    </w:pPr>
    <w:rPr>
      <w:szCs w:val="26"/>
    </w:rPr>
  </w:style>
  <w:style w:type="paragraph" w:styleId="Lista2">
    <w:name w:val="List 2"/>
    <w:basedOn w:val="Normal"/>
    <w:uiPriority w:val="99"/>
    <w:unhideWhenUsed/>
    <w:rsid w:val="00C37005"/>
    <w:pPr>
      <w:autoSpaceDE w:val="0"/>
      <w:autoSpaceDN w:val="0"/>
      <w:ind w:left="566" w:hanging="283"/>
    </w:pPr>
    <w:rPr>
      <w:rFonts w:eastAsia="Calibri"/>
      <w:sz w:val="24"/>
      <w:szCs w:val="24"/>
    </w:rPr>
  </w:style>
  <w:style w:type="paragraph" w:customStyle="1" w:styleId="PargrafodaLista1">
    <w:name w:val="Parágrafo da Lista1"/>
    <w:basedOn w:val="Normal"/>
    <w:rsid w:val="00C37005"/>
    <w:pPr>
      <w:autoSpaceDE w:val="0"/>
      <w:autoSpaceDN w:val="0"/>
      <w:ind w:firstLine="288"/>
      <w:jc w:val="left"/>
    </w:pPr>
    <w:rPr>
      <w:rFonts w:eastAsia="Calibri"/>
      <w:sz w:val="24"/>
      <w:szCs w:val="24"/>
    </w:rPr>
  </w:style>
  <w:style w:type="paragraph" w:styleId="Textodenotaderodap">
    <w:name w:val="footnote text"/>
    <w:basedOn w:val="Normal"/>
    <w:link w:val="TextodenotaderodapChar"/>
    <w:unhideWhenUsed/>
    <w:rsid w:val="003767B1"/>
    <w:rPr>
      <w:sz w:val="20"/>
    </w:rPr>
  </w:style>
  <w:style w:type="character" w:customStyle="1" w:styleId="TextodenotaderodapChar">
    <w:name w:val="Texto de nota de rodapé Char"/>
    <w:basedOn w:val="Fontepargpadro"/>
    <w:link w:val="Textodenotaderodap"/>
    <w:rsid w:val="003767B1"/>
  </w:style>
  <w:style w:type="character" w:styleId="Refdenotaderodap">
    <w:name w:val="footnote reference"/>
    <w:unhideWhenUsed/>
    <w:rsid w:val="003767B1"/>
    <w:rPr>
      <w:vertAlign w:val="superscript"/>
    </w:rPr>
  </w:style>
  <w:style w:type="paragraph" w:styleId="Textodenotadefim">
    <w:name w:val="endnote text"/>
    <w:basedOn w:val="Normal"/>
    <w:link w:val="TextodenotadefimChar"/>
    <w:uiPriority w:val="99"/>
    <w:semiHidden/>
    <w:unhideWhenUsed/>
    <w:rsid w:val="005A6A99"/>
    <w:rPr>
      <w:sz w:val="20"/>
    </w:rPr>
  </w:style>
  <w:style w:type="character" w:customStyle="1" w:styleId="TextodenotadefimChar">
    <w:name w:val="Texto de nota de fim Char"/>
    <w:basedOn w:val="Fontepargpadro"/>
    <w:link w:val="Textodenotadefim"/>
    <w:uiPriority w:val="99"/>
    <w:semiHidden/>
    <w:rsid w:val="005A6A99"/>
  </w:style>
  <w:style w:type="character" w:styleId="Refdenotadefim">
    <w:name w:val="endnote reference"/>
    <w:uiPriority w:val="99"/>
    <w:semiHidden/>
    <w:unhideWhenUsed/>
    <w:rsid w:val="005A6A99"/>
    <w:rPr>
      <w:vertAlign w:val="superscript"/>
    </w:rPr>
  </w:style>
  <w:style w:type="paragraph" w:customStyle="1" w:styleId="Level1">
    <w:name w:val="Level 1"/>
    <w:basedOn w:val="Normal"/>
    <w:next w:val="Normal"/>
    <w:rsid w:val="002C33B9"/>
    <w:pPr>
      <w:keepNext/>
      <w:numPr>
        <w:numId w:val="5"/>
      </w:numPr>
      <w:spacing w:before="280" w:after="140" w:line="290" w:lineRule="auto"/>
      <w:outlineLvl w:val="0"/>
    </w:pPr>
    <w:rPr>
      <w:rFonts w:ascii="Tahoma" w:hAnsi="Tahoma" w:cs="Tahoma"/>
      <w:b/>
      <w:bCs/>
      <w:kern w:val="20"/>
      <w:sz w:val="22"/>
      <w:szCs w:val="32"/>
    </w:rPr>
  </w:style>
  <w:style w:type="paragraph" w:customStyle="1" w:styleId="Level2">
    <w:name w:val="Level 2"/>
    <w:basedOn w:val="Normal"/>
    <w:link w:val="Level2Char"/>
    <w:rsid w:val="002C33B9"/>
    <w:pPr>
      <w:numPr>
        <w:ilvl w:val="1"/>
        <w:numId w:val="5"/>
      </w:numPr>
      <w:spacing w:after="140" w:line="290" w:lineRule="auto"/>
    </w:pPr>
    <w:rPr>
      <w:rFonts w:ascii="Tahoma" w:hAnsi="Tahoma" w:cs="Tahoma"/>
      <w:kern w:val="20"/>
      <w:sz w:val="22"/>
      <w:szCs w:val="28"/>
    </w:rPr>
  </w:style>
  <w:style w:type="paragraph" w:customStyle="1" w:styleId="Level3">
    <w:name w:val="Level 3"/>
    <w:basedOn w:val="Normal"/>
    <w:link w:val="Level3Char"/>
    <w:rsid w:val="002C33B9"/>
    <w:pPr>
      <w:numPr>
        <w:ilvl w:val="2"/>
        <w:numId w:val="5"/>
      </w:numPr>
      <w:spacing w:after="140" w:line="290" w:lineRule="auto"/>
    </w:pPr>
    <w:rPr>
      <w:rFonts w:ascii="Tahoma" w:hAnsi="Tahoma" w:cs="Tahoma"/>
      <w:kern w:val="20"/>
      <w:sz w:val="22"/>
      <w:szCs w:val="28"/>
    </w:rPr>
  </w:style>
  <w:style w:type="paragraph" w:customStyle="1" w:styleId="Level4">
    <w:name w:val="Level 4"/>
    <w:basedOn w:val="Normal"/>
    <w:rsid w:val="002C33B9"/>
    <w:pPr>
      <w:numPr>
        <w:ilvl w:val="3"/>
        <w:numId w:val="5"/>
      </w:numPr>
      <w:spacing w:after="140" w:line="290" w:lineRule="auto"/>
    </w:pPr>
    <w:rPr>
      <w:rFonts w:ascii="Tahoma" w:hAnsi="Tahoma" w:cs="Tahoma"/>
      <w:kern w:val="20"/>
      <w:sz w:val="22"/>
      <w:szCs w:val="22"/>
    </w:rPr>
  </w:style>
  <w:style w:type="paragraph" w:customStyle="1" w:styleId="Level5">
    <w:name w:val="Level 5"/>
    <w:basedOn w:val="Normal"/>
    <w:rsid w:val="002C33B9"/>
    <w:pPr>
      <w:numPr>
        <w:ilvl w:val="4"/>
        <w:numId w:val="5"/>
      </w:numPr>
      <w:spacing w:after="140" w:line="290" w:lineRule="auto"/>
    </w:pPr>
    <w:rPr>
      <w:rFonts w:ascii="Tahoma" w:hAnsi="Tahoma" w:cs="Tahoma"/>
      <w:kern w:val="20"/>
      <w:sz w:val="22"/>
      <w:szCs w:val="22"/>
    </w:rPr>
  </w:style>
  <w:style w:type="paragraph" w:customStyle="1" w:styleId="Level6">
    <w:name w:val="Level 6"/>
    <w:basedOn w:val="Normal"/>
    <w:rsid w:val="002C33B9"/>
    <w:pPr>
      <w:numPr>
        <w:ilvl w:val="5"/>
        <w:numId w:val="5"/>
      </w:numPr>
      <w:spacing w:after="140" w:line="290" w:lineRule="auto"/>
    </w:pPr>
    <w:rPr>
      <w:rFonts w:ascii="Tahoma" w:hAnsi="Tahoma" w:cs="Tahoma"/>
      <w:kern w:val="20"/>
      <w:sz w:val="22"/>
      <w:szCs w:val="22"/>
    </w:rPr>
  </w:style>
  <w:style w:type="paragraph" w:customStyle="1" w:styleId="Level7">
    <w:name w:val="Level 7"/>
    <w:basedOn w:val="Normal"/>
    <w:rsid w:val="002C33B9"/>
    <w:pPr>
      <w:numPr>
        <w:ilvl w:val="6"/>
        <w:numId w:val="5"/>
      </w:numPr>
      <w:spacing w:after="140" w:line="290" w:lineRule="auto"/>
      <w:outlineLvl w:val="6"/>
    </w:pPr>
    <w:rPr>
      <w:rFonts w:ascii="Tahoma" w:hAnsi="Tahoma" w:cs="Tahoma"/>
      <w:kern w:val="20"/>
      <w:sz w:val="22"/>
      <w:szCs w:val="22"/>
    </w:rPr>
  </w:style>
  <w:style w:type="paragraph" w:customStyle="1" w:styleId="Level8">
    <w:name w:val="Level 8"/>
    <w:basedOn w:val="Normal"/>
    <w:rsid w:val="002C33B9"/>
    <w:pPr>
      <w:numPr>
        <w:ilvl w:val="7"/>
        <w:numId w:val="5"/>
      </w:numPr>
      <w:spacing w:after="140" w:line="290" w:lineRule="auto"/>
      <w:outlineLvl w:val="7"/>
    </w:pPr>
    <w:rPr>
      <w:rFonts w:ascii="Tahoma" w:hAnsi="Tahoma" w:cs="Tahoma"/>
      <w:kern w:val="20"/>
      <w:sz w:val="22"/>
      <w:szCs w:val="22"/>
    </w:rPr>
  </w:style>
  <w:style w:type="paragraph" w:customStyle="1" w:styleId="Level9">
    <w:name w:val="Level 9"/>
    <w:basedOn w:val="Normal"/>
    <w:rsid w:val="002C33B9"/>
    <w:pPr>
      <w:numPr>
        <w:ilvl w:val="8"/>
        <w:numId w:val="5"/>
      </w:numPr>
      <w:spacing w:after="140" w:line="290" w:lineRule="auto"/>
      <w:outlineLvl w:val="8"/>
    </w:pPr>
    <w:rPr>
      <w:rFonts w:ascii="Tahoma" w:hAnsi="Tahoma" w:cs="Tahoma"/>
      <w:kern w:val="20"/>
      <w:sz w:val="22"/>
      <w:szCs w:val="22"/>
    </w:rPr>
  </w:style>
  <w:style w:type="paragraph" w:customStyle="1" w:styleId="Rodolpho1">
    <w:name w:val="Rodolpho1"/>
    <w:basedOn w:val="Normal"/>
    <w:uiPriority w:val="99"/>
    <w:rsid w:val="00CC1EF2"/>
    <w:rPr>
      <w:rFonts w:ascii="Arial" w:hAnsi="Arial" w:cs="Arial"/>
      <w:sz w:val="24"/>
      <w:szCs w:val="24"/>
    </w:rPr>
  </w:style>
  <w:style w:type="character" w:customStyle="1" w:styleId="CabealhoChar">
    <w:name w:val="Cabeçalho Char"/>
    <w:aliases w:val="Tulo1 Char,encabezado Char,Guideline Char"/>
    <w:link w:val="Cabealho"/>
    <w:locked/>
    <w:rsid w:val="00CC1EF2"/>
    <w:rPr>
      <w:sz w:val="26"/>
    </w:rPr>
  </w:style>
  <w:style w:type="character" w:customStyle="1" w:styleId="Ttulo3Char">
    <w:name w:val="Título 3 Char"/>
    <w:link w:val="Ttulo3"/>
    <w:rsid w:val="00D8314E"/>
    <w:rPr>
      <w:b/>
      <w:sz w:val="24"/>
    </w:rPr>
  </w:style>
  <w:style w:type="character" w:customStyle="1" w:styleId="Recuodecorpodetexto2Char">
    <w:name w:val="Recuo de corpo de texto 2 Char"/>
    <w:link w:val="Recuodecorpodetexto2"/>
    <w:rsid w:val="00FD4ADC"/>
    <w:rPr>
      <w:sz w:val="24"/>
      <w:lang w:val="en-AU"/>
    </w:rPr>
  </w:style>
  <w:style w:type="character" w:customStyle="1" w:styleId="Level3Char">
    <w:name w:val="Level 3 Char"/>
    <w:link w:val="Level3"/>
    <w:locked/>
    <w:rsid w:val="004B1E4C"/>
    <w:rPr>
      <w:rFonts w:ascii="Tahoma" w:hAnsi="Tahoma" w:cs="Tahoma"/>
      <w:kern w:val="20"/>
      <w:sz w:val="22"/>
      <w:szCs w:val="28"/>
    </w:rPr>
  </w:style>
  <w:style w:type="character" w:customStyle="1" w:styleId="Level2Char">
    <w:name w:val="Level 2 Char"/>
    <w:link w:val="Level2"/>
    <w:rsid w:val="004B1E4C"/>
    <w:rPr>
      <w:rFonts w:ascii="Tahoma" w:hAnsi="Tahoma" w:cs="Tahoma"/>
      <w:kern w:val="20"/>
      <w:sz w:val="22"/>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footnote reference" w:uiPriority="0"/>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HTML Typewriter"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3DB1"/>
    <w:pPr>
      <w:jc w:val="both"/>
    </w:pPr>
    <w:rPr>
      <w:sz w:val="26"/>
    </w:rPr>
  </w:style>
  <w:style w:type="paragraph" w:styleId="Ttulo1">
    <w:name w:val="heading 1"/>
    <w:basedOn w:val="Normal"/>
    <w:next w:val="Normal"/>
    <w:qFormat/>
    <w:rsid w:val="00BF3DB1"/>
    <w:pPr>
      <w:keepNext/>
      <w:spacing w:line="360" w:lineRule="exact"/>
      <w:jc w:val="left"/>
      <w:outlineLvl w:val="0"/>
    </w:pPr>
    <w:rPr>
      <w:b/>
      <w:sz w:val="24"/>
    </w:rPr>
  </w:style>
  <w:style w:type="paragraph" w:styleId="Ttulo2">
    <w:name w:val="heading 2"/>
    <w:basedOn w:val="Normal"/>
    <w:next w:val="Normal"/>
    <w:qFormat/>
    <w:rsid w:val="00BF3DB1"/>
    <w:pPr>
      <w:keepNext/>
      <w:spacing w:line="360" w:lineRule="exact"/>
      <w:jc w:val="center"/>
      <w:outlineLvl w:val="1"/>
    </w:pPr>
    <w:rPr>
      <w:b/>
      <w:sz w:val="24"/>
    </w:rPr>
  </w:style>
  <w:style w:type="paragraph" w:styleId="Ttulo3">
    <w:name w:val="heading 3"/>
    <w:basedOn w:val="Normal"/>
    <w:next w:val="Normal"/>
    <w:link w:val="Ttulo3Char"/>
    <w:qFormat/>
    <w:rsid w:val="00BF3DB1"/>
    <w:pPr>
      <w:keepNext/>
      <w:spacing w:line="360" w:lineRule="exact"/>
      <w:outlineLvl w:val="2"/>
    </w:pPr>
    <w:rPr>
      <w:b/>
      <w:sz w:val="24"/>
    </w:rPr>
  </w:style>
  <w:style w:type="paragraph" w:styleId="Ttulo4">
    <w:name w:val="heading 4"/>
    <w:basedOn w:val="Normal"/>
    <w:next w:val="Normal"/>
    <w:qFormat/>
    <w:rsid w:val="00BF3DB1"/>
    <w:pPr>
      <w:keepNext/>
      <w:spacing w:before="120" w:line="320" w:lineRule="exact"/>
      <w:jc w:val="center"/>
      <w:outlineLvl w:val="3"/>
    </w:pPr>
    <w:rPr>
      <w:b/>
    </w:rPr>
  </w:style>
  <w:style w:type="paragraph" w:styleId="Ttulo5">
    <w:name w:val="heading 5"/>
    <w:basedOn w:val="Normal"/>
    <w:next w:val="Normal"/>
    <w:qFormat/>
    <w:rsid w:val="00BF3DB1"/>
    <w:pPr>
      <w:keepNext/>
      <w:spacing w:before="600" w:line="320" w:lineRule="atLeast"/>
      <w:jc w:val="center"/>
      <w:outlineLvl w:val="4"/>
    </w:pPr>
    <w:rPr>
      <w:b/>
      <w:sz w:val="23"/>
    </w:rPr>
  </w:style>
  <w:style w:type="paragraph" w:styleId="Ttulo6">
    <w:name w:val="heading 6"/>
    <w:basedOn w:val="Normal"/>
    <w:next w:val="Normal"/>
    <w:qFormat/>
    <w:rsid w:val="00BF3DB1"/>
    <w:pPr>
      <w:keepNext/>
      <w:spacing w:line="320" w:lineRule="exact"/>
      <w:ind w:left="708"/>
      <w:outlineLvl w:val="5"/>
    </w:pPr>
  </w:style>
  <w:style w:type="paragraph" w:styleId="Ttulo7">
    <w:name w:val="heading 7"/>
    <w:basedOn w:val="Normal"/>
    <w:next w:val="Normal"/>
    <w:qFormat/>
    <w:rsid w:val="00BF3DB1"/>
    <w:pPr>
      <w:keepNext/>
      <w:spacing w:line="320" w:lineRule="exact"/>
      <w:jc w:val="right"/>
      <w:outlineLvl w:val="6"/>
    </w:pPr>
    <w:rPr>
      <w:rFonts w:ascii="Frutiger Light" w:hAnsi="Frutiger Light"/>
      <w:u w:val="single"/>
    </w:rPr>
  </w:style>
  <w:style w:type="paragraph" w:styleId="Ttulo8">
    <w:name w:val="heading 8"/>
    <w:basedOn w:val="Normal"/>
    <w:next w:val="Normal"/>
    <w:qFormat/>
    <w:rsid w:val="00BF3DB1"/>
    <w:pPr>
      <w:keepNext/>
      <w:spacing w:line="320" w:lineRule="exact"/>
      <w:outlineLvl w:val="7"/>
    </w:pPr>
    <w:rPr>
      <w:rFonts w:ascii="Frutiger Light" w:hAnsi="Frutiger Light"/>
      <w:u w:val="single"/>
    </w:rPr>
  </w:style>
  <w:style w:type="paragraph" w:styleId="Ttulo9">
    <w:name w:val="heading 9"/>
    <w:basedOn w:val="Normal"/>
    <w:next w:val="Normal"/>
    <w:qFormat/>
    <w:rsid w:val="00BF3DB1"/>
    <w:pPr>
      <w:spacing w:before="240" w:after="60"/>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car">
    <w:name w:val="citcar"/>
    <w:basedOn w:val="Normal"/>
    <w:qFormat/>
    <w:rsid w:val="00BF3DB1"/>
    <w:pPr>
      <w:widowControl w:val="0"/>
      <w:spacing w:line="240" w:lineRule="exact"/>
      <w:ind w:left="1134" w:right="1134"/>
    </w:pPr>
  </w:style>
  <w:style w:type="paragraph" w:customStyle="1" w:styleId="citpet">
    <w:name w:val="citpet"/>
    <w:basedOn w:val="citcar"/>
    <w:qFormat/>
    <w:rsid w:val="00BF3DB1"/>
    <w:pPr>
      <w:ind w:left="1418" w:right="1418"/>
    </w:pPr>
    <w:rPr>
      <w:sz w:val="20"/>
    </w:rPr>
  </w:style>
  <w:style w:type="paragraph" w:customStyle="1" w:styleId="MF1">
    <w:name w:val="MF1"/>
    <w:basedOn w:val="Normal"/>
    <w:autoRedefine/>
    <w:rsid w:val="00BF3DB1"/>
    <w:pPr>
      <w:spacing w:line="320" w:lineRule="exact"/>
      <w:jc w:val="center"/>
    </w:pPr>
    <w:rPr>
      <w:b/>
      <w:smallCaps/>
      <w:sz w:val="24"/>
    </w:rPr>
  </w:style>
  <w:style w:type="paragraph" w:customStyle="1" w:styleId="MF2">
    <w:name w:val="MF2"/>
    <w:basedOn w:val="Normal"/>
    <w:autoRedefine/>
    <w:rsid w:val="00BF3DB1"/>
    <w:pPr>
      <w:numPr>
        <w:numId w:val="1"/>
      </w:numPr>
      <w:spacing w:line="320" w:lineRule="exact"/>
    </w:pPr>
    <w:rPr>
      <w:b/>
      <w:sz w:val="20"/>
    </w:rPr>
  </w:style>
  <w:style w:type="paragraph" w:styleId="Corpodetexto2">
    <w:name w:val="Body Text 2"/>
    <w:basedOn w:val="Normal"/>
    <w:rsid w:val="00BF3DB1"/>
    <w:pPr>
      <w:spacing w:line="360" w:lineRule="exact"/>
      <w:jc w:val="center"/>
    </w:pPr>
    <w:rPr>
      <w:b/>
      <w:sz w:val="24"/>
    </w:rPr>
  </w:style>
  <w:style w:type="paragraph" w:styleId="Cabealho">
    <w:name w:val="header"/>
    <w:aliases w:val="Tulo1,encabezado,Guideline"/>
    <w:basedOn w:val="Normal"/>
    <w:link w:val="CabealhoChar"/>
    <w:rsid w:val="00BF3DB1"/>
    <w:pPr>
      <w:widowControl w:val="0"/>
      <w:tabs>
        <w:tab w:val="center" w:pos="4419"/>
        <w:tab w:val="right" w:pos="8838"/>
      </w:tabs>
    </w:pPr>
  </w:style>
  <w:style w:type="paragraph" w:styleId="Recuodecorpodetexto">
    <w:name w:val="Body Text Indent"/>
    <w:basedOn w:val="Normal"/>
    <w:rsid w:val="00BF3DB1"/>
    <w:pPr>
      <w:ind w:left="2127" w:hanging="711"/>
    </w:pPr>
  </w:style>
  <w:style w:type="paragraph" w:customStyle="1" w:styleId="p0">
    <w:name w:val="p0"/>
    <w:basedOn w:val="Normal"/>
    <w:uiPriority w:val="99"/>
    <w:rsid w:val="00BF3DB1"/>
    <w:pPr>
      <w:tabs>
        <w:tab w:val="left" w:pos="720"/>
      </w:tabs>
      <w:spacing w:line="240" w:lineRule="atLeast"/>
    </w:pPr>
    <w:rPr>
      <w:rFonts w:ascii="Times" w:hAnsi="Times"/>
      <w:sz w:val="24"/>
    </w:rPr>
  </w:style>
  <w:style w:type="paragraph" w:customStyle="1" w:styleId="Corpodetexto31">
    <w:name w:val="Corpo de texto 31"/>
    <w:basedOn w:val="Normal"/>
    <w:rsid w:val="00BF3DB1"/>
    <w:pPr>
      <w:spacing w:line="320" w:lineRule="atLeast"/>
    </w:pPr>
  </w:style>
  <w:style w:type="paragraph" w:customStyle="1" w:styleId="c3">
    <w:name w:val="c3"/>
    <w:basedOn w:val="Normal"/>
    <w:rsid w:val="00BF3DB1"/>
    <w:pPr>
      <w:spacing w:line="240" w:lineRule="atLeast"/>
      <w:jc w:val="center"/>
    </w:pPr>
    <w:rPr>
      <w:rFonts w:ascii="Times" w:hAnsi="Times"/>
      <w:sz w:val="24"/>
    </w:rPr>
  </w:style>
  <w:style w:type="paragraph" w:styleId="Corpodetexto">
    <w:name w:val="Body Text"/>
    <w:aliases w:val="bt,BT"/>
    <w:basedOn w:val="Normal"/>
    <w:link w:val="CorpodetextoChar"/>
    <w:rsid w:val="00BF3DB1"/>
    <w:pPr>
      <w:tabs>
        <w:tab w:val="left" w:pos="576"/>
        <w:tab w:val="left" w:pos="1152"/>
      </w:tabs>
      <w:spacing w:line="360" w:lineRule="exact"/>
      <w:ind w:right="-6"/>
    </w:pPr>
    <w:rPr>
      <w:sz w:val="24"/>
    </w:rPr>
  </w:style>
  <w:style w:type="paragraph" w:customStyle="1" w:styleId="Recuodecorpodetexto21">
    <w:name w:val="Recuo de corpo de texto 21"/>
    <w:basedOn w:val="Normal"/>
    <w:rsid w:val="00BF3DB1"/>
    <w:pPr>
      <w:spacing w:line="360" w:lineRule="exact"/>
      <w:ind w:left="720"/>
    </w:pPr>
    <w:rPr>
      <w:sz w:val="24"/>
    </w:rPr>
  </w:style>
  <w:style w:type="character" w:styleId="Nmerodepgina">
    <w:name w:val="page number"/>
    <w:basedOn w:val="Fontepargpadro"/>
    <w:rsid w:val="00BF3DB1"/>
  </w:style>
  <w:style w:type="paragraph" w:styleId="Rodap">
    <w:name w:val="footer"/>
    <w:basedOn w:val="Normal"/>
    <w:link w:val="RodapChar"/>
    <w:uiPriority w:val="99"/>
    <w:rsid w:val="00BF3DB1"/>
    <w:pPr>
      <w:tabs>
        <w:tab w:val="center" w:pos="4419"/>
        <w:tab w:val="right" w:pos="8838"/>
      </w:tabs>
      <w:jc w:val="left"/>
    </w:pPr>
    <w:rPr>
      <w:rFonts w:ascii="Times" w:hAnsi="Times"/>
      <w:sz w:val="24"/>
    </w:rPr>
  </w:style>
  <w:style w:type="paragraph" w:styleId="Textoembloco">
    <w:name w:val="Block Text"/>
    <w:basedOn w:val="Normal"/>
    <w:rsid w:val="00BF3DB1"/>
    <w:pPr>
      <w:tabs>
        <w:tab w:val="left" w:pos="9072"/>
      </w:tabs>
      <w:spacing w:line="240" w:lineRule="atLeast"/>
      <w:ind w:left="426" w:right="-1"/>
    </w:pPr>
    <w:rPr>
      <w:sz w:val="24"/>
    </w:rPr>
  </w:style>
  <w:style w:type="paragraph" w:styleId="Recuodecorpodetexto2">
    <w:name w:val="Body Text Indent 2"/>
    <w:basedOn w:val="Normal"/>
    <w:link w:val="Recuodecorpodetexto2Char"/>
    <w:rsid w:val="00BF3DB1"/>
    <w:pPr>
      <w:widowControl w:val="0"/>
      <w:ind w:left="709" w:hanging="709"/>
    </w:pPr>
    <w:rPr>
      <w:sz w:val="24"/>
      <w:lang w:val="en-AU"/>
    </w:rPr>
  </w:style>
  <w:style w:type="paragraph" w:styleId="Corpodetexto3">
    <w:name w:val="Body Text 3"/>
    <w:basedOn w:val="Normal"/>
    <w:rsid w:val="00BF3DB1"/>
    <w:pPr>
      <w:widowControl w:val="0"/>
    </w:pPr>
    <w:rPr>
      <w:sz w:val="20"/>
    </w:rPr>
  </w:style>
  <w:style w:type="paragraph" w:customStyle="1" w:styleId="t7">
    <w:name w:val="t7"/>
    <w:basedOn w:val="Normal"/>
    <w:rsid w:val="00BF3DB1"/>
    <w:pPr>
      <w:tabs>
        <w:tab w:val="left" w:pos="1540"/>
        <w:tab w:val="left" w:pos="3500"/>
        <w:tab w:val="left" w:pos="5020"/>
      </w:tabs>
      <w:spacing w:line="240" w:lineRule="atLeast"/>
      <w:jc w:val="left"/>
    </w:pPr>
    <w:rPr>
      <w:rFonts w:ascii="Times" w:hAnsi="Times"/>
      <w:sz w:val="24"/>
    </w:rPr>
  </w:style>
  <w:style w:type="character" w:styleId="Hyperlink">
    <w:name w:val="Hyperlink"/>
    <w:rsid w:val="00BF3DB1"/>
    <w:rPr>
      <w:color w:val="0000FF"/>
      <w:u w:val="single"/>
    </w:rPr>
  </w:style>
  <w:style w:type="paragraph" w:customStyle="1" w:styleId="Estilo2">
    <w:name w:val="Estilo2"/>
    <w:basedOn w:val="Normal"/>
    <w:rsid w:val="00BF3DB1"/>
    <w:pPr>
      <w:tabs>
        <w:tab w:val="left" w:pos="2835"/>
      </w:tabs>
      <w:spacing w:after="120"/>
      <w:ind w:left="2977" w:hanging="853"/>
      <w:jc w:val="left"/>
    </w:pPr>
    <w:rPr>
      <w:rFonts w:ascii="Arial" w:hAnsi="Arial"/>
      <w:sz w:val="22"/>
    </w:rPr>
  </w:style>
  <w:style w:type="paragraph" w:customStyle="1" w:styleId="BalloonText1">
    <w:name w:val="Balloon Text1"/>
    <w:basedOn w:val="Normal"/>
    <w:semiHidden/>
    <w:rsid w:val="00BF3DB1"/>
    <w:rPr>
      <w:rFonts w:ascii="Tahoma" w:hAnsi="Tahoma" w:cs="MS Sans Serif"/>
      <w:sz w:val="16"/>
      <w:szCs w:val="16"/>
    </w:rPr>
  </w:style>
  <w:style w:type="character" w:styleId="Refdecomentrio">
    <w:name w:val="annotation reference"/>
    <w:semiHidden/>
    <w:rsid w:val="00BF3DB1"/>
    <w:rPr>
      <w:sz w:val="16"/>
      <w:szCs w:val="16"/>
    </w:rPr>
  </w:style>
  <w:style w:type="paragraph" w:styleId="Textodecomentrio">
    <w:name w:val="annotation text"/>
    <w:basedOn w:val="Normal"/>
    <w:link w:val="TextodecomentrioChar"/>
    <w:semiHidden/>
    <w:rsid w:val="00BF3DB1"/>
    <w:rPr>
      <w:sz w:val="20"/>
    </w:rPr>
  </w:style>
  <w:style w:type="paragraph" w:customStyle="1" w:styleId="CommentSubject1">
    <w:name w:val="Comment Subject1"/>
    <w:basedOn w:val="Textodecomentrio"/>
    <w:next w:val="Textodecomentrio"/>
    <w:semiHidden/>
    <w:rsid w:val="00BF3DB1"/>
    <w:rPr>
      <w:b/>
      <w:bCs/>
    </w:rPr>
  </w:style>
  <w:style w:type="paragraph" w:styleId="Recuodecorpodetexto3">
    <w:name w:val="Body Text Indent 3"/>
    <w:basedOn w:val="Normal"/>
    <w:rsid w:val="00BF3DB1"/>
    <w:pPr>
      <w:spacing w:after="120"/>
      <w:ind w:left="360"/>
    </w:pPr>
    <w:rPr>
      <w:sz w:val="16"/>
      <w:szCs w:val="16"/>
    </w:rPr>
  </w:style>
  <w:style w:type="paragraph" w:customStyle="1" w:styleId="para10">
    <w:name w:val="para10"/>
    <w:rsid w:val="00BF3DB1"/>
    <w:pPr>
      <w:widowControl w:val="0"/>
      <w:tabs>
        <w:tab w:val="left" w:pos="0"/>
        <w:tab w:val="left" w:pos="1418"/>
        <w:tab w:val="left" w:pos="2835"/>
        <w:tab w:val="left" w:pos="4252"/>
      </w:tabs>
      <w:spacing w:before="121" w:line="232" w:lineRule="atLeast"/>
      <w:jc w:val="both"/>
    </w:pPr>
    <w:rPr>
      <w:rFonts w:ascii="Times" w:hAnsi="Times"/>
      <w:snapToGrid w:val="0"/>
      <w:lang w:eastAsia="en-US"/>
    </w:rPr>
  </w:style>
  <w:style w:type="paragraph" w:customStyle="1" w:styleId="Corpo">
    <w:name w:val="Corpo"/>
    <w:rsid w:val="00BF3DB1"/>
    <w:pPr>
      <w:jc w:val="both"/>
    </w:pPr>
    <w:rPr>
      <w:snapToGrid w:val="0"/>
      <w:color w:val="000000"/>
      <w:sz w:val="26"/>
    </w:rPr>
  </w:style>
  <w:style w:type="paragraph" w:styleId="Ttulo">
    <w:name w:val="Title"/>
    <w:aliases w:val="t"/>
    <w:basedOn w:val="Normal"/>
    <w:next w:val="Corpodetexto"/>
    <w:link w:val="TtuloChar"/>
    <w:qFormat/>
    <w:rsid w:val="00BF3DB1"/>
    <w:pPr>
      <w:keepNext/>
      <w:widowControl w:val="0"/>
      <w:suppressAutoHyphens/>
      <w:spacing w:before="240" w:after="120"/>
      <w:jc w:val="left"/>
    </w:pPr>
    <w:rPr>
      <w:rFonts w:ascii="Albany" w:eastAsia="HG Mincho Light J" w:hAnsi="Albany"/>
      <w:color w:val="000000"/>
      <w:sz w:val="28"/>
    </w:rPr>
  </w:style>
  <w:style w:type="paragraph" w:styleId="Subttulo">
    <w:name w:val="Subtitle"/>
    <w:basedOn w:val="Normal"/>
    <w:next w:val="Corpodetexto"/>
    <w:qFormat/>
    <w:rsid w:val="00BF3DB1"/>
    <w:pPr>
      <w:widowControl w:val="0"/>
      <w:suppressAutoHyphens/>
      <w:jc w:val="center"/>
    </w:pPr>
    <w:rPr>
      <w:rFonts w:eastAsia="HG Mincho Light J"/>
      <w:b/>
      <w:color w:val="000000"/>
      <w:sz w:val="24"/>
    </w:rPr>
  </w:style>
  <w:style w:type="paragraph" w:customStyle="1" w:styleId="BodyText21">
    <w:name w:val="Body Text 21"/>
    <w:basedOn w:val="Normal"/>
    <w:rsid w:val="00BF3DB1"/>
    <w:pPr>
      <w:widowControl w:val="0"/>
      <w:ind w:left="567"/>
    </w:pPr>
    <w:rPr>
      <w:sz w:val="24"/>
      <w:lang w:val="en-AU"/>
    </w:rPr>
  </w:style>
  <w:style w:type="paragraph" w:styleId="NormalWeb">
    <w:name w:val="Normal (Web)"/>
    <w:basedOn w:val="Normal"/>
    <w:uiPriority w:val="99"/>
    <w:rsid w:val="00BF3DB1"/>
    <w:pPr>
      <w:spacing w:before="100" w:after="100"/>
      <w:jc w:val="left"/>
    </w:pPr>
    <w:rPr>
      <w:rFonts w:ascii="Arial Unicode MS" w:eastAsia="Arial Unicode MS" w:hAnsi="Arial Unicode MS"/>
      <w:color w:val="000000"/>
      <w:sz w:val="24"/>
    </w:rPr>
  </w:style>
  <w:style w:type="character" w:customStyle="1" w:styleId="DeltaViewInsertion">
    <w:name w:val="DeltaView Insertion"/>
    <w:uiPriority w:val="99"/>
    <w:rsid w:val="00BF3DB1"/>
    <w:rPr>
      <w:color w:val="0000FF"/>
      <w:spacing w:val="0"/>
      <w:u w:val="double"/>
    </w:rPr>
  </w:style>
  <w:style w:type="paragraph" w:customStyle="1" w:styleId="Ttulo1AgmtArticleNumber">
    <w:name w:val="Título 1.Agmt Article Number"/>
    <w:basedOn w:val="Normal"/>
    <w:next w:val="Normal"/>
    <w:rsid w:val="00BF3DB1"/>
    <w:pPr>
      <w:keepNext/>
      <w:jc w:val="left"/>
      <w:outlineLvl w:val="0"/>
    </w:pPr>
    <w:rPr>
      <w:b/>
      <w:sz w:val="18"/>
    </w:rPr>
  </w:style>
  <w:style w:type="character" w:customStyle="1" w:styleId="Normal1">
    <w:name w:val="Normal1"/>
    <w:rsid w:val="00BF3DB1"/>
    <w:rPr>
      <w:rFonts w:ascii="Helvetica" w:hAnsi="Helvetica"/>
      <w:sz w:val="24"/>
    </w:rPr>
  </w:style>
  <w:style w:type="paragraph" w:customStyle="1" w:styleId="DeltaViewTableBody">
    <w:name w:val="DeltaView Table Body"/>
    <w:basedOn w:val="Normal"/>
    <w:rsid w:val="00BF3DB1"/>
    <w:pPr>
      <w:autoSpaceDE w:val="0"/>
      <w:autoSpaceDN w:val="0"/>
      <w:adjustRightInd w:val="0"/>
      <w:jc w:val="left"/>
    </w:pPr>
    <w:rPr>
      <w:rFonts w:ascii="Arial" w:hAnsi="Arial" w:cs="Arial"/>
      <w:sz w:val="24"/>
      <w:szCs w:val="24"/>
      <w:lang w:val="en-US"/>
    </w:rPr>
  </w:style>
  <w:style w:type="character" w:customStyle="1" w:styleId="DeltaViewMoveDestination">
    <w:name w:val="DeltaView Move Destination"/>
    <w:uiPriority w:val="99"/>
    <w:rsid w:val="00BF3DB1"/>
    <w:rPr>
      <w:color w:val="00C000"/>
      <w:spacing w:val="0"/>
      <w:u w:val="double"/>
    </w:rPr>
  </w:style>
  <w:style w:type="paragraph" w:customStyle="1" w:styleId="sub">
    <w:name w:val="sub"/>
    <w:rsid w:val="00BF3DB1"/>
    <w:pPr>
      <w:widowControl w:val="0"/>
      <w:tabs>
        <w:tab w:val="left" w:pos="0"/>
        <w:tab w:val="left" w:pos="1440"/>
        <w:tab w:val="left" w:pos="2880"/>
        <w:tab w:val="left" w:pos="4320"/>
      </w:tabs>
      <w:spacing w:before="293" w:after="170" w:line="287" w:lineRule="atLeast"/>
      <w:jc w:val="both"/>
    </w:pPr>
    <w:rPr>
      <w:rFonts w:ascii="Swiss" w:eastAsia="MS Mincho" w:hAnsi="Swiss"/>
      <w:snapToGrid w:val="0"/>
      <w:sz w:val="22"/>
      <w:szCs w:val="22"/>
    </w:rPr>
  </w:style>
  <w:style w:type="paragraph" w:styleId="Textodebalo">
    <w:name w:val="Balloon Text"/>
    <w:basedOn w:val="Normal"/>
    <w:semiHidden/>
    <w:rsid w:val="00BF3DB1"/>
    <w:rPr>
      <w:rFonts w:ascii="Tahoma" w:hAnsi="Tahoma" w:cs="Tahoma"/>
      <w:sz w:val="16"/>
      <w:szCs w:val="16"/>
    </w:rPr>
  </w:style>
  <w:style w:type="paragraph" w:customStyle="1" w:styleId="CharCharCharCharCharCharCharCharCharCharChar">
    <w:name w:val="Char Char Char Char Char Char Char Char Char Char Char"/>
    <w:basedOn w:val="Normal"/>
    <w:rsid w:val="00BF3DB1"/>
    <w:pPr>
      <w:spacing w:after="160" w:line="240" w:lineRule="exact"/>
      <w:jc w:val="left"/>
    </w:pPr>
    <w:rPr>
      <w:rFonts w:ascii="Verdana" w:hAnsi="Verdana"/>
      <w:sz w:val="20"/>
      <w:lang w:val="en-US" w:eastAsia="en-US"/>
    </w:rPr>
  </w:style>
  <w:style w:type="character" w:styleId="MquinadeescreverHTML">
    <w:name w:val="HTML Typewriter"/>
    <w:rsid w:val="00BF3DB1"/>
    <w:rPr>
      <w:rFonts w:ascii="Courier New" w:eastAsia="Times New Roman" w:hAnsi="Courier New" w:cs="Courier New"/>
      <w:sz w:val="20"/>
      <w:szCs w:val="20"/>
    </w:rPr>
  </w:style>
  <w:style w:type="character" w:customStyle="1" w:styleId="deltaviewinsertion0">
    <w:name w:val="deltaviewinsertion"/>
    <w:basedOn w:val="Fontepargpadro"/>
    <w:rsid w:val="00BF3DB1"/>
  </w:style>
  <w:style w:type="character" w:styleId="HiperlinkVisitado">
    <w:name w:val="FollowedHyperlink"/>
    <w:rsid w:val="00BF3DB1"/>
    <w:rPr>
      <w:color w:val="800080"/>
      <w:u w:val="single"/>
    </w:rPr>
  </w:style>
  <w:style w:type="paragraph" w:customStyle="1" w:styleId="CharChar1Char">
    <w:name w:val="Char Char1 Char"/>
    <w:basedOn w:val="Normal"/>
    <w:rsid w:val="000F7591"/>
    <w:pPr>
      <w:spacing w:after="160" w:line="240" w:lineRule="exact"/>
      <w:jc w:val="left"/>
    </w:pPr>
    <w:rPr>
      <w:rFonts w:ascii="Verdana" w:eastAsia="MS Mincho" w:hAnsi="Verdana"/>
      <w:sz w:val="20"/>
      <w:lang w:val="en-US" w:eastAsia="en-US"/>
    </w:rPr>
  </w:style>
  <w:style w:type="paragraph" w:customStyle="1" w:styleId="CharChar2Char">
    <w:name w:val="Char Char2 Char"/>
    <w:basedOn w:val="Normal"/>
    <w:rsid w:val="00E1026A"/>
    <w:pPr>
      <w:spacing w:after="160" w:line="240" w:lineRule="exact"/>
      <w:jc w:val="left"/>
    </w:pPr>
    <w:rPr>
      <w:rFonts w:ascii="Verdana" w:hAnsi="Verdana"/>
      <w:sz w:val="20"/>
      <w:lang w:val="en-US" w:eastAsia="en-US"/>
    </w:rPr>
  </w:style>
  <w:style w:type="paragraph" w:customStyle="1" w:styleId="TEXTO">
    <w:name w:val="TEXTO"/>
    <w:autoRedefine/>
    <w:rsid w:val="006D39D2"/>
    <w:pPr>
      <w:keepNext/>
      <w:keepLines/>
      <w:widowControl w:val="0"/>
      <w:numPr>
        <w:ilvl w:val="1"/>
        <w:numId w:val="2"/>
      </w:numPr>
      <w:tabs>
        <w:tab w:val="clear" w:pos="450"/>
      </w:tabs>
      <w:spacing w:line="300" w:lineRule="exact"/>
      <w:ind w:left="707" w:hanging="707"/>
      <w:jc w:val="both"/>
    </w:pPr>
    <w:rPr>
      <w:rFonts w:ascii="Frutiger Light" w:hAnsi="Frutiger Light"/>
      <w:sz w:val="26"/>
      <w:lang w:eastAsia="en-US"/>
    </w:rPr>
  </w:style>
  <w:style w:type="paragraph" w:styleId="PargrafodaLista">
    <w:name w:val="List Paragraph"/>
    <w:basedOn w:val="Normal"/>
    <w:uiPriority w:val="34"/>
    <w:qFormat/>
    <w:rsid w:val="005A3250"/>
    <w:pPr>
      <w:ind w:left="708"/>
    </w:p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rsid w:val="005A3250"/>
    <w:pPr>
      <w:widowControl w:val="0"/>
      <w:adjustRightInd w:val="0"/>
      <w:spacing w:after="160" w:line="240" w:lineRule="exact"/>
      <w:textAlignment w:val="baseline"/>
    </w:pPr>
    <w:rPr>
      <w:rFonts w:ascii="Verdana" w:eastAsia="MS Mincho" w:hAnsi="Verdana"/>
      <w:sz w:val="20"/>
      <w:lang w:val="en-US" w:eastAsia="en-US"/>
    </w:rPr>
  </w:style>
  <w:style w:type="table" w:styleId="Tabelacomgrade">
    <w:name w:val="Table Grid"/>
    <w:basedOn w:val="Tabelanormal"/>
    <w:uiPriority w:val="59"/>
    <w:rsid w:val="00094C3A"/>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1CharCharCharCharCharCharCharCharCharCharCharChar">
    <w:name w:val="Char1 Char Char Char Char Char Char Char Char Char Char Char Char"/>
    <w:basedOn w:val="Normal"/>
    <w:rsid w:val="00D5615C"/>
    <w:pPr>
      <w:spacing w:after="160" w:line="240" w:lineRule="exact"/>
      <w:jc w:val="left"/>
    </w:pPr>
    <w:rPr>
      <w:rFonts w:ascii="Verdana" w:hAnsi="Verdana"/>
      <w:sz w:val="20"/>
      <w:lang w:val="en-US" w:eastAsia="en-US"/>
    </w:rPr>
  </w:style>
  <w:style w:type="paragraph" w:customStyle="1" w:styleId="CharCharCharCharCharChar">
    <w:name w:val="Char Char Char Char Char Char"/>
    <w:basedOn w:val="Normal"/>
    <w:rsid w:val="005F3978"/>
    <w:pPr>
      <w:spacing w:after="160" w:line="240" w:lineRule="exact"/>
      <w:jc w:val="left"/>
    </w:pPr>
    <w:rPr>
      <w:rFonts w:ascii="Verdana" w:eastAsia="MS Mincho" w:hAnsi="Verdana"/>
      <w:sz w:val="20"/>
      <w:lang w:val="en-US" w:eastAsia="en-US"/>
    </w:rPr>
  </w:style>
  <w:style w:type="paragraph" w:customStyle="1" w:styleId="CharChar">
    <w:name w:val="Char Char"/>
    <w:basedOn w:val="Normal"/>
    <w:rsid w:val="00F66A10"/>
    <w:pPr>
      <w:spacing w:after="160" w:line="240" w:lineRule="exact"/>
      <w:jc w:val="left"/>
    </w:pPr>
    <w:rPr>
      <w:rFonts w:ascii="Verdana" w:eastAsia="MS Mincho" w:hAnsi="Verdana"/>
      <w:sz w:val="20"/>
      <w:lang w:val="en-US" w:eastAsia="en-US"/>
    </w:rPr>
  </w:style>
  <w:style w:type="paragraph" w:styleId="Assuntodocomentrio">
    <w:name w:val="annotation subject"/>
    <w:basedOn w:val="Textodecomentrio"/>
    <w:next w:val="Textodecomentrio"/>
    <w:link w:val="AssuntodocomentrioChar"/>
    <w:rsid w:val="004D00C7"/>
    <w:rPr>
      <w:b/>
      <w:bCs/>
    </w:rPr>
  </w:style>
  <w:style w:type="character" w:customStyle="1" w:styleId="TextodecomentrioChar">
    <w:name w:val="Texto de comentário Char"/>
    <w:basedOn w:val="Fontepargpadro"/>
    <w:link w:val="Textodecomentrio"/>
    <w:semiHidden/>
    <w:rsid w:val="004D00C7"/>
  </w:style>
  <w:style w:type="character" w:customStyle="1" w:styleId="AssuntodocomentrioChar">
    <w:name w:val="Assunto do comentário Char"/>
    <w:basedOn w:val="TextodecomentrioChar"/>
    <w:link w:val="Assuntodocomentrio"/>
    <w:rsid w:val="004D00C7"/>
  </w:style>
  <w:style w:type="paragraph" w:styleId="Commarcadores">
    <w:name w:val="List Bullet"/>
    <w:basedOn w:val="Normal"/>
    <w:link w:val="CommarcadoresChar"/>
    <w:rsid w:val="00DB5386"/>
    <w:pPr>
      <w:numPr>
        <w:numId w:val="3"/>
      </w:numPr>
    </w:pPr>
  </w:style>
  <w:style w:type="character" w:customStyle="1" w:styleId="CommarcadoresChar">
    <w:name w:val="Com marcadores Char"/>
    <w:link w:val="Commarcadores"/>
    <w:rsid w:val="00DB5386"/>
    <w:rPr>
      <w:sz w:val="26"/>
    </w:rPr>
  </w:style>
  <w:style w:type="paragraph" w:customStyle="1" w:styleId="CharChar1CharCharCharCharCharCharCharCharCharCharCharCharCharCharChar">
    <w:name w:val="Char Char1 Char Char Char Char Char Char Char Char Char Char Char Char Char Char Char"/>
    <w:basedOn w:val="Normal"/>
    <w:rsid w:val="00396C81"/>
    <w:pPr>
      <w:widowControl w:val="0"/>
      <w:adjustRightInd w:val="0"/>
      <w:spacing w:after="160" w:line="240" w:lineRule="exact"/>
      <w:textAlignment w:val="baseline"/>
    </w:pPr>
    <w:rPr>
      <w:rFonts w:ascii="Verdana" w:eastAsia="MS Mincho" w:hAnsi="Verdana"/>
      <w:sz w:val="20"/>
      <w:lang w:val="en-US" w:eastAsia="en-US"/>
    </w:rPr>
  </w:style>
  <w:style w:type="paragraph" w:customStyle="1" w:styleId="Char1CharCharCharCharCharCharCharCharCharCharCharCharCharCharCharCharCharCharChar1CharCharCharCharChar">
    <w:name w:val="Char1 Char Char Char Char Char Char Char Char Char Char Char Char Char Char Char Char Char Char Char1 Char Char Char Char Char"/>
    <w:basedOn w:val="Normal"/>
    <w:rsid w:val="000907EE"/>
    <w:pPr>
      <w:spacing w:after="160" w:line="240" w:lineRule="exact"/>
      <w:jc w:val="left"/>
    </w:pPr>
    <w:rPr>
      <w:rFonts w:ascii="Verdana" w:eastAsia="MS Mincho" w:hAnsi="Verdana" w:cs="Verdana"/>
      <w:sz w:val="20"/>
      <w:lang w:val="en-US" w:eastAsia="en-US"/>
    </w:rPr>
  </w:style>
  <w:style w:type="paragraph" w:customStyle="1" w:styleId="CharCharCharCharChar">
    <w:name w:val="Char Char Char Char Char"/>
    <w:basedOn w:val="Normal"/>
    <w:rsid w:val="00611D61"/>
    <w:pPr>
      <w:spacing w:after="160" w:line="240" w:lineRule="exact"/>
      <w:jc w:val="left"/>
    </w:pPr>
    <w:rPr>
      <w:rFonts w:ascii="Verdana" w:eastAsia="MS Mincho" w:hAnsi="Verdana"/>
      <w:sz w:val="20"/>
      <w:lang w:val="en-US" w:eastAsia="en-US"/>
    </w:rPr>
  </w:style>
  <w:style w:type="paragraph" w:customStyle="1" w:styleId="CharChar5CharCharCharCharCharChar">
    <w:name w:val="Char Char5 Char Char Char Char Char Char"/>
    <w:basedOn w:val="Normal"/>
    <w:rsid w:val="00B52361"/>
    <w:pPr>
      <w:widowControl w:val="0"/>
      <w:adjustRightInd w:val="0"/>
      <w:spacing w:after="160" w:line="240" w:lineRule="exact"/>
      <w:textAlignment w:val="baseline"/>
    </w:pPr>
    <w:rPr>
      <w:rFonts w:ascii="Verdana" w:eastAsia="MS Mincho" w:hAnsi="Verdana"/>
      <w:sz w:val="20"/>
      <w:lang w:val="en-US" w:eastAsia="en-US"/>
    </w:rPr>
  </w:style>
  <w:style w:type="paragraph" w:customStyle="1" w:styleId="Char2CharCharCharCharChar1">
    <w:name w:val="Char2 Char Char Char Char Char1"/>
    <w:basedOn w:val="Normal"/>
    <w:rsid w:val="007E71F0"/>
    <w:pPr>
      <w:widowControl w:val="0"/>
      <w:adjustRightInd w:val="0"/>
      <w:spacing w:after="160" w:line="240" w:lineRule="exact"/>
      <w:textAlignment w:val="baseline"/>
    </w:pPr>
    <w:rPr>
      <w:rFonts w:ascii="Verdana" w:eastAsia="MS Mincho" w:hAnsi="Verdana"/>
      <w:sz w:val="20"/>
      <w:lang w:val="en-US" w:eastAsia="en-US"/>
    </w:rPr>
  </w:style>
  <w:style w:type="paragraph" w:customStyle="1" w:styleId="CharChar3">
    <w:name w:val="Char Char3"/>
    <w:basedOn w:val="Normal"/>
    <w:rsid w:val="003F22F3"/>
    <w:pPr>
      <w:widowControl w:val="0"/>
      <w:adjustRightInd w:val="0"/>
      <w:spacing w:after="160" w:line="240" w:lineRule="exact"/>
      <w:textAlignment w:val="baseline"/>
    </w:pPr>
    <w:rPr>
      <w:rFonts w:ascii="Verdana" w:eastAsia="MS Mincho" w:hAnsi="Verdana"/>
      <w:sz w:val="20"/>
      <w:lang w:val="en-US" w:eastAsia="en-US"/>
    </w:rPr>
  </w:style>
  <w:style w:type="character" w:customStyle="1" w:styleId="CorpodetextoChar">
    <w:name w:val="Corpo de texto Char"/>
    <w:aliases w:val="bt Char,BT Char"/>
    <w:link w:val="Corpodetexto"/>
    <w:rsid w:val="00D71425"/>
    <w:rPr>
      <w:sz w:val="24"/>
      <w:lang w:val="pt-BR" w:eastAsia="pt-BR" w:bidi="ar-SA"/>
    </w:rPr>
  </w:style>
  <w:style w:type="paragraph" w:customStyle="1" w:styleId="CharChar4">
    <w:name w:val="Char Char4"/>
    <w:basedOn w:val="Normal"/>
    <w:rsid w:val="004D4155"/>
    <w:pPr>
      <w:widowControl w:val="0"/>
      <w:adjustRightInd w:val="0"/>
      <w:spacing w:after="160" w:line="240" w:lineRule="exact"/>
      <w:textAlignment w:val="baseline"/>
    </w:pPr>
    <w:rPr>
      <w:rFonts w:ascii="Verdana" w:eastAsia="MS Mincho" w:hAnsi="Verdana"/>
      <w:sz w:val="20"/>
      <w:lang w:val="en-US" w:eastAsia="en-US"/>
    </w:rPr>
  </w:style>
  <w:style w:type="paragraph" w:customStyle="1" w:styleId="Default">
    <w:name w:val="Default"/>
    <w:uiPriority w:val="99"/>
    <w:rsid w:val="000C0434"/>
    <w:pPr>
      <w:autoSpaceDE w:val="0"/>
      <w:autoSpaceDN w:val="0"/>
      <w:adjustRightInd w:val="0"/>
    </w:pPr>
    <w:rPr>
      <w:rFonts w:ascii="Arial" w:hAnsi="Arial" w:cs="Arial"/>
      <w:color w:val="000000"/>
      <w:sz w:val="24"/>
      <w:szCs w:val="24"/>
    </w:rPr>
  </w:style>
  <w:style w:type="paragraph" w:styleId="Reviso">
    <w:name w:val="Revision"/>
    <w:hidden/>
    <w:uiPriority w:val="99"/>
    <w:semiHidden/>
    <w:rsid w:val="0055025E"/>
    <w:rPr>
      <w:sz w:val="26"/>
    </w:rPr>
  </w:style>
  <w:style w:type="paragraph" w:customStyle="1" w:styleId="E-Pat">
    <w:name w:val="E-Pat"/>
    <w:basedOn w:val="Normal"/>
    <w:link w:val="E-PatChar"/>
    <w:qFormat/>
    <w:rsid w:val="003E32E5"/>
    <w:pPr>
      <w:ind w:firstLine="2829"/>
    </w:pPr>
    <w:rPr>
      <w:rFonts w:ascii="Arial" w:hAnsi="Arial"/>
      <w:sz w:val="24"/>
      <w:szCs w:val="24"/>
    </w:rPr>
  </w:style>
  <w:style w:type="character" w:customStyle="1" w:styleId="E-PatChar">
    <w:name w:val="E-Pat Char"/>
    <w:link w:val="E-Pat"/>
    <w:rsid w:val="003E32E5"/>
    <w:rPr>
      <w:rFonts w:ascii="Arial" w:hAnsi="Arial"/>
      <w:sz w:val="24"/>
      <w:szCs w:val="24"/>
    </w:rPr>
  </w:style>
  <w:style w:type="paragraph" w:customStyle="1" w:styleId="E-PatCitao">
    <w:name w:val="E-Pat Citação"/>
    <w:basedOn w:val="Normal"/>
    <w:link w:val="E-PatCitaoChar"/>
    <w:qFormat/>
    <w:rsid w:val="003E32E5"/>
    <w:pPr>
      <w:ind w:left="1418" w:right="1134"/>
    </w:pPr>
    <w:rPr>
      <w:rFonts w:ascii="Arial" w:hAnsi="Arial"/>
      <w:sz w:val="24"/>
      <w:szCs w:val="24"/>
    </w:rPr>
  </w:style>
  <w:style w:type="character" w:customStyle="1" w:styleId="E-PatCitaoChar">
    <w:name w:val="E-Pat Citação Char"/>
    <w:link w:val="E-PatCitao"/>
    <w:rsid w:val="003E32E5"/>
    <w:rPr>
      <w:rFonts w:ascii="Arial" w:hAnsi="Arial"/>
      <w:sz w:val="24"/>
      <w:szCs w:val="24"/>
    </w:rPr>
  </w:style>
  <w:style w:type="paragraph" w:customStyle="1" w:styleId="Teste">
    <w:name w:val="Teste"/>
    <w:basedOn w:val="citpet"/>
    <w:link w:val="TesteChar"/>
    <w:autoRedefine/>
    <w:rsid w:val="003E32E5"/>
    <w:pPr>
      <w:jc w:val="center"/>
    </w:pPr>
    <w:rPr>
      <w:rFonts w:ascii="Arial" w:hAnsi="Arial"/>
      <w:b/>
      <w:sz w:val="24"/>
      <w:szCs w:val="24"/>
    </w:rPr>
  </w:style>
  <w:style w:type="character" w:customStyle="1" w:styleId="TesteChar">
    <w:name w:val="Teste Char"/>
    <w:link w:val="Teste"/>
    <w:rsid w:val="003E32E5"/>
    <w:rPr>
      <w:rFonts w:ascii="Arial" w:hAnsi="Arial"/>
      <w:b/>
      <w:sz w:val="24"/>
      <w:szCs w:val="24"/>
    </w:rPr>
  </w:style>
  <w:style w:type="paragraph" w:customStyle="1" w:styleId="EscopoNTITitulo">
    <w:name w:val="EscopoNTITitulo"/>
    <w:basedOn w:val="Ttulo"/>
    <w:link w:val="EscopoNTITituloChar"/>
    <w:rsid w:val="003E32E5"/>
    <w:pPr>
      <w:keepNext w:val="0"/>
      <w:widowControl/>
      <w:suppressAutoHyphens w:val="0"/>
      <w:spacing w:after="60" w:line="320" w:lineRule="atLeast"/>
      <w:outlineLvl w:val="0"/>
    </w:pPr>
    <w:rPr>
      <w:rFonts w:ascii="Arial" w:eastAsia="Times New Roman" w:hAnsi="Arial"/>
      <w:b/>
      <w:bCs/>
      <w:color w:val="auto"/>
      <w:kern w:val="28"/>
      <w:sz w:val="32"/>
      <w:szCs w:val="32"/>
    </w:rPr>
  </w:style>
  <w:style w:type="character" w:customStyle="1" w:styleId="EscopoNTITituloChar">
    <w:name w:val="EscopoNTITitulo Char"/>
    <w:link w:val="EscopoNTITitulo"/>
    <w:rsid w:val="003E32E5"/>
    <w:rPr>
      <w:rFonts w:ascii="Arial" w:hAnsi="Arial" w:cs="Arial"/>
      <w:b/>
      <w:bCs/>
      <w:kern w:val="28"/>
      <w:sz w:val="32"/>
      <w:szCs w:val="32"/>
    </w:rPr>
  </w:style>
  <w:style w:type="character" w:customStyle="1" w:styleId="TtuloChar">
    <w:name w:val="Título Char"/>
    <w:aliases w:val="t Char"/>
    <w:link w:val="Ttulo"/>
    <w:rsid w:val="003E32E5"/>
    <w:rPr>
      <w:rFonts w:ascii="Albany" w:eastAsia="HG Mincho Light J" w:hAnsi="Albany"/>
      <w:color w:val="000000"/>
      <w:sz w:val="28"/>
    </w:rPr>
  </w:style>
  <w:style w:type="paragraph" w:customStyle="1" w:styleId="EscopoNTISubTitulo">
    <w:name w:val="EscopoNTISubTitulo"/>
    <w:link w:val="EscopoNTISubTituloChar"/>
    <w:rsid w:val="003E32E5"/>
    <w:pPr>
      <w:numPr>
        <w:numId w:val="4"/>
      </w:numPr>
    </w:pPr>
    <w:rPr>
      <w:rFonts w:ascii="Arial" w:hAnsi="Arial"/>
      <w:b/>
      <w:bCs/>
      <w:sz w:val="24"/>
      <w:szCs w:val="22"/>
      <w:lang w:val="en-US" w:eastAsia="en-US"/>
    </w:rPr>
  </w:style>
  <w:style w:type="character" w:customStyle="1" w:styleId="EscopoNTISubTituloChar">
    <w:name w:val="EscopoNTISubTitulo Char"/>
    <w:link w:val="EscopoNTISubTitulo"/>
    <w:rsid w:val="003E32E5"/>
    <w:rPr>
      <w:rFonts w:ascii="Arial" w:hAnsi="Arial"/>
      <w:b/>
      <w:bCs/>
      <w:sz w:val="24"/>
      <w:szCs w:val="22"/>
      <w:lang w:val="en-US" w:eastAsia="en-US"/>
    </w:rPr>
  </w:style>
  <w:style w:type="paragraph" w:customStyle="1" w:styleId="EscopoNTIItem">
    <w:name w:val="EscopoNTIItem"/>
    <w:link w:val="EscopoNTIItemChar"/>
    <w:rsid w:val="003E32E5"/>
    <w:pPr>
      <w:ind w:left="567"/>
    </w:pPr>
    <w:rPr>
      <w:rFonts w:ascii="Arial" w:hAnsi="Arial"/>
      <w:b/>
      <w:szCs w:val="24"/>
    </w:rPr>
  </w:style>
  <w:style w:type="character" w:customStyle="1" w:styleId="EscopoNTIItemChar">
    <w:name w:val="EscopoNTIItem Char"/>
    <w:link w:val="EscopoNTIItem"/>
    <w:rsid w:val="003E32E5"/>
    <w:rPr>
      <w:rFonts w:ascii="Arial" w:hAnsi="Arial"/>
      <w:b/>
      <w:szCs w:val="24"/>
      <w:lang w:bidi="ar-SA"/>
    </w:rPr>
  </w:style>
  <w:style w:type="character" w:customStyle="1" w:styleId="RodapChar">
    <w:name w:val="Rodapé Char"/>
    <w:link w:val="Rodap"/>
    <w:uiPriority w:val="99"/>
    <w:rsid w:val="001F6DBA"/>
    <w:rPr>
      <w:rFonts w:ascii="Times" w:hAnsi="Times"/>
      <w:sz w:val="24"/>
    </w:rPr>
  </w:style>
  <w:style w:type="character" w:customStyle="1" w:styleId="apple-converted-space">
    <w:name w:val="apple-converted-space"/>
    <w:rsid w:val="008C36AB"/>
  </w:style>
  <w:style w:type="paragraph" w:customStyle="1" w:styleId="CharChar1CharCharCharCharCharCharCharCharCharCharCharCharCharCharChar1CharCharCharCharChar">
    <w:name w:val="Char Char1 Char Char Char Char Char Char Char Char Char Char Char Char Char Char Char1 Char Char Char Char Char"/>
    <w:basedOn w:val="Normal"/>
    <w:rsid w:val="00CE19E9"/>
    <w:pPr>
      <w:widowControl w:val="0"/>
      <w:adjustRightInd w:val="0"/>
      <w:spacing w:after="160" w:line="240" w:lineRule="exact"/>
      <w:textAlignment w:val="baseline"/>
    </w:pPr>
    <w:rPr>
      <w:rFonts w:ascii="Verdana" w:eastAsia="MS Mincho" w:hAnsi="Verdana"/>
      <w:sz w:val="20"/>
      <w:lang w:val="en-US" w:eastAsia="en-US"/>
    </w:rPr>
  </w:style>
  <w:style w:type="paragraph" w:customStyle="1" w:styleId="ListaColorida-nfase11">
    <w:name w:val="Lista Colorida - Ênfase 11"/>
    <w:basedOn w:val="Normal"/>
    <w:uiPriority w:val="99"/>
    <w:qFormat/>
    <w:rsid w:val="003D76D8"/>
    <w:pPr>
      <w:ind w:left="708"/>
    </w:pPr>
    <w:rPr>
      <w:szCs w:val="26"/>
    </w:rPr>
  </w:style>
  <w:style w:type="paragraph" w:styleId="Lista2">
    <w:name w:val="List 2"/>
    <w:basedOn w:val="Normal"/>
    <w:uiPriority w:val="99"/>
    <w:unhideWhenUsed/>
    <w:rsid w:val="00C37005"/>
    <w:pPr>
      <w:autoSpaceDE w:val="0"/>
      <w:autoSpaceDN w:val="0"/>
      <w:ind w:left="566" w:hanging="283"/>
    </w:pPr>
    <w:rPr>
      <w:rFonts w:eastAsia="Calibri"/>
      <w:sz w:val="24"/>
      <w:szCs w:val="24"/>
    </w:rPr>
  </w:style>
  <w:style w:type="paragraph" w:customStyle="1" w:styleId="PargrafodaLista1">
    <w:name w:val="Parágrafo da Lista1"/>
    <w:basedOn w:val="Normal"/>
    <w:rsid w:val="00C37005"/>
    <w:pPr>
      <w:autoSpaceDE w:val="0"/>
      <w:autoSpaceDN w:val="0"/>
      <w:ind w:firstLine="288"/>
      <w:jc w:val="left"/>
    </w:pPr>
    <w:rPr>
      <w:rFonts w:eastAsia="Calibri"/>
      <w:sz w:val="24"/>
      <w:szCs w:val="24"/>
    </w:rPr>
  </w:style>
  <w:style w:type="paragraph" w:styleId="Textodenotaderodap">
    <w:name w:val="footnote text"/>
    <w:basedOn w:val="Normal"/>
    <w:link w:val="TextodenotaderodapChar"/>
    <w:unhideWhenUsed/>
    <w:rsid w:val="003767B1"/>
    <w:rPr>
      <w:sz w:val="20"/>
    </w:rPr>
  </w:style>
  <w:style w:type="character" w:customStyle="1" w:styleId="TextodenotaderodapChar">
    <w:name w:val="Texto de nota de rodapé Char"/>
    <w:basedOn w:val="Fontepargpadro"/>
    <w:link w:val="Textodenotaderodap"/>
    <w:rsid w:val="003767B1"/>
  </w:style>
  <w:style w:type="character" w:styleId="Refdenotaderodap">
    <w:name w:val="footnote reference"/>
    <w:unhideWhenUsed/>
    <w:rsid w:val="003767B1"/>
    <w:rPr>
      <w:vertAlign w:val="superscript"/>
    </w:rPr>
  </w:style>
  <w:style w:type="paragraph" w:styleId="Textodenotadefim">
    <w:name w:val="endnote text"/>
    <w:basedOn w:val="Normal"/>
    <w:link w:val="TextodenotadefimChar"/>
    <w:uiPriority w:val="99"/>
    <w:semiHidden/>
    <w:unhideWhenUsed/>
    <w:rsid w:val="005A6A99"/>
    <w:rPr>
      <w:sz w:val="20"/>
    </w:rPr>
  </w:style>
  <w:style w:type="character" w:customStyle="1" w:styleId="TextodenotadefimChar">
    <w:name w:val="Texto de nota de fim Char"/>
    <w:basedOn w:val="Fontepargpadro"/>
    <w:link w:val="Textodenotadefim"/>
    <w:uiPriority w:val="99"/>
    <w:semiHidden/>
    <w:rsid w:val="005A6A99"/>
  </w:style>
  <w:style w:type="character" w:styleId="Refdenotadefim">
    <w:name w:val="endnote reference"/>
    <w:uiPriority w:val="99"/>
    <w:semiHidden/>
    <w:unhideWhenUsed/>
    <w:rsid w:val="005A6A99"/>
    <w:rPr>
      <w:vertAlign w:val="superscript"/>
    </w:rPr>
  </w:style>
  <w:style w:type="paragraph" w:customStyle="1" w:styleId="Level1">
    <w:name w:val="Level 1"/>
    <w:basedOn w:val="Normal"/>
    <w:next w:val="Normal"/>
    <w:rsid w:val="002C33B9"/>
    <w:pPr>
      <w:keepNext/>
      <w:numPr>
        <w:numId w:val="5"/>
      </w:numPr>
      <w:spacing w:before="280" w:after="140" w:line="290" w:lineRule="auto"/>
      <w:outlineLvl w:val="0"/>
    </w:pPr>
    <w:rPr>
      <w:rFonts w:ascii="Tahoma" w:hAnsi="Tahoma" w:cs="Tahoma"/>
      <w:b/>
      <w:bCs/>
      <w:kern w:val="20"/>
      <w:sz w:val="22"/>
      <w:szCs w:val="32"/>
    </w:rPr>
  </w:style>
  <w:style w:type="paragraph" w:customStyle="1" w:styleId="Level2">
    <w:name w:val="Level 2"/>
    <w:basedOn w:val="Normal"/>
    <w:link w:val="Level2Char"/>
    <w:rsid w:val="002C33B9"/>
    <w:pPr>
      <w:numPr>
        <w:ilvl w:val="1"/>
        <w:numId w:val="5"/>
      </w:numPr>
      <w:spacing w:after="140" w:line="290" w:lineRule="auto"/>
    </w:pPr>
    <w:rPr>
      <w:rFonts w:ascii="Tahoma" w:hAnsi="Tahoma" w:cs="Tahoma"/>
      <w:kern w:val="20"/>
      <w:sz w:val="22"/>
      <w:szCs w:val="28"/>
    </w:rPr>
  </w:style>
  <w:style w:type="paragraph" w:customStyle="1" w:styleId="Level3">
    <w:name w:val="Level 3"/>
    <w:basedOn w:val="Normal"/>
    <w:link w:val="Level3Char"/>
    <w:rsid w:val="002C33B9"/>
    <w:pPr>
      <w:numPr>
        <w:ilvl w:val="2"/>
        <w:numId w:val="5"/>
      </w:numPr>
      <w:spacing w:after="140" w:line="290" w:lineRule="auto"/>
    </w:pPr>
    <w:rPr>
      <w:rFonts w:ascii="Tahoma" w:hAnsi="Tahoma" w:cs="Tahoma"/>
      <w:kern w:val="20"/>
      <w:sz w:val="22"/>
      <w:szCs w:val="28"/>
    </w:rPr>
  </w:style>
  <w:style w:type="paragraph" w:customStyle="1" w:styleId="Level4">
    <w:name w:val="Level 4"/>
    <w:basedOn w:val="Normal"/>
    <w:rsid w:val="002C33B9"/>
    <w:pPr>
      <w:numPr>
        <w:ilvl w:val="3"/>
        <w:numId w:val="5"/>
      </w:numPr>
      <w:spacing w:after="140" w:line="290" w:lineRule="auto"/>
    </w:pPr>
    <w:rPr>
      <w:rFonts w:ascii="Tahoma" w:hAnsi="Tahoma" w:cs="Tahoma"/>
      <w:kern w:val="20"/>
      <w:sz w:val="22"/>
      <w:szCs w:val="22"/>
    </w:rPr>
  </w:style>
  <w:style w:type="paragraph" w:customStyle="1" w:styleId="Level5">
    <w:name w:val="Level 5"/>
    <w:basedOn w:val="Normal"/>
    <w:rsid w:val="002C33B9"/>
    <w:pPr>
      <w:numPr>
        <w:ilvl w:val="4"/>
        <w:numId w:val="5"/>
      </w:numPr>
      <w:spacing w:after="140" w:line="290" w:lineRule="auto"/>
    </w:pPr>
    <w:rPr>
      <w:rFonts w:ascii="Tahoma" w:hAnsi="Tahoma" w:cs="Tahoma"/>
      <w:kern w:val="20"/>
      <w:sz w:val="22"/>
      <w:szCs w:val="22"/>
    </w:rPr>
  </w:style>
  <w:style w:type="paragraph" w:customStyle="1" w:styleId="Level6">
    <w:name w:val="Level 6"/>
    <w:basedOn w:val="Normal"/>
    <w:rsid w:val="002C33B9"/>
    <w:pPr>
      <w:numPr>
        <w:ilvl w:val="5"/>
        <w:numId w:val="5"/>
      </w:numPr>
      <w:spacing w:after="140" w:line="290" w:lineRule="auto"/>
    </w:pPr>
    <w:rPr>
      <w:rFonts w:ascii="Tahoma" w:hAnsi="Tahoma" w:cs="Tahoma"/>
      <w:kern w:val="20"/>
      <w:sz w:val="22"/>
      <w:szCs w:val="22"/>
    </w:rPr>
  </w:style>
  <w:style w:type="paragraph" w:customStyle="1" w:styleId="Level7">
    <w:name w:val="Level 7"/>
    <w:basedOn w:val="Normal"/>
    <w:rsid w:val="002C33B9"/>
    <w:pPr>
      <w:numPr>
        <w:ilvl w:val="6"/>
        <w:numId w:val="5"/>
      </w:numPr>
      <w:spacing w:after="140" w:line="290" w:lineRule="auto"/>
      <w:outlineLvl w:val="6"/>
    </w:pPr>
    <w:rPr>
      <w:rFonts w:ascii="Tahoma" w:hAnsi="Tahoma" w:cs="Tahoma"/>
      <w:kern w:val="20"/>
      <w:sz w:val="22"/>
      <w:szCs w:val="22"/>
    </w:rPr>
  </w:style>
  <w:style w:type="paragraph" w:customStyle="1" w:styleId="Level8">
    <w:name w:val="Level 8"/>
    <w:basedOn w:val="Normal"/>
    <w:rsid w:val="002C33B9"/>
    <w:pPr>
      <w:numPr>
        <w:ilvl w:val="7"/>
        <w:numId w:val="5"/>
      </w:numPr>
      <w:spacing w:after="140" w:line="290" w:lineRule="auto"/>
      <w:outlineLvl w:val="7"/>
    </w:pPr>
    <w:rPr>
      <w:rFonts w:ascii="Tahoma" w:hAnsi="Tahoma" w:cs="Tahoma"/>
      <w:kern w:val="20"/>
      <w:sz w:val="22"/>
      <w:szCs w:val="22"/>
    </w:rPr>
  </w:style>
  <w:style w:type="paragraph" w:customStyle="1" w:styleId="Level9">
    <w:name w:val="Level 9"/>
    <w:basedOn w:val="Normal"/>
    <w:rsid w:val="002C33B9"/>
    <w:pPr>
      <w:numPr>
        <w:ilvl w:val="8"/>
        <w:numId w:val="5"/>
      </w:numPr>
      <w:spacing w:after="140" w:line="290" w:lineRule="auto"/>
      <w:outlineLvl w:val="8"/>
    </w:pPr>
    <w:rPr>
      <w:rFonts w:ascii="Tahoma" w:hAnsi="Tahoma" w:cs="Tahoma"/>
      <w:kern w:val="20"/>
      <w:sz w:val="22"/>
      <w:szCs w:val="22"/>
    </w:rPr>
  </w:style>
  <w:style w:type="paragraph" w:customStyle="1" w:styleId="Rodolpho1">
    <w:name w:val="Rodolpho1"/>
    <w:basedOn w:val="Normal"/>
    <w:uiPriority w:val="99"/>
    <w:rsid w:val="00CC1EF2"/>
    <w:rPr>
      <w:rFonts w:ascii="Arial" w:hAnsi="Arial" w:cs="Arial"/>
      <w:sz w:val="24"/>
      <w:szCs w:val="24"/>
    </w:rPr>
  </w:style>
  <w:style w:type="character" w:customStyle="1" w:styleId="CabealhoChar">
    <w:name w:val="Cabeçalho Char"/>
    <w:aliases w:val="Tulo1 Char,encabezado Char,Guideline Char"/>
    <w:link w:val="Cabealho"/>
    <w:locked/>
    <w:rsid w:val="00CC1EF2"/>
    <w:rPr>
      <w:sz w:val="26"/>
    </w:rPr>
  </w:style>
  <w:style w:type="character" w:customStyle="1" w:styleId="Ttulo3Char">
    <w:name w:val="Título 3 Char"/>
    <w:link w:val="Ttulo3"/>
    <w:rsid w:val="00D8314E"/>
    <w:rPr>
      <w:b/>
      <w:sz w:val="24"/>
    </w:rPr>
  </w:style>
  <w:style w:type="character" w:customStyle="1" w:styleId="Recuodecorpodetexto2Char">
    <w:name w:val="Recuo de corpo de texto 2 Char"/>
    <w:link w:val="Recuodecorpodetexto2"/>
    <w:rsid w:val="00FD4ADC"/>
    <w:rPr>
      <w:sz w:val="24"/>
      <w:lang w:val="en-AU"/>
    </w:rPr>
  </w:style>
  <w:style w:type="character" w:customStyle="1" w:styleId="Level3Char">
    <w:name w:val="Level 3 Char"/>
    <w:link w:val="Level3"/>
    <w:locked/>
    <w:rsid w:val="004B1E4C"/>
    <w:rPr>
      <w:rFonts w:ascii="Tahoma" w:hAnsi="Tahoma" w:cs="Tahoma"/>
      <w:kern w:val="20"/>
      <w:sz w:val="22"/>
      <w:szCs w:val="28"/>
    </w:rPr>
  </w:style>
  <w:style w:type="character" w:customStyle="1" w:styleId="Level2Char">
    <w:name w:val="Level 2 Char"/>
    <w:link w:val="Level2"/>
    <w:rsid w:val="004B1E4C"/>
    <w:rPr>
      <w:rFonts w:ascii="Tahoma" w:hAnsi="Tahoma" w:cs="Tahoma"/>
      <w:kern w:val="20"/>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864689">
      <w:bodyDiv w:val="1"/>
      <w:marLeft w:val="0"/>
      <w:marRight w:val="0"/>
      <w:marTop w:val="0"/>
      <w:marBottom w:val="0"/>
      <w:divBdr>
        <w:top w:val="none" w:sz="0" w:space="0" w:color="auto"/>
        <w:left w:val="none" w:sz="0" w:space="0" w:color="auto"/>
        <w:bottom w:val="none" w:sz="0" w:space="0" w:color="auto"/>
        <w:right w:val="none" w:sz="0" w:space="0" w:color="auto"/>
      </w:divBdr>
    </w:div>
    <w:div w:id="409155704">
      <w:bodyDiv w:val="1"/>
      <w:marLeft w:val="0"/>
      <w:marRight w:val="0"/>
      <w:marTop w:val="0"/>
      <w:marBottom w:val="0"/>
      <w:divBdr>
        <w:top w:val="none" w:sz="0" w:space="0" w:color="auto"/>
        <w:left w:val="none" w:sz="0" w:space="0" w:color="auto"/>
        <w:bottom w:val="none" w:sz="0" w:space="0" w:color="auto"/>
        <w:right w:val="none" w:sz="0" w:space="0" w:color="auto"/>
      </w:divBdr>
    </w:div>
    <w:div w:id="608899762">
      <w:bodyDiv w:val="1"/>
      <w:marLeft w:val="0"/>
      <w:marRight w:val="0"/>
      <w:marTop w:val="0"/>
      <w:marBottom w:val="0"/>
      <w:divBdr>
        <w:top w:val="none" w:sz="0" w:space="0" w:color="auto"/>
        <w:left w:val="none" w:sz="0" w:space="0" w:color="auto"/>
        <w:bottom w:val="none" w:sz="0" w:space="0" w:color="auto"/>
        <w:right w:val="none" w:sz="0" w:space="0" w:color="auto"/>
      </w:divBdr>
      <w:divsChild>
        <w:div w:id="138424980">
          <w:marLeft w:val="0"/>
          <w:marRight w:val="0"/>
          <w:marTop w:val="0"/>
          <w:marBottom w:val="0"/>
          <w:divBdr>
            <w:top w:val="none" w:sz="0" w:space="0" w:color="auto"/>
            <w:left w:val="none" w:sz="0" w:space="0" w:color="auto"/>
            <w:bottom w:val="none" w:sz="0" w:space="0" w:color="auto"/>
            <w:right w:val="none" w:sz="0" w:space="0" w:color="auto"/>
          </w:divBdr>
        </w:div>
        <w:div w:id="562915356">
          <w:marLeft w:val="0"/>
          <w:marRight w:val="0"/>
          <w:marTop w:val="0"/>
          <w:marBottom w:val="0"/>
          <w:divBdr>
            <w:top w:val="none" w:sz="0" w:space="0" w:color="auto"/>
            <w:left w:val="none" w:sz="0" w:space="0" w:color="auto"/>
            <w:bottom w:val="none" w:sz="0" w:space="0" w:color="auto"/>
            <w:right w:val="none" w:sz="0" w:space="0" w:color="auto"/>
          </w:divBdr>
        </w:div>
        <w:div w:id="946078512">
          <w:marLeft w:val="0"/>
          <w:marRight w:val="0"/>
          <w:marTop w:val="0"/>
          <w:marBottom w:val="0"/>
          <w:divBdr>
            <w:top w:val="none" w:sz="0" w:space="0" w:color="auto"/>
            <w:left w:val="none" w:sz="0" w:space="0" w:color="auto"/>
            <w:bottom w:val="none" w:sz="0" w:space="0" w:color="auto"/>
            <w:right w:val="none" w:sz="0" w:space="0" w:color="auto"/>
          </w:divBdr>
        </w:div>
        <w:div w:id="1133594043">
          <w:marLeft w:val="0"/>
          <w:marRight w:val="0"/>
          <w:marTop w:val="0"/>
          <w:marBottom w:val="0"/>
          <w:divBdr>
            <w:top w:val="none" w:sz="0" w:space="0" w:color="auto"/>
            <w:left w:val="none" w:sz="0" w:space="0" w:color="auto"/>
            <w:bottom w:val="none" w:sz="0" w:space="0" w:color="auto"/>
            <w:right w:val="none" w:sz="0" w:space="0" w:color="auto"/>
          </w:divBdr>
        </w:div>
        <w:div w:id="1746801031">
          <w:marLeft w:val="0"/>
          <w:marRight w:val="0"/>
          <w:marTop w:val="0"/>
          <w:marBottom w:val="0"/>
          <w:divBdr>
            <w:top w:val="none" w:sz="0" w:space="0" w:color="auto"/>
            <w:left w:val="none" w:sz="0" w:space="0" w:color="auto"/>
            <w:bottom w:val="none" w:sz="0" w:space="0" w:color="auto"/>
            <w:right w:val="none" w:sz="0" w:space="0" w:color="auto"/>
          </w:divBdr>
        </w:div>
        <w:div w:id="2059283430">
          <w:marLeft w:val="0"/>
          <w:marRight w:val="0"/>
          <w:marTop w:val="0"/>
          <w:marBottom w:val="0"/>
          <w:divBdr>
            <w:top w:val="none" w:sz="0" w:space="0" w:color="auto"/>
            <w:left w:val="none" w:sz="0" w:space="0" w:color="auto"/>
            <w:bottom w:val="none" w:sz="0" w:space="0" w:color="auto"/>
            <w:right w:val="none" w:sz="0" w:space="0" w:color="auto"/>
          </w:divBdr>
        </w:div>
      </w:divsChild>
    </w:div>
    <w:div w:id="748431766">
      <w:bodyDiv w:val="1"/>
      <w:marLeft w:val="0"/>
      <w:marRight w:val="0"/>
      <w:marTop w:val="0"/>
      <w:marBottom w:val="0"/>
      <w:divBdr>
        <w:top w:val="none" w:sz="0" w:space="0" w:color="auto"/>
        <w:left w:val="none" w:sz="0" w:space="0" w:color="auto"/>
        <w:bottom w:val="none" w:sz="0" w:space="0" w:color="auto"/>
        <w:right w:val="none" w:sz="0" w:space="0" w:color="auto"/>
      </w:divBdr>
    </w:div>
    <w:div w:id="754980024">
      <w:bodyDiv w:val="1"/>
      <w:marLeft w:val="0"/>
      <w:marRight w:val="0"/>
      <w:marTop w:val="0"/>
      <w:marBottom w:val="0"/>
      <w:divBdr>
        <w:top w:val="none" w:sz="0" w:space="0" w:color="auto"/>
        <w:left w:val="none" w:sz="0" w:space="0" w:color="auto"/>
        <w:bottom w:val="none" w:sz="0" w:space="0" w:color="auto"/>
        <w:right w:val="none" w:sz="0" w:space="0" w:color="auto"/>
      </w:divBdr>
    </w:div>
    <w:div w:id="775171608">
      <w:bodyDiv w:val="1"/>
      <w:marLeft w:val="0"/>
      <w:marRight w:val="0"/>
      <w:marTop w:val="0"/>
      <w:marBottom w:val="0"/>
      <w:divBdr>
        <w:top w:val="none" w:sz="0" w:space="0" w:color="auto"/>
        <w:left w:val="none" w:sz="0" w:space="0" w:color="auto"/>
        <w:bottom w:val="none" w:sz="0" w:space="0" w:color="auto"/>
        <w:right w:val="none" w:sz="0" w:space="0" w:color="auto"/>
      </w:divBdr>
    </w:div>
    <w:div w:id="990986049">
      <w:bodyDiv w:val="1"/>
      <w:marLeft w:val="0"/>
      <w:marRight w:val="0"/>
      <w:marTop w:val="0"/>
      <w:marBottom w:val="0"/>
      <w:divBdr>
        <w:top w:val="none" w:sz="0" w:space="0" w:color="auto"/>
        <w:left w:val="none" w:sz="0" w:space="0" w:color="auto"/>
        <w:bottom w:val="none" w:sz="0" w:space="0" w:color="auto"/>
        <w:right w:val="none" w:sz="0" w:space="0" w:color="auto"/>
      </w:divBdr>
    </w:div>
    <w:div w:id="1206259102">
      <w:bodyDiv w:val="1"/>
      <w:marLeft w:val="0"/>
      <w:marRight w:val="0"/>
      <w:marTop w:val="0"/>
      <w:marBottom w:val="0"/>
      <w:divBdr>
        <w:top w:val="none" w:sz="0" w:space="0" w:color="auto"/>
        <w:left w:val="none" w:sz="0" w:space="0" w:color="auto"/>
        <w:bottom w:val="none" w:sz="0" w:space="0" w:color="auto"/>
        <w:right w:val="none" w:sz="0" w:space="0" w:color="auto"/>
      </w:divBdr>
    </w:div>
    <w:div w:id="1273974843">
      <w:bodyDiv w:val="1"/>
      <w:marLeft w:val="0"/>
      <w:marRight w:val="0"/>
      <w:marTop w:val="0"/>
      <w:marBottom w:val="0"/>
      <w:divBdr>
        <w:top w:val="none" w:sz="0" w:space="0" w:color="auto"/>
        <w:left w:val="none" w:sz="0" w:space="0" w:color="auto"/>
        <w:bottom w:val="none" w:sz="0" w:space="0" w:color="auto"/>
        <w:right w:val="none" w:sz="0" w:space="0" w:color="auto"/>
      </w:divBdr>
    </w:div>
    <w:div w:id="1374884774">
      <w:bodyDiv w:val="1"/>
      <w:marLeft w:val="0"/>
      <w:marRight w:val="0"/>
      <w:marTop w:val="0"/>
      <w:marBottom w:val="0"/>
      <w:divBdr>
        <w:top w:val="none" w:sz="0" w:space="0" w:color="auto"/>
        <w:left w:val="none" w:sz="0" w:space="0" w:color="auto"/>
        <w:bottom w:val="none" w:sz="0" w:space="0" w:color="auto"/>
        <w:right w:val="none" w:sz="0" w:space="0" w:color="auto"/>
      </w:divBdr>
    </w:div>
    <w:div w:id="1559196830">
      <w:bodyDiv w:val="1"/>
      <w:marLeft w:val="0"/>
      <w:marRight w:val="0"/>
      <w:marTop w:val="0"/>
      <w:marBottom w:val="0"/>
      <w:divBdr>
        <w:top w:val="none" w:sz="0" w:space="0" w:color="auto"/>
        <w:left w:val="none" w:sz="0" w:space="0" w:color="auto"/>
        <w:bottom w:val="none" w:sz="0" w:space="0" w:color="auto"/>
        <w:right w:val="none" w:sz="0" w:space="0" w:color="auto"/>
      </w:divBdr>
    </w:div>
    <w:div w:id="1595702133">
      <w:bodyDiv w:val="1"/>
      <w:marLeft w:val="0"/>
      <w:marRight w:val="0"/>
      <w:marTop w:val="0"/>
      <w:marBottom w:val="0"/>
      <w:divBdr>
        <w:top w:val="none" w:sz="0" w:space="0" w:color="auto"/>
        <w:left w:val="none" w:sz="0" w:space="0" w:color="auto"/>
        <w:bottom w:val="none" w:sz="0" w:space="0" w:color="auto"/>
        <w:right w:val="none" w:sz="0" w:space="0" w:color="auto"/>
      </w:divBdr>
    </w:div>
    <w:div w:id="1779717568">
      <w:bodyDiv w:val="1"/>
      <w:marLeft w:val="0"/>
      <w:marRight w:val="0"/>
      <w:marTop w:val="0"/>
      <w:marBottom w:val="0"/>
      <w:divBdr>
        <w:top w:val="none" w:sz="0" w:space="0" w:color="auto"/>
        <w:left w:val="none" w:sz="0" w:space="0" w:color="auto"/>
        <w:bottom w:val="none" w:sz="0" w:space="0" w:color="auto"/>
        <w:right w:val="none" w:sz="0" w:space="0" w:color="auto"/>
      </w:divBdr>
      <w:divsChild>
        <w:div w:id="962535405">
          <w:marLeft w:val="0"/>
          <w:marRight w:val="0"/>
          <w:marTop w:val="0"/>
          <w:marBottom w:val="0"/>
          <w:divBdr>
            <w:top w:val="none" w:sz="0" w:space="0" w:color="auto"/>
            <w:left w:val="none" w:sz="0" w:space="0" w:color="auto"/>
            <w:bottom w:val="none" w:sz="0" w:space="0" w:color="auto"/>
            <w:right w:val="none" w:sz="0" w:space="0" w:color="auto"/>
          </w:divBdr>
        </w:div>
      </w:divsChild>
    </w:div>
    <w:div w:id="1827668891">
      <w:bodyDiv w:val="1"/>
      <w:marLeft w:val="0"/>
      <w:marRight w:val="0"/>
      <w:marTop w:val="0"/>
      <w:marBottom w:val="0"/>
      <w:divBdr>
        <w:top w:val="none" w:sz="0" w:space="0" w:color="auto"/>
        <w:left w:val="none" w:sz="0" w:space="0" w:color="auto"/>
        <w:bottom w:val="none" w:sz="0" w:space="0" w:color="auto"/>
        <w:right w:val="none" w:sz="0" w:space="0" w:color="auto"/>
      </w:divBdr>
    </w:div>
    <w:div w:id="1878472559">
      <w:bodyDiv w:val="1"/>
      <w:marLeft w:val="0"/>
      <w:marRight w:val="0"/>
      <w:marTop w:val="0"/>
      <w:marBottom w:val="0"/>
      <w:divBdr>
        <w:top w:val="none" w:sz="0" w:space="0" w:color="auto"/>
        <w:left w:val="none" w:sz="0" w:space="0" w:color="auto"/>
        <w:bottom w:val="none" w:sz="0" w:space="0" w:color="auto"/>
        <w:right w:val="none" w:sz="0" w:space="0" w:color="auto"/>
      </w:divBdr>
    </w:div>
    <w:div w:id="1909415322">
      <w:bodyDiv w:val="1"/>
      <w:marLeft w:val="0"/>
      <w:marRight w:val="0"/>
      <w:marTop w:val="0"/>
      <w:marBottom w:val="0"/>
      <w:divBdr>
        <w:top w:val="none" w:sz="0" w:space="0" w:color="auto"/>
        <w:left w:val="none" w:sz="0" w:space="0" w:color="auto"/>
        <w:bottom w:val="none" w:sz="0" w:space="0" w:color="auto"/>
        <w:right w:val="none" w:sz="0" w:space="0" w:color="auto"/>
      </w:divBdr>
    </w:div>
    <w:div w:id="2112847155">
      <w:bodyDiv w:val="1"/>
      <w:marLeft w:val="0"/>
      <w:marRight w:val="0"/>
      <w:marTop w:val="0"/>
      <w:marBottom w:val="0"/>
      <w:divBdr>
        <w:top w:val="none" w:sz="0" w:space="0" w:color="auto"/>
        <w:left w:val="none" w:sz="0" w:space="0" w:color="auto"/>
        <w:bottom w:val="none" w:sz="0" w:space="0" w:color="auto"/>
        <w:right w:val="none" w:sz="0" w:space="0" w:color="auto"/>
      </w:divBdr>
      <w:divsChild>
        <w:div w:id="1395347048">
          <w:marLeft w:val="0"/>
          <w:marRight w:val="0"/>
          <w:marTop w:val="0"/>
          <w:marBottom w:val="0"/>
          <w:divBdr>
            <w:top w:val="none" w:sz="0" w:space="0" w:color="auto"/>
            <w:left w:val="none" w:sz="0" w:space="0" w:color="auto"/>
            <w:bottom w:val="none" w:sz="0" w:space="0" w:color="auto"/>
            <w:right w:val="none" w:sz="0" w:space="0" w:color="auto"/>
          </w:divBdr>
        </w:div>
      </w:divsChild>
    </w:div>
    <w:div w:id="214565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footnotes" Target="footnotes.xml"/><Relationship Id="rId18" Type="http://schemas.openxmlformats.org/officeDocument/2006/relationships/image" Target="media/image2.wmf"/><Relationship Id="rId26" Type="http://schemas.openxmlformats.org/officeDocument/2006/relationships/hyperlink" Target="mailto:middle@apicesec.com.br" TargetMode="External"/><Relationship Id="rId3" Type="http://schemas.openxmlformats.org/officeDocument/2006/relationships/customXml" Target="../customXml/item3.xml"/><Relationship Id="rId21" Type="http://schemas.openxmlformats.org/officeDocument/2006/relationships/image" Target="media/image4.wmf"/><Relationship Id="rId34" Type="http://schemas.openxmlformats.org/officeDocument/2006/relationships/footer" Target="footer3.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oleObject" Target="embeddings/oleObject1.bin"/><Relationship Id="rId25" Type="http://schemas.openxmlformats.org/officeDocument/2006/relationships/hyperlink" Target="mailto:geraldo@mdiasbranco.com.br"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1.wmf"/><Relationship Id="rId20" Type="http://schemas.openxmlformats.org/officeDocument/2006/relationships/oleObject" Target="embeddings/oleObject2.bin"/><Relationship Id="rId29" Type="http://schemas.openxmlformats.org/officeDocument/2006/relationships/hyperlink" Target="mailto:middle@apicesec.com.br"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oleObject" Target="embeddings/oleObject4.bin"/><Relationship Id="rId32" Type="http://schemas.openxmlformats.org/officeDocument/2006/relationships/footer" Target="footer2.xml"/><Relationship Id="rId37" Type="http://schemas.microsoft.com/office/2011/relationships/people" Target="people.xml"/><Relationship Id="rId5" Type="http://schemas.openxmlformats.org/officeDocument/2006/relationships/customXml" Target="../customXml/item5.xml"/><Relationship Id="rId15" Type="http://schemas.openxmlformats.org/officeDocument/2006/relationships/hyperlink" Target="http://www.cetip.com.br" TargetMode="External"/><Relationship Id="rId23" Type="http://schemas.openxmlformats.org/officeDocument/2006/relationships/image" Target="media/image5.wmf"/><Relationship Id="rId28" Type="http://schemas.openxmlformats.org/officeDocument/2006/relationships/hyperlink" Target="mailto:arley.fonseca@apicesec.com.br" TargetMode="External"/><Relationship Id="rId36" Type="http://schemas.openxmlformats.org/officeDocument/2006/relationships/theme" Target="theme/theme1.xml"/><Relationship Id="rId10" Type="http://schemas.microsoft.com/office/2007/relationships/stylesWithEffects" Target="stylesWithEffects.xml"/><Relationship Id="rId19" Type="http://schemas.openxmlformats.org/officeDocument/2006/relationships/image" Target="media/image3.wmf"/><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endnotes" Target="endnotes.xml"/><Relationship Id="rId22" Type="http://schemas.openxmlformats.org/officeDocument/2006/relationships/oleObject" Target="embeddings/oleObject3.bin"/><Relationship Id="rId27" Type="http://schemas.openxmlformats.org/officeDocument/2006/relationships/hyperlink" Target="mailto:juridico@apicesec.com.br" TargetMode="External"/><Relationship Id="rId30" Type="http://schemas.openxmlformats.org/officeDocument/2006/relationships/hyperlink" Target="http://www.gaiasec.com.br" TargetMode="External"/><Relationship Id="rId35"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Receiver>
    <Name>Policy Label Generator</Name>
    <Synchronization>Synchronous</Synchronization>
    <Type>10001</Type>
    <SequenceNumber>1000</SequenceNumber>
    <Url/>
    <Assembly>Microsoft.Office.Policy, Version=15.0.0.0, Culture=neutral, PublicKeyToken=71e9bce111e9429c</Assembly>
    <Class>Microsoft.Office.RecordsManagement.Internal.LabelHandler</Class>
    <Data/>
    <Filter/>
  </Receiver>
  <Receiver>
    <Name>Policy Label Generator</Name>
    <Synchronization>Synchronous</Synchronization>
    <Type>10002</Type>
    <SequenceNumber>1001</SequenceNumber>
    <Url/>
    <Assembly>Microsoft.Office.Policy, Version=15.0.0.0, Culture=neutral, PublicKeyToken=71e9bce111e9429c</Assembly>
    <Class>Microsoft.Office.RecordsManagement.Internal.LabelHandler</Class>
    <Data/>
    <Filter/>
  </Receiver>
  <Receiver>
    <Name>Policy Label Generator</Name>
    <Synchronization>Synchronous</Synchronization>
    <Type>10004</Type>
    <SequenceNumber>1002</SequenceNumber>
    <Url/>
    <Assembly>Microsoft.Office.Policy, Version=15.0.0.0, Culture=neutral, PublicKeyToken=71e9bce111e9429c</Assembly>
    <Class>Microsoft.Office.RecordsManagement.Internal.LabelHandler</Class>
    <Data/>
    <Filter/>
  </Receiver>
  <Receiver>
    <Name>Policy Label Generator</Name>
    <Synchronization>Synchronous</Synchronization>
    <Type>10006</Type>
    <SequenceNumber>1003</SequenceNumber>
    <Url/>
    <Assembly>Microsoft.Office.Policy, Version=15.0.0.0, Culture=neutral, PublicKeyToken=71e9bce111e9429c</Assembly>
    <Class>Microsoft.Office.RecordsManagement.Internal.LabelHandler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CodigoSegmento xmlns="e63af235-6539-4873-9a74-7e32b5cc1aee">L212842</CodigoSegmento>
    <Area xmlns="e63af235-6539-4873-9a74-7e32b5cc1aee" xsi:nil="true"/>
    <LikesCount xmlns="http://schemas.microsoft.com/sharepoint/v3" xsi:nil="true"/>
    <TaxCatchAll xmlns="e63af235-6539-4873-9a74-7e32b5cc1aee">
      <Value>1492</Value>
    </TaxCatchAll>
    <dbf937180b994812b3835ec56ddaea5f xmlns="e63af235-6539-4873-9a74-7e32b5cc1aee">
      <Terms xmlns="http://schemas.microsoft.com/office/infopath/2007/PartnerControls"/>
    </dbf937180b994812b3835ec56ddaea5f>
    <o47f90c374aa42598c104dd08549f2b5 xmlns="e63af235-6539-4873-9a74-7e32b5cc1aee">
      <Terms xmlns="http://schemas.microsoft.com/office/infopath/2007/PartnerControls"/>
    </o47f90c374aa42598c104dd08549f2b5>
    <TipoDocumento xmlns="e63af235-6539-4873-9a74-7e32b5cc1aee" xsi:nil="true"/>
    <IDUnico xmlns="e63af235-6539-4873-9a74-7e32b5cc1aee">LDOC-3-253104</IDUnico>
    <Ratings xmlns="http://schemas.microsoft.com/sharepoint/v3" xsi:nil="true"/>
    <DLCPolicyLabelClientValue xmlns="e63af235-6539-4873-9a74-7e32b5cc1aee">LDOC-3-253104/1.0</DLCPolicyLabelClientValue>
    <d47f3fc68dc1429b8573eb2634792044 xmlns="e63af235-6539-4873-9a74-7e32b5cc1aee">
      <Terms xmlns="http://schemas.microsoft.com/office/infopath/2007/PartnerControls">
        <TermInfo xmlns="http://schemas.microsoft.com/office/infopath/2007/PartnerControls">
          <TermName xmlns="http://schemas.microsoft.com/office/infopath/2007/PartnerControls">Casino, Guichard-Perrachon:COMPANHIA BRASILEIRA DE DISTRIBUICAO:COMPANHIA BRASILEIRA DE DISTRIBUICAO</TermName>
          <TermId xmlns="http://schemas.microsoft.com/office/infopath/2007/PartnerControls">150869cd-7ff8-4e6f-b842-f9fff9b4bf4d</TermId>
        </TermInfo>
      </Terms>
    </d47f3fc68dc1429b8573eb2634792044>
    <MatterAtivo xmlns="e63af235-6539-4873-9a74-7e32b5cc1aee">true</MatterAtivo>
    <LikedBy xmlns="http://schemas.microsoft.com/sharepoint/v3">
      <UserInfo>
        <DisplayName/>
        <AccountId xsi:nil="true"/>
        <AccountType/>
      </UserInfo>
    </LikedBy>
    <IdiomaDocumento xmlns="e63af235-6539-4873-9a74-7e32b5cc1aee">Português</IdiomaDocumento>
    <Observacao xmlns="e63af235-6539-4873-9a74-7e32b5cc1aee" xsi:nil="true"/>
    <MatterManager xmlns="e63af235-6539-4873-9a74-7e32b5cc1aee">
      <UserInfo>
        <DisplayName>Ricardo Prado</DisplayName>
        <AccountId>395</AccountId>
        <AccountType/>
      </UserInfo>
    </MatterManager>
    <StatusDocumento xmlns="e63af235-6539-4873-9a74-7e32b5cc1aee">Não Iniciada</StatusDocumento>
    <BillingPartner xmlns="e63af235-6539-4873-9a74-7e32b5cc1aee">
      <UserInfo>
        <DisplayName>Rodrigo Junqueira</DisplayName>
        <AccountId>389</AccountId>
        <AccountType/>
      </UserInfo>
    </BillingPartner>
    <DLCPolicyLabelLock xmlns="e63af235-6539-4873-9a74-7e32b5cc1aee" xsi:nil="true"/>
    <VersaoDocumento xmlns="e63af235-6539-4873-9a74-7e32b5cc1aee">1.0</VersaoDocumento>
    <Setor xmlns="e63af235-6539-4873-9a74-7e32b5cc1aee" xsi:nil="true"/>
    <Codigo xmlns="e63af235-6539-4873-9a74-7e32b5cc1aee">L212842</Codigo>
    <Knowhow xmlns="e63af235-6539-4873-9a74-7e32b5cc1aee">false</Knowhow>
    <NumeroDocExplorer xmlns="e63af235-6539-4873-9a74-7e32b5cc1aee" xsi:nil="true"/>
    <RatedBy xmlns="http://schemas.microsoft.com/sharepoint/v3">
      <UserInfo>
        <DisplayName/>
        <AccountId xsi:nil="true"/>
        <AccountType/>
      </UserInfo>
    </RatedBy>
  </documentManagement>
</p:properties>
</file>

<file path=customXml/item3.xml><?xml version="1.0" encoding="utf-8"?>
<ct:contentTypeSchema xmlns:ct="http://schemas.microsoft.com/office/2006/metadata/contentType" xmlns:ma="http://schemas.microsoft.com/office/2006/metadata/properties/metaAttributes" ct:_="" ma:_="" ma:contentTypeName="Documento Lefosse" ma:contentTypeID="0x0101006EF17356CF70944FBC2751F899F610F400F0B6EB119FFDF04E826FAC6AE872118A" ma:contentTypeVersion="33" ma:contentTypeDescription="" ma:contentTypeScope="" ma:versionID="8ebf9fd9ff4ea5aeb46b541978bfed89">
  <xsd:schema xmlns:xsd="http://www.w3.org/2001/XMLSchema" xmlns:xs="http://www.w3.org/2001/XMLSchema" xmlns:p="http://schemas.microsoft.com/office/2006/metadata/properties" xmlns:ns1="http://schemas.microsoft.com/sharepoint/v3" xmlns:ns2="e63af235-6539-4873-9a74-7e32b5cc1aee" targetNamespace="http://schemas.microsoft.com/office/2006/metadata/properties" ma:root="true" ma:fieldsID="cc2d8a8717d20b9f1f27da17c35b551a" ns1:_="" ns2:_="">
    <xsd:import namespace="http://schemas.microsoft.com/sharepoint/v3"/>
    <xsd:import namespace="e63af235-6539-4873-9a74-7e32b5cc1aee"/>
    <xsd:element name="properties">
      <xsd:complexType>
        <xsd:sequence>
          <xsd:element name="documentManagement">
            <xsd:complexType>
              <xsd:all>
                <xsd:element ref="ns2:_dlc_DocId" minOccurs="0"/>
                <xsd:element ref="ns2:_dlc_DocIdUrl" minOccurs="0"/>
                <xsd:element ref="ns2:_dlc_DocIdPersistId" minOccurs="0"/>
                <xsd:element ref="ns2:Area" minOccurs="0"/>
                <xsd:element ref="ns2:o47f90c374aa42598c104dd08549f2b5" minOccurs="0"/>
                <xsd:element ref="ns2:TaxCatchAll" minOccurs="0"/>
                <xsd:element ref="ns2:TaxCatchAllLabel" minOccurs="0"/>
                <xsd:element ref="ns2:IDUnico" minOccurs="0"/>
                <xsd:element ref="ns2:IdiomaDocumento" minOccurs="0"/>
                <xsd:element ref="ns2:dbf937180b994812b3835ec56ddaea5f" minOccurs="0"/>
                <xsd:element ref="ns2:Knowhow" minOccurs="0"/>
                <xsd:element ref="ns2:NumeroDocExplorer" minOccurs="0"/>
                <xsd:element ref="ns2:Observacao" minOccurs="0"/>
                <xsd:element ref="ns2:Setor" minOccurs="0"/>
                <xsd:element ref="ns2:StatusDocumento" minOccurs="0"/>
                <xsd:element ref="ns2:TipoDocumento" minOccurs="0"/>
                <xsd:element ref="ns2:VersaoDocumento" minOccurs="0"/>
                <xsd:element ref="ns1:_dlc_Exempt" minOccurs="0"/>
                <xsd:element ref="ns2:DLCPolicyLabelValue" minOccurs="0"/>
                <xsd:element ref="ns2:DLCPolicyLabelClientValue" minOccurs="0"/>
                <xsd:element ref="ns2:DLCPolicyLabelLock" minOccurs="0"/>
                <xsd:element ref="ns2:CodigoSegmento" minOccurs="0"/>
                <xsd:element ref="ns2:MatterManager" minOccurs="0"/>
                <xsd:element ref="ns2:d47f3fc68dc1429b8573eb2634792044" minOccurs="0"/>
                <xsd:element ref="ns2:MatterAtivo" minOccurs="0"/>
                <xsd:element ref="ns2:BillingPartner" minOccurs="0"/>
                <xsd:element ref="ns2:Codigo" minOccurs="0"/>
                <xsd:element ref="ns1:AverageRating" minOccurs="0"/>
                <xsd:element ref="ns1:RatingCount" minOccurs="0"/>
                <xsd:element ref="ns1:RatedBy" minOccurs="0"/>
                <xsd:element ref="ns1:Ratings" minOccurs="0"/>
                <xsd:element ref="ns1:LikesCount" minOccurs="0"/>
                <xsd:element ref="ns1:Lik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7" nillable="true" ma:displayName="Isentar de Política" ma:hidden="true" ma:internalName="_dlc_Exempt" ma:readOnly="true">
      <xsd:simpleType>
        <xsd:restriction base="dms:Unknown"/>
      </xsd:simpleType>
    </xsd:element>
    <xsd:element name="AverageRating" ma:index="40" nillable="true" ma:displayName="Classificação (0-5)" ma:decimals="2" ma:description="Valor médio de todas as classificações enviadas" ma:internalName="AverageRating" ma:readOnly="true">
      <xsd:simpleType>
        <xsd:restriction base="dms:Number"/>
      </xsd:simpleType>
    </xsd:element>
    <xsd:element name="RatingCount" ma:index="41" nillable="true" ma:displayName="Número de Classificações" ma:decimals="0" ma:description="Número de classificações enviadas" ma:internalName="RatingCount" ma:readOnly="true">
      <xsd:simpleType>
        <xsd:restriction base="dms:Number"/>
      </xsd:simpleType>
    </xsd:element>
    <xsd:element name="RatedBy" ma:index="42" nillable="true" ma:displayName="Classificado por" ma:description="Usuários classificaram o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43" nillable="true" ma:displayName="Classificações de usuários" ma:description="Classificações de usuários para o item" ma:hidden="true" ma:internalName="Ratings">
      <xsd:simpleType>
        <xsd:restriction base="dms:Note"/>
      </xsd:simpleType>
    </xsd:element>
    <xsd:element name="LikesCount" ma:index="44" nillable="true" ma:displayName="Número de Ocorrências de Curtir" ma:internalName="LikesCount">
      <xsd:simpleType>
        <xsd:restriction base="dms:Unknown"/>
      </xsd:simpleType>
    </xsd:element>
    <xsd:element name="LikedBy" ma:index="45" nillable="true" ma:displayName="Curtido por"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63af235-6539-4873-9a74-7e32b5cc1aee" elementFormDefault="qualified">
    <xsd:import namespace="http://schemas.microsoft.com/office/2006/documentManagement/types"/>
    <xsd:import namespace="http://schemas.microsoft.com/office/infopath/2007/PartnerControls"/>
    <xsd:element name="_dlc_DocId" ma:index="8" nillable="true" ma:displayName="Valor da ID do Documento" ma:description="O valor da ID do documento atribuída a este item." ma:indexed="true" ma:internalName="_dlc_DocId" ma:readOnly="true">
      <xsd:simpleType>
        <xsd:restriction base="dms:Text"/>
      </xsd:simpleType>
    </xsd:element>
    <xsd:element name="_dlc_DocIdUrl" ma:index="9" nillable="true" ma:displayName="ID do Documento" ma:description="Link permanente par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Area" ma:index="11" nillable="true" ma:displayName="Área" ma:format="Dropdown" ma:internalName="Area" ma:readOnly="false">
      <xsd:simpleType>
        <xsd:restriction base="dms:Choice">
          <xsd:enumeration value="Ambiental"/>
          <xsd:enumeration value="Arquivo BS"/>
          <xsd:enumeration value="Bancário e Financeiro"/>
          <xsd:enumeration value="Concorrencial"/>
          <xsd:enumeration value="Contencioso &amp; Arbitragem"/>
          <xsd:enumeration value="Controladoria BS"/>
          <xsd:enumeration value="DPT BS"/>
          <xsd:enumeration value="Faturamento"/>
          <xsd:enumeration value="Financeiro &amp; Projetos"/>
          <xsd:enumeration value="Fiscal BS"/>
          <xsd:enumeration value="Imobiliário"/>
          <xsd:enumeration value="Informática BS"/>
          <xsd:enumeration value="Jurídico Interno BS"/>
          <xsd:enumeration value="Knowhow &amp; Learning BS"/>
          <xsd:enumeration value="Management BS"/>
          <xsd:enumeration value="Marketing BS"/>
          <xsd:enumeration value="Mercado de Capitais"/>
          <xsd:enumeration value="Operações BS"/>
          <xsd:enumeration value="Private Equity"/>
          <xsd:enumeration value="Projetos Greenfield"/>
          <xsd:enumeration value="Recursos Humanos BS"/>
          <xsd:enumeration value="Reestruturação &amp; Insolvência"/>
          <xsd:enumeration value="Regulatório"/>
          <xsd:enumeration value="Risk &amp; Complice BS"/>
          <xsd:enumeration value="Secretárias BS"/>
          <xsd:enumeration value="Societário e Fusões &amp; Aquisições"/>
          <xsd:enumeration value="Tesouraria"/>
          <xsd:enumeration value="Trabalhista"/>
          <xsd:enumeration value="Tributário"/>
        </xsd:restriction>
      </xsd:simpleType>
    </xsd:element>
    <xsd:element name="o47f90c374aa42598c104dd08549f2b5" ma:index="12" nillable="true" ma:taxonomy="true" ma:internalName="o47f90c374aa42598c104dd08549f2b5" ma:taxonomyFieldName="AutorDocumento" ma:displayName="Autor do Documento" ma:default="" ma:fieldId="{847f90c3-74aa-4259-8c10-4dd08549f2b5}" ma:taxonomyMulti="true" ma:sspId="6357f6dc-1278-47f8-bcba-6ddb309c14e8" ma:termSetId="b169f3f3-29dd-4717-9e57-bad95ccd76fd" ma:anchorId="00000000-0000-0000-0000-000000000000" ma:open="true" ma:isKeyword="false">
      <xsd:complexType>
        <xsd:sequence>
          <xsd:element ref="pc:Terms" minOccurs="0" maxOccurs="1"/>
        </xsd:sequence>
      </xsd:complexType>
    </xsd:element>
    <xsd:element name="TaxCatchAll" ma:index="13" nillable="true" ma:displayName="Taxonomy Catch All Column" ma:hidden="true" ma:list="{f9db36a8-46bf-4d33-9cd6-5839d5a62011}" ma:internalName="TaxCatchAll" ma:showField="CatchAllData" ma:web="e63af235-6539-4873-9a74-7e32b5cc1aee">
      <xsd:complexType>
        <xsd:complexContent>
          <xsd:extension base="dms:MultiChoiceLookup">
            <xsd:sequence>
              <xsd:element name="Value" type="dms:Lookup" maxOccurs="unbounded" minOccurs="0" nillable="true"/>
            </xsd:sequence>
          </xsd:extension>
        </xsd:complexContent>
      </xsd:complexType>
    </xsd:element>
    <xsd:element name="TaxCatchAllLabel" ma:index="14" nillable="true" ma:displayName="Taxonomy Catch All Column1" ma:hidden="true" ma:list="{f9db36a8-46bf-4d33-9cd6-5839d5a62011}" ma:internalName="TaxCatchAllLabel" ma:readOnly="true" ma:showField="CatchAllDataLabel" ma:web="e63af235-6539-4873-9a74-7e32b5cc1aee">
      <xsd:complexType>
        <xsd:complexContent>
          <xsd:extension base="dms:MultiChoiceLookup">
            <xsd:sequence>
              <xsd:element name="Value" type="dms:Lookup" maxOccurs="unbounded" minOccurs="0" nillable="true"/>
            </xsd:sequence>
          </xsd:extension>
        </xsd:complexContent>
      </xsd:complexType>
    </xsd:element>
    <xsd:element name="IDUnico" ma:index="16" nillable="true" ma:displayName="Identificador Único" ma:hidden="true" ma:internalName="IDUnico" ma:readOnly="false">
      <xsd:simpleType>
        <xsd:restriction base="dms:Text">
          <xsd:maxLength value="255"/>
        </xsd:restriction>
      </xsd:simpleType>
    </xsd:element>
    <xsd:element name="IdiomaDocumento" ma:index="17" nillable="true" ma:displayName="Idioma do Documento" ma:default="Português" ma:format="Dropdown" ma:internalName="IdiomaDocumento">
      <xsd:simpleType>
        <xsd:restriction base="dms:Choice">
          <xsd:enumeration value="Português"/>
          <xsd:enumeration value="Inglês"/>
          <xsd:enumeration value="Português/Inglês - Colunado"/>
          <xsd:enumeration value="Francês"/>
          <xsd:enumeration value="Alemão"/>
          <xsd:enumeration value="Italiano"/>
        </xsd:restriction>
      </xsd:simpleType>
    </xsd:element>
    <xsd:element name="dbf937180b994812b3835ec56ddaea5f" ma:index="18" nillable="true" ma:taxonomy="true" ma:internalName="dbf937180b994812b3835ec56ddaea5f" ma:taxonomyFieldName="Keywords1" ma:displayName="Keywords" ma:default="" ma:fieldId="{dbf93718-0b99-4812-b383-5ec56ddaea5f}" ma:sspId="6357f6dc-1278-47f8-bcba-6ddb309c14e8" ma:termSetId="26270041-781a-454c-8977-718788c58855" ma:anchorId="00000000-0000-0000-0000-000000000000" ma:open="true" ma:isKeyword="false">
      <xsd:complexType>
        <xsd:sequence>
          <xsd:element ref="pc:Terms" minOccurs="0" maxOccurs="1"/>
        </xsd:sequence>
      </xsd:complexType>
    </xsd:element>
    <xsd:element name="Knowhow" ma:index="20" nillable="true" ma:displayName="Knowhow" ma:default="0" ma:internalName="Knowhow">
      <xsd:simpleType>
        <xsd:restriction base="dms:Boolean"/>
      </xsd:simpleType>
    </xsd:element>
    <xsd:element name="NumeroDocExplorer" ma:index="21" nillable="true" ma:displayName="Número do Doc-Explorer" ma:internalName="NumeroDocExplorer">
      <xsd:simpleType>
        <xsd:restriction base="dms:Text">
          <xsd:maxLength value="255"/>
        </xsd:restriction>
      </xsd:simpleType>
    </xsd:element>
    <xsd:element name="Observacao" ma:index="22" nillable="true" ma:displayName="Observação" ma:internalName="Observacao">
      <xsd:simpleType>
        <xsd:restriction base="dms:Note">
          <xsd:maxLength value="255"/>
        </xsd:restriction>
      </xsd:simpleType>
    </xsd:element>
    <xsd:element name="Setor" ma:index="23" nillable="true" ma:displayName="Setor" ma:format="Dropdown" ma:internalName="Setor">
      <xsd:simpleType>
        <xsd:restriction base="dms:Choice">
          <xsd:enumeration value="Agronegócio"/>
          <xsd:enumeration value="Alimentação e Bebidas"/>
          <xsd:enumeration value="Ambiental"/>
          <xsd:enumeration value="Comércio"/>
          <xsd:enumeration value="Educação"/>
          <xsd:enumeration value="Energia &amp; Utilidades"/>
          <xsd:enumeration value="Água"/>
          <xsd:enumeration value="Bioenergia"/>
          <xsd:enumeration value="Energia"/>
          <xsd:enumeration value="Energia Térmica"/>
          <xsd:enumeration value="Petróleo e gás"/>
          <xsd:enumeration value="Renováveis"/>
          <xsd:enumeration value="Resíduo"/>
          <xsd:enumeration value="Governamental"/>
          <xsd:enumeration value="Holding"/>
          <xsd:enumeration value="Hospitalidade"/>
          <xsd:enumeration value="Imobiliário"/>
          <xsd:enumeration value="Industriais"/>
          <xsd:enumeration value="Aeroespacial &amp; Defesa"/>
          <xsd:enumeration value="Automotivo"/>
          <xsd:enumeration value="Eletrônico"/>
          <xsd:enumeration value="Florestal, Papel e Embalagem"/>
          <xsd:enumeration value="Infraestrutura  Construção"/>
          <xsd:enumeration value="Aeroportos"/>
          <xsd:enumeration value="Construção / Materiais de Construção"/>
          <xsd:enumeration value="Engenharia"/>
          <xsd:enumeration value="Ferrovia"/>
          <xsd:enumeration value="Portos, Estradas, Pontes e Túneis"/>
          <xsd:enumeration value="Instituição Financeira"/>
          <xsd:enumeration value="Bancos"/>
          <xsd:enumeration value="Cartões de Crédito"/>
          <xsd:enumeration value="Fundos Soberanos"/>
          <xsd:enumeration value="Gestores de Investimento"/>
          <xsd:enumeration value="Private Equity"/>
          <xsd:enumeration value="Seguro"/>
          <xsd:enumeration value="Lazer"/>
          <xsd:enumeration value="Metais"/>
          <xsd:enumeration value="Mídia"/>
          <xsd:enumeration value="Mineração"/>
          <xsd:enumeration value="Organizações sem Fins Lucrativos"/>
          <xsd:enumeration value="Pessoa Física"/>
          <xsd:enumeration value="Químico"/>
          <xsd:enumeration value="Fertilizantes &amp; Produtos Químicos Agrícolas"/>
          <xsd:enumeration value="Gases Industriais"/>
          <xsd:enumeration value="Saúde"/>
          <xsd:enumeration value="Serviços"/>
          <xsd:enumeration value="Serviços Legais"/>
          <xsd:enumeration value="Tecnologia"/>
          <xsd:enumeration value="Telecomunicações"/>
          <xsd:enumeration value="Trasnporte e Logística"/>
          <xsd:enumeration value="Varejo"/>
        </xsd:restriction>
      </xsd:simpleType>
    </xsd:element>
    <xsd:element name="StatusDocumento" ma:index="24" nillable="true" ma:displayName="Status do Documento" ma:default="Não Iniciada" ma:format="Dropdown" ma:internalName="StatusDocumento">
      <xsd:simpleType>
        <xsd:restriction base="dms:Choice">
          <xsd:enumeration value="Não Iniciada"/>
          <xsd:enumeration value="Rascunho"/>
          <xsd:enumeration value="Revisada"/>
          <xsd:enumeration value="Agendado para"/>
          <xsd:enumeration value="Publicado em"/>
          <xsd:enumeration value="Final"/>
          <xsd:enumeration value="In Progress"/>
          <xsd:enumeration value="Final Version"/>
          <xsd:enumeration value="Agreed Form"/>
          <xsd:enumeration value="Execution Version"/>
          <xsd:enumeration value="Executed"/>
          <xsd:enumeration value="Draft"/>
          <xsd:enumeration value="Working Copy"/>
        </xsd:restriction>
      </xsd:simpleType>
    </xsd:element>
    <xsd:element name="TipoDocumento" ma:index="25" nillable="true" ma:displayName="Tipo do Documento" ma:format="Dropdown" ma:internalName="TipoDocumento" ma:readOnly="false">
      <xsd:simpleType>
        <xsd:restriction base="dms:Choice">
          <xsd:enumeration value="Acompanhamentos"/>
          <xsd:enumeration value="Agendas"/>
          <xsd:enumeration value="Anúncios"/>
          <xsd:enumeration value="Apresentações"/>
          <xsd:enumeration value="Artigos de Periódicos"/>
          <xsd:enumeration value="Atas"/>
          <xsd:enumeration value="Avisos"/>
          <xsd:enumeration value="Bibles"/>
          <xsd:enumeration value="Brochuras"/>
          <xsd:enumeration value="Boletins"/>
          <xsd:enumeration value="Capítulos de Livros"/>
          <xsd:enumeration value="Cartas"/>
          <xsd:enumeration value="Cartas Conforto/Comfort Letters"/>
          <xsd:enumeration value="Certidões"/>
          <xsd:enumeration value="Certificados"/>
          <xsd:enumeration value="Check-lists"/>
          <xsd:enumeration value="Cláusulas e Argumentos"/>
          <xsd:enumeration value="Comunicados"/>
          <xsd:enumeration value="Consultas"/>
          <xsd:enumeration value="Contratos"/>
          <xsd:enumeration value="Contratos Sociais"/>
          <xsd:enumeration value="Controles"/>
          <xsd:enumeration value="Convênios"/>
          <xsd:enumeration value="Credenciais"/>
          <xsd:enumeration value="Cronogramas"/>
          <xsd:enumeration value="CVs"/>
          <xsd:enumeration value="Data Rooms"/>
          <xsd:enumeration value="Declarações"/>
          <xsd:enumeration value="Defesas"/>
          <xsd:enumeration value="Diários Oficiais"/>
          <xsd:enumeration value="Emails"/>
          <xsd:enumeration value="Estatutos Sociais"/>
          <xsd:enumeration value="Etiquetas"/>
          <xsd:enumeration value="Fact Sheets"/>
          <xsd:enumeration value="Fatos Relevantes"/>
          <xsd:enumeration value="Faturas"/>
          <xsd:enumeration value="Fluxogramas"/>
          <xsd:enumeration value="Formulários de Referência"/>
          <xsd:enumeration value="Fotos"/>
          <xsd:enumeration value="Históricos"/>
          <xsd:enumeration value="Índices"/>
          <xsd:enumeration value="Jurisprudências"/>
          <xsd:enumeration value="Legal Opinions"/>
          <xsd:enumeration value="Legislações"/>
          <xsd:enumeration value="Listas"/>
          <xsd:enumeration value="Livretos/Booklets"/>
          <xsd:enumeration value="Manuais"/>
          <xsd:enumeration value="Mapeamentos"/>
          <xsd:enumeration value="Memorandos"/>
          <xsd:enumeration value="Newsletters"/>
          <xsd:enumeration value="Notas Fiscais"/>
          <xsd:enumeration value="Offering Circulars"/>
          <xsd:enumeration value="Ofícios"/>
          <xsd:enumeration value="Orçamentos/Budgets"/>
          <xsd:enumeration value="Organogramas"/>
          <xsd:enumeration value="Pareceres"/>
          <xsd:enumeration value="Pedidos"/>
          <xsd:enumeration value="Pesquisas"/>
          <xsd:enumeration value="Petições"/>
          <xsd:enumeration value="Pitches"/>
          <xsd:enumeration value="Planilhas"/>
          <xsd:enumeration value="Políticas"/>
          <xsd:enumeration value="Precedentes"/>
          <xsd:enumeration value="Procurações"/>
          <xsd:enumeration value="Propostas de Honorários"/>
          <xsd:enumeration value="Prospectos"/>
          <xsd:enumeration value="Protocolos"/>
          <xsd:enumeration value="Quadros Comparativos"/>
          <xsd:enumeration value="Questionários"/>
          <xsd:enumeration value="Rateios"/>
          <xsd:enumeration value="Relatórios"/>
          <xsd:enumeration value="Requerimentos"/>
          <xsd:enumeration value="Rescisões"/>
          <xsd:enumeration value="Resoluções"/>
          <xsd:enumeration value="Respostas"/>
          <xsd:enumeration value="Revisões"/>
          <xsd:enumeration value="Solicitações de Pagamento"/>
          <xsd:enumeration value="Submissões"/>
          <xsd:enumeration value="Substabelecimentos"/>
          <xsd:enumeration value="Templates"/>
          <xsd:enumeration value="Vídeos"/>
          <xsd:enumeration value="W.O"/>
          <xsd:enumeration value="Item"/>
          <xsd:enumeration value="Formulários de Procedimento Sumário"/>
          <xsd:enumeration value="W.O."/>
          <xsd:enumeration value="Tabelas"/>
          <xsd:enumeration value="Estatuto Social"/>
          <xsd:enumeration value="Contrato Social"/>
          <xsd:enumeration value="Offering Circular"/>
        </xsd:restriction>
      </xsd:simpleType>
    </xsd:element>
    <xsd:element name="VersaoDocumento" ma:index="26" nillable="true" ma:displayName="Versão do Documento" ma:hidden="true" ma:internalName="VersaoDocumento" ma:readOnly="false">
      <xsd:simpleType>
        <xsd:restriction base="dms:Text">
          <xsd:maxLength value="10"/>
        </xsd:restriction>
      </xsd:simpleType>
    </xsd:element>
    <xsd:element name="DLCPolicyLabelValue" ma:index="28" nillable="true" ma:displayName="Rótulo" ma:description="Armazena o valor atual do rótulo." ma:internalName="DLCPolicyLabelValue" ma:readOnly="true">
      <xsd:simpleType>
        <xsd:restriction base="dms:Note">
          <xsd:maxLength value="255"/>
        </xsd:restriction>
      </xsd:simpleType>
    </xsd:element>
    <xsd:element name="DLCPolicyLabelClientValue" ma:index="29" nillable="true" ma:displayName="Valor do Rótulo do Cliente" ma:description="Armazena o último valor de rótulo computado no cliente." ma:hidden="true" ma:internalName="DLCPolicyLabelClientValue" ma:readOnly="false">
      <xsd:simpleType>
        <xsd:restriction base="dms:Note"/>
      </xsd:simpleType>
    </xsd:element>
    <xsd:element name="DLCPolicyLabelLock" ma:index="30" nillable="true" ma:displayName="Rótulo Bloqueado" ma:description="Indica se o rótulo deve ser atualizado quando as propriedades do item forem modificadas." ma:hidden="true" ma:internalName="DLCPolicyLabelLock" ma:readOnly="false">
      <xsd:simpleType>
        <xsd:restriction base="dms:Text"/>
      </xsd:simpleType>
    </xsd:element>
    <xsd:element name="CodigoSegmento" ma:index="31" nillable="true" ma:displayName="Código do Segmento" ma:indexed="true" ma:internalName="CodigoSegmento">
      <xsd:simpleType>
        <xsd:restriction base="dms:Text">
          <xsd:maxLength value="10"/>
        </xsd:restriction>
      </xsd:simpleType>
    </xsd:element>
    <xsd:element name="MatterManager" ma:index="32" nillable="true" ma:displayName="Matter Manager" ma:indexed="true" ma:list="UserInfo" ma:SearchPeopleOnly="false" ma:SharePointGroup="0" ma:internalName="MatterManag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47f3fc68dc1429b8573eb2634792044" ma:index="33" nillable="true" ma:taxonomy="true" ma:internalName="d47f3fc68dc1429b8573eb2634792044" ma:taxonomyFieldName="Cliente" ma:displayName="Cliente" ma:indexed="true" ma:readOnly="false" ma:default="" ma:fieldId="{d47f3fc6-8dc1-429b-8573-eb2634792044}" ma:sspId="6357f6dc-1278-47f8-bcba-6ddb309c14e8" ma:termSetId="0334bf9d-63d9-4dc7-adc1-34b84a1a9715" ma:anchorId="00000000-0000-0000-0000-000000000000" ma:open="true" ma:isKeyword="false">
      <xsd:complexType>
        <xsd:sequence>
          <xsd:element ref="pc:Terms" minOccurs="0" maxOccurs="1"/>
        </xsd:sequence>
      </xsd:complexType>
    </xsd:element>
    <xsd:element name="MatterAtivo" ma:index="35" nillable="true" ma:displayName="Matter Ativo" ma:default="1" ma:indexed="true" ma:internalName="MatterAtivo">
      <xsd:simpleType>
        <xsd:restriction base="dms:Boolean"/>
      </xsd:simpleType>
    </xsd:element>
    <xsd:element name="BillingPartner" ma:index="36" nillable="true" ma:displayName="Billing Partner" ma:indexed="true" ma:list="UserInfo" ma:SearchPeopleOnly="false" ma:SharePointGroup="0" ma:internalName="BillingPart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digo" ma:index="37" nillable="true" ma:displayName="Código" ma:indexed="true" ma:internalName="Codigo" ma:readOnly="false">
      <xsd:simpleType>
        <xsd:restriction base="dms:Text">
          <xsd:maxLength value="7"/>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9" ma:displayName="Tipo de Conteúdo"/>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p:Policy xmlns:p="office.server.policy" id="" local="true">
  <p:Name>DocumentoLefosse</p:Name>
  <p:Description/>
  <p:Statement/>
  <p:PolicyItems>
    <p:PolicyItem featureId="Microsoft.Office.RecordsManagement.PolicyFeatures.PolicyLabel" staticId="0x0101006EF17356CF70944FBC2751F899F610F4|1550359124" UniqueId="6a21ba6f-a9a8-43e2-9f70-79dda324e4de">
      <p:Name>Rótulos</p:Name>
      <p:Description>Gera rótulos que podem ser inseridos em documentos do Microsoft Office para assegurar que as propriedades do documento ou outras informações importantes sejam incluídas nas cópias impressas. Os rótulos também podem ser usados para procurar documentos.</p:Description>
      <p:CustomData>
        <label>
          <segment type="metadata">IDUnico</segment>
          <segment type="literal">/</segment>
          <segment type="metadata">VersaoDocumento</segment>
        </label>
      </p:CustomData>
    </p:PolicyItem>
  </p:PolicyItems>
</p:Policy>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EAF5AC-9882-4262-ACDC-EFAF9924ECA1}">
  <ds:schemaRefs>
    <ds:schemaRef ds:uri="http://schemas.microsoft.com/sharepoint/events"/>
  </ds:schemaRefs>
</ds:datastoreItem>
</file>

<file path=customXml/itemProps2.xml><?xml version="1.0" encoding="utf-8"?>
<ds:datastoreItem xmlns:ds="http://schemas.openxmlformats.org/officeDocument/2006/customXml" ds:itemID="{1ACC206D-A933-4E02-88B9-C706CC06836B}">
  <ds:schemaRefs>
    <ds:schemaRef ds:uri="http://purl.org/dc/terms/"/>
    <ds:schemaRef ds:uri="http://purl.org/dc/dcmitype/"/>
    <ds:schemaRef ds:uri="http://www.w3.org/XML/1998/namespace"/>
    <ds:schemaRef ds:uri="http://purl.org/dc/elements/1.1/"/>
    <ds:schemaRef ds:uri="e63af235-6539-4873-9a74-7e32b5cc1aee"/>
    <ds:schemaRef ds:uri="http://schemas.microsoft.com/office/2006/documentManagement/types"/>
    <ds:schemaRef ds:uri="http://schemas.microsoft.com/office/infopath/2007/PartnerControls"/>
    <ds:schemaRef ds:uri="http://schemas.openxmlformats.org/package/2006/metadata/core-properties"/>
    <ds:schemaRef ds:uri="http://schemas.microsoft.com/sharepoint/v3"/>
    <ds:schemaRef ds:uri="http://schemas.microsoft.com/office/2006/metadata/properties"/>
  </ds:schemaRefs>
</ds:datastoreItem>
</file>

<file path=customXml/itemProps3.xml><?xml version="1.0" encoding="utf-8"?>
<ds:datastoreItem xmlns:ds="http://schemas.openxmlformats.org/officeDocument/2006/customXml" ds:itemID="{774CEA76-17D0-45CC-8201-FF182B1396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63af235-6539-4873-9a74-7e32b5cc1a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143EBFE-7593-48EF-A4B7-B3B4F69119D7}">
  <ds:schemaRefs>
    <ds:schemaRef ds:uri="office.server.policy"/>
  </ds:schemaRefs>
</ds:datastoreItem>
</file>

<file path=customXml/itemProps5.xml><?xml version="1.0" encoding="utf-8"?>
<ds:datastoreItem xmlns:ds="http://schemas.openxmlformats.org/officeDocument/2006/customXml" ds:itemID="{A33778D2-C0E8-41FB-8CEE-704141425F38}">
  <ds:schemaRefs>
    <ds:schemaRef ds:uri="http://schemas.microsoft.com/sharepoint/v3/contenttype/forms"/>
  </ds:schemaRefs>
</ds:datastoreItem>
</file>

<file path=customXml/itemProps6.xml><?xml version="1.0" encoding="utf-8"?>
<ds:datastoreItem xmlns:ds="http://schemas.openxmlformats.org/officeDocument/2006/customXml" ds:itemID="{5620837B-8D5D-4D5A-A006-9D935259AF0E}">
  <ds:schemaRefs>
    <ds:schemaRef ds:uri="http://schemas.openxmlformats.org/officeDocument/2006/bibliography"/>
  </ds:schemaRefs>
</ds:datastoreItem>
</file>

<file path=customXml/itemProps7.xml><?xml version="1.0" encoding="utf-8"?>
<ds:datastoreItem xmlns:ds="http://schemas.openxmlformats.org/officeDocument/2006/customXml" ds:itemID="{E18666F7-09D4-42D7-9687-EDAB7A70A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42</Pages>
  <Words>13162</Words>
  <Characters>74097</Characters>
  <Application>Microsoft Office Word</Application>
  <DocSecurity>0</DocSecurity>
  <Lines>617</Lines>
  <Paragraphs>174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Escritura de Emissão</vt:lpstr>
      <vt:lpstr>Escritura de Emissão</vt:lpstr>
    </vt:vector>
  </TitlesOfParts>
  <Company>Mattos Filho Advogados</Company>
  <LinksUpToDate>false</LinksUpToDate>
  <CharactersWithSpaces>87085</CharactersWithSpaces>
  <SharedDoc>false</SharedDoc>
  <HLinks>
    <vt:vector size="24" baseType="variant">
      <vt:variant>
        <vt:i4>2621509</vt:i4>
      </vt:variant>
      <vt:variant>
        <vt:i4>15</vt:i4>
      </vt:variant>
      <vt:variant>
        <vt:i4>0</vt:i4>
      </vt:variant>
      <vt:variant>
        <vt:i4>5</vt:i4>
      </vt:variant>
      <vt:variant>
        <vt:lpwstr>mailto:middle@apicesec.com.br</vt:lpwstr>
      </vt:variant>
      <vt:variant>
        <vt:lpwstr/>
      </vt:variant>
      <vt:variant>
        <vt:i4>983075</vt:i4>
      </vt:variant>
      <vt:variant>
        <vt:i4>12</vt:i4>
      </vt:variant>
      <vt:variant>
        <vt:i4>0</vt:i4>
      </vt:variant>
      <vt:variant>
        <vt:i4>5</vt:i4>
      </vt:variant>
      <vt:variant>
        <vt:lpwstr>mailto:arley.fonseca@apicesec.com.br</vt:lpwstr>
      </vt:variant>
      <vt:variant>
        <vt:lpwstr/>
      </vt:variant>
      <vt:variant>
        <vt:i4>3997778</vt:i4>
      </vt:variant>
      <vt:variant>
        <vt:i4>9</vt:i4>
      </vt:variant>
      <vt:variant>
        <vt:i4>0</vt:i4>
      </vt:variant>
      <vt:variant>
        <vt:i4>5</vt:i4>
      </vt:variant>
      <vt:variant>
        <vt:lpwstr>mailto:ger1.agente@oliveiratrust.com.br</vt:lpwstr>
      </vt:variant>
      <vt:variant>
        <vt:lpwstr/>
      </vt:variant>
      <vt:variant>
        <vt:i4>786548</vt:i4>
      </vt:variant>
      <vt:variant>
        <vt:i4>6</vt:i4>
      </vt:variant>
      <vt:variant>
        <vt:i4>0</vt:i4>
      </vt:variant>
      <vt:variant>
        <vt:i4>5</vt:i4>
      </vt:variant>
      <vt:variant>
        <vt:lpwstr>mailto:aymar@grupopaodeacucar.com.br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Escritura de Emissão</dc:title>
  <dc:creator>Mattos Filho</dc:creator>
  <cp:keywords>INTERNAL</cp:keywords>
  <cp:lastModifiedBy>Pinheiro Guimarães</cp:lastModifiedBy>
  <cp:revision>5</cp:revision>
  <cp:lastPrinted>2017-11-23T20:37:00Z</cp:lastPrinted>
  <dcterms:created xsi:type="dcterms:W3CDTF">2018-01-31T15:07:00Z</dcterms:created>
  <dcterms:modified xsi:type="dcterms:W3CDTF">2018-01-31T20:50:00Z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_x000d_SP - 16945697v1 </vt:lpwstr>
  </property>
  <property fmtid="{D5CDD505-2E9C-101B-9397-08002B2CF9AE}" pid="3" name="MAIL_MSG_ID2">
    <vt:lpwstr>1f1vvXT+FE7ENt/i1BzbxWbEVxvQLzxa1y3ADEkFeRfWX3CdkWHUf2KZ+ps_x000d_
fBE6RFheMZdHJJk54ZgoVufK7xFqZwWfcNQX1W1rku6NpWWU</vt:lpwstr>
  </property>
  <property fmtid="{D5CDD505-2E9C-101B-9397-08002B2CF9AE}" pid="4" name="RESPONSE_SENDER_NAME">
    <vt:lpwstr>gAAAdya76B99d4hLGUR1rQ+8TxTv0GGEPdix</vt:lpwstr>
  </property>
  <property fmtid="{D5CDD505-2E9C-101B-9397-08002B2CF9AE}" pid="5" name="MAIL_MSG_ID1">
    <vt:lpwstr>ABAAVOAfoSrQoyweUJos6qjnIg0HUKUY555lwOWNdsa/Gby9AhxCV2sX3U2kPFxFPQNJ</vt:lpwstr>
  </property>
  <property fmtid="{D5CDD505-2E9C-101B-9397-08002B2CF9AE}" pid="6" name="EMAIL_OWNER_ADDRESS">
    <vt:lpwstr>4AAA6DouqOs9baE1yUgU1m6YMPpAjIpYqz62KyhbOQZ4K3GLSMlpJrrUaQ==</vt:lpwstr>
  </property>
  <property fmtid="{D5CDD505-2E9C-101B-9397-08002B2CF9AE}" pid="7" name="_NewReviewCycle">
    <vt:lpwstr/>
  </property>
  <property fmtid="{D5CDD505-2E9C-101B-9397-08002B2CF9AE}" pid="8" name="Classification">
    <vt:lpwstr>INTERNAL</vt:lpwstr>
  </property>
  <property fmtid="{D5CDD505-2E9C-101B-9397-08002B2CF9AE}" pid="9" name="Source">
    <vt:lpwstr>External</vt:lpwstr>
  </property>
  <property fmtid="{D5CDD505-2E9C-101B-9397-08002B2CF9AE}" pid="10" name="Footers">
    <vt:lpwstr>Footers</vt:lpwstr>
  </property>
  <property fmtid="{D5CDD505-2E9C-101B-9397-08002B2CF9AE}" pid="11" name="DocClassification">
    <vt:lpwstr>CLAINTERN</vt:lpwstr>
  </property>
  <property fmtid="{D5CDD505-2E9C-101B-9397-08002B2CF9AE}" pid="12" name="ContentTypeId">
    <vt:lpwstr>0x0101006EF17356CF70944FBC2751F899F610F400F0B6EB119FFDF04E826FAC6AE872118A</vt:lpwstr>
  </property>
  <property fmtid="{D5CDD505-2E9C-101B-9397-08002B2CF9AE}" pid="13" name="Cliente">
    <vt:lpwstr>1492;#Casino, Guichard-Perrachon:COMPANHIA BRASILEIRA DE DISTRIBUICAO:COMPANHIA BRASILEIRA DE DISTRIBUICAO|150869cd-7ff8-4e6f-b842-f9fff9b4bf4d</vt:lpwstr>
  </property>
  <property fmtid="{D5CDD505-2E9C-101B-9397-08002B2CF9AE}" pid="14" name="_dlc_DocIdItemGuid">
    <vt:lpwstr>0a6bebf2-2ea8-436f-ba72-adc5514ae585</vt:lpwstr>
  </property>
  <property fmtid="{D5CDD505-2E9C-101B-9397-08002B2CF9AE}" pid="15" name="AutorDocumento">
    <vt:lpwstr/>
  </property>
  <property fmtid="{D5CDD505-2E9C-101B-9397-08002B2CF9AE}" pid="16" name="Keywords1">
    <vt:lpwstr/>
  </property>
  <property fmtid="{D5CDD505-2E9C-101B-9397-08002B2CF9AE}" pid="17" name="_dlc_DocId">
    <vt:lpwstr>LDOC-3-253104</vt:lpwstr>
  </property>
  <property fmtid="{D5CDD505-2E9C-101B-9397-08002B2CF9AE}" pid="18" name="_dlc_DocIdUrl">
    <vt:lpwstr>http://sharepoint/_layouts/15/DocIdRedir.aspx?ID=LDOC-3-253104, LDOC-3-253104</vt:lpwstr>
  </property>
  <property fmtid="{D5CDD505-2E9C-101B-9397-08002B2CF9AE}" pid="19" name="DLCPolicyLabelValue">
    <vt:lpwstr>LDOC-3-253104/1.0</vt:lpwstr>
  </property>
</Properties>
</file>